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附件</w:t>
      </w:r>
      <w:r>
        <w:rPr>
          <w:rFonts w:ascii="黑体" w:hAnsi="黑体" w:eastAsia="黑体"/>
          <w:color w:val="auto"/>
          <w:sz w:val="32"/>
        </w:rPr>
        <w:t>1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color w:val="auto"/>
          <w:sz w:val="44"/>
        </w:rPr>
      </w:pPr>
      <w:bookmarkStart w:id="5" w:name="_GoBack"/>
      <w:r>
        <w:rPr>
          <w:rFonts w:hint="eastAsia" w:ascii="方正小标宋简体" w:hAnsi="方正小标宋简体" w:eastAsia="方正小标宋简体"/>
          <w:color w:val="auto"/>
          <w:sz w:val="44"/>
        </w:rPr>
        <w:t>新区总河湖长和主要河流及湿地河（湖）长名单</w:t>
      </w:r>
    </w:p>
    <w:bookmarkEnd w:id="5"/>
    <w:p>
      <w:pPr>
        <w:numPr>
          <w:ilvl w:val="0"/>
          <w:numId w:val="1"/>
        </w:numPr>
        <w:snapToGrid w:val="0"/>
        <w:spacing w:line="560" w:lineRule="exact"/>
        <w:jc w:val="center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新区总河湖长</w:t>
      </w:r>
    </w:p>
    <w:p>
      <w:pPr>
        <w:snapToGrid w:val="0"/>
        <w:spacing w:line="560" w:lineRule="exact"/>
        <w:ind w:firstLine="640"/>
        <w:jc w:val="center"/>
        <w:rPr>
          <w:rFonts w:ascii="Times New Roman" w:hAnsi="Times New Roman" w:eastAsia="方正仿宋简体"/>
          <w:color w:val="auto"/>
          <w:sz w:val="32"/>
        </w:rPr>
      </w:pPr>
      <w:r>
        <w:rPr>
          <w:rFonts w:hint="eastAsia" w:ascii="Times New Roman" w:hAnsi="Times New Roman" w:eastAsia="方正仿宋简体"/>
          <w:color w:val="auto"/>
          <w:sz w:val="32"/>
        </w:rPr>
        <w:t>新区管委会主任：王占胜</w:t>
      </w:r>
    </w:p>
    <w:p>
      <w:pPr>
        <w:snapToGrid w:val="0"/>
        <w:spacing w:line="560" w:lineRule="exact"/>
        <w:jc w:val="center"/>
        <w:rPr>
          <w:rFonts w:ascii="黑体" w:hAnsi="黑体" w:eastAsia="黑体"/>
          <w:b/>
          <w:color w:val="auto"/>
          <w:sz w:val="36"/>
        </w:rPr>
      </w:pPr>
      <w:r>
        <w:rPr>
          <w:rFonts w:hint="eastAsia" w:ascii="黑体" w:hAnsi="黑体" w:eastAsia="黑体"/>
          <w:color w:val="auto"/>
          <w:sz w:val="32"/>
          <w:lang w:val="en-US" w:eastAsia="zh-CN"/>
        </w:rPr>
        <w:t xml:space="preserve">   </w:t>
      </w:r>
      <w:r>
        <w:rPr>
          <w:rFonts w:hint="eastAsia" w:ascii="黑体" w:hAnsi="黑体" w:eastAsia="黑体"/>
          <w:color w:val="auto"/>
          <w:sz w:val="32"/>
        </w:rPr>
        <w:t xml:space="preserve">主要河流及湿地河长名单  </w:t>
      </w:r>
    </w:p>
    <w:tbl>
      <w:tblPr>
        <w:tblStyle w:val="2"/>
        <w:tblpPr w:vertAnchor="text" w:horzAnchor="page" w:tblpXSpec="center" w:tblpY="704"/>
        <w:tblW w:w="13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84"/>
        <w:gridCol w:w="1260"/>
        <w:gridCol w:w="2941"/>
        <w:gridCol w:w="1865"/>
        <w:gridCol w:w="1229"/>
        <w:gridCol w:w="2766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lang w:eastAsia="zh-CN"/>
              </w:rPr>
              <w:t>区级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河长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分包  河流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参谋单位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及技术参谋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流经区域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管理处级河长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村级河长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28"/>
              </w:rPr>
              <w:t>河流警长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王春雨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洋河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：马福军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留守营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南戴河街道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办事处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杨建兴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桑卫波</w:t>
            </w:r>
            <w:bookmarkEnd w:id="0"/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吴军辉（宗杨）、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陈佐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（西河南）、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骆小芳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（东河南小庄）、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单立艳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（东河南大庄）、李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东良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（圈里）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聂文征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（都寨）、赵庆一（洋河套）、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甘卫东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（蒋营）、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孟庆吉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（孟庄）、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鹿宝山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（洋渔）、王文福（洋农）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高迪</w:t>
            </w: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pacing w:line="236" w:lineRule="exact"/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毕向南</w:t>
            </w:r>
          </w:p>
          <w:p>
            <w:pPr>
              <w:spacing w:line="236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反恐专员</w:t>
            </w:r>
          </w:p>
          <w:p>
            <w:pPr>
              <w:spacing w:line="236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蒲河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南戴河街道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办事处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桑卫波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李明伟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（王各庄）、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王建明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（枣园）、李刚（白玉庄）、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黄海峰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（南戴河）、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杨宝石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（蒋营）、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侯和俊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（孟庄）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邢亚辉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戴河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ind w:left="240" w:hanging="240" w:hanging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社会发展局：王胜利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南戴河街道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办事处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赵东彦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李  刚 (白玉庄）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周立斌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（南戴河）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沈永卓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孟庆超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泥井沟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马喜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赵广宇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郭永生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（团林中村）</w:t>
            </w:r>
          </w:p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韩正国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（团林西村）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佟明谏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七里海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潟湖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王兆也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河北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昌黎黄金海岸国家级自然保护区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史福山</w:t>
            </w:r>
          </w:p>
        </w:tc>
        <w:tc>
          <w:tcPr>
            <w:tcW w:w="2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田力男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赵家港沟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马喜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赵广宇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家岩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（潮河）         聂玉刚（聂庄）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佟明谏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left="240" w:hanging="240" w:hanging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白璐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刘台沟 稻子沟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马喜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 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王兆也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ind w:left="280" w:hanging="240" w:hanging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攀（侯里村）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佟明谏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  <w:p>
            <w:pPr>
              <w:snapToGrid w:val="0"/>
              <w:spacing w:line="360" w:lineRule="exact"/>
              <w:ind w:left="240" w:hanging="240" w:hanging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秦春生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刘坨沟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马喜  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王兆也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ind w:left="280" w:hanging="240" w:hanging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攀（侯里村）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佟明谏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  <w:p>
            <w:pPr>
              <w:snapToGrid w:val="0"/>
              <w:spacing w:line="360" w:lineRule="exact"/>
              <w:ind w:left="240" w:hanging="240" w:hanging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饮马河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及支流</w:t>
            </w:r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老饮马河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：张云佑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bookmarkEnd w:id="2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大蒲河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团林管理处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鑫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赵广宇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侯长岐（小蒲河）、</w:t>
            </w:r>
            <w:bookmarkStart w:id="3" w:name="OLE_LINK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孙学飞（大蒲河）、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肖敏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（栅子里）</w:t>
            </w:r>
            <w:bookmarkEnd w:id="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、王守江（赤洋口一村）、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奚静涛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（赤洋口二村）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bookmarkStart w:id="4" w:name="OLE_LINK4"/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王健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纪委书记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佟明谏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党委委员、</w:t>
            </w:r>
          </w:p>
          <w:bookmarkEnd w:id="4"/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马静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饮马河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支流沿沟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 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：张云佑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大蒲河管理处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鑫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孙学飞（大蒲河）、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肖敏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（栅子里）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邱  华（印庄）、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建嘉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（茂道庄）、周振杰（周庄）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王健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纪委书记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顾少杰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人造河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及支流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小黄河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：贾东祥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留守营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翟云峰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王斌（后朱建坨）、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邵家安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(前朱建坨）、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(水沿庄）、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史克武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(南李庄）、陈占永(东苏鐣子）、姚远(唐义庄）、白振强(南丁义庄)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迪    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公安分局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党委委员、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副局长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姜波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东沙河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生态办：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李连松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社会发展局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张云佑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4"/>
                <w:szCs w:val="24"/>
              </w:rPr>
              <w:t>新区生态环境分局：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发展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局：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梁岩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大蒲河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刘振升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学君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（薛营）、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单纪民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（沟湾）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王健</w:t>
            </w: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公安分局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、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纪委书记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/>
    <w:sectPr>
      <w:pgSz w:w="16838" w:h="11906" w:orient="landscape"/>
      <w:pgMar w:top="1417" w:right="1417" w:bottom="1134" w:left="141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46295"/>
    <w:multiLevelType w:val="singleLevel"/>
    <w:tmpl w:val="5C946295"/>
    <w:lvl w:ilvl="0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07663"/>
    <w:rsid w:val="1DC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2026-06-15T02:48:00Z</dcterms:created>
  <dc:creator>Administrator</dc:creator>
  <cp:lastModifiedBy>Administrator</cp:lastModifiedBy>
  <dcterms:modified xsi:type="dcterms:W3CDTF">2026-06-15T02:48:46Z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