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一、秦皇岛北戴河新区林业局本级收支预算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_Toc_4_4_0000000002</w:instrText>
      </w:r>
      <w:r>
        <w:fldChar w:fldCharType="separate"/>
      </w:r>
      <w:r>
        <w:rPr>
          <w:b w:val="0"/>
        </w:rPr>
        <w:t>二、秦皇岛北戴河新区渤海林场收支预算</w:t>
      </w:r>
      <w:r>
        <w:tab/>
      </w:r>
      <w:r>
        <w:fldChar w:fldCharType="begin"/>
      </w:r>
      <w:r>
        <w:instrText xml:space="preserve">PAGEREF _Toc_4_4_0000000002 \h</w:instrText>
      </w:r>
      <w:r>
        <w:fldChar w:fldCharType="separate"/>
      </w:r>
      <w:r>
        <w:t>39</w:t>
      </w:r>
      <w:r>
        <w:fldChar w:fldCharType="end"/>
      </w:r>
      <w:r>
        <w:fldChar w:fldCharType="end"/>
      </w:r>
    </w:p>
    <w:p>
      <w:pPr>
        <w:pStyle w:val="2"/>
        <w:tabs>
          <w:tab w:val="right" w:leader="dot" w:pos="14562"/>
        </w:tabs>
      </w:pPr>
      <w:r>
        <w:fldChar w:fldCharType="begin"/>
      </w:r>
      <w:r>
        <w:instrText xml:space="preserve">HYPERLINK \l _Toc_4_4_0000000003</w:instrText>
      </w:r>
      <w:r>
        <w:fldChar w:fldCharType="separate"/>
      </w:r>
      <w:r>
        <w:rPr>
          <w:b w:val="0"/>
        </w:rPr>
        <w:t>三、秦皇岛北戴河新区团林林场收支预算</w:t>
      </w:r>
      <w:r>
        <w:tab/>
      </w:r>
      <w:r>
        <w:fldChar w:fldCharType="begin"/>
      </w:r>
      <w:r>
        <w:instrText xml:space="preserve">PAGEREF _Toc_4_4_0000000003 \h</w:instrText>
      </w:r>
      <w:r>
        <w:fldChar w:fldCharType="separate"/>
      </w:r>
      <w:r>
        <w:t>67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一、秦皇岛北戴河新区林业局本级收支预算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7850.91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rPr>
                <w:rFonts w:hint="default"/>
                <w:lang w:val="en-US"/>
              </w:rPr>
            </w:pPr>
            <w:r>
              <w:rPr>
                <w:rFonts w:hint="default"/>
                <w:lang w:val="en-US"/>
              </w:rPr>
              <w:t>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rPr>
                <w:rFonts w:hint="default"/>
                <w:lang w:val="en-US"/>
              </w:rPr>
            </w:pPr>
            <w:r>
              <w:rPr>
                <w:rFonts w:hint="default"/>
                <w:lang w:val="en-US"/>
              </w:rPr>
              <w:t>4537.32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7850.91</w:t>
            </w:r>
          </w:p>
        </w:tc>
        <w:tc>
          <w:tcPr>
            <w:tcW w:w="4535" w:type="dxa"/>
            <w:vAlign w:val="center"/>
          </w:tcPr>
          <w:p>
            <w:pPr>
              <w:pStyle w:val="14"/>
            </w:pPr>
            <w:r>
              <w:t>本年支出合计</w:t>
            </w:r>
          </w:p>
        </w:tc>
        <w:tc>
          <w:tcPr>
            <w:tcW w:w="2126" w:type="dxa"/>
            <w:vAlign w:val="center"/>
          </w:tcPr>
          <w:p>
            <w:pPr>
              <w:pStyle w:val="15"/>
            </w:pPr>
            <w:r>
              <w:t>7850.91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7850.91</w:t>
            </w:r>
          </w:p>
        </w:tc>
        <w:tc>
          <w:tcPr>
            <w:tcW w:w="4535" w:type="dxa"/>
            <w:vAlign w:val="center"/>
          </w:tcPr>
          <w:p>
            <w:pPr>
              <w:pStyle w:val="14"/>
            </w:pPr>
            <w:r>
              <w:t>支出总计</w:t>
            </w:r>
          </w:p>
        </w:tc>
        <w:tc>
          <w:tcPr>
            <w:tcW w:w="2126" w:type="dxa"/>
            <w:vAlign w:val="center"/>
          </w:tcPr>
          <w:p>
            <w:pPr>
              <w:pStyle w:val="15"/>
            </w:pPr>
            <w:r>
              <w:t>7850.91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7850.91</w:t>
            </w:r>
          </w:p>
        </w:tc>
        <w:tc>
          <w:tcPr>
            <w:tcW w:w="1134" w:type="dxa"/>
            <w:vAlign w:val="center"/>
          </w:tcPr>
          <w:p>
            <w:pPr>
              <w:pStyle w:val="15"/>
            </w:pPr>
            <w:r>
              <w:t>7850.91</w:t>
            </w:r>
          </w:p>
        </w:tc>
        <w:tc>
          <w:tcPr>
            <w:tcW w:w="1134" w:type="dxa"/>
            <w:vAlign w:val="center"/>
          </w:tcPr>
          <w:p>
            <w:pPr>
              <w:pStyle w:val="15"/>
            </w:pPr>
            <w:r>
              <w:t>7850.91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94.11</w:t>
            </w:r>
          </w:p>
        </w:tc>
        <w:tc>
          <w:tcPr>
            <w:tcW w:w="1134" w:type="dxa"/>
            <w:vAlign w:val="center"/>
          </w:tcPr>
          <w:p>
            <w:pPr>
              <w:pStyle w:val="11"/>
            </w:pPr>
            <w:r>
              <w:t>94.11</w:t>
            </w:r>
          </w:p>
        </w:tc>
        <w:tc>
          <w:tcPr>
            <w:tcW w:w="1134" w:type="dxa"/>
            <w:vAlign w:val="center"/>
          </w:tcPr>
          <w:p>
            <w:pPr>
              <w:pStyle w:val="11"/>
            </w:pPr>
            <w:r>
              <w:t>94.11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94.11</w:t>
            </w:r>
          </w:p>
        </w:tc>
        <w:tc>
          <w:tcPr>
            <w:tcW w:w="1134" w:type="dxa"/>
            <w:vAlign w:val="center"/>
          </w:tcPr>
          <w:p>
            <w:pPr>
              <w:pStyle w:val="11"/>
            </w:pPr>
            <w:r>
              <w:t>94.11</w:t>
            </w:r>
          </w:p>
        </w:tc>
        <w:tc>
          <w:tcPr>
            <w:tcW w:w="1134" w:type="dxa"/>
            <w:vAlign w:val="center"/>
          </w:tcPr>
          <w:p>
            <w:pPr>
              <w:pStyle w:val="11"/>
            </w:pPr>
            <w:r>
              <w:t>94.11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15.16</w:t>
            </w:r>
          </w:p>
        </w:tc>
        <w:tc>
          <w:tcPr>
            <w:tcW w:w="1134" w:type="dxa"/>
            <w:vAlign w:val="center"/>
          </w:tcPr>
          <w:p>
            <w:pPr>
              <w:pStyle w:val="11"/>
            </w:pPr>
            <w:r>
              <w:t>15.16</w:t>
            </w:r>
          </w:p>
        </w:tc>
        <w:tc>
          <w:tcPr>
            <w:tcW w:w="1134" w:type="dxa"/>
            <w:vAlign w:val="center"/>
          </w:tcPr>
          <w:p>
            <w:pPr>
              <w:pStyle w:val="11"/>
            </w:pPr>
            <w:r>
              <w:t>15.16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50.62</w:t>
            </w:r>
          </w:p>
        </w:tc>
        <w:tc>
          <w:tcPr>
            <w:tcW w:w="1134" w:type="dxa"/>
            <w:vAlign w:val="center"/>
          </w:tcPr>
          <w:p>
            <w:pPr>
              <w:pStyle w:val="11"/>
            </w:pPr>
            <w:r>
              <w:t>50.62</w:t>
            </w:r>
          </w:p>
        </w:tc>
        <w:tc>
          <w:tcPr>
            <w:tcW w:w="1134" w:type="dxa"/>
            <w:vAlign w:val="center"/>
          </w:tcPr>
          <w:p>
            <w:pPr>
              <w:pStyle w:val="11"/>
            </w:pPr>
            <w:r>
              <w:t>50.62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28.33</w:t>
            </w:r>
          </w:p>
        </w:tc>
        <w:tc>
          <w:tcPr>
            <w:tcW w:w="1134" w:type="dxa"/>
            <w:vAlign w:val="center"/>
          </w:tcPr>
          <w:p>
            <w:pPr>
              <w:pStyle w:val="11"/>
            </w:pPr>
            <w:r>
              <w:t>28.33</w:t>
            </w:r>
          </w:p>
        </w:tc>
        <w:tc>
          <w:tcPr>
            <w:tcW w:w="1134" w:type="dxa"/>
            <w:vAlign w:val="center"/>
          </w:tcPr>
          <w:p>
            <w:pPr>
              <w:pStyle w:val="11"/>
            </w:pPr>
            <w:r>
              <w:t>28.33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44.66</w:t>
            </w:r>
          </w:p>
        </w:tc>
        <w:tc>
          <w:tcPr>
            <w:tcW w:w="1134" w:type="dxa"/>
            <w:vAlign w:val="center"/>
          </w:tcPr>
          <w:p>
            <w:pPr>
              <w:pStyle w:val="11"/>
            </w:pPr>
            <w:r>
              <w:t>44.66</w:t>
            </w:r>
          </w:p>
        </w:tc>
        <w:tc>
          <w:tcPr>
            <w:tcW w:w="1134" w:type="dxa"/>
            <w:vAlign w:val="center"/>
          </w:tcPr>
          <w:p>
            <w:pPr>
              <w:pStyle w:val="11"/>
            </w:pPr>
            <w:r>
              <w:t>44.66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44.66</w:t>
            </w:r>
          </w:p>
        </w:tc>
        <w:tc>
          <w:tcPr>
            <w:tcW w:w="1134" w:type="dxa"/>
            <w:vAlign w:val="center"/>
          </w:tcPr>
          <w:p>
            <w:pPr>
              <w:pStyle w:val="11"/>
            </w:pPr>
            <w:r>
              <w:t>44.66</w:t>
            </w:r>
          </w:p>
        </w:tc>
        <w:tc>
          <w:tcPr>
            <w:tcW w:w="1134" w:type="dxa"/>
            <w:vAlign w:val="center"/>
          </w:tcPr>
          <w:p>
            <w:pPr>
              <w:pStyle w:val="11"/>
            </w:pPr>
            <w:r>
              <w:t>44.66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44.66</w:t>
            </w:r>
          </w:p>
        </w:tc>
        <w:tc>
          <w:tcPr>
            <w:tcW w:w="1134" w:type="dxa"/>
            <w:vAlign w:val="center"/>
          </w:tcPr>
          <w:p>
            <w:pPr>
              <w:pStyle w:val="11"/>
            </w:pPr>
            <w:r>
              <w:t>44.66</w:t>
            </w:r>
          </w:p>
        </w:tc>
        <w:tc>
          <w:tcPr>
            <w:tcW w:w="1134" w:type="dxa"/>
            <w:vAlign w:val="center"/>
          </w:tcPr>
          <w:p>
            <w:pPr>
              <w:pStyle w:val="11"/>
            </w:pPr>
            <w:r>
              <w:t>44.66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33.73</w:t>
            </w:r>
          </w:p>
        </w:tc>
        <w:tc>
          <w:tcPr>
            <w:tcW w:w="1134" w:type="dxa"/>
            <w:vAlign w:val="center"/>
          </w:tcPr>
          <w:p>
            <w:pPr>
              <w:pStyle w:val="11"/>
            </w:pPr>
            <w:r>
              <w:t>33.73</w:t>
            </w:r>
          </w:p>
        </w:tc>
        <w:tc>
          <w:tcPr>
            <w:tcW w:w="1134" w:type="dxa"/>
            <w:vAlign w:val="center"/>
          </w:tcPr>
          <w:p>
            <w:pPr>
              <w:pStyle w:val="11"/>
            </w:pPr>
            <w:r>
              <w:t>33.73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ascii="方正书宋_GBK" w:hAnsi="方正书宋_GBK" w:eastAsia="方正书宋_GBK" w:cs="方正书宋_GBK"/>
                <w:sz w:val="21"/>
                <w:szCs w:val="22"/>
              </w:rPr>
            </w:pPr>
            <w:r>
              <w:t>11</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ascii="方正书宋_GBK" w:hAnsi="方正书宋_GBK" w:eastAsia="方正书宋_GBK" w:cs="方正书宋_GBK"/>
                <w:sz w:val="21"/>
                <w:szCs w:val="22"/>
              </w:rPr>
            </w:pPr>
            <w:r>
              <w:t>12</w:t>
            </w:r>
          </w:p>
        </w:tc>
        <w:tc>
          <w:tcPr>
            <w:tcW w:w="992" w:type="dxa"/>
            <w:vAlign w:val="center"/>
          </w:tcPr>
          <w:p>
            <w:pPr>
              <w:pStyle w:val="12"/>
            </w:pPr>
            <w:r>
              <w:t>2110406</w:t>
            </w:r>
          </w:p>
        </w:tc>
        <w:tc>
          <w:tcPr>
            <w:tcW w:w="1559" w:type="dxa"/>
            <w:vAlign w:val="center"/>
          </w:tcPr>
          <w:p>
            <w:pPr>
              <w:pStyle w:val="12"/>
            </w:pPr>
            <w:r>
              <w:t>自然保护地</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ascii="方正书宋_GBK" w:hAnsi="方正书宋_GBK" w:eastAsia="方正书宋_GBK" w:cs="方正书宋_GBK"/>
                <w:sz w:val="21"/>
                <w:szCs w:val="22"/>
              </w:rPr>
            </w:pPr>
            <w:r>
              <w:t>13</w:t>
            </w:r>
          </w:p>
        </w:tc>
        <w:tc>
          <w:tcPr>
            <w:tcW w:w="992" w:type="dxa"/>
            <w:vAlign w:val="center"/>
          </w:tcPr>
          <w:p>
            <w:pPr>
              <w:pStyle w:val="12"/>
            </w:pPr>
            <w:r>
              <w:t>21105</w:t>
            </w:r>
          </w:p>
        </w:tc>
        <w:tc>
          <w:tcPr>
            <w:tcW w:w="1559" w:type="dxa"/>
            <w:vAlign w:val="center"/>
          </w:tcPr>
          <w:p>
            <w:pPr>
              <w:pStyle w:val="12"/>
            </w:pPr>
            <w:r>
              <w:t>森林保护修复</w:t>
            </w:r>
          </w:p>
        </w:tc>
        <w:tc>
          <w:tcPr>
            <w:tcW w:w="1134" w:type="dxa"/>
            <w:vAlign w:val="center"/>
          </w:tcPr>
          <w:p>
            <w:pPr>
              <w:pStyle w:val="11"/>
            </w:pPr>
            <w:r>
              <w:t>28.73</w:t>
            </w:r>
          </w:p>
        </w:tc>
        <w:tc>
          <w:tcPr>
            <w:tcW w:w="1134" w:type="dxa"/>
            <w:vAlign w:val="center"/>
          </w:tcPr>
          <w:p>
            <w:pPr>
              <w:pStyle w:val="11"/>
            </w:pPr>
            <w:r>
              <w:t>28.73</w:t>
            </w:r>
          </w:p>
        </w:tc>
        <w:tc>
          <w:tcPr>
            <w:tcW w:w="1134" w:type="dxa"/>
            <w:vAlign w:val="center"/>
          </w:tcPr>
          <w:p>
            <w:pPr>
              <w:pStyle w:val="11"/>
            </w:pPr>
            <w:r>
              <w:t>28.73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ascii="方正书宋_GBK" w:hAnsi="方正书宋_GBK" w:eastAsia="方正书宋_GBK" w:cs="方正书宋_GBK"/>
                <w:sz w:val="21"/>
                <w:szCs w:val="22"/>
              </w:rPr>
            </w:pPr>
            <w:r>
              <w:t>14</w:t>
            </w:r>
          </w:p>
        </w:tc>
        <w:tc>
          <w:tcPr>
            <w:tcW w:w="992" w:type="dxa"/>
            <w:vAlign w:val="center"/>
          </w:tcPr>
          <w:p>
            <w:pPr>
              <w:pStyle w:val="12"/>
            </w:pPr>
            <w:r>
              <w:t>2110501</w:t>
            </w:r>
          </w:p>
        </w:tc>
        <w:tc>
          <w:tcPr>
            <w:tcW w:w="1559" w:type="dxa"/>
            <w:vAlign w:val="center"/>
          </w:tcPr>
          <w:p>
            <w:pPr>
              <w:pStyle w:val="12"/>
            </w:pPr>
            <w:r>
              <w:t>森林管护</w:t>
            </w:r>
          </w:p>
        </w:tc>
        <w:tc>
          <w:tcPr>
            <w:tcW w:w="1134" w:type="dxa"/>
            <w:vAlign w:val="center"/>
          </w:tcPr>
          <w:p>
            <w:pPr>
              <w:pStyle w:val="11"/>
            </w:pPr>
            <w:r>
              <w:t>28.73</w:t>
            </w:r>
          </w:p>
        </w:tc>
        <w:tc>
          <w:tcPr>
            <w:tcW w:w="1134" w:type="dxa"/>
            <w:vAlign w:val="center"/>
          </w:tcPr>
          <w:p>
            <w:pPr>
              <w:pStyle w:val="11"/>
            </w:pPr>
            <w:r>
              <w:t>28.73</w:t>
            </w:r>
          </w:p>
        </w:tc>
        <w:tc>
          <w:tcPr>
            <w:tcW w:w="1134" w:type="dxa"/>
            <w:vAlign w:val="center"/>
          </w:tcPr>
          <w:p>
            <w:pPr>
              <w:pStyle w:val="11"/>
            </w:pPr>
            <w:r>
              <w:t>28.73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ascii="方正书宋_GBK" w:hAnsi="方正书宋_GBK" w:eastAsia="方正书宋_GBK" w:cs="方正书宋_GBK"/>
                <w:sz w:val="21"/>
                <w:szCs w:val="22"/>
              </w:rPr>
            </w:pPr>
            <w:r>
              <w:t>15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3100.00</w:t>
            </w:r>
          </w:p>
        </w:tc>
        <w:tc>
          <w:tcPr>
            <w:tcW w:w="1134" w:type="dxa"/>
            <w:vAlign w:val="center"/>
          </w:tcPr>
          <w:p>
            <w:pPr>
              <w:pStyle w:val="11"/>
            </w:pPr>
            <w:r>
              <w:t>3100.00</w:t>
            </w:r>
          </w:p>
        </w:tc>
        <w:tc>
          <w:tcPr>
            <w:tcW w:w="1134" w:type="dxa"/>
            <w:vAlign w:val="center"/>
          </w:tcPr>
          <w:p>
            <w:pPr>
              <w:pStyle w:val="11"/>
            </w:pPr>
            <w:r>
              <w:t>3100.00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ascii="方正书宋_GBK" w:hAnsi="方正书宋_GBK" w:eastAsia="方正书宋_GBK" w:cs="方正书宋_GBK"/>
                <w:sz w:val="21"/>
                <w:szCs w:val="22"/>
              </w:rPr>
            </w:pPr>
            <w:r>
              <w:t>16</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3100.00</w:t>
            </w:r>
          </w:p>
        </w:tc>
        <w:tc>
          <w:tcPr>
            <w:tcW w:w="1134" w:type="dxa"/>
            <w:vAlign w:val="center"/>
          </w:tcPr>
          <w:p>
            <w:pPr>
              <w:pStyle w:val="11"/>
            </w:pPr>
            <w:r>
              <w:t>3100.00</w:t>
            </w:r>
          </w:p>
        </w:tc>
        <w:tc>
          <w:tcPr>
            <w:tcW w:w="1134" w:type="dxa"/>
            <w:vAlign w:val="center"/>
          </w:tcPr>
          <w:p>
            <w:pPr>
              <w:pStyle w:val="11"/>
            </w:pPr>
            <w:r>
              <w:t>3100.00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ascii="方正书宋_GBK" w:hAnsi="方正书宋_GBK" w:eastAsia="方正书宋_GBK" w:cs="方正书宋_GBK"/>
                <w:sz w:val="21"/>
                <w:szCs w:val="22"/>
              </w:rPr>
            </w:pPr>
            <w:r>
              <w:t>17</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3100.00</w:t>
            </w:r>
          </w:p>
        </w:tc>
        <w:tc>
          <w:tcPr>
            <w:tcW w:w="1134" w:type="dxa"/>
            <w:vAlign w:val="center"/>
          </w:tcPr>
          <w:p>
            <w:pPr>
              <w:pStyle w:val="11"/>
            </w:pPr>
            <w:r>
              <w:t>3100.00</w:t>
            </w:r>
          </w:p>
        </w:tc>
        <w:tc>
          <w:tcPr>
            <w:tcW w:w="1134" w:type="dxa"/>
            <w:vAlign w:val="center"/>
          </w:tcPr>
          <w:p>
            <w:pPr>
              <w:pStyle w:val="11"/>
            </w:pPr>
            <w:r>
              <w:t>3100.00</w:t>
            </w:r>
          </w:p>
        </w:tc>
        <w:tc>
          <w:tcPr>
            <w:tcW w:w="1134" w:type="dxa"/>
            <w:vAlign w:val="center"/>
          </w:tc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ascii="方正书宋_GBK" w:hAnsi="方正书宋_GBK" w:eastAsia="方正书宋_GBK" w:cs="方正书宋_GBK"/>
                <w:sz w:val="21"/>
                <w:szCs w:val="22"/>
              </w:rPr>
            </w:pPr>
            <w:r>
              <w:t>18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4537.32</w:t>
            </w:r>
          </w:p>
        </w:tc>
        <w:tc>
          <w:tcPr>
            <w:tcW w:w="1134" w:type="dxa"/>
            <w:vAlign w:val="center"/>
          </w:tcPr>
          <w:p>
            <w:pPr>
              <w:pStyle w:val="11"/>
            </w:pPr>
            <w:r>
              <w:t>4537.32</w:t>
            </w:r>
          </w:p>
        </w:tc>
        <w:tc>
          <w:tcPr>
            <w:tcW w:w="1134" w:type="dxa"/>
            <w:vAlign w:val="center"/>
          </w:tcPr>
          <w:p>
            <w:pPr>
              <w:pStyle w:val="11"/>
            </w:pPr>
            <w:r>
              <w:t>4537.32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ascii="方正书宋_GBK" w:hAnsi="方正书宋_GBK" w:eastAsia="方正书宋_GBK" w:cs="方正书宋_GBK"/>
                <w:sz w:val="21"/>
                <w:szCs w:val="22"/>
              </w:rPr>
            </w:pPr>
            <w:r>
              <w:t>19</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4537.32</w:t>
            </w:r>
          </w:p>
        </w:tc>
        <w:tc>
          <w:tcPr>
            <w:tcW w:w="1134" w:type="dxa"/>
            <w:vAlign w:val="center"/>
          </w:tcPr>
          <w:p>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4537.32</w:t>
            </w:r>
          </w:p>
        </w:tc>
        <w:tc>
          <w:tcPr>
            <w:tcW w:w="1134" w:type="dxa"/>
            <w:vAlign w:val="center"/>
          </w:tcPr>
          <w:p>
            <w:pPr>
              <w:pStyle w:val="11"/>
              <w:rPr>
                <w:rFonts w:ascii="方正书宋_GBK" w:hAnsi="方正书宋_GBK" w:eastAsia="方正书宋_GBK" w:cs="方正书宋_GBK"/>
                <w:sz w:val="21"/>
                <w:szCs w:val="22"/>
              </w:rPr>
            </w:pPr>
            <w:r>
              <w:rPr>
                <w:rFonts w:ascii="方正书宋_GBK" w:hAnsi="方正书宋_GBK" w:eastAsia="方正书宋_GBK" w:cs="方正书宋_GBK"/>
                <w:sz w:val="21"/>
                <w:szCs w:val="22"/>
              </w:rPr>
              <w:t>4537.32</w:t>
            </w:r>
          </w:p>
        </w:tc>
        <w:tc>
          <w:tcPr>
            <w:tcW w:w="1134" w:type="dxa"/>
            <w:vAlign w:val="center"/>
          </w:tcPr>
          <w:p>
            <w:pPr>
              <w:pStyle w:val="11"/>
              <w:rPr>
                <w:rFonts w:ascii="方正书宋_GBK" w:hAnsi="方正书宋_GBK" w:eastAsia="方正书宋_GBK" w:cs="方正书宋_GBK"/>
                <w:sz w:val="21"/>
                <w:szCs w:val="22"/>
              </w:rPr>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hint="default" w:ascii="方正书宋_GBK" w:hAnsi="方正书宋_GBK" w:eastAsia="方正书宋_GBK" w:cs="方正书宋_GBK"/>
                <w:sz w:val="21"/>
                <w:szCs w:val="22"/>
                <w:lang w:val="en-US"/>
              </w:rPr>
            </w:pPr>
            <w:r>
              <w:t>20</w:t>
            </w:r>
          </w:p>
        </w:tc>
        <w:tc>
          <w:tcPr>
            <w:tcW w:w="992" w:type="dxa"/>
            <w:vAlign w:val="center"/>
          </w:tcPr>
          <w:p>
            <w:pPr>
              <w:pStyle w:val="12"/>
            </w:pPr>
            <w:r>
              <w:t>2130201</w:t>
            </w:r>
          </w:p>
        </w:tc>
        <w:tc>
          <w:tcPr>
            <w:tcW w:w="1559" w:type="dxa"/>
            <w:vAlign w:val="center"/>
          </w:tcPr>
          <w:p>
            <w:pPr>
              <w:pStyle w:val="12"/>
            </w:pPr>
            <w:r>
              <w:t>行政运行</w:t>
            </w:r>
          </w:p>
        </w:tc>
        <w:tc>
          <w:tcPr>
            <w:tcW w:w="1134" w:type="dxa"/>
            <w:vAlign w:val="center"/>
          </w:tcPr>
          <w:p>
            <w:pPr>
              <w:pStyle w:val="11"/>
              <w:ind w:firstLine="0" w:firstLineChars="0"/>
            </w:pPr>
            <w:r>
              <w:t>409.35</w:t>
            </w:r>
          </w:p>
        </w:tc>
        <w:tc>
          <w:tcPr>
            <w:tcW w:w="1134" w:type="dxa"/>
            <w:vAlign w:val="center"/>
          </w:tcPr>
          <w:p>
            <w:pPr>
              <w:pStyle w:val="11"/>
            </w:pPr>
            <w:r>
              <w:t>409.35</w:t>
            </w:r>
          </w:p>
        </w:tc>
        <w:tc>
          <w:tcPr>
            <w:tcW w:w="1134" w:type="dxa"/>
            <w:vAlign w:val="center"/>
          </w:tcPr>
          <w:p>
            <w:pPr>
              <w:pStyle w:val="11"/>
            </w:pPr>
            <w:r>
              <w:t>409.35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hint="default" w:ascii="方正书宋_GBK" w:hAnsi="方正书宋_GBK" w:eastAsia="方正书宋_GBK" w:cs="方正书宋_GBK"/>
                <w:sz w:val="21"/>
                <w:szCs w:val="22"/>
                <w:lang w:val="en-US"/>
              </w:rPr>
            </w:pPr>
            <w:r>
              <w:t>21</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ind w:firstLine="0" w:firstLineChars="0"/>
            </w:pPr>
            <w:r>
              <w:t>4008.00</w:t>
            </w:r>
          </w:p>
        </w:tc>
        <w:tc>
          <w:tcPr>
            <w:tcW w:w="1134" w:type="dxa"/>
            <w:vAlign w:val="center"/>
          </w:tcPr>
          <w:p>
            <w:pPr>
              <w:pStyle w:val="11"/>
            </w:pPr>
            <w:r>
              <w:t>4008.00</w:t>
            </w:r>
          </w:p>
        </w:tc>
        <w:tc>
          <w:tcPr>
            <w:tcW w:w="1134" w:type="dxa"/>
            <w:vAlign w:val="center"/>
          </w:tcPr>
          <w:p>
            <w:pPr>
              <w:pStyle w:val="11"/>
            </w:pPr>
            <w:r>
              <w:t>4008.00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hint="default" w:ascii="方正书宋_GBK" w:hAnsi="方正书宋_GBK" w:eastAsia="方正书宋_GBK" w:cs="方正书宋_GBK"/>
                <w:sz w:val="21"/>
                <w:szCs w:val="22"/>
                <w:lang w:val="en-US"/>
              </w:rPr>
            </w:pPr>
            <w:r>
              <w:rPr>
                <w:rFonts w:hint="default"/>
                <w:lang w:val="en-US"/>
              </w:rPr>
              <w:t>22</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ind w:firstLine="0" w:firstLineChars="0"/>
            </w:pPr>
            <w:r>
              <w:t>70.00</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hint="default" w:ascii="方正书宋_GBK" w:hAnsi="方正书宋_GBK" w:eastAsia="方正书宋_GBK" w:cs="方正书宋_GBK"/>
                <w:sz w:val="21"/>
                <w:szCs w:val="22"/>
                <w:lang w:val="en-US"/>
              </w:rPr>
            </w:pPr>
            <w:r>
              <w:rPr>
                <w:rFonts w:hint="default"/>
                <w:lang w:val="en-US"/>
              </w:rPr>
              <w:t>23</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ind w:firstLine="0" w:firstLineChars="0"/>
            </w:pPr>
            <w:r>
              <w:t>26.97</w:t>
            </w:r>
          </w:p>
        </w:tc>
        <w:tc>
          <w:tcPr>
            <w:tcW w:w="1134" w:type="dxa"/>
            <w:vAlign w:val="center"/>
          </w:tcPr>
          <w:p>
            <w:pPr>
              <w:pStyle w:val="11"/>
            </w:pPr>
            <w:r>
              <w:t>26.97</w:t>
            </w:r>
          </w:p>
        </w:tc>
        <w:tc>
          <w:tcPr>
            <w:tcW w:w="1134" w:type="dxa"/>
            <w:vAlign w:val="center"/>
          </w:tcPr>
          <w:p>
            <w:pPr>
              <w:pStyle w:val="11"/>
            </w:pPr>
            <w:r>
              <w:t>26.97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hint="default" w:ascii="方正书宋_GBK" w:hAnsi="方正书宋_GBK" w:eastAsia="方正书宋_GBK" w:cs="方正书宋_GBK"/>
                <w:sz w:val="21"/>
                <w:szCs w:val="22"/>
                <w:lang w:val="en-US"/>
              </w:rPr>
            </w:pPr>
            <w:r>
              <w:rPr>
                <w:rFonts w:hint="default"/>
                <w:lang w:val="en-US"/>
              </w:rPr>
              <w:t>24</w:t>
            </w:r>
          </w:p>
        </w:tc>
        <w:tc>
          <w:tcPr>
            <w:tcW w:w="992" w:type="dxa"/>
            <w:vAlign w:val="center"/>
          </w:tcPr>
          <w:p>
            <w:pPr>
              <w:pStyle w:val="12"/>
            </w:pPr>
            <w:r>
              <w:t>2130237</w:t>
            </w:r>
          </w:p>
        </w:tc>
        <w:tc>
          <w:tcPr>
            <w:tcW w:w="1559" w:type="dxa"/>
            <w:vAlign w:val="center"/>
          </w:tcPr>
          <w:p>
            <w:pPr>
              <w:pStyle w:val="12"/>
            </w:pPr>
            <w:r>
              <w:t>行业业务管理</w:t>
            </w:r>
          </w:p>
        </w:tc>
        <w:tc>
          <w:tcPr>
            <w:tcW w:w="1134" w:type="dxa"/>
            <w:vAlign w:val="center"/>
          </w:tcPr>
          <w:p>
            <w:pPr>
              <w:pStyle w:val="11"/>
              <w:ind w:firstLine="0" w:firstLineChars="0"/>
            </w:pPr>
            <w:r>
              <w:t>23.00</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hint="default" w:ascii="方正书宋_GBK" w:hAnsi="方正书宋_GBK" w:eastAsia="方正书宋_GBK" w:cs="方正书宋_GBK"/>
                <w:sz w:val="21"/>
                <w:szCs w:val="22"/>
                <w:lang w:val="en-US"/>
              </w:rPr>
            </w:pPr>
            <w:r>
              <w:rPr>
                <w:rFonts w:hint="default"/>
                <w:lang w:val="en-US"/>
              </w:rPr>
              <w:t>25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ind w:firstLine="0" w:firstLineChars="0"/>
            </w:pPr>
            <w:r>
              <w:t>41.09</w:t>
            </w:r>
          </w:p>
        </w:tc>
        <w:tc>
          <w:tcPr>
            <w:tcW w:w="1134" w:type="dxa"/>
            <w:vAlign w:val="center"/>
          </w:tcPr>
          <w:p>
            <w:pPr>
              <w:pStyle w:val="11"/>
            </w:pPr>
            <w:r>
              <w:t>41.09</w:t>
            </w:r>
          </w:p>
        </w:tc>
        <w:tc>
          <w:tcPr>
            <w:tcW w:w="1134" w:type="dxa"/>
            <w:vAlign w:val="center"/>
          </w:tcPr>
          <w:p>
            <w:pPr>
              <w:pStyle w:val="11"/>
            </w:pPr>
            <w:r>
              <w:t>41.09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hint="default" w:ascii="方正书宋_GBK" w:hAnsi="方正书宋_GBK" w:eastAsia="方正书宋_GBK" w:cs="方正书宋_GBK"/>
                <w:sz w:val="21"/>
                <w:szCs w:val="22"/>
                <w:lang w:val="en-US"/>
              </w:rPr>
            </w:pPr>
            <w:r>
              <w:rPr>
                <w:rFonts w:hint="default"/>
                <w:lang w:val="en-US"/>
              </w:rPr>
              <w:t>26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ind w:firstLine="0" w:firstLineChars="0"/>
            </w:pPr>
            <w:r>
              <w:t>41.09</w:t>
            </w:r>
          </w:p>
        </w:tc>
        <w:tc>
          <w:tcPr>
            <w:tcW w:w="1134" w:type="dxa"/>
            <w:vAlign w:val="center"/>
          </w:tcPr>
          <w:p>
            <w:pPr>
              <w:pStyle w:val="11"/>
            </w:pPr>
            <w:r>
              <w:t>41.09</w:t>
            </w:r>
          </w:p>
        </w:tc>
        <w:tc>
          <w:tcPr>
            <w:tcW w:w="1134" w:type="dxa"/>
            <w:vAlign w:val="center"/>
          </w:tcPr>
          <w:p>
            <w:pPr>
              <w:pStyle w:val="11"/>
            </w:pPr>
            <w:r>
              <w:t>41.09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ind w:firstLine="0" w:firstLineChars="0"/>
              <w:rPr>
                <w:rFonts w:hint="default" w:ascii="方正书宋_GBK" w:hAnsi="方正书宋_GBK" w:eastAsia="方正书宋_GBK" w:cs="方正书宋_GBK"/>
                <w:sz w:val="21"/>
                <w:szCs w:val="22"/>
                <w:lang w:val="en-US"/>
              </w:rPr>
            </w:pPr>
            <w:r>
              <w:rPr>
                <w:rFonts w:hint="default"/>
                <w:lang w:val="en-US"/>
              </w:rPr>
              <w:t>27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ind w:firstLine="0" w:firstLineChars="0"/>
            </w:pPr>
            <w:r>
              <w:t>41.09</w:t>
            </w:r>
          </w:p>
        </w:tc>
        <w:tc>
          <w:tcPr>
            <w:tcW w:w="1134" w:type="dxa"/>
            <w:vAlign w:val="center"/>
          </w:tcPr>
          <w:p>
            <w:pPr>
              <w:pStyle w:val="11"/>
            </w:pPr>
            <w:r>
              <w:t>41.09</w:t>
            </w:r>
          </w:p>
        </w:tc>
        <w:tc>
          <w:tcPr>
            <w:tcW w:w="1134" w:type="dxa"/>
            <w:vAlign w:val="center"/>
          </w:tcPr>
          <w:p>
            <w:pPr>
              <w:pStyle w:val="11"/>
            </w:pPr>
            <w:r>
              <w:t>41.09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rPr>
                <w:rFonts w:hint="default"/>
                <w:lang w:val="en-US"/>
              </w:rPr>
            </w:pPr>
            <w:r>
              <w:rPr>
                <w:rFonts w:hint="default"/>
                <w:lang w:val="en-US"/>
              </w:rPr>
              <w:t>7850.91</w:t>
            </w:r>
          </w:p>
        </w:tc>
        <w:tc>
          <w:tcPr>
            <w:tcW w:w="1361" w:type="dxa"/>
            <w:vAlign w:val="center"/>
          </w:tcPr>
          <w:p>
            <w:pPr>
              <w:pStyle w:val="15"/>
            </w:pPr>
            <w:r>
              <w:t>577.21</w:t>
            </w:r>
          </w:p>
        </w:tc>
        <w:tc>
          <w:tcPr>
            <w:tcW w:w="1361" w:type="dxa"/>
            <w:vAlign w:val="center"/>
          </w:tcPr>
          <w:p>
            <w:pPr>
              <w:pStyle w:val="15"/>
              <w:rPr>
                <w:rFonts w:hint="default"/>
                <w:lang w:val="en-US"/>
              </w:rPr>
            </w:pPr>
            <w:r>
              <w:rPr>
                <w:rFonts w:hint="default"/>
                <w:lang w:val="en-US"/>
              </w:rPr>
              <w:t>7273.70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94.11</w:t>
            </w:r>
          </w:p>
        </w:tc>
        <w:tc>
          <w:tcPr>
            <w:tcW w:w="1361" w:type="dxa"/>
            <w:vAlign w:val="center"/>
          </w:tcPr>
          <w:p>
            <w:pPr>
              <w:pStyle w:val="11"/>
            </w:pPr>
            <w:r>
              <w:t>94.11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94.11</w:t>
            </w:r>
          </w:p>
        </w:tc>
        <w:tc>
          <w:tcPr>
            <w:tcW w:w="1361" w:type="dxa"/>
            <w:vAlign w:val="center"/>
          </w:tcPr>
          <w:p>
            <w:pPr>
              <w:pStyle w:val="11"/>
            </w:pPr>
            <w:r>
              <w:t>94.11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15.16</w:t>
            </w:r>
          </w:p>
        </w:tc>
        <w:tc>
          <w:tcPr>
            <w:tcW w:w="1361" w:type="dxa"/>
            <w:vAlign w:val="center"/>
          </w:tcPr>
          <w:p>
            <w:pPr>
              <w:pStyle w:val="11"/>
            </w:pPr>
            <w:r>
              <w:t>15.16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50.62</w:t>
            </w:r>
          </w:p>
        </w:tc>
        <w:tc>
          <w:tcPr>
            <w:tcW w:w="1361" w:type="dxa"/>
            <w:vAlign w:val="center"/>
          </w:tcPr>
          <w:p>
            <w:pPr>
              <w:pStyle w:val="11"/>
            </w:pPr>
            <w:r>
              <w:t>50.62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28.33</w:t>
            </w:r>
          </w:p>
        </w:tc>
        <w:tc>
          <w:tcPr>
            <w:tcW w:w="1361" w:type="dxa"/>
            <w:vAlign w:val="center"/>
          </w:tcPr>
          <w:p>
            <w:pPr>
              <w:pStyle w:val="11"/>
            </w:pPr>
            <w:r>
              <w:t>28.33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44.66</w:t>
            </w:r>
          </w:p>
        </w:tc>
        <w:tc>
          <w:tcPr>
            <w:tcW w:w="1361" w:type="dxa"/>
            <w:vAlign w:val="center"/>
          </w:tcPr>
          <w:p>
            <w:pPr>
              <w:pStyle w:val="11"/>
            </w:pPr>
            <w:r>
              <w:t>44.66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44.66</w:t>
            </w:r>
          </w:p>
        </w:tc>
        <w:tc>
          <w:tcPr>
            <w:tcW w:w="1361" w:type="dxa"/>
            <w:vAlign w:val="center"/>
          </w:tcPr>
          <w:p>
            <w:pPr>
              <w:pStyle w:val="11"/>
            </w:pPr>
            <w:r>
              <w:t>44.66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44.66</w:t>
            </w:r>
          </w:p>
        </w:tc>
        <w:tc>
          <w:tcPr>
            <w:tcW w:w="1361" w:type="dxa"/>
            <w:vAlign w:val="center"/>
          </w:tcPr>
          <w:p>
            <w:pPr>
              <w:pStyle w:val="11"/>
            </w:pPr>
            <w:r>
              <w:t>44.66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rPr>
                <w:rFonts w:hint="default"/>
                <w:lang w:val="en-US"/>
              </w:rPr>
            </w:pPr>
            <w:r>
              <w:rPr>
                <w:rFonts w:hint="default"/>
                <w:lang w:val="en-US"/>
              </w:rPr>
              <w:t>33.37</w:t>
            </w:r>
          </w:p>
        </w:tc>
        <w:tc>
          <w:tcPr>
            <w:tcW w:w="1361" w:type="dxa"/>
            <w:vAlign w:val="center"/>
          </w:tcPr>
          <w:p>
            <w:pPr>
              <w:pStyle w:val="11"/>
              <w:rPr>
                <w:rFonts w:hint="default"/>
                <w:lang w:val="en-US"/>
              </w:rPr>
            </w:pPr>
          </w:p>
        </w:tc>
        <w:tc>
          <w:tcPr>
            <w:tcW w:w="1361" w:type="dxa"/>
            <w:vAlign w:val="center"/>
          </w:tcPr>
          <w:p>
            <w:pPr>
              <w:pStyle w:val="11"/>
              <w:rPr>
                <w:rFonts w:hint="default"/>
                <w:lang w:val="en-US"/>
              </w:rPr>
            </w:pPr>
            <w:r>
              <w:rPr>
                <w:rFonts w:hint="default"/>
                <w:lang w:val="en-US"/>
              </w:rPr>
              <w:t>33.37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11</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12</w:t>
            </w:r>
          </w:p>
        </w:tc>
        <w:tc>
          <w:tcPr>
            <w:tcW w:w="992" w:type="dxa"/>
            <w:vAlign w:val="center"/>
          </w:tcPr>
          <w:p>
            <w:pPr>
              <w:pStyle w:val="12"/>
            </w:pPr>
            <w:r>
              <w:t>2110406</w:t>
            </w:r>
          </w:p>
        </w:tc>
        <w:tc>
          <w:tcPr>
            <w:tcW w:w="4535" w:type="dxa"/>
            <w:vAlign w:val="center"/>
          </w:tcPr>
          <w:p>
            <w:pPr>
              <w:pStyle w:val="12"/>
            </w:pPr>
            <w:r>
              <w:t>自然保护地</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13</w:t>
            </w:r>
          </w:p>
        </w:tc>
        <w:tc>
          <w:tcPr>
            <w:tcW w:w="992" w:type="dxa"/>
            <w:vAlign w:val="center"/>
          </w:tcPr>
          <w:p>
            <w:pPr>
              <w:pStyle w:val="12"/>
            </w:pPr>
            <w:r>
              <w:t>21105</w:t>
            </w:r>
          </w:p>
        </w:tc>
        <w:tc>
          <w:tcPr>
            <w:tcW w:w="4535" w:type="dxa"/>
            <w:vAlign w:val="center"/>
          </w:tcPr>
          <w:p>
            <w:pPr>
              <w:pStyle w:val="12"/>
            </w:pPr>
            <w:r>
              <w:t>森林保护修复</w:t>
            </w:r>
          </w:p>
        </w:tc>
        <w:tc>
          <w:tcPr>
            <w:tcW w:w="1361" w:type="dxa"/>
            <w:vAlign w:val="center"/>
          </w:tcPr>
          <w:p>
            <w:pPr>
              <w:pStyle w:val="11"/>
              <w:ind w:firstLine="0" w:firstLineChars="0"/>
              <w:rPr>
                <w:rFonts w:hint="default"/>
                <w:lang w:val="en-US"/>
              </w:rPr>
            </w:pPr>
            <w:r>
              <w:t>28.73</w:t>
            </w:r>
          </w:p>
        </w:tc>
        <w:tc>
          <w:tcPr>
            <w:tcW w:w="1361" w:type="dxa"/>
            <w:vAlign w:val="center"/>
          </w:tcPr>
          <w:p>
            <w:pPr>
              <w:pStyle w:val="11"/>
              <w:ind w:firstLine="0" w:firstLineChars="0"/>
            </w:pPr>
          </w:p>
        </w:tc>
        <w:tc>
          <w:tcPr>
            <w:tcW w:w="1361" w:type="dxa"/>
            <w:vAlign w:val="center"/>
          </w:tcPr>
          <w:p>
            <w:pPr>
              <w:pStyle w:val="11"/>
              <w:ind w:firstLine="0" w:firstLineChars="0"/>
              <w:rPr>
                <w:rFonts w:hint="default"/>
                <w:lang w:val="en-US"/>
              </w:rPr>
            </w:pPr>
            <w:r>
              <w:t>28.73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14</w:t>
            </w:r>
          </w:p>
        </w:tc>
        <w:tc>
          <w:tcPr>
            <w:tcW w:w="992" w:type="dxa"/>
            <w:vAlign w:val="center"/>
          </w:tcPr>
          <w:p>
            <w:pPr>
              <w:pStyle w:val="12"/>
            </w:pPr>
            <w:r>
              <w:t>2110501</w:t>
            </w:r>
          </w:p>
        </w:tc>
        <w:tc>
          <w:tcPr>
            <w:tcW w:w="4535" w:type="dxa"/>
            <w:vAlign w:val="center"/>
          </w:tcPr>
          <w:p>
            <w:pPr>
              <w:pStyle w:val="12"/>
            </w:pPr>
            <w:r>
              <w:t>森林管护</w:t>
            </w:r>
          </w:p>
        </w:tc>
        <w:tc>
          <w:tcPr>
            <w:tcW w:w="1361" w:type="dxa"/>
            <w:vAlign w:val="center"/>
          </w:tcPr>
          <w:p>
            <w:pPr>
              <w:pStyle w:val="11"/>
            </w:pPr>
            <w:r>
              <w:t>28.73</w:t>
            </w:r>
          </w:p>
        </w:tc>
        <w:tc>
          <w:tcPr>
            <w:tcW w:w="1361" w:type="dxa"/>
            <w:vAlign w:val="center"/>
          </w:tcPr>
          <w:p>
            <w:pPr>
              <w:pStyle w:val="11"/>
            </w:pPr>
          </w:p>
        </w:tc>
        <w:tc>
          <w:tcPr>
            <w:tcW w:w="1361" w:type="dxa"/>
            <w:vAlign w:val="center"/>
          </w:tcPr>
          <w:p>
            <w:pPr>
              <w:pStyle w:val="11"/>
            </w:pPr>
            <w:r>
              <w:t>28.73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15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3100.00</w:t>
            </w:r>
          </w:p>
        </w:tc>
        <w:tc>
          <w:tcPr>
            <w:tcW w:w="1361" w:type="dxa"/>
            <w:vAlign w:val="center"/>
          </w:tcPr>
          <w:p>
            <w:pPr>
              <w:pStyle w:val="11"/>
            </w:pPr>
          </w:p>
        </w:tc>
        <w:tc>
          <w:tcPr>
            <w:tcW w:w="1361" w:type="dxa"/>
            <w:vAlign w:val="center"/>
          </w:tcPr>
          <w:p>
            <w:pPr>
              <w:pStyle w:val="11"/>
            </w:pPr>
            <w:r>
              <w:t>3100.00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16</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3100.00</w:t>
            </w:r>
          </w:p>
        </w:tc>
        <w:tc>
          <w:tcPr>
            <w:tcW w:w="1361" w:type="dxa"/>
            <w:vAlign w:val="center"/>
          </w:tcPr>
          <w:p>
            <w:pPr>
              <w:pStyle w:val="11"/>
            </w:pPr>
          </w:p>
        </w:tc>
        <w:tc>
          <w:tcPr>
            <w:tcW w:w="1361" w:type="dxa"/>
            <w:vAlign w:val="center"/>
          </w:tcPr>
          <w:p>
            <w:pPr>
              <w:pStyle w:val="11"/>
            </w:pPr>
            <w:r>
              <w:t>3100.00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17</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3100.00</w:t>
            </w:r>
          </w:p>
        </w:tc>
        <w:tc>
          <w:tcPr>
            <w:tcW w:w="1361" w:type="dxa"/>
            <w:vAlign w:val="center"/>
          </w:tcPr>
          <w:p>
            <w:pPr>
              <w:pStyle w:val="11"/>
            </w:pPr>
          </w:p>
        </w:tc>
        <w:tc>
          <w:tcPr>
            <w:tcW w:w="1361" w:type="dxa"/>
            <w:vAlign w:val="center"/>
          </w:tcPr>
          <w:p>
            <w:pPr>
              <w:pStyle w:val="11"/>
            </w:pPr>
            <w:r>
              <w:t>3100.00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18</w:t>
            </w:r>
          </w:p>
        </w:tc>
        <w:tc>
          <w:tcPr>
            <w:tcW w:w="992" w:type="dxa"/>
            <w:vAlign w:val="center"/>
          </w:tcPr>
          <w:p>
            <w:pPr>
              <w:pStyle w:val="12"/>
            </w:pPr>
            <w:r>
              <w:t>213</w:t>
            </w:r>
          </w:p>
        </w:tc>
        <w:tc>
          <w:tcPr>
            <w:tcW w:w="4535" w:type="dxa"/>
            <w:vAlign w:val="center"/>
          </w:tcPr>
          <w:p>
            <w:pPr>
              <w:pStyle w:val="12"/>
              <w:rPr>
                <w:color w:val="auto"/>
              </w:rPr>
            </w:pPr>
            <w:r>
              <w:rPr>
                <w:color w:val="auto"/>
              </w:rPr>
              <w:t>农林水支出</w:t>
            </w:r>
          </w:p>
        </w:tc>
        <w:tc>
          <w:tcPr>
            <w:tcW w:w="1361" w:type="dxa"/>
            <w:vAlign w:val="center"/>
          </w:tcPr>
          <w:p>
            <w:pPr>
              <w:pStyle w:val="11"/>
              <w:rPr>
                <w:rFonts w:hint="default"/>
                <w:color w:val="auto"/>
                <w:lang w:val="en-US"/>
              </w:rPr>
            </w:pPr>
            <w:r>
              <w:rPr>
                <w:rFonts w:hint="default"/>
                <w:color w:val="auto"/>
                <w:lang w:val="en-US"/>
              </w:rPr>
              <w:t>4537.32</w:t>
            </w:r>
          </w:p>
        </w:tc>
        <w:tc>
          <w:tcPr>
            <w:tcW w:w="1361" w:type="dxa"/>
            <w:vAlign w:val="center"/>
          </w:tcPr>
          <w:p>
            <w:pPr>
              <w:pStyle w:val="11"/>
              <w:rPr>
                <w:color w:val="auto"/>
              </w:rPr>
            </w:pPr>
            <w:r>
              <w:rPr>
                <w:color w:val="auto"/>
              </w:rPr>
              <w:t>397.35</w:t>
            </w:r>
          </w:p>
        </w:tc>
        <w:tc>
          <w:tcPr>
            <w:tcW w:w="1361" w:type="dxa"/>
            <w:vAlign w:val="center"/>
          </w:tcPr>
          <w:p>
            <w:pPr>
              <w:pStyle w:val="11"/>
              <w:rPr>
                <w:rFonts w:hint="default"/>
                <w:color w:val="auto"/>
                <w:lang w:val="en-US"/>
              </w:rPr>
            </w:pPr>
            <w:r>
              <w:rPr>
                <w:rFonts w:hint="default"/>
                <w:color w:val="auto"/>
                <w:lang w:val="en-US"/>
              </w:rPr>
              <w:t>4139.97</w:t>
            </w:r>
          </w:p>
        </w:tc>
        <w:tc>
          <w:tcPr>
            <w:tcW w:w="1361" w:type="dxa"/>
            <w:vAlign w:val="center"/>
          </w:tcPr>
          <w:p>
            <w:pPr>
              <w:pStyle w:val="11"/>
              <w:rPr>
                <w:color w:val="auto"/>
              </w:rPr>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t>1</w:t>
            </w:r>
            <w:r>
              <w:rPr>
                <w:rFonts w:hint="default"/>
                <w:lang w:val="en-US"/>
              </w:rPr>
              <w:t>9</w:t>
            </w:r>
          </w:p>
        </w:tc>
        <w:tc>
          <w:tcPr>
            <w:tcW w:w="992" w:type="dxa"/>
            <w:vAlign w:val="center"/>
          </w:tcPr>
          <w:p>
            <w:pPr>
              <w:pStyle w:val="12"/>
            </w:pPr>
            <w:r>
              <w:t>21302</w:t>
            </w:r>
          </w:p>
        </w:tc>
        <w:tc>
          <w:tcPr>
            <w:tcW w:w="4535" w:type="dxa"/>
            <w:vAlign w:val="center"/>
          </w:tcPr>
          <w:p>
            <w:pPr>
              <w:pStyle w:val="12"/>
              <w:rPr>
                <w:color w:val="auto"/>
              </w:rPr>
            </w:pPr>
            <w:r>
              <w:rPr>
                <w:color w:val="auto"/>
              </w:rPr>
              <w:t>林业和草原</w:t>
            </w:r>
          </w:p>
        </w:tc>
        <w:tc>
          <w:tcPr>
            <w:tcW w:w="1361" w:type="dxa"/>
            <w:vAlign w:val="center"/>
          </w:tcPr>
          <w:p>
            <w:pPr>
              <w:pStyle w:val="11"/>
              <w:rPr>
                <w:rFonts w:hint="default"/>
                <w:color w:val="auto"/>
                <w:lang w:val="en-US"/>
              </w:rPr>
            </w:pPr>
            <w:r>
              <w:rPr>
                <w:rFonts w:hint="default"/>
                <w:color w:val="auto"/>
                <w:lang w:val="en-US"/>
              </w:rPr>
              <w:t>4537.32</w:t>
            </w:r>
          </w:p>
        </w:tc>
        <w:tc>
          <w:tcPr>
            <w:tcW w:w="1361" w:type="dxa"/>
            <w:vAlign w:val="center"/>
          </w:tcPr>
          <w:p>
            <w:pPr>
              <w:pStyle w:val="11"/>
              <w:rPr>
                <w:color w:val="auto"/>
              </w:rPr>
            </w:pPr>
            <w:r>
              <w:rPr>
                <w:color w:val="auto"/>
              </w:rPr>
              <w:t>397.35</w:t>
            </w:r>
          </w:p>
        </w:tc>
        <w:tc>
          <w:tcPr>
            <w:tcW w:w="1361" w:type="dxa"/>
            <w:vAlign w:val="center"/>
          </w:tcPr>
          <w:p>
            <w:pPr>
              <w:pStyle w:val="11"/>
              <w:rPr>
                <w:rFonts w:hint="default"/>
                <w:color w:val="auto"/>
                <w:lang w:val="en-US"/>
              </w:rPr>
            </w:pPr>
            <w:r>
              <w:rPr>
                <w:rFonts w:hint="default"/>
                <w:color w:val="auto"/>
                <w:lang w:val="en-US"/>
              </w:rPr>
              <w:t>4139.97</w:t>
            </w:r>
          </w:p>
        </w:tc>
        <w:tc>
          <w:tcPr>
            <w:tcW w:w="1361" w:type="dxa"/>
            <w:vAlign w:val="center"/>
          </w:tcPr>
          <w:p>
            <w:pPr>
              <w:pStyle w:val="11"/>
              <w:rPr>
                <w:rFonts w:hint="default"/>
                <w:color w:val="auto"/>
                <w:lang w:val="en-US"/>
              </w:rPr>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20</w:t>
            </w:r>
          </w:p>
        </w:tc>
        <w:tc>
          <w:tcPr>
            <w:tcW w:w="992" w:type="dxa"/>
            <w:vAlign w:val="center"/>
          </w:tcPr>
          <w:p>
            <w:pPr>
              <w:pStyle w:val="12"/>
            </w:pPr>
            <w:r>
              <w:t>2130201</w:t>
            </w:r>
          </w:p>
        </w:tc>
        <w:tc>
          <w:tcPr>
            <w:tcW w:w="4535" w:type="dxa"/>
            <w:vAlign w:val="center"/>
          </w:tcPr>
          <w:p>
            <w:pPr>
              <w:pStyle w:val="12"/>
              <w:rPr>
                <w:color w:val="auto"/>
              </w:rPr>
            </w:pPr>
            <w:r>
              <w:rPr>
                <w:color w:val="auto"/>
              </w:rPr>
              <w:t>行政运行</w:t>
            </w:r>
          </w:p>
        </w:tc>
        <w:tc>
          <w:tcPr>
            <w:tcW w:w="1361" w:type="dxa"/>
            <w:vAlign w:val="center"/>
          </w:tcPr>
          <w:p>
            <w:pPr>
              <w:pStyle w:val="11"/>
              <w:rPr>
                <w:color w:val="auto"/>
              </w:rPr>
            </w:pPr>
            <w:r>
              <w:rPr>
                <w:color w:val="auto"/>
              </w:rPr>
              <w:t>409.35</w:t>
            </w:r>
          </w:p>
        </w:tc>
        <w:tc>
          <w:tcPr>
            <w:tcW w:w="1361" w:type="dxa"/>
            <w:vAlign w:val="center"/>
          </w:tcPr>
          <w:p>
            <w:pPr>
              <w:pStyle w:val="11"/>
              <w:rPr>
                <w:color w:val="auto"/>
              </w:rPr>
            </w:pPr>
            <w:r>
              <w:rPr>
                <w:color w:val="auto"/>
              </w:rPr>
              <w:t>397.35</w:t>
            </w:r>
          </w:p>
        </w:tc>
        <w:tc>
          <w:tcPr>
            <w:tcW w:w="1361" w:type="dxa"/>
            <w:vAlign w:val="center"/>
          </w:tcPr>
          <w:p>
            <w:pPr>
              <w:pStyle w:val="11"/>
              <w:rPr>
                <w:color w:val="auto"/>
              </w:rPr>
            </w:pPr>
            <w:r>
              <w:rPr>
                <w:color w:val="auto"/>
              </w:rPr>
              <w:t>12.00</w:t>
            </w:r>
          </w:p>
        </w:tc>
        <w:tc>
          <w:tcPr>
            <w:tcW w:w="1361" w:type="dxa"/>
            <w:vAlign w:val="center"/>
          </w:tcPr>
          <w:p>
            <w:pPr>
              <w:pStyle w:val="11"/>
              <w:rPr>
                <w:color w:val="auto"/>
              </w:rPr>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21</w:t>
            </w:r>
          </w:p>
        </w:tc>
        <w:tc>
          <w:tcPr>
            <w:tcW w:w="992" w:type="dxa"/>
            <w:vAlign w:val="center"/>
          </w:tcPr>
          <w:p>
            <w:pPr>
              <w:pStyle w:val="12"/>
            </w:pPr>
            <w:r>
              <w:t>2130205</w:t>
            </w:r>
          </w:p>
        </w:tc>
        <w:tc>
          <w:tcPr>
            <w:tcW w:w="4535" w:type="dxa"/>
            <w:vAlign w:val="center"/>
          </w:tcPr>
          <w:p>
            <w:pPr>
              <w:pStyle w:val="12"/>
              <w:rPr>
                <w:color w:val="auto"/>
              </w:rPr>
            </w:pPr>
            <w:r>
              <w:rPr>
                <w:color w:val="auto"/>
              </w:rPr>
              <w:t>森林资源培育</w:t>
            </w:r>
          </w:p>
        </w:tc>
        <w:tc>
          <w:tcPr>
            <w:tcW w:w="1361" w:type="dxa"/>
            <w:vAlign w:val="center"/>
          </w:tcPr>
          <w:p>
            <w:pPr>
              <w:pStyle w:val="11"/>
              <w:rPr>
                <w:color w:val="auto"/>
              </w:rPr>
            </w:pPr>
            <w:r>
              <w:rPr>
                <w:color w:val="auto"/>
              </w:rPr>
              <w:t>4</w:t>
            </w:r>
            <w:r>
              <w:rPr>
                <w:rFonts w:hint="default"/>
                <w:color w:val="auto"/>
                <w:lang w:val="en-US"/>
              </w:rPr>
              <w:t>0</w:t>
            </w:r>
            <w:r>
              <w:rPr>
                <w:color w:val="auto"/>
              </w:rPr>
              <w:t>08</w:t>
            </w:r>
          </w:p>
        </w:tc>
        <w:tc>
          <w:tcPr>
            <w:tcW w:w="1361" w:type="dxa"/>
            <w:vAlign w:val="center"/>
          </w:tcPr>
          <w:p>
            <w:pPr>
              <w:pStyle w:val="11"/>
              <w:rPr>
                <w:color w:val="auto"/>
              </w:rPr>
            </w:pPr>
          </w:p>
        </w:tc>
        <w:tc>
          <w:tcPr>
            <w:tcW w:w="1361" w:type="dxa"/>
            <w:vAlign w:val="center"/>
          </w:tcPr>
          <w:p>
            <w:pPr>
              <w:pStyle w:val="11"/>
              <w:rPr>
                <w:color w:val="auto"/>
              </w:rPr>
            </w:pPr>
            <w:r>
              <w:rPr>
                <w:color w:val="auto"/>
              </w:rPr>
              <w:t>4</w:t>
            </w:r>
            <w:r>
              <w:rPr>
                <w:rFonts w:hint="default"/>
                <w:color w:val="auto"/>
                <w:lang w:val="en-US"/>
              </w:rPr>
              <w:t>0</w:t>
            </w:r>
            <w:r>
              <w:rPr>
                <w:color w:val="auto"/>
              </w:rPr>
              <w:t>08</w:t>
            </w:r>
          </w:p>
        </w:tc>
        <w:tc>
          <w:tcPr>
            <w:tcW w:w="1361" w:type="dxa"/>
            <w:vAlign w:val="center"/>
          </w:tcPr>
          <w:p>
            <w:pPr>
              <w:pStyle w:val="11"/>
              <w:rPr>
                <w:color w:val="auto"/>
              </w:rPr>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22</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23</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26.97</w:t>
            </w:r>
          </w:p>
        </w:tc>
        <w:tc>
          <w:tcPr>
            <w:tcW w:w="1361" w:type="dxa"/>
            <w:vAlign w:val="center"/>
          </w:tcPr>
          <w:p>
            <w:pPr>
              <w:pStyle w:val="11"/>
            </w:pPr>
          </w:p>
        </w:tc>
        <w:tc>
          <w:tcPr>
            <w:tcW w:w="1361" w:type="dxa"/>
            <w:vAlign w:val="center"/>
          </w:tcPr>
          <w:p>
            <w:pPr>
              <w:pStyle w:val="11"/>
            </w:pPr>
            <w:r>
              <w:t>26.97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24</w:t>
            </w:r>
          </w:p>
        </w:tc>
        <w:tc>
          <w:tcPr>
            <w:tcW w:w="992" w:type="dxa"/>
            <w:vAlign w:val="center"/>
          </w:tcPr>
          <w:p>
            <w:pPr>
              <w:pStyle w:val="12"/>
            </w:pPr>
            <w:r>
              <w:t>2130237</w:t>
            </w:r>
          </w:p>
        </w:tc>
        <w:tc>
          <w:tcPr>
            <w:tcW w:w="4535" w:type="dxa"/>
            <w:vAlign w:val="center"/>
          </w:tcPr>
          <w:p>
            <w:pPr>
              <w:pStyle w:val="12"/>
            </w:pPr>
            <w:r>
              <w:t>行业业务管理</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25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41.09</w:t>
            </w:r>
          </w:p>
        </w:tc>
        <w:tc>
          <w:tcPr>
            <w:tcW w:w="1361" w:type="dxa"/>
            <w:vAlign w:val="center"/>
          </w:tcPr>
          <w:p>
            <w:pPr>
              <w:pStyle w:val="11"/>
            </w:pPr>
            <w:r>
              <w:t>41.09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26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41.09</w:t>
            </w:r>
          </w:p>
        </w:tc>
        <w:tc>
          <w:tcPr>
            <w:tcW w:w="1361" w:type="dxa"/>
            <w:vAlign w:val="center"/>
          </w:tcPr>
          <w:p>
            <w:pPr>
              <w:pStyle w:val="11"/>
            </w:pPr>
            <w:r>
              <w:t>41.09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27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41.09</w:t>
            </w:r>
          </w:p>
        </w:tc>
        <w:tc>
          <w:tcPr>
            <w:tcW w:w="1361" w:type="dxa"/>
            <w:vAlign w:val="center"/>
          </w:tcPr>
          <w:p>
            <w:pPr>
              <w:pStyle w:val="11"/>
            </w:pPr>
            <w:r>
              <w:t>41.09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7850.91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94.11</w:t>
            </w:r>
          </w:p>
        </w:tc>
        <w:tc>
          <w:tcPr>
            <w:tcW w:w="1474" w:type="dxa"/>
            <w:vAlign w:val="center"/>
          </w:tcPr>
          <w:p>
            <w:pPr>
              <w:pStyle w:val="11"/>
            </w:pPr>
            <w:r>
              <w:t>94.11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44.66</w:t>
            </w:r>
          </w:p>
        </w:tc>
        <w:tc>
          <w:tcPr>
            <w:tcW w:w="1474" w:type="dxa"/>
            <w:vAlign w:val="center"/>
          </w:tcPr>
          <w:p>
            <w:pPr>
              <w:pStyle w:val="11"/>
              <w:ind w:firstLine="0" w:firstLineChars="0"/>
            </w:pPr>
            <w:r>
              <w:t>44.66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rPr>
                <w:rFonts w:hint="default"/>
                <w:lang w:val="en-US"/>
              </w:rPr>
            </w:pPr>
            <w:r>
              <w:rPr>
                <w:rFonts w:hint="default"/>
                <w:lang w:val="en-US"/>
              </w:rPr>
              <w:t>33.73</w:t>
            </w:r>
          </w:p>
        </w:tc>
        <w:tc>
          <w:tcPr>
            <w:tcW w:w="1474" w:type="dxa"/>
            <w:vAlign w:val="center"/>
          </w:tcPr>
          <w:p>
            <w:pPr>
              <w:pStyle w:val="11"/>
              <w:ind w:firstLine="0" w:firstLineChars="0"/>
            </w:pPr>
            <w:r>
              <w:rPr>
                <w:rFonts w:hint="default"/>
                <w:lang w:val="en-US"/>
              </w:rPr>
              <w:t>33.73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3100.00</w:t>
            </w:r>
          </w:p>
        </w:tc>
        <w:tc>
          <w:tcPr>
            <w:tcW w:w="1474" w:type="dxa"/>
            <w:vAlign w:val="center"/>
          </w:tcPr>
          <w:p>
            <w:pPr>
              <w:pStyle w:val="11"/>
              <w:ind w:firstLine="0" w:firstLineChars="0"/>
            </w:pPr>
            <w:r>
              <w:t>3100.00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rPr>
                <w:rFonts w:hint="default"/>
                <w:lang w:val="en-US"/>
              </w:rPr>
            </w:pPr>
            <w:r>
              <w:rPr>
                <w:rFonts w:hint="default"/>
                <w:lang w:val="en-US"/>
              </w:rPr>
              <w:t>4537.32</w:t>
            </w:r>
          </w:p>
        </w:tc>
        <w:tc>
          <w:tcPr>
            <w:tcW w:w="1474" w:type="dxa"/>
            <w:vAlign w:val="center"/>
          </w:tcPr>
          <w:p>
            <w:pPr>
              <w:pStyle w:val="11"/>
              <w:ind w:firstLine="0" w:firstLineChars="0"/>
            </w:pPr>
            <w:r>
              <w:rPr>
                <w:rFonts w:hint="default"/>
                <w:lang w:val="en-US"/>
              </w:rPr>
              <w:t>4537.32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41.09</w:t>
            </w:r>
          </w:p>
        </w:tc>
        <w:tc>
          <w:tcPr>
            <w:tcW w:w="1474" w:type="dxa"/>
            <w:vAlign w:val="center"/>
          </w:tcPr>
          <w:p>
            <w:pPr>
              <w:pStyle w:val="11"/>
            </w:pPr>
            <w:r>
              <w:t>41.09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7850.91</w:t>
            </w:r>
          </w:p>
        </w:tc>
        <w:tc>
          <w:tcPr>
            <w:tcW w:w="3402" w:type="dxa"/>
            <w:vAlign w:val="center"/>
          </w:tcPr>
          <w:p>
            <w:pPr>
              <w:pStyle w:val="14"/>
            </w:pPr>
            <w:r>
              <w:t>本年支出合计</w:t>
            </w:r>
          </w:p>
        </w:tc>
        <w:tc>
          <w:tcPr>
            <w:tcW w:w="1474" w:type="dxa"/>
            <w:vAlign w:val="center"/>
          </w:tcPr>
          <w:p>
            <w:pPr>
              <w:pStyle w:val="15"/>
            </w:pPr>
            <w:r>
              <w:t>7850.91</w:t>
            </w:r>
          </w:p>
        </w:tc>
        <w:tc>
          <w:tcPr>
            <w:tcW w:w="1474" w:type="dxa"/>
            <w:vAlign w:val="center"/>
          </w:tcPr>
          <w:p>
            <w:pPr>
              <w:pStyle w:val="15"/>
            </w:pPr>
            <w:r>
              <w:t>7850.91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7850.91</w:t>
            </w:r>
          </w:p>
        </w:tc>
        <w:tc>
          <w:tcPr>
            <w:tcW w:w="3402" w:type="dxa"/>
            <w:vAlign w:val="center"/>
          </w:tcPr>
          <w:p>
            <w:pPr>
              <w:pStyle w:val="14"/>
            </w:pPr>
            <w:r>
              <w:t>支出总计</w:t>
            </w:r>
          </w:p>
        </w:tc>
        <w:tc>
          <w:tcPr>
            <w:tcW w:w="1474" w:type="dxa"/>
            <w:vAlign w:val="center"/>
          </w:tcPr>
          <w:p>
            <w:pPr>
              <w:pStyle w:val="15"/>
            </w:pPr>
            <w:r>
              <w:t>7850.91</w:t>
            </w:r>
          </w:p>
        </w:tc>
        <w:tc>
          <w:tcPr>
            <w:tcW w:w="1474" w:type="dxa"/>
            <w:vAlign w:val="center"/>
          </w:tcPr>
          <w:p>
            <w:pPr>
              <w:pStyle w:val="15"/>
            </w:pPr>
            <w:r>
              <w:t>7850.91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rFonts w:hint="default"/>
                <w:highlight w:val="none"/>
                <w:lang w:val="en-US"/>
              </w:rPr>
            </w:pPr>
            <w:r>
              <w:rPr>
                <w:rFonts w:hint="default"/>
                <w:highlight w:val="none"/>
                <w:lang w:val="en-US"/>
              </w:rPr>
              <w:t>7850.91</w:t>
            </w:r>
          </w:p>
        </w:tc>
        <w:tc>
          <w:tcPr>
            <w:tcW w:w="2551" w:type="dxa"/>
            <w:vAlign w:val="center"/>
          </w:tcPr>
          <w:p>
            <w:pPr>
              <w:pStyle w:val="15"/>
              <w:rPr>
                <w:highlight w:val="none"/>
              </w:rPr>
            </w:pPr>
            <w:r>
              <w:rPr>
                <w:highlight w:val="none"/>
              </w:rPr>
              <w:t>577.21</w:t>
            </w:r>
          </w:p>
        </w:tc>
        <w:tc>
          <w:tcPr>
            <w:tcW w:w="2551" w:type="dxa"/>
            <w:vAlign w:val="center"/>
          </w:tcPr>
          <w:p>
            <w:pPr>
              <w:pStyle w:val="15"/>
              <w:rPr>
                <w:rFonts w:hint="default"/>
                <w:highlight w:val="none"/>
                <w:lang w:val="en-US"/>
              </w:rPr>
            </w:pPr>
            <w:r>
              <w:rPr>
                <w:rFonts w:hint="default"/>
                <w:highlight w:val="none"/>
                <w:lang w:val="en-US"/>
              </w:rPr>
              <w:t>7373.70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94.11</w:t>
            </w:r>
          </w:p>
        </w:tc>
        <w:tc>
          <w:tcPr>
            <w:tcW w:w="2551" w:type="dxa"/>
            <w:vAlign w:val="center"/>
          </w:tcPr>
          <w:p>
            <w:pPr>
              <w:pStyle w:val="11"/>
            </w:pPr>
            <w:r>
              <w:t>94.11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94.11</w:t>
            </w:r>
          </w:p>
        </w:tc>
        <w:tc>
          <w:tcPr>
            <w:tcW w:w="2551" w:type="dxa"/>
            <w:vAlign w:val="center"/>
          </w:tcPr>
          <w:p>
            <w:pPr>
              <w:pStyle w:val="11"/>
            </w:pPr>
            <w:r>
              <w:t>94.11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15.16</w:t>
            </w:r>
          </w:p>
        </w:tc>
        <w:tc>
          <w:tcPr>
            <w:tcW w:w="2551" w:type="dxa"/>
            <w:vAlign w:val="center"/>
          </w:tcPr>
          <w:p>
            <w:pPr>
              <w:pStyle w:val="11"/>
            </w:pPr>
            <w:r>
              <w:t>15.16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50.62</w:t>
            </w:r>
          </w:p>
        </w:tc>
        <w:tc>
          <w:tcPr>
            <w:tcW w:w="2551" w:type="dxa"/>
            <w:vAlign w:val="center"/>
          </w:tcPr>
          <w:p>
            <w:pPr>
              <w:pStyle w:val="11"/>
            </w:pPr>
            <w:r>
              <w:t>50.62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28.33</w:t>
            </w:r>
          </w:p>
        </w:tc>
        <w:tc>
          <w:tcPr>
            <w:tcW w:w="2551" w:type="dxa"/>
            <w:vAlign w:val="center"/>
          </w:tcPr>
          <w:p>
            <w:pPr>
              <w:pStyle w:val="11"/>
            </w:pPr>
            <w:r>
              <w:t>28.33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44.66</w:t>
            </w:r>
          </w:p>
        </w:tc>
        <w:tc>
          <w:tcPr>
            <w:tcW w:w="2551" w:type="dxa"/>
            <w:vAlign w:val="center"/>
          </w:tcPr>
          <w:p>
            <w:pPr>
              <w:pStyle w:val="11"/>
            </w:pPr>
            <w:r>
              <w:t>44.66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44.66</w:t>
            </w:r>
          </w:p>
        </w:tc>
        <w:tc>
          <w:tcPr>
            <w:tcW w:w="2551" w:type="dxa"/>
            <w:vAlign w:val="center"/>
          </w:tcPr>
          <w:p>
            <w:pPr>
              <w:pStyle w:val="11"/>
            </w:pPr>
            <w:r>
              <w:t>44.66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44.66</w:t>
            </w:r>
          </w:p>
        </w:tc>
        <w:tc>
          <w:tcPr>
            <w:tcW w:w="2551" w:type="dxa"/>
            <w:vAlign w:val="center"/>
          </w:tcPr>
          <w:p>
            <w:pPr>
              <w:pStyle w:val="11"/>
            </w:pPr>
            <w:r>
              <w:t>44.66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448.97</w:t>
            </w:r>
          </w:p>
        </w:tc>
        <w:tc>
          <w:tcPr>
            <w:tcW w:w="2551" w:type="dxa"/>
            <w:vAlign w:val="center"/>
          </w:tcPr>
          <w:p>
            <w:pPr>
              <w:pStyle w:val="11"/>
            </w:pPr>
          </w:p>
        </w:tc>
        <w:tc>
          <w:tcPr>
            <w:tcW w:w="2551" w:type="dxa"/>
            <w:vAlign w:val="center"/>
          </w:tcPr>
          <w:p>
            <w:pPr>
              <w:pStyle w:val="11"/>
            </w:pPr>
            <w:r>
              <w:t>448.97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ind w:firstLine="0" w:firstLineChars="0"/>
            </w:pPr>
            <w:r>
              <w:rPr>
                <w:rFonts w:hint="default"/>
                <w:lang w:val="en-US"/>
              </w:rPr>
              <w:t>33.73</w:t>
            </w:r>
          </w:p>
        </w:tc>
        <w:tc>
          <w:tcPr>
            <w:tcW w:w="2551" w:type="dxa"/>
            <w:vAlign w:val="center"/>
          </w:tcPr>
          <w:p>
            <w:pPr>
              <w:pStyle w:val="11"/>
            </w:pPr>
          </w:p>
        </w:tc>
        <w:tc>
          <w:tcPr>
            <w:tcW w:w="2551" w:type="dxa"/>
            <w:vAlign w:val="center"/>
          </w:tcPr>
          <w:p>
            <w:pPr>
              <w:pStyle w:val="11"/>
              <w:rPr>
                <w:rFonts w:hint="default"/>
                <w:lang w:val="en-US"/>
              </w:rPr>
            </w:pPr>
            <w:r>
              <w:rPr>
                <w:rFonts w:hint="default"/>
                <w:lang w:val="en-US"/>
              </w:rPr>
              <w:t>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2110302</w:t>
            </w:r>
          </w:p>
        </w:tc>
        <w:tc>
          <w:tcPr>
            <w:tcW w:w="4535" w:type="dxa"/>
            <w:vAlign w:val="center"/>
          </w:tcPr>
          <w:p>
            <w:pPr>
              <w:pStyle w:val="12"/>
            </w:pPr>
            <w:r>
              <w:t>水体</w:t>
            </w:r>
          </w:p>
        </w:tc>
        <w:tc>
          <w:tcPr>
            <w:tcW w:w="2551" w:type="dxa"/>
            <w:vAlign w:val="center"/>
          </w:tcPr>
          <w:p>
            <w:pPr>
              <w:pStyle w:val="11"/>
              <w:ind w:firstLine="0" w:firstLineChars="0"/>
            </w:pPr>
            <w:r>
              <w:rPr>
                <w:rFonts w:hint="default"/>
                <w:lang w:val="en-US"/>
              </w:rPr>
              <w:t>33.73</w:t>
            </w:r>
          </w:p>
        </w:tc>
        <w:tc>
          <w:tcPr>
            <w:tcW w:w="2551" w:type="dxa"/>
            <w:vAlign w:val="center"/>
          </w:tcPr>
          <w:p>
            <w:pPr>
              <w:pStyle w:val="11"/>
            </w:pPr>
          </w:p>
        </w:tc>
        <w:tc>
          <w:tcPr>
            <w:tcW w:w="2551" w:type="dxa"/>
            <w:vAlign w:val="center"/>
          </w:tcPr>
          <w:p>
            <w:pPr>
              <w:pStyle w:val="11"/>
              <w:rPr>
                <w:rFonts w:hint="default"/>
                <w:lang w:val="en-US"/>
              </w:rPr>
            </w:pPr>
            <w:r>
              <w:rPr>
                <w:rFonts w:hint="default"/>
                <w:lang w:val="en-US"/>
              </w:rPr>
              <w:t>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2110406</w:t>
            </w:r>
          </w:p>
        </w:tc>
        <w:tc>
          <w:tcPr>
            <w:tcW w:w="4535" w:type="dxa"/>
            <w:vAlign w:val="center"/>
          </w:tcPr>
          <w:p>
            <w:pPr>
              <w:pStyle w:val="12"/>
            </w:pPr>
            <w:r>
              <w:t>自然保护地</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21105</w:t>
            </w:r>
          </w:p>
        </w:tc>
        <w:tc>
          <w:tcPr>
            <w:tcW w:w="4535" w:type="dxa"/>
            <w:vAlign w:val="center"/>
          </w:tcPr>
          <w:p>
            <w:pPr>
              <w:pStyle w:val="12"/>
            </w:pPr>
            <w:r>
              <w:t>森林保护修复</w:t>
            </w:r>
          </w:p>
        </w:tc>
        <w:tc>
          <w:tcPr>
            <w:tcW w:w="2551" w:type="dxa"/>
            <w:vAlign w:val="center"/>
          </w:tcPr>
          <w:p>
            <w:pPr>
              <w:pStyle w:val="11"/>
            </w:pPr>
            <w:r>
              <w:t>117.97</w:t>
            </w:r>
          </w:p>
        </w:tc>
        <w:tc>
          <w:tcPr>
            <w:tcW w:w="2551" w:type="dxa"/>
            <w:vAlign w:val="center"/>
          </w:tcPr>
          <w:p>
            <w:pPr>
              <w:pStyle w:val="11"/>
            </w:pPr>
          </w:p>
        </w:tc>
        <w:tc>
          <w:tcPr>
            <w:tcW w:w="2551" w:type="dxa"/>
            <w:vAlign w:val="center"/>
          </w:tcPr>
          <w:p>
            <w:pPr>
              <w:pStyle w:val="11"/>
            </w:pPr>
            <w:r>
              <w:t>117.97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2110501</w:t>
            </w:r>
          </w:p>
        </w:tc>
        <w:tc>
          <w:tcPr>
            <w:tcW w:w="4535" w:type="dxa"/>
            <w:vAlign w:val="center"/>
          </w:tcPr>
          <w:p>
            <w:pPr>
              <w:pStyle w:val="12"/>
            </w:pPr>
            <w:r>
              <w:t>森林管护</w:t>
            </w:r>
          </w:p>
        </w:tc>
        <w:tc>
          <w:tcPr>
            <w:tcW w:w="2551" w:type="dxa"/>
            <w:vAlign w:val="center"/>
          </w:tcPr>
          <w:p>
            <w:pPr>
              <w:pStyle w:val="11"/>
            </w:pPr>
            <w:r>
              <w:t>28.73</w:t>
            </w:r>
          </w:p>
        </w:tc>
        <w:tc>
          <w:tcPr>
            <w:tcW w:w="2551" w:type="dxa"/>
            <w:vAlign w:val="center"/>
          </w:tcPr>
          <w:p>
            <w:pPr>
              <w:pStyle w:val="11"/>
            </w:pPr>
          </w:p>
        </w:tc>
        <w:tc>
          <w:tcPr>
            <w:tcW w:w="2551" w:type="dxa"/>
            <w:vAlign w:val="center"/>
          </w:tcPr>
          <w:p>
            <w:pPr>
              <w:pStyle w:val="11"/>
            </w:pPr>
            <w:r>
              <w:t>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2110599</w:t>
            </w:r>
          </w:p>
        </w:tc>
        <w:tc>
          <w:tcPr>
            <w:tcW w:w="4535" w:type="dxa"/>
            <w:vAlign w:val="center"/>
          </w:tcPr>
          <w:p>
            <w:pPr>
              <w:pStyle w:val="12"/>
            </w:pPr>
            <w:r>
              <w:t>其他森林保护修复支出</w:t>
            </w:r>
          </w:p>
        </w:tc>
        <w:tc>
          <w:tcPr>
            <w:tcW w:w="2551" w:type="dxa"/>
            <w:vAlign w:val="center"/>
          </w:tcPr>
          <w:p>
            <w:pPr>
              <w:pStyle w:val="11"/>
            </w:pPr>
            <w:r>
              <w:t>89.24</w:t>
            </w:r>
          </w:p>
        </w:tc>
        <w:tc>
          <w:tcPr>
            <w:tcW w:w="2551" w:type="dxa"/>
            <w:vAlign w:val="center"/>
          </w:tcPr>
          <w:p>
            <w:pPr>
              <w:pStyle w:val="11"/>
            </w:pPr>
          </w:p>
        </w:tc>
        <w:tc>
          <w:tcPr>
            <w:tcW w:w="2551" w:type="dxa"/>
            <w:vAlign w:val="center"/>
          </w:tcPr>
          <w:p>
            <w:pPr>
              <w:pStyle w:val="11"/>
            </w:pPr>
            <w:r>
              <w:t>89.24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3100.00</w:t>
            </w:r>
          </w:p>
        </w:tc>
        <w:tc>
          <w:tcPr>
            <w:tcW w:w="2551" w:type="dxa"/>
            <w:vAlign w:val="center"/>
          </w:tcPr>
          <w:p>
            <w:pPr>
              <w:pStyle w:val="11"/>
            </w:pPr>
          </w:p>
        </w:tc>
        <w:tc>
          <w:tcPr>
            <w:tcW w:w="2551" w:type="dxa"/>
            <w:vAlign w:val="center"/>
          </w:tcPr>
          <w:p>
            <w:pPr>
              <w:pStyle w:val="11"/>
            </w:pPr>
            <w:r>
              <w:t>3100.00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3100.00</w:t>
            </w:r>
          </w:p>
        </w:tc>
        <w:tc>
          <w:tcPr>
            <w:tcW w:w="2551" w:type="dxa"/>
            <w:vAlign w:val="center"/>
          </w:tcPr>
          <w:p>
            <w:pPr>
              <w:pStyle w:val="11"/>
            </w:pPr>
          </w:p>
        </w:tc>
        <w:tc>
          <w:tcPr>
            <w:tcW w:w="2551" w:type="dxa"/>
            <w:vAlign w:val="center"/>
          </w:tcPr>
          <w:p>
            <w:pPr>
              <w:pStyle w:val="11"/>
            </w:pPr>
            <w:r>
              <w:t>3100.00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3100.00</w:t>
            </w:r>
          </w:p>
        </w:tc>
        <w:tc>
          <w:tcPr>
            <w:tcW w:w="2551" w:type="dxa"/>
            <w:vAlign w:val="center"/>
          </w:tcPr>
          <w:p>
            <w:pPr>
              <w:pStyle w:val="11"/>
            </w:pPr>
          </w:p>
        </w:tc>
        <w:tc>
          <w:tcPr>
            <w:tcW w:w="2551" w:type="dxa"/>
            <w:vAlign w:val="center"/>
          </w:tcPr>
          <w:p>
            <w:pPr>
              <w:pStyle w:val="11"/>
            </w:pPr>
            <w:r>
              <w:t>3100.00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rPr>
                <w:rFonts w:hint="default"/>
                <w:lang w:val="en-US"/>
              </w:rPr>
            </w:pPr>
            <w:r>
              <w:rPr>
                <w:rFonts w:hint="default"/>
                <w:lang w:val="en-US"/>
              </w:rPr>
              <w:t>4537.32</w:t>
            </w:r>
          </w:p>
        </w:tc>
        <w:tc>
          <w:tcPr>
            <w:tcW w:w="2551" w:type="dxa"/>
            <w:vAlign w:val="center"/>
          </w:tcPr>
          <w:p>
            <w:pPr>
              <w:pStyle w:val="11"/>
            </w:pPr>
            <w:r>
              <w:t>397.35</w:t>
            </w:r>
          </w:p>
        </w:tc>
        <w:tc>
          <w:tcPr>
            <w:tcW w:w="2551" w:type="dxa"/>
            <w:vAlign w:val="center"/>
          </w:tcPr>
          <w:p>
            <w:pPr>
              <w:pStyle w:val="11"/>
              <w:rPr>
                <w:rFonts w:hint="default"/>
                <w:lang w:val="en-US"/>
              </w:rPr>
            </w:pPr>
            <w:r>
              <w:rPr>
                <w:rFonts w:hint="default"/>
                <w:lang w:val="en-US"/>
              </w:rPr>
              <w:t>4139.97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rPr>
                <w:rFonts w:hint="default"/>
                <w:lang w:val="en-US"/>
              </w:rPr>
            </w:pPr>
            <w:r>
              <w:rPr>
                <w:rFonts w:hint="default"/>
                <w:lang w:val="en-US"/>
              </w:rPr>
              <w:t>4537.32</w:t>
            </w:r>
          </w:p>
        </w:tc>
        <w:tc>
          <w:tcPr>
            <w:tcW w:w="2551" w:type="dxa"/>
            <w:vAlign w:val="center"/>
          </w:tcPr>
          <w:p>
            <w:pPr>
              <w:pStyle w:val="11"/>
            </w:pPr>
            <w:r>
              <w:t>397.35</w:t>
            </w:r>
          </w:p>
        </w:tc>
        <w:tc>
          <w:tcPr>
            <w:tcW w:w="2551" w:type="dxa"/>
            <w:vAlign w:val="center"/>
          </w:tcPr>
          <w:p>
            <w:pPr>
              <w:pStyle w:val="11"/>
              <w:rPr>
                <w:rFonts w:hint="default"/>
                <w:lang w:val="en-US"/>
              </w:rPr>
            </w:pPr>
            <w:r>
              <w:rPr>
                <w:rFonts w:hint="default"/>
                <w:lang w:val="en-US"/>
              </w:rPr>
              <w:t>4139.97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2130201</w:t>
            </w:r>
          </w:p>
        </w:tc>
        <w:tc>
          <w:tcPr>
            <w:tcW w:w="4535" w:type="dxa"/>
            <w:vAlign w:val="center"/>
          </w:tcPr>
          <w:p>
            <w:pPr>
              <w:pStyle w:val="12"/>
            </w:pPr>
            <w:r>
              <w:t>行政运行</w:t>
            </w:r>
          </w:p>
        </w:tc>
        <w:tc>
          <w:tcPr>
            <w:tcW w:w="2551" w:type="dxa"/>
            <w:vAlign w:val="center"/>
          </w:tcPr>
          <w:p>
            <w:pPr>
              <w:pStyle w:val="11"/>
            </w:pPr>
            <w:r>
              <w:t>409.35</w:t>
            </w:r>
          </w:p>
        </w:tc>
        <w:tc>
          <w:tcPr>
            <w:tcW w:w="2551" w:type="dxa"/>
            <w:vAlign w:val="center"/>
          </w:tcPr>
          <w:p>
            <w:pPr>
              <w:pStyle w:val="11"/>
            </w:pPr>
            <w:r>
              <w:t>397.35</w:t>
            </w: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4</w:t>
            </w:r>
            <w:r>
              <w:rPr>
                <w:rFonts w:hint="default"/>
                <w:lang w:val="en-US"/>
              </w:rPr>
              <w:t>0</w:t>
            </w:r>
            <w:r>
              <w:t>08</w:t>
            </w:r>
          </w:p>
        </w:tc>
        <w:tc>
          <w:tcPr>
            <w:tcW w:w="2551" w:type="dxa"/>
            <w:vAlign w:val="center"/>
          </w:tcPr>
          <w:p>
            <w:pPr>
              <w:pStyle w:val="11"/>
            </w:pPr>
          </w:p>
        </w:tc>
        <w:tc>
          <w:tcPr>
            <w:tcW w:w="2551" w:type="dxa"/>
            <w:vAlign w:val="center"/>
          </w:tcPr>
          <w:p>
            <w:pPr>
              <w:pStyle w:val="11"/>
            </w:pPr>
            <w:r>
              <w:t>4</w:t>
            </w:r>
            <w:r>
              <w:rPr>
                <w:rFonts w:hint="default"/>
                <w:lang w:val="en-US"/>
              </w:rPr>
              <w:t>0</w:t>
            </w:r>
            <w:r>
              <w:t>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850" w:type="dxa"/>
            <w:vAlign w:val="center"/>
          </w:tcPr>
          <w:p>
            <w:pPr>
              <w:pStyle w:val="13"/>
            </w:pPr>
            <w:r>
              <w:t>25</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t>2</w:t>
            </w:r>
            <w:r>
              <w:rPr>
                <w:rFonts w:hint="default"/>
                <w:lang w:val="en-US"/>
              </w:rPr>
              <w:t>6</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26.97</w:t>
            </w:r>
          </w:p>
        </w:tc>
        <w:tc>
          <w:tcPr>
            <w:tcW w:w="2551" w:type="dxa"/>
            <w:vAlign w:val="center"/>
          </w:tcPr>
          <w:p>
            <w:pPr>
              <w:pStyle w:val="11"/>
            </w:pPr>
          </w:p>
        </w:tc>
        <w:tc>
          <w:tcPr>
            <w:tcW w:w="2551" w:type="dxa"/>
            <w:vAlign w:val="center"/>
          </w:tcPr>
          <w:p>
            <w:pPr>
              <w:pStyle w:val="11"/>
            </w:pPr>
            <w:r>
              <w:t>26.97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27</w:t>
            </w:r>
          </w:p>
        </w:tc>
        <w:tc>
          <w:tcPr>
            <w:tcW w:w="1191" w:type="dxa"/>
            <w:vAlign w:val="center"/>
          </w:tcPr>
          <w:p>
            <w:pPr>
              <w:pStyle w:val="12"/>
            </w:pPr>
            <w:r>
              <w:t>2130237</w:t>
            </w:r>
          </w:p>
        </w:tc>
        <w:tc>
          <w:tcPr>
            <w:tcW w:w="4535" w:type="dxa"/>
            <w:vAlign w:val="center"/>
          </w:tcPr>
          <w:p>
            <w:pPr>
              <w:pStyle w:val="12"/>
            </w:pPr>
            <w:r>
              <w:t>行业业务管理</w:t>
            </w:r>
          </w:p>
        </w:tc>
        <w:tc>
          <w:tcPr>
            <w:tcW w:w="2551" w:type="dxa"/>
            <w:vAlign w:val="center"/>
          </w:tcPr>
          <w:p>
            <w:pPr>
              <w:pStyle w:val="11"/>
            </w:pPr>
            <w:r>
              <w:t>23.00</w:t>
            </w:r>
          </w:p>
        </w:tc>
        <w:tc>
          <w:tcPr>
            <w:tcW w:w="2551" w:type="dxa"/>
            <w:vAlign w:val="center"/>
          </w:tcPr>
          <w:p>
            <w:pPr>
              <w:pStyle w:val="11"/>
            </w:pPr>
          </w:p>
        </w:tc>
        <w:tc>
          <w:tcPr>
            <w:tcW w:w="2551"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28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41.09</w:t>
            </w:r>
          </w:p>
        </w:tc>
        <w:tc>
          <w:tcPr>
            <w:tcW w:w="2551" w:type="dxa"/>
            <w:vAlign w:val="center"/>
          </w:tcPr>
          <w:p>
            <w:pPr>
              <w:pStyle w:val="11"/>
            </w:pPr>
            <w:r>
              <w:t>41.09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29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41.09</w:t>
            </w:r>
          </w:p>
        </w:tc>
        <w:tc>
          <w:tcPr>
            <w:tcW w:w="2551" w:type="dxa"/>
            <w:vAlign w:val="center"/>
          </w:tcPr>
          <w:p>
            <w:pPr>
              <w:pStyle w:val="11"/>
            </w:pPr>
            <w:r>
              <w:t>41.09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lang w:val="en-US"/>
              </w:rPr>
            </w:pPr>
            <w:r>
              <w:rPr>
                <w:rFonts w:hint="default"/>
                <w:lang w:val="en-US"/>
              </w:rPr>
              <w:t>30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41.09</w:t>
            </w:r>
          </w:p>
        </w:tc>
        <w:tc>
          <w:tcPr>
            <w:tcW w:w="2551" w:type="dxa"/>
            <w:vAlign w:val="center"/>
          </w:tcPr>
          <w:p>
            <w:pPr>
              <w:pStyle w:val="11"/>
            </w:pPr>
            <w:r>
              <w:t>41.09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577.21</w:t>
            </w:r>
          </w:p>
        </w:tc>
        <w:tc>
          <w:tcPr>
            <w:tcW w:w="2551" w:type="dxa"/>
            <w:vAlign w:val="center"/>
          </w:tcPr>
          <w:p>
            <w:pPr>
              <w:pStyle w:val="15"/>
            </w:pPr>
            <w:r>
              <w:t>544.92</w:t>
            </w:r>
          </w:p>
        </w:tc>
        <w:tc>
          <w:tcPr>
            <w:tcW w:w="2551" w:type="dxa"/>
            <w:vAlign w:val="center"/>
          </w:tcPr>
          <w:p>
            <w:pPr>
              <w:pStyle w:val="15"/>
            </w:pPr>
            <w:r>
              <w:t>32.28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530.80</w:t>
            </w:r>
          </w:p>
        </w:tc>
        <w:tc>
          <w:tcPr>
            <w:tcW w:w="2551" w:type="dxa"/>
            <w:vAlign w:val="center"/>
          </w:tcPr>
          <w:p>
            <w:pPr>
              <w:pStyle w:val="11"/>
            </w:pPr>
            <w:r>
              <w:t>530.80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188.31</w:t>
            </w:r>
          </w:p>
        </w:tc>
        <w:tc>
          <w:tcPr>
            <w:tcW w:w="2551" w:type="dxa"/>
            <w:vAlign w:val="center"/>
          </w:tcPr>
          <w:p>
            <w:pPr>
              <w:pStyle w:val="11"/>
            </w:pPr>
            <w:r>
              <w:t>188.31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27.65</w:t>
            </w:r>
          </w:p>
        </w:tc>
        <w:tc>
          <w:tcPr>
            <w:tcW w:w="2551" w:type="dxa"/>
            <w:vAlign w:val="center"/>
          </w:tcPr>
          <w:p>
            <w:pPr>
              <w:pStyle w:val="11"/>
            </w:pPr>
            <w:r>
              <w:t>27.65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7.19</w:t>
            </w:r>
          </w:p>
        </w:tc>
        <w:tc>
          <w:tcPr>
            <w:tcW w:w="2551" w:type="dxa"/>
            <w:vAlign w:val="center"/>
          </w:tcPr>
          <w:p>
            <w:pPr>
              <w:pStyle w:val="11"/>
            </w:pPr>
            <w:r>
              <w:t>7.19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139.88</w:t>
            </w:r>
          </w:p>
        </w:tc>
        <w:tc>
          <w:tcPr>
            <w:tcW w:w="2551" w:type="dxa"/>
            <w:vAlign w:val="center"/>
          </w:tcPr>
          <w:p>
            <w:pPr>
              <w:pStyle w:val="11"/>
            </w:pPr>
            <w:r>
              <w:t>139.88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50.62</w:t>
            </w:r>
          </w:p>
        </w:tc>
        <w:tc>
          <w:tcPr>
            <w:tcW w:w="2551" w:type="dxa"/>
            <w:vAlign w:val="center"/>
          </w:tcPr>
          <w:p>
            <w:pPr>
              <w:pStyle w:val="11"/>
            </w:pPr>
            <w:r>
              <w:t>50.62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28.33</w:t>
            </w:r>
          </w:p>
        </w:tc>
        <w:tc>
          <w:tcPr>
            <w:tcW w:w="2551" w:type="dxa"/>
            <w:vAlign w:val="center"/>
          </w:tcPr>
          <w:p>
            <w:pPr>
              <w:pStyle w:val="11"/>
            </w:pPr>
            <w:r>
              <w:t>28.33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24.24</w:t>
            </w:r>
          </w:p>
        </w:tc>
        <w:tc>
          <w:tcPr>
            <w:tcW w:w="2551" w:type="dxa"/>
            <w:vAlign w:val="center"/>
          </w:tcPr>
          <w:p>
            <w:pPr>
              <w:pStyle w:val="11"/>
            </w:pPr>
            <w:r>
              <w:t>24.24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20.43</w:t>
            </w:r>
          </w:p>
        </w:tc>
        <w:tc>
          <w:tcPr>
            <w:tcW w:w="2551" w:type="dxa"/>
            <w:vAlign w:val="center"/>
          </w:tcPr>
          <w:p>
            <w:pPr>
              <w:pStyle w:val="11"/>
            </w:pPr>
            <w:r>
              <w:t>20.43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3.07</w:t>
            </w:r>
          </w:p>
        </w:tc>
        <w:tc>
          <w:tcPr>
            <w:tcW w:w="2551" w:type="dxa"/>
            <w:vAlign w:val="center"/>
          </w:tcPr>
          <w:p>
            <w:pPr>
              <w:pStyle w:val="11"/>
            </w:pPr>
            <w:r>
              <w:t>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41.09</w:t>
            </w:r>
          </w:p>
        </w:tc>
        <w:tc>
          <w:tcPr>
            <w:tcW w:w="2551" w:type="dxa"/>
            <w:vAlign w:val="center"/>
          </w:tcPr>
          <w:p>
            <w:pPr>
              <w:pStyle w:val="11"/>
            </w:pPr>
            <w:r>
              <w:t>41.09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31.24</w:t>
            </w:r>
          </w:p>
        </w:tc>
        <w:tc>
          <w:tcPr>
            <w:tcW w:w="2551" w:type="dxa"/>
            <w:vAlign w:val="center"/>
          </w:tcPr>
          <w:p>
            <w:pPr>
              <w:pStyle w:val="11"/>
            </w:pPr>
          </w:p>
        </w:tc>
        <w:tc>
          <w:tcPr>
            <w:tcW w:w="2551" w:type="dxa"/>
            <w:vAlign w:val="center"/>
          </w:tcPr>
          <w:p>
            <w:pPr>
              <w:pStyle w:val="11"/>
            </w:pPr>
            <w:r>
              <w:t>31.24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7.28</w:t>
            </w:r>
          </w:p>
        </w:tc>
        <w:tc>
          <w:tcPr>
            <w:tcW w:w="2551" w:type="dxa"/>
            <w:vAlign w:val="center"/>
          </w:tcPr>
          <w:p>
            <w:pPr>
              <w:pStyle w:val="11"/>
            </w:pPr>
          </w:p>
        </w:tc>
        <w:tc>
          <w:tcPr>
            <w:tcW w:w="2551" w:type="dxa"/>
            <w:vAlign w:val="center"/>
          </w:tcPr>
          <w:p>
            <w:pPr>
              <w:pStyle w:val="11"/>
            </w:pPr>
            <w:r>
              <w:t>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1.04</w:t>
            </w:r>
          </w:p>
        </w:tc>
        <w:tc>
          <w:tcPr>
            <w:tcW w:w="2551" w:type="dxa"/>
            <w:vAlign w:val="center"/>
          </w:tcPr>
          <w:p>
            <w:pPr>
              <w:pStyle w:val="11"/>
            </w:pPr>
          </w:p>
        </w:tc>
        <w:tc>
          <w:tcPr>
            <w:tcW w:w="2551" w:type="dxa"/>
            <w:vAlign w:val="center"/>
          </w:tcPr>
          <w:p>
            <w:pPr>
              <w:pStyle w:val="11"/>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1.14</w:t>
            </w:r>
          </w:p>
        </w:tc>
        <w:tc>
          <w:tcPr>
            <w:tcW w:w="2551" w:type="dxa"/>
            <w:vAlign w:val="center"/>
          </w:tcPr>
          <w:p>
            <w:pPr>
              <w:pStyle w:val="11"/>
            </w:pPr>
          </w:p>
        </w:tc>
        <w:tc>
          <w:tcPr>
            <w:tcW w:w="2551" w:type="dxa"/>
            <w:vAlign w:val="center"/>
          </w:tcPr>
          <w:p>
            <w:pPr>
              <w:pStyle w:val="11"/>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4.16</w:t>
            </w:r>
          </w:p>
        </w:tc>
        <w:tc>
          <w:tcPr>
            <w:tcW w:w="2551" w:type="dxa"/>
            <w:vAlign w:val="center"/>
          </w:tcPr>
          <w:p>
            <w:pPr>
              <w:pStyle w:val="11"/>
            </w:pPr>
          </w:p>
        </w:tc>
        <w:tc>
          <w:tcPr>
            <w:tcW w:w="2551" w:type="dxa"/>
            <w:vAlign w:val="center"/>
          </w:tcPr>
          <w:p>
            <w:pPr>
              <w:pStyle w:val="11"/>
            </w:pPr>
            <w:r>
              <w:t>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0.32</w:t>
            </w:r>
          </w:p>
        </w:tc>
        <w:tc>
          <w:tcPr>
            <w:tcW w:w="2551" w:type="dxa"/>
            <w:vAlign w:val="center"/>
          </w:tcPr>
          <w:p>
            <w:pPr>
              <w:pStyle w:val="11"/>
            </w:pPr>
          </w:p>
        </w:tc>
        <w:tc>
          <w:tcPr>
            <w:tcW w:w="2551"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4.41</w:t>
            </w:r>
          </w:p>
        </w:tc>
        <w:tc>
          <w:tcPr>
            <w:tcW w:w="2551" w:type="dxa"/>
            <w:vAlign w:val="center"/>
          </w:tcPr>
          <w:p>
            <w:pPr>
              <w:pStyle w:val="11"/>
            </w:pPr>
          </w:p>
        </w:tc>
        <w:tc>
          <w:tcPr>
            <w:tcW w:w="2551" w:type="dxa"/>
            <w:vAlign w:val="center"/>
          </w:tcPr>
          <w:p>
            <w:pPr>
              <w:pStyle w:val="11"/>
            </w:pPr>
            <w:r>
              <w:t>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2.16</w:t>
            </w:r>
          </w:p>
        </w:tc>
        <w:tc>
          <w:tcPr>
            <w:tcW w:w="2551" w:type="dxa"/>
            <w:vAlign w:val="center"/>
          </w:tcPr>
          <w:p>
            <w:pPr>
              <w:pStyle w:val="11"/>
            </w:pPr>
          </w:p>
        </w:tc>
        <w:tc>
          <w:tcPr>
            <w:tcW w:w="2551" w:type="dxa"/>
            <w:vAlign w:val="center"/>
          </w:tcPr>
          <w:p>
            <w:pPr>
              <w:pStyle w:val="11"/>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4.04</w:t>
            </w:r>
          </w:p>
        </w:tc>
        <w:tc>
          <w:tcPr>
            <w:tcW w:w="2551" w:type="dxa"/>
            <w:vAlign w:val="center"/>
          </w:tcPr>
          <w:p>
            <w:pPr>
              <w:pStyle w:val="11"/>
            </w:pPr>
          </w:p>
        </w:tc>
        <w:tc>
          <w:tcPr>
            <w:tcW w:w="2551" w:type="dxa"/>
            <w:vAlign w:val="center"/>
          </w:tcPr>
          <w:p>
            <w:pPr>
              <w:pStyle w:val="11"/>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14.12</w:t>
            </w:r>
          </w:p>
        </w:tc>
        <w:tc>
          <w:tcPr>
            <w:tcW w:w="2551" w:type="dxa"/>
            <w:vAlign w:val="center"/>
          </w:tcPr>
          <w:p>
            <w:pPr>
              <w:pStyle w:val="11"/>
            </w:pPr>
            <w:r>
              <w:t>14.12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14.12</w:t>
            </w:r>
          </w:p>
        </w:tc>
        <w:tc>
          <w:tcPr>
            <w:tcW w:w="2551" w:type="dxa"/>
            <w:vAlign w:val="center"/>
          </w:tcPr>
          <w:p>
            <w:pPr>
              <w:pStyle w:val="11"/>
            </w:pPr>
            <w:r>
              <w:t>14.12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1.04</w:t>
            </w:r>
          </w:p>
        </w:tc>
        <w:tc>
          <w:tcPr>
            <w:tcW w:w="2551" w:type="dxa"/>
            <w:vAlign w:val="center"/>
          </w:tcPr>
          <w:p>
            <w:pPr>
              <w:pStyle w:val="11"/>
            </w:pPr>
          </w:p>
        </w:tc>
        <w:tc>
          <w:tcPr>
            <w:tcW w:w="2551" w:type="dxa"/>
            <w:vAlign w:val="center"/>
          </w:tcPr>
          <w:p>
            <w:pPr>
              <w:pStyle w:val="11"/>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1.04</w:t>
            </w:r>
          </w:p>
        </w:tc>
        <w:tc>
          <w:tcPr>
            <w:tcW w:w="2551" w:type="dxa"/>
            <w:vAlign w:val="center"/>
          </w:tcPr>
          <w:p>
            <w:pPr>
              <w:pStyle w:val="11"/>
            </w:pPr>
          </w:p>
        </w:tc>
        <w:tc>
          <w:tcPr>
            <w:tcW w:w="2551" w:type="dxa"/>
            <w:vAlign w:val="center"/>
          </w:tcPr>
          <w:p>
            <w:pPr>
              <w:pStyle w:val="11"/>
            </w:pPr>
            <w:r>
              <w:t>1.04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color w:val="auto"/>
        </w:rPr>
      </w:pPr>
      <w:r>
        <w:rPr>
          <w:rFonts w:ascii="方正小标宋_GBK" w:hAnsi="方正小标宋_GBK" w:eastAsia="方正小标宋_GBK" w:cs="方正小标宋_GBK"/>
          <w:color w:val="auto"/>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color w:val="auto"/>
              </w:rPr>
            </w:pPr>
            <w:r>
              <w:rPr>
                <w:color w:val="auto"/>
              </w:rP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rPr>
                <w:color w:val="auto"/>
              </w:rPr>
            </w:pPr>
            <w:r>
              <w:rPr>
                <w:color w:val="auto"/>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color w:val="auto"/>
              </w:rPr>
            </w:pPr>
            <w:r>
              <w:rPr>
                <w:color w:val="auto"/>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1"/>
              <w:ind w:firstLine="0" w:firstLineChars="0"/>
              <w:rPr>
                <w:rFonts w:ascii="方正书宋_GBK" w:hAnsi="方正书宋_GBK" w:eastAsia="方正书宋_GBK" w:cs="方正书宋_GBK"/>
                <w:sz w:val="21"/>
                <w:szCs w:val="22"/>
              </w:rPr>
            </w:pPr>
            <w:r>
              <w:t>2.52</w:t>
            </w:r>
          </w:p>
        </w:tc>
        <w:tc>
          <w:tcPr>
            <w:tcW w:w="2381" w:type="dxa"/>
            <w:vAlign w:val="center"/>
          </w:tcPr>
          <w:p>
            <w:pPr>
              <w:pStyle w:val="11"/>
              <w:ind w:firstLine="0" w:firstLineChars="0"/>
              <w:rPr>
                <w:rFonts w:ascii="方正书宋_GBK" w:hAnsi="方正书宋_GBK" w:eastAsia="方正书宋_GBK" w:cs="方正书宋_GBK"/>
                <w:sz w:val="21"/>
                <w:szCs w:val="22"/>
              </w:rPr>
            </w:pPr>
            <w:r>
              <w:t>2.52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2.52</w:t>
            </w:r>
          </w:p>
        </w:tc>
        <w:tc>
          <w:tcPr>
            <w:tcW w:w="2381" w:type="dxa"/>
            <w:vAlign w:val="center"/>
          </w:tcPr>
          <w:p>
            <w:pPr>
              <w:pStyle w:val="11"/>
            </w:pPr>
            <w:r>
              <w:t>2.52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0.32</w:t>
            </w:r>
          </w:p>
        </w:tc>
        <w:tc>
          <w:tcPr>
            <w:tcW w:w="2381" w:type="dxa"/>
            <w:vAlign w:val="center"/>
          </w:tcPr>
          <w:p>
            <w:pPr>
              <w:pStyle w:val="11"/>
            </w:pPr>
            <w:r>
              <w:t>0.32</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秦皇岛北戴河新区林业局本级2026年单位预算信息公开情况说明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按照《中华人民共和国预算法》、《地方预决算公开操作规程》和《关于进一步推进预算公开工作的实施意见》规定，现将秦皇岛北戴河新区林业局本级2026年单位预算公开如下：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根据《秦皇岛北戴河新区林业局职能配置、内设机构和人员编制规定》，秦皇岛北戴河新区林业局的主要职责是：</w:t>
      </w:r>
    </w:p>
    <w:p>
      <w:pPr>
        <w:pStyle w:val="17"/>
      </w:pPr>
      <w:r>
        <w:t>林业局主要职责是：</w:t>
      </w:r>
    </w:p>
    <w:p>
      <w:pPr>
        <w:pStyle w:val="17"/>
      </w:pPr>
      <w:r>
        <w:t>（一）负责新区林业及其生态保护修复的监督管理。贯彻执行国家、省、市关于林业及其生态保护修复的政策、规划、地方标准。</w:t>
      </w:r>
    </w:p>
    <w:p>
      <w:pPr>
        <w:pStyle w:val="17"/>
      </w:pPr>
      <w:r>
        <w:t>（二）负责新区森林、湿地资源的监督管理。组织编制森林采伐限额。负责林地管理，拟订新区林地和湿地保护利用规划并组织实施。</w:t>
      </w:r>
    </w:p>
    <w:p>
      <w:pPr>
        <w:pStyle w:val="17"/>
      </w:pPr>
      <w:r>
        <w:t>（三）负责监督管理新区防沙治沙工作。贯彻实施上级相关地方标准和规定，监督管理沙化土地的开发利用。</w:t>
      </w:r>
    </w:p>
    <w:p>
      <w:pPr>
        <w:pStyle w:val="17"/>
      </w:pPr>
      <w:r>
        <w:t>（四）负责新区陆生野生动植物资源监督管理。组织开展陆生野生动植物资源调查，指导新区陆生野生动植物的救护繁育、栖息地恢复发展、疫源疫病监测，监督管理新区陆生野生动植物猎捕或采集、驯养繁殖或培植、经营利用。</w:t>
      </w:r>
    </w:p>
    <w:p>
      <w:pPr>
        <w:pStyle w:val="17"/>
      </w:pPr>
      <w:r>
        <w:t>（五）负责组织开展林木种子种质资源普查，管理林木种苗生产经营行为，监管林木种苗质量。监督管理林业生物种质资源和植物新品种保护工作。</w:t>
      </w:r>
    </w:p>
    <w:p>
      <w:pPr>
        <w:pStyle w:val="17"/>
      </w:pPr>
      <w:r>
        <w:t>（六）负责新区国有林场基本建设和发展，负责组织国有林场开展植树造林、森林防火、林业有害生物防治、退化林修复及营林抚育管理等工作。</w:t>
      </w:r>
    </w:p>
    <w:p>
      <w:pPr>
        <w:pStyle w:val="17"/>
      </w:pPr>
      <w:r>
        <w:t>（七）监督管理林业中央和省、市、区级资金和国有资产，提出新区林业预算内投资、区级财政性资金安排建议。指导区级林业基本建设工作，组织申报重点林业建设项目。组织实施林业生态补偿工作。</w:t>
      </w:r>
    </w:p>
    <w:p>
      <w:pPr>
        <w:pStyle w:val="17"/>
      </w:pPr>
      <w:r>
        <w:t>（八）组织编制自然保护地规划并监督落实。</w:t>
      </w:r>
    </w:p>
    <w:p>
      <w:pPr>
        <w:pStyle w:val="17"/>
      </w:pPr>
      <w:r>
        <w:t>（九）负责世界自然遗产申报相关工作。</w:t>
      </w:r>
    </w:p>
    <w:p>
      <w:pPr>
        <w:pStyle w:val="17"/>
      </w:pPr>
      <w:r>
        <w:t>（十）依据《林业行政执法委托书》行使法律法规赋予的委托事项和权限。</w:t>
      </w:r>
    </w:p>
    <w:p>
      <w:pPr>
        <w:pStyle w:val="17"/>
      </w:pPr>
      <w:r>
        <w:t>（十一）负责制定新区城市园林绿化工作规划，编制年度工作计划并组织实施。</w:t>
      </w:r>
    </w:p>
    <w:p>
      <w:pPr>
        <w:pStyle w:val="17"/>
      </w:pPr>
      <w:r>
        <w:t>（十二）负责城市园林绿化养护工作，组织实施城区重点绿化工程项目、公园游园和广场等公共绿地建设。</w:t>
      </w:r>
    </w:p>
    <w:p>
      <w:pPr>
        <w:pStyle w:val="17"/>
      </w:pPr>
      <w:r>
        <w:t>（十三）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新区各类自然保护地的清理规范和归并整合，构建统一规范高效的国家公园体制。</w:t>
      </w:r>
    </w:p>
    <w:p>
      <w:pPr>
        <w:pStyle w:val="17"/>
      </w:pPr>
      <w:r>
        <w:t>（十四）承办新区工委、管委会交办的其他事项。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秦皇岛北戴河新区林业局本级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w:t>
      </w:r>
      <w:r>
        <w:rPr>
          <w:rFonts w:hint="default"/>
          <w:lang w:val="en-US"/>
        </w:rPr>
        <w:t>7850.91</w:t>
      </w:r>
      <w:r>
        <w:t>万元，其中：一般公共预算收入7850.91万元，基金预算收入0.00万元，国有资本经营预算收入0.00万元，财政专户核拨收入0.00万元，单位资金收入0.00万元，上年结转结余</w:t>
      </w:r>
      <w:r>
        <w:rPr>
          <w:rFonts w:hint="default"/>
          <w:lang w:val="en-US"/>
        </w:rPr>
        <w:t>0.00</w:t>
      </w:r>
      <w:r>
        <w:t>万元。</w:t>
      </w:r>
    </w:p>
    <w:p>
      <w:pPr>
        <w:pStyle w:val="18"/>
      </w:pPr>
      <w:r>
        <w:t>2、支出说明</w:t>
      </w:r>
    </w:p>
    <w:p>
      <w:pPr>
        <w:pStyle w:val="18"/>
      </w:pPr>
      <w:r>
        <w:t>收支预算总表支出栏、基本支出表、项目支出表按经济分类和支出功能分类科目编制，反映秦皇岛北戴河新区林业局本级年度单位预算中支出预算的总体情况。2026年支出预算</w:t>
      </w:r>
      <w:r>
        <w:rPr>
          <w:rFonts w:hint="default"/>
          <w:lang w:val="en-US"/>
        </w:rPr>
        <w:t>7850.91</w:t>
      </w:r>
      <w:r>
        <w:t>万元，其中基本支出577.21万元，包括人员经费544.92万元和日常公用经费32.28万元；项目支出</w:t>
      </w:r>
      <w:r>
        <w:rPr>
          <w:rFonts w:hint="default"/>
          <w:lang w:val="en-US"/>
        </w:rPr>
        <w:t>7273.70</w:t>
      </w:r>
      <w:r>
        <w:t>万元，主要为林业改革发展专项资金（含造林绿化及土地流转）、林业执法及森林保护资金、园林绿化工程及养护资金、林业执法及森林保护业务经费、园林管理业务经费、造林绿化业务经费、关于提前下达2026年省级林业改革发展补助资金的通知-村庄绿化提升村、古树名木抢救复壮（秦财农〔2025〕576 号）、关于提前下达2026年中央财政林业草原生态保护恢复资金-古树名木抢救复壮补助（秦财农〔2025〕491号）、关于提前下达2026年中央财政林业草原生态保护恢复资金-国家级公益林（秦财农〔2025〕491 号）；预计下年使用的单位资金结余0.00万元。委托业务费共计</w:t>
      </w:r>
      <w:r>
        <w:rPr>
          <w:color w:val="auto"/>
        </w:rPr>
        <w:t>安排</w:t>
      </w:r>
      <w:r>
        <w:rPr>
          <w:rFonts w:hint="default"/>
          <w:color w:val="auto"/>
          <w:lang w:val="en-US"/>
        </w:rPr>
        <w:t>7273.7</w:t>
      </w:r>
      <w:r>
        <w:rPr>
          <w:color w:val="auto"/>
        </w:rPr>
        <w:t>万元，</w:t>
      </w:r>
      <w:r>
        <w:t>主要用于因技术原因确需对外委托的辅助性工作和确有必要对外委托开展咨询、评审、规划等工作。</w:t>
      </w:r>
    </w:p>
    <w:p>
      <w:pPr>
        <w:pStyle w:val="18"/>
      </w:pPr>
      <w:r>
        <w:t>3、比上年增减情况</w:t>
      </w:r>
    </w:p>
    <w:p>
      <w:pPr>
        <w:pStyle w:val="18"/>
      </w:pPr>
      <w:r>
        <w:t>2026年预算收支安排</w:t>
      </w:r>
      <w:r>
        <w:rPr>
          <w:rFonts w:hint="default"/>
          <w:lang w:val="en-US"/>
        </w:rPr>
        <w:t>7850.91</w:t>
      </w:r>
      <w:r>
        <w:t>万元，较2025年预算减少</w:t>
      </w:r>
      <w:r>
        <w:rPr>
          <w:rFonts w:hint="default"/>
          <w:lang w:val="en-US"/>
        </w:rPr>
        <w:t>1515.03</w:t>
      </w:r>
      <w:r>
        <w:t>万元，其中：基本支出增加17.49万元，主要为2026年人员经费较2025年增加。项目支出减少</w:t>
      </w:r>
      <w:r>
        <w:rPr>
          <w:rFonts w:hint="default"/>
          <w:lang w:val="en-US"/>
        </w:rPr>
        <w:t>1532.52</w:t>
      </w:r>
      <w:r>
        <w:t>万元，主要为2026年林业改革发展专项资金（含造林绿化及土地流转）较2025年减少。预计下年使用的单位资金结余增加0.00万元。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8"/>
      </w:pPr>
      <w:r>
        <w:t> 2026年，我单位机关运行经费共计安排32.28万元，主要用于日常维修、办公用房水电费、办公用房取暖费、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2.52万元，其中因公出国（境）费0.00万元；公务用车购置及运维费2.20万元（其中：公务用车购置费为0.00万元，公务用车运维费2.20万元)；公务接待费0.32万元。与2025年相比减少0.13万元，增减变化的主要原因是公务用车购置及运维费与2025年相比减少0.1万元，公务接待费与2025年相比减少0.03</w:t>
      </w:r>
      <w:r>
        <w:rPr>
          <w:rFonts w:hint="eastAsia"/>
          <w:lang w:val="en-US" w:eastAsia="zh-CN"/>
        </w:rPr>
        <w:t>万元</w:t>
      </w:r>
      <w:r>
        <w:t>。主要原因为缩减三公经费支出。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3" w:name="_GoBack"/>
      <w:bookmarkEnd w:id="3"/>
    </w:p>
    <w:p>
      <w:pPr>
        <w:spacing w:before="0" w:after="0"/>
        <w:ind w:firstLine="560"/>
        <w:jc w:val="left"/>
        <w:outlineLvl w:val="9"/>
        <w:rPr>
          <w:color w:val="auto"/>
        </w:rPr>
      </w:pPr>
      <w:r>
        <w:rPr>
          <w:rFonts w:ascii="方正仿宋_GBK" w:hAnsi="方正仿宋_GBK" w:eastAsia="方正仿宋_GBK" w:cs="方正仿宋_GBK"/>
          <w:b/>
          <w:color w:val="auto"/>
          <w:sz w:val="28"/>
        </w:rPr>
        <w:t>1、林业执法及森林保护业务经费绩效目标表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color w:val="auto"/>
              </w:rPr>
            </w:pPr>
            <w:r>
              <w:rPr>
                <w:color w:val="auto"/>
              </w:rPr>
              <w:t>项目编码</w:t>
            </w:r>
          </w:p>
        </w:tc>
        <w:tc>
          <w:tcPr>
            <w:tcW w:w="5103" w:type="dxa"/>
            <w:gridSpan w:val="2"/>
            <w:vAlign w:val="center"/>
          </w:tcPr>
          <w:p>
            <w:pPr>
              <w:pStyle w:val="12"/>
              <w:rPr>
                <w:color w:val="auto"/>
              </w:rPr>
            </w:pPr>
            <w:r>
              <w:rPr>
                <w:color w:val="auto"/>
              </w:rPr>
              <w:t>13031326P00000310059M</w:t>
            </w:r>
          </w:p>
        </w:tc>
        <w:tc>
          <w:tcPr>
            <w:tcW w:w="2835" w:type="dxa"/>
            <w:vAlign w:val="center"/>
          </w:tcPr>
          <w:p>
            <w:pPr>
              <w:pStyle w:val="10"/>
              <w:rPr>
                <w:color w:val="auto"/>
              </w:rPr>
            </w:pPr>
            <w:r>
              <w:rPr>
                <w:color w:val="auto"/>
              </w:rPr>
              <w:t>项目名称</w:t>
            </w:r>
          </w:p>
        </w:tc>
        <w:tc>
          <w:tcPr>
            <w:tcW w:w="6095" w:type="dxa"/>
            <w:gridSpan w:val="3"/>
            <w:vAlign w:val="center"/>
          </w:tcPr>
          <w:p>
            <w:pPr>
              <w:pStyle w:val="12"/>
              <w:rPr>
                <w:color w:val="auto"/>
              </w:rPr>
            </w:pPr>
            <w:r>
              <w:rPr>
                <w:color w:val="auto"/>
              </w:rPr>
              <w:t>林业执法及森林保护业务经费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color w:val="auto"/>
              </w:rPr>
            </w:pPr>
            <w:r>
              <w:rPr>
                <w:color w:val="auto"/>
              </w:rPr>
              <w:t>预算规模及资金用途</w:t>
            </w:r>
          </w:p>
        </w:tc>
        <w:tc>
          <w:tcPr>
            <w:tcW w:w="2268" w:type="dxa"/>
            <w:vAlign w:val="center"/>
          </w:tcPr>
          <w:p>
            <w:pPr>
              <w:pStyle w:val="10"/>
              <w:rPr>
                <w:color w:val="auto"/>
              </w:rPr>
            </w:pPr>
            <w:r>
              <w:rPr>
                <w:color w:val="auto"/>
              </w:rPr>
              <w:t>预算数</w:t>
            </w:r>
          </w:p>
        </w:tc>
        <w:tc>
          <w:tcPr>
            <w:tcW w:w="2835" w:type="dxa"/>
            <w:vAlign w:val="center"/>
          </w:tcPr>
          <w:p>
            <w:pPr>
              <w:pStyle w:val="12"/>
              <w:rPr>
                <w:color w:val="auto"/>
              </w:rPr>
            </w:pPr>
            <w:r>
              <w:rPr>
                <w:color w:val="auto"/>
              </w:rPr>
              <w:t>10.00</w:t>
            </w:r>
          </w:p>
        </w:tc>
        <w:tc>
          <w:tcPr>
            <w:tcW w:w="2835" w:type="dxa"/>
            <w:vAlign w:val="center"/>
          </w:tcPr>
          <w:p>
            <w:pPr>
              <w:pStyle w:val="10"/>
              <w:rPr>
                <w:color w:val="auto"/>
              </w:rPr>
            </w:pPr>
            <w:r>
              <w:rPr>
                <w:color w:val="auto"/>
              </w:rPr>
              <w:t>其中：财政    资金</w:t>
            </w:r>
          </w:p>
        </w:tc>
        <w:tc>
          <w:tcPr>
            <w:tcW w:w="2551" w:type="dxa"/>
            <w:vAlign w:val="center"/>
          </w:tcPr>
          <w:p>
            <w:pPr>
              <w:pStyle w:val="12"/>
              <w:rPr>
                <w:color w:val="auto"/>
              </w:rPr>
            </w:pPr>
            <w:r>
              <w:rPr>
                <w:color w:val="auto"/>
              </w:rPr>
              <w:t>10.00</w:t>
            </w:r>
          </w:p>
        </w:tc>
        <w:tc>
          <w:tcPr>
            <w:tcW w:w="2268" w:type="dxa"/>
            <w:vAlign w:val="center"/>
          </w:tcPr>
          <w:p>
            <w:pPr>
              <w:pStyle w:val="10"/>
              <w:rPr>
                <w:color w:val="auto"/>
              </w:rPr>
            </w:pPr>
            <w:r>
              <w:rPr>
                <w:color w:val="auto"/>
              </w:rPr>
              <w:t>其他资金</w:t>
            </w:r>
          </w:p>
        </w:tc>
        <w:tc>
          <w:tcPr>
            <w:tcW w:w="1276" w:type="dxa"/>
            <w:vAlign w:val="center"/>
          </w:tcPr>
          <w:p>
            <w:pPr>
              <w:pStyle w:val="12"/>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2"/>
              <w:rPr>
                <w:color w:val="auto"/>
              </w:rPr>
            </w:pPr>
            <w:r>
              <w:rPr>
                <w:color w:val="auto"/>
              </w:rPr>
              <w:t>本科室综合业务开销及森林防火支出。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color w:val="auto"/>
              </w:rPr>
            </w:pPr>
            <w:r>
              <w:rPr>
                <w:color w:val="auto"/>
              </w:rPr>
              <w:t>资金支出计划（%）</w:t>
            </w:r>
          </w:p>
        </w:tc>
        <w:tc>
          <w:tcPr>
            <w:tcW w:w="5103" w:type="dxa"/>
            <w:gridSpan w:val="2"/>
            <w:vAlign w:val="center"/>
          </w:tcPr>
          <w:p>
            <w:pPr>
              <w:pStyle w:val="10"/>
              <w:rPr>
                <w:color w:val="auto"/>
              </w:rPr>
            </w:pPr>
            <w:r>
              <w:rPr>
                <w:color w:val="auto"/>
              </w:rPr>
              <w:t>3月底</w:t>
            </w:r>
          </w:p>
        </w:tc>
        <w:tc>
          <w:tcPr>
            <w:tcW w:w="2835" w:type="dxa"/>
            <w:vAlign w:val="center"/>
          </w:tcPr>
          <w:p>
            <w:pPr>
              <w:pStyle w:val="10"/>
              <w:rPr>
                <w:color w:val="auto"/>
              </w:rPr>
            </w:pPr>
            <w:r>
              <w:rPr>
                <w:color w:val="auto"/>
              </w:rPr>
              <w:t>6月底</w:t>
            </w:r>
          </w:p>
        </w:tc>
        <w:tc>
          <w:tcPr>
            <w:tcW w:w="2551" w:type="dxa"/>
            <w:vAlign w:val="center"/>
          </w:tcPr>
          <w:p>
            <w:pPr>
              <w:pStyle w:val="10"/>
              <w:rPr>
                <w:color w:val="auto"/>
              </w:rPr>
            </w:pPr>
            <w:r>
              <w:rPr>
                <w:color w:val="auto"/>
              </w:rPr>
              <w:t>10月底</w:t>
            </w:r>
          </w:p>
        </w:tc>
        <w:tc>
          <w:tcPr>
            <w:tcW w:w="3544" w:type="dxa"/>
            <w:gridSpan w:val="2"/>
            <w:vAlign w:val="center"/>
          </w:tcPr>
          <w:p>
            <w:pPr>
              <w:pStyle w:val="10"/>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3"/>
              <w:rPr>
                <w:color w:val="auto"/>
              </w:rPr>
            </w:pPr>
            <w:r>
              <w:rPr>
                <w:color w:val="auto"/>
              </w:rPr>
              <w:t>25%</w:t>
            </w:r>
          </w:p>
        </w:tc>
        <w:tc>
          <w:tcPr>
            <w:tcW w:w="2835" w:type="dxa"/>
            <w:vAlign w:val="center"/>
          </w:tcPr>
          <w:p>
            <w:pPr>
              <w:pStyle w:val="13"/>
              <w:rPr>
                <w:color w:val="auto"/>
              </w:rPr>
            </w:pPr>
            <w:r>
              <w:rPr>
                <w:color w:val="auto"/>
              </w:rPr>
              <w:t>50%</w:t>
            </w:r>
          </w:p>
        </w:tc>
        <w:tc>
          <w:tcPr>
            <w:tcW w:w="2551" w:type="dxa"/>
            <w:vAlign w:val="center"/>
          </w:tcPr>
          <w:p>
            <w:pPr>
              <w:pStyle w:val="13"/>
              <w:rPr>
                <w:color w:val="auto"/>
              </w:rPr>
            </w:pPr>
            <w:r>
              <w:rPr>
                <w:color w:val="auto"/>
              </w:rPr>
              <w:t>75%</w:t>
            </w:r>
          </w:p>
        </w:tc>
        <w:tc>
          <w:tcPr>
            <w:tcW w:w="3544" w:type="dxa"/>
            <w:gridSpan w:val="2"/>
            <w:vAlign w:val="center"/>
          </w:tcPr>
          <w:p>
            <w:pPr>
              <w:pStyle w:val="13"/>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color w:val="auto"/>
              </w:rPr>
            </w:pPr>
            <w:r>
              <w:rPr>
                <w:color w:val="auto"/>
              </w:rPr>
              <w:t>绩效目标</w:t>
            </w:r>
          </w:p>
        </w:tc>
        <w:tc>
          <w:tcPr>
            <w:tcW w:w="14033" w:type="dxa"/>
            <w:gridSpan w:val="6"/>
            <w:vAlign w:val="center"/>
          </w:tcPr>
          <w:p>
            <w:pPr>
              <w:pStyle w:val="12"/>
              <w:rPr>
                <w:color w:val="auto"/>
              </w:rPr>
            </w:pPr>
            <w:r>
              <w:rPr>
                <w:color w:val="auto"/>
              </w:rPr>
              <w:t>1.本科室综合业务开销及森林防火支出。</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color w:val="auto"/>
              </w:rPr>
            </w:pPr>
            <w:r>
              <w:rPr>
                <w:color w:val="auto"/>
              </w:rPr>
              <w:t>一级指标</w:t>
            </w:r>
          </w:p>
        </w:tc>
        <w:tc>
          <w:tcPr>
            <w:tcW w:w="2268" w:type="dxa"/>
            <w:vAlign w:val="center"/>
          </w:tcPr>
          <w:p>
            <w:pPr>
              <w:pStyle w:val="10"/>
              <w:rPr>
                <w:color w:val="auto"/>
              </w:rPr>
            </w:pPr>
            <w:r>
              <w:rPr>
                <w:color w:val="auto"/>
              </w:rPr>
              <w:t>二级指标</w:t>
            </w:r>
          </w:p>
        </w:tc>
        <w:tc>
          <w:tcPr>
            <w:tcW w:w="2835" w:type="dxa"/>
            <w:vAlign w:val="center"/>
          </w:tcPr>
          <w:p>
            <w:pPr>
              <w:pStyle w:val="10"/>
              <w:rPr>
                <w:color w:val="auto"/>
              </w:rPr>
            </w:pPr>
            <w:r>
              <w:rPr>
                <w:color w:val="auto"/>
              </w:rPr>
              <w:t>三级指标</w:t>
            </w:r>
          </w:p>
        </w:tc>
        <w:tc>
          <w:tcPr>
            <w:tcW w:w="5386" w:type="dxa"/>
            <w:vAlign w:val="center"/>
          </w:tcPr>
          <w:p>
            <w:pPr>
              <w:pStyle w:val="10"/>
              <w:rPr>
                <w:color w:val="auto"/>
              </w:rPr>
            </w:pPr>
            <w:r>
              <w:rPr>
                <w:color w:val="auto"/>
              </w:rPr>
              <w:t>绩效指标描述</w:t>
            </w:r>
          </w:p>
        </w:tc>
        <w:tc>
          <w:tcPr>
            <w:tcW w:w="2268" w:type="dxa"/>
            <w:vAlign w:val="center"/>
          </w:tcPr>
          <w:p>
            <w:pPr>
              <w:pStyle w:val="10"/>
              <w:rPr>
                <w:color w:val="auto"/>
              </w:rPr>
            </w:pPr>
            <w:r>
              <w:rPr>
                <w:color w:val="auto"/>
              </w:rPr>
              <w:t>指标值</w:t>
            </w:r>
          </w:p>
        </w:tc>
        <w:tc>
          <w:tcPr>
            <w:tcW w:w="1276" w:type="dxa"/>
            <w:vAlign w:val="center"/>
          </w:tcPr>
          <w:p>
            <w:pPr>
              <w:pStyle w:val="10"/>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color w:val="auto"/>
              </w:rPr>
            </w:pPr>
            <w:r>
              <w:rPr>
                <w:color w:val="auto"/>
              </w:rPr>
              <w:t>产出指标</w:t>
            </w:r>
          </w:p>
        </w:tc>
        <w:tc>
          <w:tcPr>
            <w:tcW w:w="2268" w:type="dxa"/>
            <w:vAlign w:val="center"/>
          </w:tcPr>
          <w:p>
            <w:pPr>
              <w:pStyle w:val="12"/>
              <w:rPr>
                <w:color w:val="auto"/>
              </w:rPr>
            </w:pPr>
            <w:r>
              <w:rPr>
                <w:color w:val="auto"/>
              </w:rPr>
              <w:t>数量指标</w:t>
            </w:r>
          </w:p>
        </w:tc>
        <w:tc>
          <w:tcPr>
            <w:tcW w:w="2835" w:type="dxa"/>
            <w:vAlign w:val="center"/>
          </w:tcPr>
          <w:p>
            <w:pPr>
              <w:pStyle w:val="12"/>
              <w:rPr>
                <w:color w:val="auto"/>
              </w:rPr>
            </w:pPr>
            <w:r>
              <w:rPr>
                <w:color w:val="auto"/>
              </w:rPr>
              <w:t>保障办公人数</w:t>
            </w:r>
          </w:p>
        </w:tc>
        <w:tc>
          <w:tcPr>
            <w:tcW w:w="5386" w:type="dxa"/>
            <w:vAlign w:val="center"/>
          </w:tcPr>
          <w:p>
            <w:pPr>
              <w:pStyle w:val="12"/>
              <w:rPr>
                <w:color w:val="auto"/>
              </w:rPr>
            </w:pPr>
            <w:r>
              <w:rPr>
                <w:color w:val="auto"/>
              </w:rPr>
              <w:t>保障办公人数</w:t>
            </w:r>
          </w:p>
        </w:tc>
        <w:tc>
          <w:tcPr>
            <w:tcW w:w="2268" w:type="dxa"/>
            <w:vAlign w:val="center"/>
          </w:tcPr>
          <w:p>
            <w:pPr>
              <w:pStyle w:val="12"/>
              <w:rPr>
                <w:color w:val="auto"/>
              </w:rPr>
            </w:pPr>
            <w:r>
              <w:rPr>
                <w:color w:val="auto"/>
              </w:rPr>
              <w:t>23人</w:t>
            </w:r>
          </w:p>
        </w:tc>
        <w:tc>
          <w:tcPr>
            <w:tcW w:w="1276" w:type="dxa"/>
            <w:vAlign w:val="center"/>
          </w:tcPr>
          <w:p>
            <w:pPr>
              <w:pStyle w:val="12"/>
              <w:rPr>
                <w:color w:val="auto"/>
              </w:rPr>
            </w:pPr>
            <w:r>
              <w:rPr>
                <w:color w:val="auto"/>
              </w:rPr>
              <w:t>单位人员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质量指标</w:t>
            </w:r>
          </w:p>
        </w:tc>
        <w:tc>
          <w:tcPr>
            <w:tcW w:w="2835" w:type="dxa"/>
            <w:vAlign w:val="center"/>
          </w:tcPr>
          <w:p>
            <w:pPr>
              <w:pStyle w:val="12"/>
              <w:rPr>
                <w:color w:val="auto"/>
              </w:rPr>
            </w:pPr>
            <w:r>
              <w:rPr>
                <w:color w:val="auto"/>
              </w:rPr>
              <w:t>运转保障率</w:t>
            </w:r>
          </w:p>
        </w:tc>
        <w:tc>
          <w:tcPr>
            <w:tcW w:w="5386" w:type="dxa"/>
            <w:vAlign w:val="center"/>
          </w:tcPr>
          <w:p>
            <w:pPr>
              <w:pStyle w:val="12"/>
              <w:rPr>
                <w:color w:val="auto"/>
              </w:rPr>
            </w:pPr>
            <w:r>
              <w:rPr>
                <w:color w:val="auto"/>
              </w:rPr>
              <w:t>各项日常工作保障率</w:t>
            </w:r>
          </w:p>
        </w:tc>
        <w:tc>
          <w:tcPr>
            <w:tcW w:w="2268" w:type="dxa"/>
            <w:vAlign w:val="center"/>
          </w:tcPr>
          <w:p>
            <w:pPr>
              <w:pStyle w:val="12"/>
              <w:rPr>
                <w:color w:val="auto"/>
              </w:rPr>
            </w:pPr>
            <w:r>
              <w:rPr>
                <w:color w:val="auto"/>
              </w:rPr>
              <w:t>100%</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成本指标</w:t>
            </w:r>
          </w:p>
        </w:tc>
        <w:tc>
          <w:tcPr>
            <w:tcW w:w="2835" w:type="dxa"/>
            <w:vAlign w:val="center"/>
          </w:tcPr>
          <w:p>
            <w:pPr>
              <w:pStyle w:val="12"/>
              <w:rPr>
                <w:color w:val="auto"/>
              </w:rPr>
            </w:pPr>
            <w:r>
              <w:rPr>
                <w:color w:val="auto"/>
              </w:rPr>
              <w:t>日常公用经费支出</w:t>
            </w:r>
          </w:p>
        </w:tc>
        <w:tc>
          <w:tcPr>
            <w:tcW w:w="5386" w:type="dxa"/>
            <w:vAlign w:val="center"/>
          </w:tcPr>
          <w:p>
            <w:pPr>
              <w:pStyle w:val="12"/>
              <w:rPr>
                <w:color w:val="auto"/>
              </w:rPr>
            </w:pPr>
            <w:r>
              <w:rPr>
                <w:color w:val="auto"/>
              </w:rPr>
              <w:t>办公费及其他公用经费的支出</w:t>
            </w:r>
          </w:p>
        </w:tc>
        <w:tc>
          <w:tcPr>
            <w:tcW w:w="2268" w:type="dxa"/>
            <w:vAlign w:val="center"/>
          </w:tcPr>
          <w:p>
            <w:pPr>
              <w:pStyle w:val="12"/>
              <w:rPr>
                <w:color w:val="auto"/>
              </w:rPr>
            </w:pPr>
            <w:r>
              <w:rPr>
                <w:color w:val="auto"/>
              </w:rPr>
              <w:t>按统一规定执行</w:t>
            </w:r>
          </w:p>
        </w:tc>
        <w:tc>
          <w:tcPr>
            <w:tcW w:w="1276" w:type="dxa"/>
            <w:vAlign w:val="center"/>
          </w:tcPr>
          <w:p>
            <w:pPr>
              <w:pStyle w:val="12"/>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时效指标</w:t>
            </w:r>
          </w:p>
        </w:tc>
        <w:tc>
          <w:tcPr>
            <w:tcW w:w="2835" w:type="dxa"/>
            <w:vAlign w:val="center"/>
          </w:tcPr>
          <w:p>
            <w:pPr>
              <w:pStyle w:val="12"/>
              <w:rPr>
                <w:color w:val="auto"/>
              </w:rPr>
            </w:pPr>
            <w:r>
              <w:rPr>
                <w:color w:val="auto"/>
              </w:rPr>
              <w:t>经费保障及时性</w:t>
            </w:r>
          </w:p>
        </w:tc>
        <w:tc>
          <w:tcPr>
            <w:tcW w:w="5386" w:type="dxa"/>
            <w:vAlign w:val="center"/>
          </w:tcPr>
          <w:p>
            <w:pPr>
              <w:pStyle w:val="12"/>
              <w:rPr>
                <w:color w:val="auto"/>
              </w:rPr>
            </w:pPr>
            <w:r>
              <w:rPr>
                <w:color w:val="auto"/>
              </w:rPr>
              <w:t>及时保障各项日常办公需要</w:t>
            </w:r>
          </w:p>
        </w:tc>
        <w:tc>
          <w:tcPr>
            <w:tcW w:w="2268" w:type="dxa"/>
            <w:vAlign w:val="center"/>
          </w:tcPr>
          <w:p>
            <w:pPr>
              <w:pStyle w:val="12"/>
              <w:rPr>
                <w:color w:val="auto"/>
              </w:rPr>
            </w:pPr>
            <w:r>
              <w:rPr>
                <w:color w:val="auto"/>
              </w:rPr>
              <w:t>及时保障</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color w:val="auto"/>
              </w:rPr>
            </w:pPr>
            <w:r>
              <w:rPr>
                <w:color w:val="auto"/>
              </w:rPr>
              <w:t>效益指标</w:t>
            </w:r>
          </w:p>
        </w:tc>
        <w:tc>
          <w:tcPr>
            <w:tcW w:w="2268" w:type="dxa"/>
            <w:vAlign w:val="center"/>
          </w:tcPr>
          <w:p>
            <w:pPr>
              <w:pStyle w:val="12"/>
              <w:rPr>
                <w:color w:val="auto"/>
              </w:rPr>
            </w:pPr>
            <w:r>
              <w:rPr>
                <w:color w:val="auto"/>
              </w:rPr>
              <w:t>经济效益指标</w:t>
            </w:r>
          </w:p>
        </w:tc>
        <w:tc>
          <w:tcPr>
            <w:tcW w:w="2835" w:type="dxa"/>
            <w:vAlign w:val="center"/>
          </w:tcPr>
          <w:p>
            <w:pPr>
              <w:pStyle w:val="12"/>
              <w:rPr>
                <w:color w:val="auto"/>
              </w:rPr>
            </w:pPr>
            <w:r>
              <w:rPr>
                <w:color w:val="auto"/>
              </w:rPr>
              <w:t>保障日常办公需要，维持单位正常运转</w:t>
            </w:r>
          </w:p>
        </w:tc>
        <w:tc>
          <w:tcPr>
            <w:tcW w:w="5386" w:type="dxa"/>
            <w:vAlign w:val="center"/>
          </w:tcPr>
          <w:p>
            <w:pPr>
              <w:pStyle w:val="12"/>
              <w:rPr>
                <w:color w:val="auto"/>
              </w:rPr>
            </w:pPr>
            <w:r>
              <w:rPr>
                <w:color w:val="auto"/>
              </w:rPr>
              <w:t>保障日常办公需要，维持单位正常运转</w:t>
            </w:r>
          </w:p>
        </w:tc>
        <w:tc>
          <w:tcPr>
            <w:tcW w:w="2268" w:type="dxa"/>
            <w:vAlign w:val="center"/>
          </w:tcPr>
          <w:p>
            <w:pPr>
              <w:pStyle w:val="12"/>
              <w:rPr>
                <w:color w:val="auto"/>
              </w:rPr>
            </w:pPr>
            <w:r>
              <w:rPr>
                <w:color w:val="auto"/>
              </w:rPr>
              <w:t>维持单位正常运转</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color w:val="auto"/>
              </w:rPr>
            </w:pPr>
            <w:r>
              <w:rPr>
                <w:color w:val="auto"/>
              </w:rPr>
              <w:t>满意度指标</w:t>
            </w:r>
          </w:p>
        </w:tc>
        <w:tc>
          <w:tcPr>
            <w:tcW w:w="2268" w:type="dxa"/>
            <w:vAlign w:val="center"/>
          </w:tcPr>
          <w:p>
            <w:pPr>
              <w:pStyle w:val="12"/>
              <w:rPr>
                <w:color w:val="auto"/>
              </w:rPr>
            </w:pPr>
            <w:r>
              <w:rPr>
                <w:color w:val="auto"/>
              </w:rPr>
              <w:t>服务对象满意度指标</w:t>
            </w:r>
          </w:p>
        </w:tc>
        <w:tc>
          <w:tcPr>
            <w:tcW w:w="2835" w:type="dxa"/>
            <w:vAlign w:val="center"/>
          </w:tcPr>
          <w:p>
            <w:pPr>
              <w:pStyle w:val="12"/>
              <w:rPr>
                <w:color w:val="auto"/>
              </w:rPr>
            </w:pPr>
            <w:r>
              <w:rPr>
                <w:color w:val="auto"/>
              </w:rPr>
              <w:t>群众满意度</w:t>
            </w:r>
          </w:p>
        </w:tc>
        <w:tc>
          <w:tcPr>
            <w:tcW w:w="5386" w:type="dxa"/>
            <w:vAlign w:val="center"/>
          </w:tcPr>
          <w:p>
            <w:pPr>
              <w:pStyle w:val="12"/>
              <w:rPr>
                <w:color w:val="auto"/>
              </w:rPr>
            </w:pPr>
            <w:r>
              <w:rPr>
                <w:color w:val="auto"/>
              </w:rPr>
              <w:t>群众满意度</w:t>
            </w:r>
          </w:p>
        </w:tc>
        <w:tc>
          <w:tcPr>
            <w:tcW w:w="2268" w:type="dxa"/>
            <w:vAlign w:val="center"/>
          </w:tcPr>
          <w:p>
            <w:pPr>
              <w:pStyle w:val="12"/>
              <w:rPr>
                <w:color w:val="auto"/>
              </w:rPr>
            </w:pPr>
            <w:r>
              <w:rPr>
                <w:color w:val="auto"/>
              </w:rPr>
              <w:t>≥90%</w:t>
            </w:r>
          </w:p>
        </w:tc>
        <w:tc>
          <w:tcPr>
            <w:tcW w:w="1276" w:type="dxa"/>
            <w:vAlign w:val="center"/>
          </w:tcPr>
          <w:p>
            <w:pPr>
              <w:pStyle w:val="12"/>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ascii="方正仿宋_GBK" w:hAnsi="方正仿宋_GBK" w:eastAsia="方正仿宋_GBK" w:cs="方正仿宋_GBK"/>
          <w:b/>
          <w:color w:val="auto"/>
          <w:sz w:val="28"/>
        </w:rPr>
        <w:t>2、园林管理业务经费绩效目标表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color w:val="auto"/>
              </w:rPr>
            </w:pPr>
            <w:r>
              <w:rPr>
                <w:color w:val="auto"/>
              </w:rPr>
              <w:t>项目编码</w:t>
            </w:r>
          </w:p>
        </w:tc>
        <w:tc>
          <w:tcPr>
            <w:tcW w:w="5103" w:type="dxa"/>
            <w:gridSpan w:val="2"/>
            <w:vAlign w:val="center"/>
          </w:tcPr>
          <w:p>
            <w:pPr>
              <w:pStyle w:val="12"/>
              <w:rPr>
                <w:color w:val="auto"/>
              </w:rPr>
            </w:pPr>
            <w:r>
              <w:rPr>
                <w:color w:val="auto"/>
              </w:rPr>
              <w:t>13031326P000003100601</w:t>
            </w:r>
          </w:p>
        </w:tc>
        <w:tc>
          <w:tcPr>
            <w:tcW w:w="2835" w:type="dxa"/>
            <w:vAlign w:val="center"/>
          </w:tcPr>
          <w:p>
            <w:pPr>
              <w:pStyle w:val="10"/>
              <w:rPr>
                <w:color w:val="auto"/>
              </w:rPr>
            </w:pPr>
            <w:r>
              <w:rPr>
                <w:color w:val="auto"/>
              </w:rPr>
              <w:t>项目名称</w:t>
            </w:r>
          </w:p>
        </w:tc>
        <w:tc>
          <w:tcPr>
            <w:tcW w:w="6095" w:type="dxa"/>
            <w:gridSpan w:val="3"/>
            <w:vAlign w:val="center"/>
          </w:tcPr>
          <w:p>
            <w:pPr>
              <w:pStyle w:val="12"/>
              <w:rPr>
                <w:color w:val="auto"/>
              </w:rPr>
            </w:pPr>
            <w:r>
              <w:rPr>
                <w:color w:val="auto"/>
              </w:rPr>
              <w:t>园林管理业务经费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color w:val="auto"/>
              </w:rPr>
            </w:pPr>
            <w:r>
              <w:rPr>
                <w:color w:val="auto"/>
              </w:rPr>
              <w:t>预算规模及资金用途</w:t>
            </w:r>
          </w:p>
        </w:tc>
        <w:tc>
          <w:tcPr>
            <w:tcW w:w="2268" w:type="dxa"/>
            <w:vAlign w:val="center"/>
          </w:tcPr>
          <w:p>
            <w:pPr>
              <w:pStyle w:val="10"/>
              <w:rPr>
                <w:color w:val="auto"/>
              </w:rPr>
            </w:pPr>
            <w:r>
              <w:rPr>
                <w:color w:val="auto"/>
              </w:rPr>
              <w:t>预算数</w:t>
            </w:r>
          </w:p>
        </w:tc>
        <w:tc>
          <w:tcPr>
            <w:tcW w:w="2835" w:type="dxa"/>
            <w:vAlign w:val="center"/>
          </w:tcPr>
          <w:p>
            <w:pPr>
              <w:pStyle w:val="12"/>
              <w:rPr>
                <w:color w:val="auto"/>
              </w:rPr>
            </w:pPr>
            <w:r>
              <w:rPr>
                <w:color w:val="auto"/>
              </w:rPr>
              <w:t>12.00</w:t>
            </w:r>
          </w:p>
        </w:tc>
        <w:tc>
          <w:tcPr>
            <w:tcW w:w="2835" w:type="dxa"/>
            <w:vAlign w:val="center"/>
          </w:tcPr>
          <w:p>
            <w:pPr>
              <w:pStyle w:val="10"/>
              <w:rPr>
                <w:color w:val="auto"/>
              </w:rPr>
            </w:pPr>
            <w:r>
              <w:rPr>
                <w:color w:val="auto"/>
              </w:rPr>
              <w:t>其中：财政    资金</w:t>
            </w:r>
          </w:p>
        </w:tc>
        <w:tc>
          <w:tcPr>
            <w:tcW w:w="2551" w:type="dxa"/>
            <w:vAlign w:val="center"/>
          </w:tcPr>
          <w:p>
            <w:pPr>
              <w:pStyle w:val="12"/>
              <w:rPr>
                <w:color w:val="auto"/>
              </w:rPr>
            </w:pPr>
            <w:r>
              <w:rPr>
                <w:color w:val="auto"/>
              </w:rPr>
              <w:t>12.00</w:t>
            </w:r>
          </w:p>
        </w:tc>
        <w:tc>
          <w:tcPr>
            <w:tcW w:w="2268" w:type="dxa"/>
            <w:vAlign w:val="center"/>
          </w:tcPr>
          <w:p>
            <w:pPr>
              <w:pStyle w:val="10"/>
              <w:rPr>
                <w:color w:val="auto"/>
              </w:rPr>
            </w:pPr>
            <w:r>
              <w:rPr>
                <w:color w:val="auto"/>
              </w:rPr>
              <w:t>其他资金</w:t>
            </w:r>
          </w:p>
        </w:tc>
        <w:tc>
          <w:tcPr>
            <w:tcW w:w="1276" w:type="dxa"/>
            <w:vAlign w:val="center"/>
          </w:tcPr>
          <w:p>
            <w:pPr>
              <w:pStyle w:val="12"/>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2"/>
              <w:rPr>
                <w:color w:val="auto"/>
              </w:rPr>
            </w:pPr>
            <w:r>
              <w:rPr>
                <w:color w:val="auto"/>
              </w:rPr>
              <w:t>本科室综合业务开销及园林养护支出。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color w:val="auto"/>
              </w:rPr>
            </w:pPr>
            <w:r>
              <w:rPr>
                <w:color w:val="auto"/>
              </w:rPr>
              <w:t>资金支出计划（%）</w:t>
            </w:r>
          </w:p>
        </w:tc>
        <w:tc>
          <w:tcPr>
            <w:tcW w:w="5103" w:type="dxa"/>
            <w:gridSpan w:val="2"/>
            <w:vAlign w:val="center"/>
          </w:tcPr>
          <w:p>
            <w:pPr>
              <w:pStyle w:val="10"/>
              <w:rPr>
                <w:color w:val="auto"/>
              </w:rPr>
            </w:pPr>
            <w:r>
              <w:rPr>
                <w:color w:val="auto"/>
              </w:rPr>
              <w:t>3月底</w:t>
            </w:r>
          </w:p>
        </w:tc>
        <w:tc>
          <w:tcPr>
            <w:tcW w:w="2835" w:type="dxa"/>
            <w:vAlign w:val="center"/>
          </w:tcPr>
          <w:p>
            <w:pPr>
              <w:pStyle w:val="10"/>
              <w:rPr>
                <w:color w:val="auto"/>
              </w:rPr>
            </w:pPr>
            <w:r>
              <w:rPr>
                <w:color w:val="auto"/>
              </w:rPr>
              <w:t>6月底</w:t>
            </w:r>
          </w:p>
        </w:tc>
        <w:tc>
          <w:tcPr>
            <w:tcW w:w="2551" w:type="dxa"/>
            <w:vAlign w:val="center"/>
          </w:tcPr>
          <w:p>
            <w:pPr>
              <w:pStyle w:val="10"/>
              <w:rPr>
                <w:color w:val="auto"/>
              </w:rPr>
            </w:pPr>
            <w:r>
              <w:rPr>
                <w:color w:val="auto"/>
              </w:rPr>
              <w:t>10月底</w:t>
            </w:r>
          </w:p>
        </w:tc>
        <w:tc>
          <w:tcPr>
            <w:tcW w:w="3544" w:type="dxa"/>
            <w:gridSpan w:val="2"/>
            <w:vAlign w:val="center"/>
          </w:tcPr>
          <w:p>
            <w:pPr>
              <w:pStyle w:val="10"/>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3"/>
              <w:rPr>
                <w:color w:val="auto"/>
              </w:rPr>
            </w:pPr>
            <w:r>
              <w:rPr>
                <w:color w:val="auto"/>
              </w:rPr>
              <w:t>25%</w:t>
            </w:r>
          </w:p>
        </w:tc>
        <w:tc>
          <w:tcPr>
            <w:tcW w:w="2835" w:type="dxa"/>
            <w:vAlign w:val="center"/>
          </w:tcPr>
          <w:p>
            <w:pPr>
              <w:pStyle w:val="13"/>
              <w:rPr>
                <w:color w:val="auto"/>
              </w:rPr>
            </w:pPr>
            <w:r>
              <w:rPr>
                <w:color w:val="auto"/>
              </w:rPr>
              <w:t>50%</w:t>
            </w:r>
          </w:p>
        </w:tc>
        <w:tc>
          <w:tcPr>
            <w:tcW w:w="2551" w:type="dxa"/>
            <w:vAlign w:val="center"/>
          </w:tcPr>
          <w:p>
            <w:pPr>
              <w:pStyle w:val="13"/>
              <w:rPr>
                <w:color w:val="auto"/>
              </w:rPr>
            </w:pPr>
            <w:r>
              <w:rPr>
                <w:color w:val="auto"/>
              </w:rPr>
              <w:t>75%</w:t>
            </w:r>
          </w:p>
        </w:tc>
        <w:tc>
          <w:tcPr>
            <w:tcW w:w="3544" w:type="dxa"/>
            <w:gridSpan w:val="2"/>
            <w:vAlign w:val="center"/>
          </w:tcPr>
          <w:p>
            <w:pPr>
              <w:pStyle w:val="13"/>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color w:val="auto"/>
              </w:rPr>
            </w:pPr>
            <w:r>
              <w:rPr>
                <w:color w:val="auto"/>
              </w:rPr>
              <w:t>绩效目标</w:t>
            </w:r>
          </w:p>
        </w:tc>
        <w:tc>
          <w:tcPr>
            <w:tcW w:w="14033" w:type="dxa"/>
            <w:gridSpan w:val="6"/>
            <w:vAlign w:val="center"/>
          </w:tcPr>
          <w:p>
            <w:pPr>
              <w:pStyle w:val="12"/>
              <w:rPr>
                <w:color w:val="auto"/>
              </w:rPr>
            </w:pPr>
            <w:r>
              <w:rPr>
                <w:color w:val="auto"/>
              </w:rPr>
              <w:t>1.本科室综合业务开销及园林养护支出。</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color w:val="auto"/>
              </w:rPr>
            </w:pPr>
            <w:r>
              <w:rPr>
                <w:color w:val="auto"/>
              </w:rPr>
              <w:t>一级指标</w:t>
            </w:r>
          </w:p>
        </w:tc>
        <w:tc>
          <w:tcPr>
            <w:tcW w:w="2268" w:type="dxa"/>
            <w:vAlign w:val="center"/>
          </w:tcPr>
          <w:p>
            <w:pPr>
              <w:pStyle w:val="10"/>
              <w:rPr>
                <w:color w:val="auto"/>
              </w:rPr>
            </w:pPr>
            <w:r>
              <w:rPr>
                <w:color w:val="auto"/>
              </w:rPr>
              <w:t>二级指标</w:t>
            </w:r>
          </w:p>
        </w:tc>
        <w:tc>
          <w:tcPr>
            <w:tcW w:w="2835" w:type="dxa"/>
            <w:vAlign w:val="center"/>
          </w:tcPr>
          <w:p>
            <w:pPr>
              <w:pStyle w:val="10"/>
              <w:rPr>
                <w:color w:val="auto"/>
              </w:rPr>
            </w:pPr>
            <w:r>
              <w:rPr>
                <w:color w:val="auto"/>
              </w:rPr>
              <w:t>三级指标</w:t>
            </w:r>
          </w:p>
        </w:tc>
        <w:tc>
          <w:tcPr>
            <w:tcW w:w="5386" w:type="dxa"/>
            <w:vAlign w:val="center"/>
          </w:tcPr>
          <w:p>
            <w:pPr>
              <w:pStyle w:val="10"/>
              <w:rPr>
                <w:color w:val="auto"/>
              </w:rPr>
            </w:pPr>
            <w:r>
              <w:rPr>
                <w:color w:val="auto"/>
              </w:rPr>
              <w:t>绩效指标描述</w:t>
            </w:r>
          </w:p>
        </w:tc>
        <w:tc>
          <w:tcPr>
            <w:tcW w:w="2268" w:type="dxa"/>
            <w:vAlign w:val="center"/>
          </w:tcPr>
          <w:p>
            <w:pPr>
              <w:pStyle w:val="10"/>
              <w:rPr>
                <w:color w:val="auto"/>
              </w:rPr>
            </w:pPr>
            <w:r>
              <w:rPr>
                <w:color w:val="auto"/>
              </w:rPr>
              <w:t>指标值</w:t>
            </w:r>
          </w:p>
        </w:tc>
        <w:tc>
          <w:tcPr>
            <w:tcW w:w="1276" w:type="dxa"/>
            <w:vAlign w:val="center"/>
          </w:tcPr>
          <w:p>
            <w:pPr>
              <w:pStyle w:val="10"/>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color w:val="auto"/>
              </w:rPr>
            </w:pPr>
            <w:r>
              <w:rPr>
                <w:color w:val="auto"/>
              </w:rPr>
              <w:t>产出指标</w:t>
            </w:r>
          </w:p>
        </w:tc>
        <w:tc>
          <w:tcPr>
            <w:tcW w:w="2268" w:type="dxa"/>
            <w:vAlign w:val="center"/>
          </w:tcPr>
          <w:p>
            <w:pPr>
              <w:pStyle w:val="12"/>
              <w:rPr>
                <w:color w:val="auto"/>
              </w:rPr>
            </w:pPr>
            <w:r>
              <w:rPr>
                <w:color w:val="auto"/>
              </w:rPr>
              <w:t>数量指标</w:t>
            </w:r>
          </w:p>
        </w:tc>
        <w:tc>
          <w:tcPr>
            <w:tcW w:w="2835" w:type="dxa"/>
            <w:vAlign w:val="center"/>
          </w:tcPr>
          <w:p>
            <w:pPr>
              <w:pStyle w:val="12"/>
              <w:rPr>
                <w:color w:val="auto"/>
              </w:rPr>
            </w:pPr>
            <w:r>
              <w:rPr>
                <w:color w:val="auto"/>
              </w:rPr>
              <w:t>园林行业安全生产宣传、教育、培训、设备费用</w:t>
            </w:r>
          </w:p>
        </w:tc>
        <w:tc>
          <w:tcPr>
            <w:tcW w:w="5386" w:type="dxa"/>
            <w:vAlign w:val="center"/>
          </w:tcPr>
          <w:p>
            <w:pPr>
              <w:pStyle w:val="12"/>
              <w:rPr>
                <w:color w:val="auto"/>
              </w:rPr>
            </w:pPr>
            <w:r>
              <w:rPr>
                <w:color w:val="auto"/>
              </w:rPr>
              <w:t>园林行业安全生产宣传、教育、培训、设备费用</w:t>
            </w:r>
          </w:p>
        </w:tc>
        <w:tc>
          <w:tcPr>
            <w:tcW w:w="2268" w:type="dxa"/>
            <w:vAlign w:val="center"/>
          </w:tcPr>
          <w:p>
            <w:pPr>
              <w:pStyle w:val="12"/>
              <w:rPr>
                <w:color w:val="auto"/>
              </w:rPr>
            </w:pPr>
            <w:r>
              <w:rPr>
                <w:color w:val="auto"/>
              </w:rPr>
              <w:t>按统一规定执行</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质量指标</w:t>
            </w:r>
          </w:p>
        </w:tc>
        <w:tc>
          <w:tcPr>
            <w:tcW w:w="2835" w:type="dxa"/>
            <w:vAlign w:val="center"/>
          </w:tcPr>
          <w:p>
            <w:pPr>
              <w:pStyle w:val="12"/>
              <w:rPr>
                <w:color w:val="auto"/>
              </w:rPr>
            </w:pPr>
            <w:r>
              <w:rPr>
                <w:color w:val="auto"/>
              </w:rPr>
              <w:t>运转保障率</w:t>
            </w:r>
          </w:p>
        </w:tc>
        <w:tc>
          <w:tcPr>
            <w:tcW w:w="5386" w:type="dxa"/>
            <w:vAlign w:val="center"/>
          </w:tcPr>
          <w:p>
            <w:pPr>
              <w:pStyle w:val="12"/>
              <w:rPr>
                <w:color w:val="auto"/>
              </w:rPr>
            </w:pPr>
            <w:r>
              <w:rPr>
                <w:color w:val="auto"/>
              </w:rPr>
              <w:t>运转保障率</w:t>
            </w:r>
          </w:p>
        </w:tc>
        <w:tc>
          <w:tcPr>
            <w:tcW w:w="2268" w:type="dxa"/>
            <w:vAlign w:val="center"/>
          </w:tcPr>
          <w:p>
            <w:pPr>
              <w:pStyle w:val="12"/>
              <w:rPr>
                <w:color w:val="auto"/>
              </w:rPr>
            </w:pPr>
            <w:r>
              <w:rPr>
                <w:color w:val="auto"/>
              </w:rPr>
              <w:t>100%</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时效指标</w:t>
            </w:r>
          </w:p>
        </w:tc>
        <w:tc>
          <w:tcPr>
            <w:tcW w:w="2835" w:type="dxa"/>
            <w:vAlign w:val="center"/>
          </w:tcPr>
          <w:p>
            <w:pPr>
              <w:pStyle w:val="12"/>
              <w:rPr>
                <w:color w:val="auto"/>
              </w:rPr>
            </w:pPr>
            <w:r>
              <w:rPr>
                <w:color w:val="auto"/>
              </w:rPr>
              <w:t>日常公用经费支出</w:t>
            </w:r>
          </w:p>
        </w:tc>
        <w:tc>
          <w:tcPr>
            <w:tcW w:w="5386" w:type="dxa"/>
            <w:vAlign w:val="center"/>
          </w:tcPr>
          <w:p>
            <w:pPr>
              <w:pStyle w:val="12"/>
              <w:rPr>
                <w:color w:val="auto"/>
              </w:rPr>
            </w:pPr>
            <w:r>
              <w:rPr>
                <w:color w:val="auto"/>
              </w:rPr>
              <w:t>办公费、其他公用经费的支出</w:t>
            </w:r>
          </w:p>
        </w:tc>
        <w:tc>
          <w:tcPr>
            <w:tcW w:w="2268" w:type="dxa"/>
            <w:vAlign w:val="center"/>
          </w:tcPr>
          <w:p>
            <w:pPr>
              <w:pStyle w:val="12"/>
              <w:rPr>
                <w:color w:val="auto"/>
              </w:rPr>
            </w:pPr>
            <w:r>
              <w:rPr>
                <w:color w:val="auto"/>
              </w:rPr>
              <w:t>按统一规定执行</w:t>
            </w:r>
          </w:p>
        </w:tc>
        <w:tc>
          <w:tcPr>
            <w:tcW w:w="1276" w:type="dxa"/>
            <w:vAlign w:val="center"/>
          </w:tcPr>
          <w:p>
            <w:pPr>
              <w:pStyle w:val="12"/>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成本指标</w:t>
            </w:r>
          </w:p>
        </w:tc>
        <w:tc>
          <w:tcPr>
            <w:tcW w:w="2835" w:type="dxa"/>
            <w:vAlign w:val="center"/>
          </w:tcPr>
          <w:p>
            <w:pPr>
              <w:pStyle w:val="12"/>
              <w:rPr>
                <w:color w:val="auto"/>
              </w:rPr>
            </w:pPr>
            <w:r>
              <w:rPr>
                <w:color w:val="auto"/>
              </w:rPr>
              <w:t>经费保障及时性</w:t>
            </w:r>
          </w:p>
        </w:tc>
        <w:tc>
          <w:tcPr>
            <w:tcW w:w="5386" w:type="dxa"/>
            <w:vAlign w:val="center"/>
          </w:tcPr>
          <w:p>
            <w:pPr>
              <w:pStyle w:val="12"/>
              <w:rPr>
                <w:color w:val="auto"/>
              </w:rPr>
            </w:pPr>
            <w:r>
              <w:rPr>
                <w:color w:val="auto"/>
              </w:rPr>
              <w:t>及时保障各项日常办公需要</w:t>
            </w:r>
          </w:p>
        </w:tc>
        <w:tc>
          <w:tcPr>
            <w:tcW w:w="2268" w:type="dxa"/>
            <w:vAlign w:val="center"/>
          </w:tcPr>
          <w:p>
            <w:pPr>
              <w:pStyle w:val="12"/>
              <w:rPr>
                <w:color w:val="auto"/>
              </w:rPr>
            </w:pPr>
            <w:r>
              <w:rPr>
                <w:color w:val="auto"/>
              </w:rPr>
              <w:t>及时保障</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color w:val="auto"/>
              </w:rPr>
            </w:pPr>
            <w:r>
              <w:rPr>
                <w:color w:val="auto"/>
              </w:rPr>
              <w:t>效益指标</w:t>
            </w:r>
          </w:p>
        </w:tc>
        <w:tc>
          <w:tcPr>
            <w:tcW w:w="2268" w:type="dxa"/>
            <w:vAlign w:val="center"/>
          </w:tcPr>
          <w:p>
            <w:pPr>
              <w:pStyle w:val="12"/>
              <w:rPr>
                <w:color w:val="auto"/>
              </w:rPr>
            </w:pPr>
            <w:r>
              <w:rPr>
                <w:color w:val="auto"/>
              </w:rPr>
              <w:t>经济效益指标</w:t>
            </w:r>
          </w:p>
        </w:tc>
        <w:tc>
          <w:tcPr>
            <w:tcW w:w="2835" w:type="dxa"/>
            <w:vAlign w:val="center"/>
          </w:tcPr>
          <w:p>
            <w:pPr>
              <w:pStyle w:val="12"/>
              <w:rPr>
                <w:color w:val="auto"/>
              </w:rPr>
            </w:pPr>
            <w:r>
              <w:rPr>
                <w:color w:val="auto"/>
              </w:rPr>
              <w:t>保障日常办公需要，维持单位正常运转</w:t>
            </w:r>
          </w:p>
        </w:tc>
        <w:tc>
          <w:tcPr>
            <w:tcW w:w="5386" w:type="dxa"/>
            <w:vAlign w:val="center"/>
          </w:tcPr>
          <w:p>
            <w:pPr>
              <w:pStyle w:val="12"/>
              <w:rPr>
                <w:color w:val="auto"/>
              </w:rPr>
            </w:pPr>
            <w:r>
              <w:rPr>
                <w:color w:val="auto"/>
              </w:rPr>
              <w:t>保障日常办公需要，维持单位正常运转</w:t>
            </w:r>
          </w:p>
        </w:tc>
        <w:tc>
          <w:tcPr>
            <w:tcW w:w="2268" w:type="dxa"/>
            <w:vAlign w:val="center"/>
          </w:tcPr>
          <w:p>
            <w:pPr>
              <w:pStyle w:val="12"/>
              <w:rPr>
                <w:color w:val="auto"/>
              </w:rPr>
            </w:pPr>
            <w:r>
              <w:rPr>
                <w:color w:val="auto"/>
              </w:rPr>
              <w:t>维持单位正常运转</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color w:val="auto"/>
              </w:rPr>
            </w:pPr>
            <w:r>
              <w:rPr>
                <w:color w:val="auto"/>
              </w:rPr>
              <w:t>满意度指标</w:t>
            </w:r>
          </w:p>
        </w:tc>
        <w:tc>
          <w:tcPr>
            <w:tcW w:w="2268" w:type="dxa"/>
            <w:vAlign w:val="center"/>
          </w:tcPr>
          <w:p>
            <w:pPr>
              <w:pStyle w:val="12"/>
              <w:rPr>
                <w:color w:val="auto"/>
              </w:rPr>
            </w:pPr>
            <w:r>
              <w:rPr>
                <w:color w:val="auto"/>
              </w:rPr>
              <w:t>服务对象满意度指标</w:t>
            </w:r>
          </w:p>
        </w:tc>
        <w:tc>
          <w:tcPr>
            <w:tcW w:w="2835" w:type="dxa"/>
            <w:vAlign w:val="center"/>
          </w:tcPr>
          <w:p>
            <w:pPr>
              <w:pStyle w:val="12"/>
              <w:rPr>
                <w:color w:val="auto"/>
              </w:rPr>
            </w:pPr>
            <w:r>
              <w:rPr>
                <w:color w:val="auto"/>
              </w:rPr>
              <w:t>员工满意度</w:t>
            </w:r>
          </w:p>
        </w:tc>
        <w:tc>
          <w:tcPr>
            <w:tcW w:w="5386" w:type="dxa"/>
            <w:vAlign w:val="center"/>
          </w:tcPr>
          <w:p>
            <w:pPr>
              <w:pStyle w:val="12"/>
              <w:rPr>
                <w:color w:val="auto"/>
              </w:rPr>
            </w:pPr>
            <w:r>
              <w:rPr>
                <w:color w:val="auto"/>
              </w:rPr>
              <w:t>员工满意度</w:t>
            </w:r>
          </w:p>
        </w:tc>
        <w:tc>
          <w:tcPr>
            <w:tcW w:w="2268" w:type="dxa"/>
            <w:vAlign w:val="center"/>
          </w:tcPr>
          <w:p>
            <w:pPr>
              <w:pStyle w:val="12"/>
              <w:rPr>
                <w:color w:val="auto"/>
              </w:rPr>
            </w:pPr>
            <w:r>
              <w:rPr>
                <w:color w:val="auto"/>
              </w:rPr>
              <w:t>≥90%</w:t>
            </w:r>
          </w:p>
        </w:tc>
        <w:tc>
          <w:tcPr>
            <w:tcW w:w="1276" w:type="dxa"/>
            <w:vAlign w:val="center"/>
          </w:tcPr>
          <w:p>
            <w:pPr>
              <w:pStyle w:val="12"/>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ascii="方正仿宋_GBK" w:hAnsi="方正仿宋_GBK" w:eastAsia="方正仿宋_GBK" w:cs="方正仿宋_GBK"/>
          <w:b/>
          <w:color w:val="auto"/>
          <w:sz w:val="28"/>
        </w:rPr>
        <w:t>3、造林绿化业务经费绩效目标表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color w:val="auto"/>
              </w:rPr>
            </w:pPr>
            <w:r>
              <w:rPr>
                <w:color w:val="auto"/>
              </w:rPr>
              <w:t>项目编码</w:t>
            </w:r>
          </w:p>
        </w:tc>
        <w:tc>
          <w:tcPr>
            <w:tcW w:w="5103" w:type="dxa"/>
            <w:gridSpan w:val="2"/>
            <w:vAlign w:val="center"/>
          </w:tcPr>
          <w:p>
            <w:pPr>
              <w:pStyle w:val="12"/>
              <w:rPr>
                <w:color w:val="auto"/>
              </w:rPr>
            </w:pPr>
            <w:r>
              <w:rPr>
                <w:color w:val="auto"/>
              </w:rPr>
              <w:t>13031326P00000310061L</w:t>
            </w:r>
          </w:p>
        </w:tc>
        <w:tc>
          <w:tcPr>
            <w:tcW w:w="2835" w:type="dxa"/>
            <w:vAlign w:val="center"/>
          </w:tcPr>
          <w:p>
            <w:pPr>
              <w:pStyle w:val="10"/>
              <w:rPr>
                <w:color w:val="auto"/>
              </w:rPr>
            </w:pPr>
            <w:r>
              <w:rPr>
                <w:color w:val="auto"/>
              </w:rPr>
              <w:t>项目名称</w:t>
            </w:r>
          </w:p>
        </w:tc>
        <w:tc>
          <w:tcPr>
            <w:tcW w:w="6095" w:type="dxa"/>
            <w:gridSpan w:val="3"/>
            <w:vAlign w:val="center"/>
          </w:tcPr>
          <w:p>
            <w:pPr>
              <w:pStyle w:val="12"/>
              <w:rPr>
                <w:color w:val="auto"/>
              </w:rPr>
            </w:pPr>
            <w:r>
              <w:rPr>
                <w:color w:val="auto"/>
              </w:rPr>
              <w:t>造林绿化业务经费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color w:val="auto"/>
              </w:rPr>
            </w:pPr>
            <w:r>
              <w:rPr>
                <w:color w:val="auto"/>
              </w:rPr>
              <w:t>预算规模及资金用途</w:t>
            </w:r>
          </w:p>
        </w:tc>
        <w:tc>
          <w:tcPr>
            <w:tcW w:w="2268" w:type="dxa"/>
            <w:vAlign w:val="center"/>
          </w:tcPr>
          <w:p>
            <w:pPr>
              <w:pStyle w:val="10"/>
              <w:rPr>
                <w:color w:val="auto"/>
              </w:rPr>
            </w:pPr>
            <w:r>
              <w:rPr>
                <w:color w:val="auto"/>
              </w:rPr>
              <w:t>预算数</w:t>
            </w:r>
          </w:p>
        </w:tc>
        <w:tc>
          <w:tcPr>
            <w:tcW w:w="2835" w:type="dxa"/>
            <w:vAlign w:val="center"/>
          </w:tcPr>
          <w:p>
            <w:pPr>
              <w:pStyle w:val="12"/>
              <w:rPr>
                <w:color w:val="auto"/>
              </w:rPr>
            </w:pPr>
            <w:r>
              <w:rPr>
                <w:color w:val="auto"/>
              </w:rPr>
              <w:t>13.00</w:t>
            </w:r>
          </w:p>
        </w:tc>
        <w:tc>
          <w:tcPr>
            <w:tcW w:w="2835" w:type="dxa"/>
            <w:vAlign w:val="center"/>
          </w:tcPr>
          <w:p>
            <w:pPr>
              <w:pStyle w:val="10"/>
              <w:rPr>
                <w:color w:val="auto"/>
              </w:rPr>
            </w:pPr>
            <w:r>
              <w:rPr>
                <w:color w:val="auto"/>
              </w:rPr>
              <w:t>其中：财政    资金</w:t>
            </w:r>
          </w:p>
        </w:tc>
        <w:tc>
          <w:tcPr>
            <w:tcW w:w="2551" w:type="dxa"/>
            <w:vAlign w:val="center"/>
          </w:tcPr>
          <w:p>
            <w:pPr>
              <w:pStyle w:val="12"/>
              <w:rPr>
                <w:color w:val="auto"/>
              </w:rPr>
            </w:pPr>
            <w:r>
              <w:rPr>
                <w:color w:val="auto"/>
              </w:rPr>
              <w:t>13.00</w:t>
            </w:r>
          </w:p>
        </w:tc>
        <w:tc>
          <w:tcPr>
            <w:tcW w:w="2268" w:type="dxa"/>
            <w:vAlign w:val="center"/>
          </w:tcPr>
          <w:p>
            <w:pPr>
              <w:pStyle w:val="10"/>
              <w:rPr>
                <w:color w:val="auto"/>
              </w:rPr>
            </w:pPr>
            <w:r>
              <w:rPr>
                <w:color w:val="auto"/>
              </w:rPr>
              <w:t>其他资金</w:t>
            </w:r>
          </w:p>
        </w:tc>
        <w:tc>
          <w:tcPr>
            <w:tcW w:w="1276" w:type="dxa"/>
            <w:vAlign w:val="center"/>
          </w:tcPr>
          <w:p>
            <w:pPr>
              <w:pStyle w:val="12"/>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2"/>
              <w:rPr>
                <w:color w:val="auto"/>
              </w:rPr>
            </w:pPr>
            <w:r>
              <w:rPr>
                <w:color w:val="auto"/>
              </w:rPr>
              <w:t>支付办公费、林业调查相关设计费用等支出。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color w:val="auto"/>
              </w:rPr>
            </w:pPr>
            <w:r>
              <w:rPr>
                <w:color w:val="auto"/>
              </w:rPr>
              <w:t>资金支出计划（%）</w:t>
            </w:r>
          </w:p>
        </w:tc>
        <w:tc>
          <w:tcPr>
            <w:tcW w:w="5103" w:type="dxa"/>
            <w:gridSpan w:val="2"/>
            <w:vAlign w:val="center"/>
          </w:tcPr>
          <w:p>
            <w:pPr>
              <w:pStyle w:val="10"/>
              <w:rPr>
                <w:color w:val="auto"/>
              </w:rPr>
            </w:pPr>
            <w:r>
              <w:rPr>
                <w:color w:val="auto"/>
              </w:rPr>
              <w:t>3月底</w:t>
            </w:r>
          </w:p>
        </w:tc>
        <w:tc>
          <w:tcPr>
            <w:tcW w:w="2835" w:type="dxa"/>
            <w:vAlign w:val="center"/>
          </w:tcPr>
          <w:p>
            <w:pPr>
              <w:pStyle w:val="10"/>
              <w:rPr>
                <w:color w:val="auto"/>
              </w:rPr>
            </w:pPr>
            <w:r>
              <w:rPr>
                <w:color w:val="auto"/>
              </w:rPr>
              <w:t>6月底</w:t>
            </w:r>
          </w:p>
        </w:tc>
        <w:tc>
          <w:tcPr>
            <w:tcW w:w="2551" w:type="dxa"/>
            <w:vAlign w:val="center"/>
          </w:tcPr>
          <w:p>
            <w:pPr>
              <w:pStyle w:val="10"/>
              <w:rPr>
                <w:color w:val="auto"/>
              </w:rPr>
            </w:pPr>
            <w:r>
              <w:rPr>
                <w:color w:val="auto"/>
              </w:rPr>
              <w:t>10月底</w:t>
            </w:r>
          </w:p>
        </w:tc>
        <w:tc>
          <w:tcPr>
            <w:tcW w:w="3544" w:type="dxa"/>
            <w:gridSpan w:val="2"/>
            <w:vAlign w:val="center"/>
          </w:tcPr>
          <w:p>
            <w:pPr>
              <w:pStyle w:val="10"/>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3"/>
              <w:rPr>
                <w:color w:val="auto"/>
              </w:rPr>
            </w:pPr>
            <w:r>
              <w:rPr>
                <w:color w:val="auto"/>
              </w:rPr>
              <w:t>25%</w:t>
            </w:r>
          </w:p>
        </w:tc>
        <w:tc>
          <w:tcPr>
            <w:tcW w:w="2835" w:type="dxa"/>
            <w:vAlign w:val="center"/>
          </w:tcPr>
          <w:p>
            <w:pPr>
              <w:pStyle w:val="13"/>
              <w:rPr>
                <w:color w:val="auto"/>
              </w:rPr>
            </w:pPr>
            <w:r>
              <w:rPr>
                <w:color w:val="auto"/>
              </w:rPr>
              <w:t>50%</w:t>
            </w:r>
          </w:p>
        </w:tc>
        <w:tc>
          <w:tcPr>
            <w:tcW w:w="2551" w:type="dxa"/>
            <w:vAlign w:val="center"/>
          </w:tcPr>
          <w:p>
            <w:pPr>
              <w:pStyle w:val="13"/>
              <w:rPr>
                <w:color w:val="auto"/>
              </w:rPr>
            </w:pPr>
            <w:r>
              <w:rPr>
                <w:color w:val="auto"/>
              </w:rPr>
              <w:t>75%</w:t>
            </w:r>
          </w:p>
        </w:tc>
        <w:tc>
          <w:tcPr>
            <w:tcW w:w="3544" w:type="dxa"/>
            <w:gridSpan w:val="2"/>
            <w:vAlign w:val="center"/>
          </w:tcPr>
          <w:p>
            <w:pPr>
              <w:pStyle w:val="13"/>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color w:val="auto"/>
              </w:rPr>
            </w:pPr>
            <w:r>
              <w:rPr>
                <w:color w:val="auto"/>
              </w:rPr>
              <w:t>绩效目标</w:t>
            </w:r>
          </w:p>
        </w:tc>
        <w:tc>
          <w:tcPr>
            <w:tcW w:w="14033" w:type="dxa"/>
            <w:gridSpan w:val="6"/>
            <w:vAlign w:val="center"/>
          </w:tcPr>
          <w:p>
            <w:pPr>
              <w:pStyle w:val="12"/>
              <w:rPr>
                <w:color w:val="auto"/>
              </w:rPr>
            </w:pPr>
            <w:r>
              <w:rPr>
                <w:color w:val="auto"/>
              </w:rPr>
              <w:t>1.保障单位正常运转，保障林业调查相关设计费用支出。</w:t>
            </w:r>
            <w:r>
              <w:rPr>
                <w:color w:val="auto"/>
              </w:rPr>
              <w:tab/>
            </w:r>
            <w:r>
              <w:rPr>
                <w:color w:val="auto"/>
              </w:rPr>
              <w:tab/>
            </w:r>
            <w:r>
              <w:rPr>
                <w:color w:val="auto"/>
              </w:rPr>
              <w:tab/>
            </w:r>
            <w:r>
              <w:rPr>
                <w:color w:val="auto"/>
              </w:rPr>
              <w:tab/>
            </w:r>
            <w:r>
              <w:rPr>
                <w:color w:val="auto"/>
              </w:rPr>
              <w:tab/>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color w:val="auto"/>
              </w:rPr>
            </w:pPr>
            <w:r>
              <w:rPr>
                <w:color w:val="auto"/>
              </w:rPr>
              <w:t>一级指标</w:t>
            </w:r>
          </w:p>
        </w:tc>
        <w:tc>
          <w:tcPr>
            <w:tcW w:w="2268" w:type="dxa"/>
            <w:vAlign w:val="center"/>
          </w:tcPr>
          <w:p>
            <w:pPr>
              <w:pStyle w:val="10"/>
              <w:rPr>
                <w:color w:val="auto"/>
              </w:rPr>
            </w:pPr>
            <w:r>
              <w:rPr>
                <w:color w:val="auto"/>
              </w:rPr>
              <w:t>二级指标</w:t>
            </w:r>
          </w:p>
        </w:tc>
        <w:tc>
          <w:tcPr>
            <w:tcW w:w="2835" w:type="dxa"/>
            <w:vAlign w:val="center"/>
          </w:tcPr>
          <w:p>
            <w:pPr>
              <w:pStyle w:val="10"/>
              <w:rPr>
                <w:color w:val="auto"/>
              </w:rPr>
            </w:pPr>
            <w:r>
              <w:rPr>
                <w:color w:val="auto"/>
              </w:rPr>
              <w:t>三级指标</w:t>
            </w:r>
          </w:p>
        </w:tc>
        <w:tc>
          <w:tcPr>
            <w:tcW w:w="5386" w:type="dxa"/>
            <w:vAlign w:val="center"/>
          </w:tcPr>
          <w:p>
            <w:pPr>
              <w:pStyle w:val="10"/>
              <w:rPr>
                <w:color w:val="auto"/>
              </w:rPr>
            </w:pPr>
            <w:r>
              <w:rPr>
                <w:color w:val="auto"/>
              </w:rPr>
              <w:t>绩效指标描述</w:t>
            </w:r>
          </w:p>
        </w:tc>
        <w:tc>
          <w:tcPr>
            <w:tcW w:w="2268" w:type="dxa"/>
            <w:vAlign w:val="center"/>
          </w:tcPr>
          <w:p>
            <w:pPr>
              <w:pStyle w:val="10"/>
              <w:rPr>
                <w:color w:val="auto"/>
              </w:rPr>
            </w:pPr>
            <w:r>
              <w:rPr>
                <w:color w:val="auto"/>
              </w:rPr>
              <w:t>指标值</w:t>
            </w:r>
          </w:p>
        </w:tc>
        <w:tc>
          <w:tcPr>
            <w:tcW w:w="1276" w:type="dxa"/>
            <w:vAlign w:val="center"/>
          </w:tcPr>
          <w:p>
            <w:pPr>
              <w:pStyle w:val="10"/>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color w:val="auto"/>
              </w:rPr>
            </w:pPr>
            <w:r>
              <w:rPr>
                <w:color w:val="auto"/>
              </w:rPr>
              <w:t>产出指标</w:t>
            </w:r>
          </w:p>
        </w:tc>
        <w:tc>
          <w:tcPr>
            <w:tcW w:w="2268" w:type="dxa"/>
            <w:vAlign w:val="center"/>
          </w:tcPr>
          <w:p>
            <w:pPr>
              <w:pStyle w:val="12"/>
              <w:rPr>
                <w:color w:val="auto"/>
              </w:rPr>
            </w:pPr>
            <w:r>
              <w:rPr>
                <w:color w:val="auto"/>
              </w:rPr>
              <w:t>数量指标</w:t>
            </w:r>
          </w:p>
        </w:tc>
        <w:tc>
          <w:tcPr>
            <w:tcW w:w="2835" w:type="dxa"/>
            <w:vAlign w:val="center"/>
          </w:tcPr>
          <w:p>
            <w:pPr>
              <w:pStyle w:val="12"/>
              <w:rPr>
                <w:color w:val="auto"/>
              </w:rPr>
            </w:pPr>
            <w:r>
              <w:rPr>
                <w:color w:val="auto"/>
              </w:rPr>
              <w:t>保障办公人数</w:t>
            </w:r>
          </w:p>
        </w:tc>
        <w:tc>
          <w:tcPr>
            <w:tcW w:w="5386" w:type="dxa"/>
            <w:vAlign w:val="center"/>
          </w:tcPr>
          <w:p>
            <w:pPr>
              <w:pStyle w:val="12"/>
              <w:rPr>
                <w:color w:val="auto"/>
              </w:rPr>
            </w:pPr>
            <w:r>
              <w:rPr>
                <w:color w:val="auto"/>
              </w:rPr>
              <w:t>保障办公人数</w:t>
            </w:r>
          </w:p>
        </w:tc>
        <w:tc>
          <w:tcPr>
            <w:tcW w:w="2268" w:type="dxa"/>
            <w:vAlign w:val="center"/>
          </w:tcPr>
          <w:p>
            <w:pPr>
              <w:pStyle w:val="12"/>
              <w:rPr>
                <w:color w:val="auto"/>
              </w:rPr>
            </w:pPr>
            <w:r>
              <w:rPr>
                <w:color w:val="auto"/>
              </w:rPr>
              <w:t>23</w:t>
            </w:r>
          </w:p>
        </w:tc>
        <w:tc>
          <w:tcPr>
            <w:tcW w:w="1276" w:type="dxa"/>
            <w:vAlign w:val="center"/>
          </w:tcPr>
          <w:p>
            <w:pPr>
              <w:pStyle w:val="12"/>
              <w:rPr>
                <w:color w:val="auto"/>
              </w:rPr>
            </w:pPr>
            <w:r>
              <w:rPr>
                <w:color w:val="auto"/>
              </w:rPr>
              <w:t>员工名单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质量指标</w:t>
            </w:r>
          </w:p>
        </w:tc>
        <w:tc>
          <w:tcPr>
            <w:tcW w:w="2835" w:type="dxa"/>
            <w:vAlign w:val="center"/>
          </w:tcPr>
          <w:p>
            <w:pPr>
              <w:pStyle w:val="12"/>
              <w:rPr>
                <w:color w:val="auto"/>
              </w:rPr>
            </w:pPr>
            <w:r>
              <w:rPr>
                <w:color w:val="auto"/>
              </w:rPr>
              <w:t>运转保障率</w:t>
            </w:r>
          </w:p>
        </w:tc>
        <w:tc>
          <w:tcPr>
            <w:tcW w:w="5386" w:type="dxa"/>
            <w:vAlign w:val="center"/>
          </w:tcPr>
          <w:p>
            <w:pPr>
              <w:pStyle w:val="12"/>
              <w:rPr>
                <w:color w:val="auto"/>
              </w:rPr>
            </w:pPr>
            <w:r>
              <w:rPr>
                <w:color w:val="auto"/>
              </w:rPr>
              <w:t>运转保障率</w:t>
            </w:r>
          </w:p>
        </w:tc>
        <w:tc>
          <w:tcPr>
            <w:tcW w:w="2268" w:type="dxa"/>
            <w:vAlign w:val="center"/>
          </w:tcPr>
          <w:p>
            <w:pPr>
              <w:pStyle w:val="12"/>
              <w:rPr>
                <w:color w:val="auto"/>
              </w:rPr>
            </w:pPr>
            <w:r>
              <w:rPr>
                <w:color w:val="auto"/>
              </w:rPr>
              <w:t>100</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成本指标</w:t>
            </w:r>
          </w:p>
        </w:tc>
        <w:tc>
          <w:tcPr>
            <w:tcW w:w="2835" w:type="dxa"/>
            <w:vAlign w:val="center"/>
          </w:tcPr>
          <w:p>
            <w:pPr>
              <w:pStyle w:val="12"/>
              <w:rPr>
                <w:color w:val="auto"/>
              </w:rPr>
            </w:pPr>
            <w:r>
              <w:rPr>
                <w:color w:val="auto"/>
              </w:rPr>
              <w:t>日常公用经费支出</w:t>
            </w:r>
          </w:p>
        </w:tc>
        <w:tc>
          <w:tcPr>
            <w:tcW w:w="5386" w:type="dxa"/>
            <w:vAlign w:val="center"/>
          </w:tcPr>
          <w:p>
            <w:pPr>
              <w:pStyle w:val="12"/>
              <w:rPr>
                <w:color w:val="auto"/>
              </w:rPr>
            </w:pPr>
            <w:r>
              <w:rPr>
                <w:color w:val="auto"/>
              </w:rPr>
              <w:t>办公费、交通费、林业调查设计费用支出</w:t>
            </w:r>
          </w:p>
        </w:tc>
        <w:tc>
          <w:tcPr>
            <w:tcW w:w="2268" w:type="dxa"/>
            <w:vAlign w:val="center"/>
          </w:tcPr>
          <w:p>
            <w:pPr>
              <w:pStyle w:val="12"/>
              <w:rPr>
                <w:color w:val="auto"/>
              </w:rPr>
            </w:pPr>
            <w:r>
              <w:rPr>
                <w:color w:val="auto"/>
              </w:rPr>
              <w:t>按统一规定执行</w:t>
            </w:r>
          </w:p>
        </w:tc>
        <w:tc>
          <w:tcPr>
            <w:tcW w:w="1276" w:type="dxa"/>
            <w:vAlign w:val="center"/>
          </w:tcPr>
          <w:p>
            <w:pPr>
              <w:pStyle w:val="12"/>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时效指标</w:t>
            </w:r>
          </w:p>
        </w:tc>
        <w:tc>
          <w:tcPr>
            <w:tcW w:w="2835" w:type="dxa"/>
            <w:vAlign w:val="center"/>
          </w:tcPr>
          <w:p>
            <w:pPr>
              <w:pStyle w:val="12"/>
              <w:rPr>
                <w:color w:val="auto"/>
              </w:rPr>
            </w:pPr>
            <w:r>
              <w:rPr>
                <w:color w:val="auto"/>
              </w:rPr>
              <w:t>经费保障及时性</w:t>
            </w:r>
          </w:p>
        </w:tc>
        <w:tc>
          <w:tcPr>
            <w:tcW w:w="5386" w:type="dxa"/>
            <w:vAlign w:val="center"/>
          </w:tcPr>
          <w:p>
            <w:pPr>
              <w:pStyle w:val="12"/>
              <w:rPr>
                <w:color w:val="auto"/>
              </w:rPr>
            </w:pPr>
            <w:r>
              <w:rPr>
                <w:color w:val="auto"/>
              </w:rPr>
              <w:t>及时保障各项日常办公需要及林业调查设计费用支出</w:t>
            </w:r>
          </w:p>
        </w:tc>
        <w:tc>
          <w:tcPr>
            <w:tcW w:w="2268" w:type="dxa"/>
            <w:vAlign w:val="center"/>
          </w:tcPr>
          <w:p>
            <w:pPr>
              <w:pStyle w:val="12"/>
              <w:rPr>
                <w:color w:val="auto"/>
              </w:rPr>
            </w:pPr>
            <w:r>
              <w:rPr>
                <w:color w:val="auto"/>
              </w:rPr>
              <w:t>及时保障</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color w:val="auto"/>
              </w:rPr>
            </w:pPr>
            <w:r>
              <w:rPr>
                <w:color w:val="auto"/>
              </w:rPr>
              <w:t>效益指标</w:t>
            </w:r>
          </w:p>
        </w:tc>
        <w:tc>
          <w:tcPr>
            <w:tcW w:w="2268" w:type="dxa"/>
            <w:vAlign w:val="center"/>
          </w:tcPr>
          <w:p>
            <w:pPr>
              <w:pStyle w:val="12"/>
              <w:rPr>
                <w:color w:val="auto"/>
              </w:rPr>
            </w:pPr>
            <w:r>
              <w:rPr>
                <w:color w:val="auto"/>
              </w:rPr>
              <w:t>经济效益指标</w:t>
            </w:r>
          </w:p>
        </w:tc>
        <w:tc>
          <w:tcPr>
            <w:tcW w:w="2835" w:type="dxa"/>
            <w:vAlign w:val="center"/>
          </w:tcPr>
          <w:p>
            <w:pPr>
              <w:pStyle w:val="12"/>
              <w:rPr>
                <w:color w:val="auto"/>
              </w:rPr>
            </w:pPr>
            <w:r>
              <w:rPr>
                <w:color w:val="auto"/>
              </w:rPr>
              <w:t>保障日常办公需要，维持单位正常运转</w:t>
            </w:r>
          </w:p>
        </w:tc>
        <w:tc>
          <w:tcPr>
            <w:tcW w:w="5386" w:type="dxa"/>
            <w:vAlign w:val="center"/>
          </w:tcPr>
          <w:p>
            <w:pPr>
              <w:pStyle w:val="12"/>
              <w:rPr>
                <w:color w:val="auto"/>
              </w:rPr>
            </w:pPr>
            <w:r>
              <w:rPr>
                <w:color w:val="auto"/>
              </w:rPr>
              <w:t>保障日常办公需要，维持单位正常运转</w:t>
            </w:r>
          </w:p>
        </w:tc>
        <w:tc>
          <w:tcPr>
            <w:tcW w:w="2268" w:type="dxa"/>
            <w:vAlign w:val="center"/>
          </w:tcPr>
          <w:p>
            <w:pPr>
              <w:pStyle w:val="12"/>
              <w:rPr>
                <w:color w:val="auto"/>
              </w:rPr>
            </w:pPr>
            <w:r>
              <w:rPr>
                <w:color w:val="auto"/>
              </w:rPr>
              <w:t>维持单位正常运转</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color w:val="auto"/>
              </w:rPr>
            </w:pPr>
            <w:r>
              <w:rPr>
                <w:color w:val="auto"/>
              </w:rPr>
              <w:t>满意度指标</w:t>
            </w:r>
          </w:p>
        </w:tc>
        <w:tc>
          <w:tcPr>
            <w:tcW w:w="2268" w:type="dxa"/>
            <w:vAlign w:val="center"/>
          </w:tcPr>
          <w:p>
            <w:pPr>
              <w:pStyle w:val="12"/>
              <w:rPr>
                <w:color w:val="auto"/>
              </w:rPr>
            </w:pPr>
            <w:r>
              <w:rPr>
                <w:color w:val="auto"/>
              </w:rPr>
              <w:t>服务对象满意度指标</w:t>
            </w:r>
          </w:p>
        </w:tc>
        <w:tc>
          <w:tcPr>
            <w:tcW w:w="2835" w:type="dxa"/>
            <w:vAlign w:val="center"/>
          </w:tcPr>
          <w:p>
            <w:pPr>
              <w:pStyle w:val="12"/>
              <w:rPr>
                <w:color w:val="auto"/>
              </w:rPr>
            </w:pPr>
            <w:r>
              <w:rPr>
                <w:color w:val="auto"/>
              </w:rPr>
              <w:t>服务对象满意度指标</w:t>
            </w:r>
          </w:p>
        </w:tc>
        <w:tc>
          <w:tcPr>
            <w:tcW w:w="5386" w:type="dxa"/>
            <w:vAlign w:val="center"/>
          </w:tcPr>
          <w:p>
            <w:pPr>
              <w:pStyle w:val="12"/>
              <w:rPr>
                <w:color w:val="auto"/>
              </w:rPr>
            </w:pPr>
            <w:r>
              <w:rPr>
                <w:color w:val="auto"/>
              </w:rPr>
              <w:t>员工满意度</w:t>
            </w:r>
          </w:p>
        </w:tc>
        <w:tc>
          <w:tcPr>
            <w:tcW w:w="2268" w:type="dxa"/>
            <w:vAlign w:val="center"/>
          </w:tcPr>
          <w:p>
            <w:pPr>
              <w:pStyle w:val="12"/>
              <w:rPr>
                <w:color w:val="auto"/>
              </w:rPr>
            </w:pPr>
            <w:r>
              <w:rPr>
                <w:color w:val="auto"/>
              </w:rPr>
              <w:t>≥90%</w:t>
            </w:r>
          </w:p>
        </w:tc>
        <w:tc>
          <w:tcPr>
            <w:tcW w:w="1276" w:type="dxa"/>
            <w:vAlign w:val="center"/>
          </w:tcPr>
          <w:p>
            <w:pPr>
              <w:pStyle w:val="12"/>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ascii="方正仿宋_GBK" w:hAnsi="方正仿宋_GBK" w:eastAsia="方正仿宋_GBK" w:cs="方正仿宋_GBK"/>
          <w:b/>
          <w:color w:val="auto"/>
          <w:sz w:val="28"/>
        </w:rPr>
        <w:t>4、关于提前下达2026年省级林业改革发展补助资金的通知-村庄绿化提升村、古树名木抢救复壮（秦财农〔2025]576 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color w:val="auto"/>
              </w:rPr>
            </w:pPr>
            <w:r>
              <w:rPr>
                <w:color w:val="auto"/>
              </w:rPr>
              <w:t>项目编码</w:t>
            </w:r>
          </w:p>
        </w:tc>
        <w:tc>
          <w:tcPr>
            <w:tcW w:w="5103" w:type="dxa"/>
            <w:gridSpan w:val="2"/>
            <w:vAlign w:val="center"/>
          </w:tcPr>
          <w:p>
            <w:pPr>
              <w:pStyle w:val="12"/>
              <w:rPr>
                <w:color w:val="auto"/>
              </w:rPr>
            </w:pPr>
            <w:r>
              <w:rPr>
                <w:color w:val="auto"/>
              </w:rPr>
              <w:t>13031326P00000810094F</w:t>
            </w:r>
          </w:p>
        </w:tc>
        <w:tc>
          <w:tcPr>
            <w:tcW w:w="2835" w:type="dxa"/>
            <w:vAlign w:val="center"/>
          </w:tcPr>
          <w:p>
            <w:pPr>
              <w:pStyle w:val="10"/>
              <w:rPr>
                <w:color w:val="auto"/>
              </w:rPr>
            </w:pPr>
            <w:r>
              <w:rPr>
                <w:color w:val="auto"/>
              </w:rPr>
              <w:t>项目名称</w:t>
            </w:r>
          </w:p>
        </w:tc>
        <w:tc>
          <w:tcPr>
            <w:tcW w:w="6095" w:type="dxa"/>
            <w:gridSpan w:val="3"/>
            <w:vAlign w:val="center"/>
          </w:tcPr>
          <w:p>
            <w:pPr>
              <w:pStyle w:val="12"/>
              <w:rPr>
                <w:color w:val="auto"/>
              </w:rPr>
            </w:pPr>
            <w:r>
              <w:rPr>
                <w:color w:val="auto"/>
              </w:rPr>
              <w:t>关于提前下达2026年省级林业改革发展补助资金的通知-村庄绿化提升村、古树名木抢救复壮（秦财农〔2025]576 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color w:val="auto"/>
              </w:rPr>
            </w:pPr>
            <w:r>
              <w:rPr>
                <w:color w:val="auto"/>
              </w:rPr>
              <w:t>预算规模及资金用途</w:t>
            </w:r>
          </w:p>
        </w:tc>
        <w:tc>
          <w:tcPr>
            <w:tcW w:w="2268" w:type="dxa"/>
            <w:vAlign w:val="center"/>
          </w:tcPr>
          <w:p>
            <w:pPr>
              <w:pStyle w:val="10"/>
              <w:rPr>
                <w:color w:val="auto"/>
              </w:rPr>
            </w:pPr>
            <w:r>
              <w:rPr>
                <w:color w:val="auto"/>
              </w:rPr>
              <w:t>预算数</w:t>
            </w:r>
          </w:p>
        </w:tc>
        <w:tc>
          <w:tcPr>
            <w:tcW w:w="2835" w:type="dxa"/>
            <w:vAlign w:val="center"/>
          </w:tcPr>
          <w:p>
            <w:pPr>
              <w:pStyle w:val="12"/>
              <w:rPr>
                <w:color w:val="auto"/>
              </w:rPr>
            </w:pPr>
            <w:r>
              <w:rPr>
                <w:color w:val="auto"/>
              </w:rPr>
              <w:t>8.00</w:t>
            </w:r>
          </w:p>
        </w:tc>
        <w:tc>
          <w:tcPr>
            <w:tcW w:w="2835" w:type="dxa"/>
            <w:vAlign w:val="center"/>
          </w:tcPr>
          <w:p>
            <w:pPr>
              <w:pStyle w:val="10"/>
              <w:rPr>
                <w:color w:val="auto"/>
              </w:rPr>
            </w:pPr>
            <w:r>
              <w:rPr>
                <w:color w:val="auto"/>
              </w:rPr>
              <w:t>其中：财政    资金</w:t>
            </w:r>
          </w:p>
        </w:tc>
        <w:tc>
          <w:tcPr>
            <w:tcW w:w="2551" w:type="dxa"/>
            <w:vAlign w:val="center"/>
          </w:tcPr>
          <w:p>
            <w:pPr>
              <w:pStyle w:val="12"/>
              <w:rPr>
                <w:color w:val="auto"/>
              </w:rPr>
            </w:pPr>
            <w:r>
              <w:rPr>
                <w:color w:val="auto"/>
              </w:rPr>
              <w:t>8.00</w:t>
            </w:r>
          </w:p>
        </w:tc>
        <w:tc>
          <w:tcPr>
            <w:tcW w:w="2268" w:type="dxa"/>
            <w:vAlign w:val="center"/>
          </w:tcPr>
          <w:p>
            <w:pPr>
              <w:pStyle w:val="10"/>
              <w:rPr>
                <w:color w:val="auto"/>
              </w:rPr>
            </w:pPr>
            <w:r>
              <w:rPr>
                <w:color w:val="auto"/>
              </w:rPr>
              <w:t>其他资金</w:t>
            </w:r>
          </w:p>
        </w:tc>
        <w:tc>
          <w:tcPr>
            <w:tcW w:w="1276" w:type="dxa"/>
            <w:vAlign w:val="center"/>
          </w:tcPr>
          <w:p>
            <w:pPr>
              <w:pStyle w:val="12"/>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2"/>
              <w:rPr>
                <w:color w:val="auto"/>
              </w:rPr>
            </w:pPr>
            <w:r>
              <w:rPr>
                <w:color w:val="auto"/>
              </w:rPr>
              <w:t>支付一株三级古树抢救复壮、发放绿化提升村奖补资金。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color w:val="auto"/>
              </w:rPr>
            </w:pPr>
            <w:r>
              <w:rPr>
                <w:color w:val="auto"/>
              </w:rPr>
              <w:t>资金支出计划（%）</w:t>
            </w:r>
          </w:p>
        </w:tc>
        <w:tc>
          <w:tcPr>
            <w:tcW w:w="5103" w:type="dxa"/>
            <w:gridSpan w:val="2"/>
            <w:vAlign w:val="center"/>
          </w:tcPr>
          <w:p>
            <w:pPr>
              <w:pStyle w:val="10"/>
              <w:rPr>
                <w:color w:val="auto"/>
              </w:rPr>
            </w:pPr>
            <w:r>
              <w:rPr>
                <w:color w:val="auto"/>
              </w:rPr>
              <w:t>3月底</w:t>
            </w:r>
          </w:p>
        </w:tc>
        <w:tc>
          <w:tcPr>
            <w:tcW w:w="2835" w:type="dxa"/>
            <w:vAlign w:val="center"/>
          </w:tcPr>
          <w:p>
            <w:pPr>
              <w:pStyle w:val="10"/>
              <w:rPr>
                <w:color w:val="auto"/>
              </w:rPr>
            </w:pPr>
            <w:r>
              <w:rPr>
                <w:color w:val="auto"/>
              </w:rPr>
              <w:t>6月底</w:t>
            </w:r>
          </w:p>
        </w:tc>
        <w:tc>
          <w:tcPr>
            <w:tcW w:w="2551" w:type="dxa"/>
            <w:vAlign w:val="center"/>
          </w:tcPr>
          <w:p>
            <w:pPr>
              <w:pStyle w:val="10"/>
              <w:rPr>
                <w:color w:val="auto"/>
              </w:rPr>
            </w:pPr>
            <w:r>
              <w:rPr>
                <w:color w:val="auto"/>
              </w:rPr>
              <w:t>10月底</w:t>
            </w:r>
          </w:p>
        </w:tc>
        <w:tc>
          <w:tcPr>
            <w:tcW w:w="3544" w:type="dxa"/>
            <w:gridSpan w:val="2"/>
            <w:vAlign w:val="center"/>
          </w:tcPr>
          <w:p>
            <w:pPr>
              <w:pStyle w:val="10"/>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3"/>
              <w:rPr>
                <w:color w:val="auto"/>
              </w:rPr>
            </w:pPr>
            <w:r>
              <w:rPr>
                <w:color w:val="auto"/>
              </w:rPr>
              <w:t>25%</w:t>
            </w:r>
          </w:p>
        </w:tc>
        <w:tc>
          <w:tcPr>
            <w:tcW w:w="2835" w:type="dxa"/>
            <w:vAlign w:val="center"/>
          </w:tcPr>
          <w:p>
            <w:pPr>
              <w:pStyle w:val="13"/>
              <w:rPr>
                <w:color w:val="auto"/>
              </w:rPr>
            </w:pPr>
            <w:r>
              <w:rPr>
                <w:color w:val="auto"/>
              </w:rPr>
              <w:t>50%</w:t>
            </w:r>
          </w:p>
        </w:tc>
        <w:tc>
          <w:tcPr>
            <w:tcW w:w="2551" w:type="dxa"/>
            <w:vAlign w:val="center"/>
          </w:tcPr>
          <w:p>
            <w:pPr>
              <w:pStyle w:val="13"/>
              <w:rPr>
                <w:color w:val="auto"/>
              </w:rPr>
            </w:pPr>
            <w:r>
              <w:rPr>
                <w:color w:val="auto"/>
              </w:rPr>
              <w:t>75%</w:t>
            </w:r>
          </w:p>
        </w:tc>
        <w:tc>
          <w:tcPr>
            <w:tcW w:w="3544" w:type="dxa"/>
            <w:gridSpan w:val="2"/>
            <w:vAlign w:val="center"/>
          </w:tcPr>
          <w:p>
            <w:pPr>
              <w:pStyle w:val="13"/>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color w:val="auto"/>
              </w:rPr>
            </w:pPr>
            <w:r>
              <w:rPr>
                <w:color w:val="auto"/>
              </w:rPr>
              <w:t>绩效目标</w:t>
            </w:r>
          </w:p>
        </w:tc>
        <w:tc>
          <w:tcPr>
            <w:tcW w:w="14033" w:type="dxa"/>
            <w:gridSpan w:val="6"/>
            <w:vAlign w:val="center"/>
          </w:tcPr>
          <w:p>
            <w:pPr>
              <w:pStyle w:val="12"/>
              <w:rPr>
                <w:color w:val="auto"/>
              </w:rPr>
            </w:pPr>
            <w:r>
              <w:rPr>
                <w:color w:val="auto"/>
              </w:rPr>
              <w:t>1.完成一株三级古树抢救复壮、发放绿化提升村奖补</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color w:val="auto"/>
              </w:rPr>
            </w:pPr>
            <w:r>
              <w:rPr>
                <w:color w:val="auto"/>
              </w:rPr>
              <w:t>一级指标</w:t>
            </w:r>
          </w:p>
        </w:tc>
        <w:tc>
          <w:tcPr>
            <w:tcW w:w="2268" w:type="dxa"/>
            <w:vAlign w:val="center"/>
          </w:tcPr>
          <w:p>
            <w:pPr>
              <w:pStyle w:val="10"/>
              <w:rPr>
                <w:color w:val="auto"/>
              </w:rPr>
            </w:pPr>
            <w:r>
              <w:rPr>
                <w:color w:val="auto"/>
              </w:rPr>
              <w:t>二级指标</w:t>
            </w:r>
          </w:p>
        </w:tc>
        <w:tc>
          <w:tcPr>
            <w:tcW w:w="2835" w:type="dxa"/>
            <w:vAlign w:val="center"/>
          </w:tcPr>
          <w:p>
            <w:pPr>
              <w:pStyle w:val="10"/>
              <w:rPr>
                <w:color w:val="auto"/>
              </w:rPr>
            </w:pPr>
            <w:r>
              <w:rPr>
                <w:color w:val="auto"/>
              </w:rPr>
              <w:t>三级指标</w:t>
            </w:r>
          </w:p>
        </w:tc>
        <w:tc>
          <w:tcPr>
            <w:tcW w:w="5386" w:type="dxa"/>
            <w:vAlign w:val="center"/>
          </w:tcPr>
          <w:p>
            <w:pPr>
              <w:pStyle w:val="10"/>
              <w:rPr>
                <w:color w:val="auto"/>
              </w:rPr>
            </w:pPr>
            <w:r>
              <w:rPr>
                <w:color w:val="auto"/>
              </w:rPr>
              <w:t>绩效指标描述</w:t>
            </w:r>
          </w:p>
        </w:tc>
        <w:tc>
          <w:tcPr>
            <w:tcW w:w="2268" w:type="dxa"/>
            <w:vAlign w:val="center"/>
          </w:tcPr>
          <w:p>
            <w:pPr>
              <w:pStyle w:val="10"/>
              <w:rPr>
                <w:color w:val="auto"/>
              </w:rPr>
            </w:pPr>
            <w:r>
              <w:rPr>
                <w:color w:val="auto"/>
              </w:rPr>
              <w:t>指标值</w:t>
            </w:r>
          </w:p>
        </w:tc>
        <w:tc>
          <w:tcPr>
            <w:tcW w:w="1276" w:type="dxa"/>
            <w:vAlign w:val="center"/>
          </w:tcPr>
          <w:p>
            <w:pPr>
              <w:pStyle w:val="10"/>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color w:val="auto"/>
              </w:rPr>
            </w:pPr>
            <w:r>
              <w:rPr>
                <w:color w:val="auto"/>
              </w:rPr>
              <w:t>产出指标</w:t>
            </w:r>
          </w:p>
        </w:tc>
        <w:tc>
          <w:tcPr>
            <w:tcW w:w="2268" w:type="dxa"/>
            <w:vAlign w:val="center"/>
          </w:tcPr>
          <w:p>
            <w:pPr>
              <w:pStyle w:val="12"/>
              <w:rPr>
                <w:color w:val="auto"/>
              </w:rPr>
            </w:pPr>
            <w:r>
              <w:rPr>
                <w:color w:val="auto"/>
              </w:rPr>
              <w:t>数量指标</w:t>
            </w:r>
          </w:p>
        </w:tc>
        <w:tc>
          <w:tcPr>
            <w:tcW w:w="2835" w:type="dxa"/>
            <w:vAlign w:val="center"/>
          </w:tcPr>
          <w:p>
            <w:pPr>
              <w:pStyle w:val="12"/>
              <w:rPr>
                <w:color w:val="auto"/>
              </w:rPr>
            </w:pPr>
            <w:r>
              <w:rPr>
                <w:color w:val="auto"/>
              </w:rPr>
              <w:t>完成一株古树抢救复壮</w:t>
            </w:r>
          </w:p>
        </w:tc>
        <w:tc>
          <w:tcPr>
            <w:tcW w:w="5386" w:type="dxa"/>
            <w:vAlign w:val="center"/>
          </w:tcPr>
          <w:p>
            <w:pPr>
              <w:pStyle w:val="12"/>
              <w:rPr>
                <w:color w:val="auto"/>
              </w:rPr>
            </w:pPr>
            <w:r>
              <w:rPr>
                <w:color w:val="auto"/>
              </w:rPr>
              <w:t>完成一株古树抢救复壮</w:t>
            </w:r>
          </w:p>
        </w:tc>
        <w:tc>
          <w:tcPr>
            <w:tcW w:w="2268" w:type="dxa"/>
            <w:vAlign w:val="center"/>
          </w:tcPr>
          <w:p>
            <w:pPr>
              <w:pStyle w:val="12"/>
              <w:rPr>
                <w:color w:val="auto"/>
              </w:rPr>
            </w:pPr>
            <w:r>
              <w:rPr>
                <w:color w:val="auto"/>
              </w:rPr>
              <w:t>完成白玉庄村古树抢救复壮</w:t>
            </w:r>
          </w:p>
        </w:tc>
        <w:tc>
          <w:tcPr>
            <w:tcW w:w="1276" w:type="dxa"/>
            <w:vAlign w:val="center"/>
          </w:tcPr>
          <w:p>
            <w:pPr>
              <w:pStyle w:val="12"/>
              <w:rPr>
                <w:color w:val="auto"/>
              </w:rPr>
            </w:pPr>
            <w:r>
              <w:rPr>
                <w:color w:val="auto"/>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质量指标</w:t>
            </w:r>
          </w:p>
        </w:tc>
        <w:tc>
          <w:tcPr>
            <w:tcW w:w="2835" w:type="dxa"/>
            <w:vAlign w:val="center"/>
          </w:tcPr>
          <w:p>
            <w:pPr>
              <w:pStyle w:val="12"/>
              <w:rPr>
                <w:color w:val="auto"/>
              </w:rPr>
            </w:pPr>
            <w:r>
              <w:rPr>
                <w:color w:val="auto"/>
              </w:rPr>
              <w:t>业务工作完成合格率</w:t>
            </w:r>
          </w:p>
        </w:tc>
        <w:tc>
          <w:tcPr>
            <w:tcW w:w="5386" w:type="dxa"/>
            <w:vAlign w:val="center"/>
          </w:tcPr>
          <w:p>
            <w:pPr>
              <w:pStyle w:val="12"/>
              <w:rPr>
                <w:color w:val="auto"/>
              </w:rPr>
            </w:pPr>
            <w:r>
              <w:rPr>
                <w:color w:val="auto"/>
              </w:rPr>
              <w:t>业务工作完成合格率</w:t>
            </w:r>
          </w:p>
        </w:tc>
        <w:tc>
          <w:tcPr>
            <w:tcW w:w="2268" w:type="dxa"/>
            <w:vAlign w:val="center"/>
          </w:tcPr>
          <w:p>
            <w:pPr>
              <w:pStyle w:val="12"/>
              <w:rPr>
                <w:color w:val="auto"/>
              </w:rPr>
            </w:pPr>
            <w:r>
              <w:rPr>
                <w:color w:val="auto"/>
              </w:rPr>
              <w:t>≥95%</w:t>
            </w:r>
          </w:p>
        </w:tc>
        <w:tc>
          <w:tcPr>
            <w:tcW w:w="1276" w:type="dxa"/>
            <w:vAlign w:val="center"/>
          </w:tcPr>
          <w:p>
            <w:pPr>
              <w:pStyle w:val="12"/>
              <w:rPr>
                <w:color w:val="auto"/>
              </w:rPr>
            </w:pPr>
            <w:r>
              <w:rPr>
                <w:color w:val="auto"/>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时效指标</w:t>
            </w:r>
          </w:p>
        </w:tc>
        <w:tc>
          <w:tcPr>
            <w:tcW w:w="2835" w:type="dxa"/>
            <w:vAlign w:val="center"/>
          </w:tcPr>
          <w:p>
            <w:pPr>
              <w:pStyle w:val="12"/>
              <w:rPr>
                <w:color w:val="auto"/>
              </w:rPr>
            </w:pPr>
            <w:r>
              <w:rPr>
                <w:color w:val="auto"/>
              </w:rPr>
              <w:t>各项任务完成及时率</w:t>
            </w:r>
          </w:p>
        </w:tc>
        <w:tc>
          <w:tcPr>
            <w:tcW w:w="5386" w:type="dxa"/>
            <w:vAlign w:val="center"/>
          </w:tcPr>
          <w:p>
            <w:pPr>
              <w:pStyle w:val="12"/>
              <w:rPr>
                <w:color w:val="auto"/>
              </w:rPr>
            </w:pPr>
            <w:r>
              <w:rPr>
                <w:color w:val="auto"/>
              </w:rPr>
              <w:t>建设任务当期完成率</w:t>
            </w:r>
          </w:p>
        </w:tc>
        <w:tc>
          <w:tcPr>
            <w:tcW w:w="2268" w:type="dxa"/>
            <w:vAlign w:val="center"/>
          </w:tcPr>
          <w:p>
            <w:pPr>
              <w:pStyle w:val="12"/>
              <w:rPr>
                <w:color w:val="auto"/>
              </w:rPr>
            </w:pPr>
            <w:r>
              <w:rPr>
                <w:color w:val="auto"/>
              </w:rPr>
              <w:t>≥95%</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2"/>
              <w:rPr>
                <w:color w:val="auto"/>
              </w:rPr>
            </w:pPr>
            <w:r>
              <w:rPr>
                <w:color w:val="auto"/>
              </w:rPr>
              <w:t>成本指标</w:t>
            </w:r>
          </w:p>
        </w:tc>
        <w:tc>
          <w:tcPr>
            <w:tcW w:w="2835" w:type="dxa"/>
            <w:vAlign w:val="center"/>
          </w:tcPr>
          <w:p>
            <w:pPr>
              <w:pStyle w:val="12"/>
              <w:rPr>
                <w:color w:val="auto"/>
              </w:rPr>
            </w:pPr>
            <w:r>
              <w:rPr>
                <w:color w:val="auto"/>
              </w:rPr>
              <w:t>绿化提升村奖补发放资金</w:t>
            </w:r>
          </w:p>
        </w:tc>
        <w:tc>
          <w:tcPr>
            <w:tcW w:w="5386" w:type="dxa"/>
            <w:vAlign w:val="center"/>
          </w:tcPr>
          <w:p>
            <w:pPr>
              <w:pStyle w:val="12"/>
              <w:rPr>
                <w:color w:val="auto"/>
              </w:rPr>
            </w:pPr>
            <w:r>
              <w:rPr>
                <w:color w:val="auto"/>
              </w:rPr>
              <w:t>发放绿化提升村奖补</w:t>
            </w:r>
          </w:p>
        </w:tc>
        <w:tc>
          <w:tcPr>
            <w:tcW w:w="2268" w:type="dxa"/>
            <w:vAlign w:val="center"/>
          </w:tcPr>
          <w:p>
            <w:pPr>
              <w:pStyle w:val="12"/>
              <w:rPr>
                <w:color w:val="auto"/>
              </w:rPr>
            </w:pPr>
            <w:r>
              <w:rPr>
                <w:color w:val="auto"/>
              </w:rPr>
              <w:t>4万元</w:t>
            </w:r>
          </w:p>
        </w:tc>
        <w:tc>
          <w:tcPr>
            <w:tcW w:w="1276" w:type="dxa"/>
            <w:vAlign w:val="center"/>
          </w:tcPr>
          <w:p>
            <w:pPr>
              <w:pStyle w:val="12"/>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color w:val="auto"/>
              </w:rPr>
            </w:pPr>
            <w:r>
              <w:rPr>
                <w:color w:val="auto"/>
              </w:rPr>
              <w:t>效益指标</w:t>
            </w:r>
          </w:p>
        </w:tc>
        <w:tc>
          <w:tcPr>
            <w:tcW w:w="2268" w:type="dxa"/>
            <w:vAlign w:val="center"/>
          </w:tcPr>
          <w:p>
            <w:pPr>
              <w:pStyle w:val="12"/>
              <w:rPr>
                <w:color w:val="auto"/>
              </w:rPr>
            </w:pPr>
            <w:r>
              <w:rPr>
                <w:color w:val="auto"/>
              </w:rPr>
              <w:t>生态效益指标</w:t>
            </w:r>
          </w:p>
        </w:tc>
        <w:tc>
          <w:tcPr>
            <w:tcW w:w="2835" w:type="dxa"/>
            <w:vAlign w:val="center"/>
          </w:tcPr>
          <w:p>
            <w:pPr>
              <w:pStyle w:val="12"/>
              <w:rPr>
                <w:color w:val="auto"/>
              </w:rPr>
            </w:pPr>
            <w:r>
              <w:rPr>
                <w:color w:val="auto"/>
              </w:rPr>
              <w:t>对生态环境的影响</w:t>
            </w:r>
          </w:p>
        </w:tc>
        <w:tc>
          <w:tcPr>
            <w:tcW w:w="5386" w:type="dxa"/>
            <w:vAlign w:val="center"/>
          </w:tcPr>
          <w:p>
            <w:pPr>
              <w:pStyle w:val="12"/>
              <w:rPr>
                <w:color w:val="auto"/>
              </w:rPr>
            </w:pPr>
            <w:r>
              <w:rPr>
                <w:color w:val="auto"/>
              </w:rPr>
              <w:t>不断扩大绿色生态空间</w:t>
            </w:r>
          </w:p>
        </w:tc>
        <w:tc>
          <w:tcPr>
            <w:tcW w:w="2268" w:type="dxa"/>
            <w:vAlign w:val="center"/>
          </w:tcPr>
          <w:p>
            <w:pPr>
              <w:pStyle w:val="12"/>
              <w:rPr>
                <w:color w:val="auto"/>
              </w:rPr>
            </w:pPr>
            <w:r>
              <w:rPr>
                <w:color w:val="auto"/>
              </w:rPr>
              <w:t>有限提升</w:t>
            </w:r>
          </w:p>
        </w:tc>
        <w:tc>
          <w:tcPr>
            <w:tcW w:w="1276" w:type="dxa"/>
            <w:vAlign w:val="center"/>
          </w:tcPr>
          <w:p>
            <w:pPr>
              <w:pStyle w:val="12"/>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color w:val="auto"/>
              </w:rPr>
            </w:pPr>
            <w:r>
              <w:rPr>
                <w:color w:val="auto"/>
              </w:rPr>
              <w:t>满意度指标</w:t>
            </w:r>
          </w:p>
        </w:tc>
        <w:tc>
          <w:tcPr>
            <w:tcW w:w="2268" w:type="dxa"/>
            <w:vAlign w:val="center"/>
          </w:tcPr>
          <w:p>
            <w:pPr>
              <w:pStyle w:val="12"/>
              <w:rPr>
                <w:color w:val="auto"/>
              </w:rPr>
            </w:pPr>
            <w:r>
              <w:rPr>
                <w:color w:val="auto"/>
              </w:rPr>
              <w:t>服务对象满意度指标</w:t>
            </w:r>
          </w:p>
        </w:tc>
        <w:tc>
          <w:tcPr>
            <w:tcW w:w="2835" w:type="dxa"/>
            <w:vAlign w:val="center"/>
          </w:tcPr>
          <w:p>
            <w:pPr>
              <w:pStyle w:val="12"/>
              <w:rPr>
                <w:color w:val="auto"/>
              </w:rPr>
            </w:pPr>
            <w:r>
              <w:rPr>
                <w:color w:val="auto"/>
              </w:rPr>
              <w:t>群众满意度</w:t>
            </w:r>
          </w:p>
        </w:tc>
        <w:tc>
          <w:tcPr>
            <w:tcW w:w="5386" w:type="dxa"/>
            <w:vAlign w:val="center"/>
          </w:tcPr>
          <w:p>
            <w:pPr>
              <w:pStyle w:val="12"/>
              <w:rPr>
                <w:color w:val="auto"/>
              </w:rPr>
            </w:pPr>
            <w:r>
              <w:rPr>
                <w:color w:val="auto"/>
              </w:rPr>
              <w:t>群众满意度</w:t>
            </w:r>
          </w:p>
        </w:tc>
        <w:tc>
          <w:tcPr>
            <w:tcW w:w="2268" w:type="dxa"/>
            <w:vAlign w:val="center"/>
          </w:tcPr>
          <w:p>
            <w:pPr>
              <w:pStyle w:val="12"/>
              <w:rPr>
                <w:color w:val="auto"/>
              </w:rPr>
            </w:pPr>
            <w:r>
              <w:rPr>
                <w:color w:val="auto"/>
              </w:rPr>
              <w:t>≥95%</w:t>
            </w:r>
          </w:p>
        </w:tc>
        <w:tc>
          <w:tcPr>
            <w:tcW w:w="1276" w:type="dxa"/>
            <w:vAlign w:val="center"/>
          </w:tcPr>
          <w:p>
            <w:pPr>
              <w:pStyle w:val="12"/>
              <w:rPr>
                <w:color w:val="auto"/>
              </w:rPr>
            </w:pPr>
            <w:r>
              <w:rPr>
                <w:color w:val="auto"/>
              </w:rP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5、关于提前下达2026年中央财政林业草原改革发展资金的通知-林草有害生物防治（秦财农〔2025〕568 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13031326P000008100953</w:t>
            </w:r>
          </w:p>
        </w:tc>
        <w:tc>
          <w:tcPr>
            <w:tcW w:w="2835" w:type="dxa"/>
            <w:vAlign w:val="center"/>
          </w:tcPr>
          <w:p>
            <w:pPr>
              <w:pStyle w:val="10"/>
            </w:pPr>
            <w:r>
              <w:t>项目名称</w:t>
            </w:r>
          </w:p>
        </w:tc>
        <w:tc>
          <w:tcPr>
            <w:tcW w:w="6095" w:type="dxa"/>
            <w:gridSpan w:val="3"/>
            <w:vAlign w:val="center"/>
          </w:tcPr>
          <w:p>
            <w:pPr>
              <w:pStyle w:val="12"/>
            </w:pPr>
            <w:r>
              <w:t>关于提前下达2026年中央财政林业草原改革发展资金的通知-林草有害生物防治（秦财农〔2025〕568 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26.97</w:t>
            </w:r>
          </w:p>
        </w:tc>
        <w:tc>
          <w:tcPr>
            <w:tcW w:w="2835" w:type="dxa"/>
            <w:vAlign w:val="center"/>
          </w:tcPr>
          <w:p>
            <w:pPr>
              <w:pStyle w:val="10"/>
            </w:pPr>
            <w:r>
              <w:t>其中：财政    资金</w:t>
            </w:r>
          </w:p>
        </w:tc>
        <w:tc>
          <w:tcPr>
            <w:tcW w:w="2551" w:type="dxa"/>
            <w:vAlign w:val="center"/>
          </w:tcPr>
          <w:p>
            <w:pPr>
              <w:pStyle w:val="12"/>
            </w:pPr>
            <w:r>
              <w:t>26.97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支付开展林业有害生物监测与防治资金。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1.开展林业有害生物监测与防治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林草有害物质防治面积</w:t>
            </w:r>
          </w:p>
        </w:tc>
        <w:tc>
          <w:tcPr>
            <w:tcW w:w="5386" w:type="dxa"/>
            <w:vAlign w:val="center"/>
          </w:tcPr>
          <w:p>
            <w:pPr>
              <w:pStyle w:val="12"/>
            </w:pPr>
            <w:r>
              <w:t>林草有害物质防治面积</w:t>
            </w:r>
          </w:p>
        </w:tc>
        <w:tc>
          <w:tcPr>
            <w:tcW w:w="2268" w:type="dxa"/>
            <w:vAlign w:val="center"/>
          </w:tcPr>
          <w:p>
            <w:pPr>
              <w:pStyle w:val="12"/>
            </w:pPr>
            <w:r>
              <w:t>1亩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业务工作完成合格率</w:t>
            </w:r>
          </w:p>
        </w:tc>
        <w:tc>
          <w:tcPr>
            <w:tcW w:w="5386" w:type="dxa"/>
            <w:vAlign w:val="center"/>
          </w:tcPr>
          <w:p>
            <w:pPr>
              <w:pStyle w:val="12"/>
            </w:pPr>
            <w:r>
              <w:t>业务工作完成合格率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建设任务当期完成率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林草有害物质防治成本</w:t>
            </w:r>
          </w:p>
        </w:tc>
        <w:tc>
          <w:tcPr>
            <w:tcW w:w="5386" w:type="dxa"/>
            <w:vAlign w:val="center"/>
          </w:tcPr>
          <w:p>
            <w:pPr>
              <w:pStyle w:val="12"/>
            </w:pPr>
            <w:r>
              <w:t>林草有害物质防治成本</w:t>
            </w:r>
          </w:p>
        </w:tc>
        <w:tc>
          <w:tcPr>
            <w:tcW w:w="2268" w:type="dxa"/>
            <w:vAlign w:val="center"/>
          </w:tcPr>
          <w:p>
            <w:pPr>
              <w:pStyle w:val="12"/>
            </w:pPr>
            <w:r>
              <w:t>≤26.97万元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对生态环境的影响</w:t>
            </w:r>
          </w:p>
        </w:tc>
        <w:tc>
          <w:tcPr>
            <w:tcW w:w="5386" w:type="dxa"/>
            <w:vAlign w:val="center"/>
          </w:tcPr>
          <w:p>
            <w:pPr>
              <w:pStyle w:val="12"/>
            </w:pPr>
            <w:r>
              <w:t>不断扩大绿色生态空间</w:t>
            </w:r>
          </w:p>
        </w:tc>
        <w:tc>
          <w:tcPr>
            <w:tcW w:w="2268" w:type="dxa"/>
            <w:vAlign w:val="center"/>
          </w:tcPr>
          <w:p>
            <w:pPr>
              <w:pStyle w:val="12"/>
            </w:pPr>
            <w:r>
              <w:t>有限提升</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6、关于提前下达2026年中央财政林业草原生态保护恢复资金-古树名木抢救复壮补助（秦财农〔2025]491号）绩效目标表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13031326P00000810098X</w:t>
            </w:r>
          </w:p>
        </w:tc>
        <w:tc>
          <w:tcPr>
            <w:tcW w:w="2835" w:type="dxa"/>
            <w:vAlign w:val="center"/>
          </w:tcPr>
          <w:p>
            <w:pPr>
              <w:pStyle w:val="10"/>
            </w:pPr>
            <w:r>
              <w:t>项目名称</w:t>
            </w:r>
          </w:p>
        </w:tc>
        <w:tc>
          <w:tcPr>
            <w:tcW w:w="6095" w:type="dxa"/>
            <w:gridSpan w:val="3"/>
            <w:vAlign w:val="center"/>
          </w:tcPr>
          <w:p>
            <w:pPr>
              <w:pStyle w:val="12"/>
            </w:pPr>
            <w:r>
              <w:t>关于提前下达2026年中央财政林业草原生态保护恢复资金-古树名木抢救复壮补助（秦财农〔2025]491号）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支付古树名木抢救复壮补资金。</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1.古树名木抢救复壮补。</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古树名木抢救复壮数量</w:t>
            </w:r>
          </w:p>
        </w:tc>
        <w:tc>
          <w:tcPr>
            <w:tcW w:w="5386" w:type="dxa"/>
            <w:vAlign w:val="center"/>
          </w:tcPr>
          <w:p>
            <w:pPr>
              <w:pStyle w:val="12"/>
            </w:pPr>
            <w:r>
              <w:t>古树名木抢救复壮数量</w:t>
            </w:r>
          </w:p>
        </w:tc>
        <w:tc>
          <w:tcPr>
            <w:tcW w:w="2268" w:type="dxa"/>
            <w:vAlign w:val="center"/>
          </w:tcPr>
          <w:p>
            <w:pPr>
              <w:pStyle w:val="12"/>
            </w:pPr>
            <w:r>
              <w:t>完成1株一级古树抢救复壮</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业务工作完成合格率</w:t>
            </w:r>
          </w:p>
        </w:tc>
        <w:tc>
          <w:tcPr>
            <w:tcW w:w="5386" w:type="dxa"/>
            <w:vAlign w:val="center"/>
          </w:tcPr>
          <w:p>
            <w:pPr>
              <w:pStyle w:val="12"/>
            </w:pPr>
            <w:r>
              <w:t>业务工作完成合格率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建设任务当期完成率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古树名木抢救复壮补助</w:t>
            </w:r>
          </w:p>
        </w:tc>
        <w:tc>
          <w:tcPr>
            <w:tcW w:w="5386" w:type="dxa"/>
            <w:vAlign w:val="center"/>
          </w:tcPr>
          <w:p>
            <w:pPr>
              <w:pStyle w:val="12"/>
            </w:pPr>
            <w:r>
              <w:t>古树名木抢救复壮补助</w:t>
            </w:r>
          </w:p>
        </w:tc>
        <w:tc>
          <w:tcPr>
            <w:tcW w:w="2268" w:type="dxa"/>
            <w:vAlign w:val="center"/>
          </w:tcPr>
          <w:p>
            <w:pPr>
              <w:pStyle w:val="12"/>
            </w:pPr>
            <w:r>
              <w:t>≤5万元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对生态环境的影响</w:t>
            </w:r>
          </w:p>
        </w:tc>
        <w:tc>
          <w:tcPr>
            <w:tcW w:w="5386" w:type="dxa"/>
            <w:vAlign w:val="center"/>
          </w:tcPr>
          <w:p>
            <w:pPr>
              <w:pStyle w:val="12"/>
            </w:pPr>
            <w:r>
              <w:t>不断扩大绿色生态空间</w:t>
            </w:r>
          </w:p>
        </w:tc>
        <w:tc>
          <w:tcPr>
            <w:tcW w:w="2268" w:type="dxa"/>
            <w:vAlign w:val="center"/>
          </w:tcPr>
          <w:p>
            <w:pPr>
              <w:pStyle w:val="12"/>
            </w:pPr>
            <w:r>
              <w:t>有限提升</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7、关于提前下达2026年中央财政林业草原生态保护恢复资金-国家级公益林（秦财农〔2025〕491 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13031326P00000810096N</w:t>
            </w:r>
          </w:p>
        </w:tc>
        <w:tc>
          <w:tcPr>
            <w:tcW w:w="2835" w:type="dxa"/>
            <w:vAlign w:val="center"/>
          </w:tcPr>
          <w:p>
            <w:pPr>
              <w:pStyle w:val="10"/>
            </w:pPr>
            <w:r>
              <w:t>项目名称</w:t>
            </w:r>
          </w:p>
        </w:tc>
        <w:tc>
          <w:tcPr>
            <w:tcW w:w="6095" w:type="dxa"/>
            <w:gridSpan w:val="3"/>
            <w:vAlign w:val="center"/>
          </w:tcPr>
          <w:p>
            <w:pPr>
              <w:pStyle w:val="12"/>
            </w:pPr>
            <w:r>
              <w:t>关于提前下达2026年中央财政林业草原生态保护恢复资金-国家级公益林（秦财农〔2025〕491 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28.73</w:t>
            </w:r>
          </w:p>
        </w:tc>
        <w:tc>
          <w:tcPr>
            <w:tcW w:w="2835" w:type="dxa"/>
            <w:vAlign w:val="center"/>
          </w:tcPr>
          <w:p>
            <w:pPr>
              <w:pStyle w:val="10"/>
            </w:pPr>
            <w:r>
              <w:t>其中：财政    资金</w:t>
            </w:r>
          </w:p>
        </w:tc>
        <w:tc>
          <w:tcPr>
            <w:tcW w:w="2551" w:type="dxa"/>
            <w:vAlign w:val="center"/>
          </w:tcPr>
          <w:p>
            <w:pPr>
              <w:pStyle w:val="12"/>
            </w:pPr>
            <w:r>
              <w:t>28.73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发放森林生态效益补偿资金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1.按时发放森林生态效益补偿资金。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森林生态效益补偿（万亩）</w:t>
            </w:r>
          </w:p>
        </w:tc>
        <w:tc>
          <w:tcPr>
            <w:tcW w:w="5386" w:type="dxa"/>
            <w:vAlign w:val="center"/>
          </w:tcPr>
          <w:p>
            <w:pPr>
              <w:pStyle w:val="12"/>
            </w:pPr>
            <w:r>
              <w:t>森林生态效益补偿（万亩）</w:t>
            </w:r>
          </w:p>
        </w:tc>
        <w:tc>
          <w:tcPr>
            <w:tcW w:w="2268" w:type="dxa"/>
            <w:vAlign w:val="center"/>
          </w:tcPr>
          <w:p>
            <w:pPr>
              <w:pStyle w:val="12"/>
            </w:pPr>
            <w:r>
              <w:t>2.8732万亩</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28.73万元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天然林和国家级公益林管护当期任务完成率（%）</w:t>
            </w:r>
          </w:p>
        </w:tc>
        <w:tc>
          <w:tcPr>
            <w:tcW w:w="5386" w:type="dxa"/>
            <w:vAlign w:val="center"/>
          </w:tcPr>
          <w:p>
            <w:pPr>
              <w:pStyle w:val="12"/>
            </w:pPr>
            <w:r>
              <w:t>天然林和国家级公益林管护当期任务完成率（%）</w:t>
            </w:r>
          </w:p>
        </w:tc>
        <w:tc>
          <w:tcPr>
            <w:tcW w:w="2268" w:type="dxa"/>
            <w:vAlign w:val="center"/>
          </w:tcPr>
          <w:p>
            <w:pPr>
              <w:pStyle w:val="12"/>
            </w:pPr>
            <w:r>
              <w:t>≥95%</w:t>
            </w:r>
          </w:p>
        </w:tc>
        <w:tc>
          <w:tcPr>
            <w:tcW w:w="1276" w:type="dxa"/>
            <w:vAlign w:val="center"/>
          </w:tcPr>
          <w:p>
            <w:pPr>
              <w:pStyle w:val="12"/>
            </w:pPr>
            <w:r>
              <w:t>资金批复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国有天然林管护中央财政补助标准（元/亩）</w:t>
            </w:r>
          </w:p>
        </w:tc>
        <w:tc>
          <w:tcPr>
            <w:tcW w:w="5386" w:type="dxa"/>
            <w:vAlign w:val="center"/>
          </w:tcPr>
          <w:p>
            <w:pPr>
              <w:pStyle w:val="12"/>
            </w:pPr>
            <w:r>
              <w:t>国有天然林管护中央财政补助标准（元/亩）</w:t>
            </w:r>
          </w:p>
        </w:tc>
        <w:tc>
          <w:tcPr>
            <w:tcW w:w="2268" w:type="dxa"/>
            <w:vAlign w:val="center"/>
          </w:tcPr>
          <w:p>
            <w:pPr>
              <w:pStyle w:val="12"/>
            </w:pPr>
            <w:r>
              <w:t>10元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森林、湿地生态系统生态效益发挥</w:t>
            </w:r>
          </w:p>
        </w:tc>
        <w:tc>
          <w:tcPr>
            <w:tcW w:w="5386" w:type="dxa"/>
            <w:vAlign w:val="center"/>
          </w:tcPr>
          <w:p>
            <w:pPr>
              <w:pStyle w:val="12"/>
            </w:pPr>
            <w:r>
              <w:t>森林、湿地生态系统生态效益发挥</w:t>
            </w:r>
          </w:p>
        </w:tc>
        <w:tc>
          <w:tcPr>
            <w:tcW w:w="2268" w:type="dxa"/>
            <w:vAlign w:val="center"/>
          </w:tcPr>
          <w:p>
            <w:pPr>
              <w:pStyle w:val="12"/>
            </w:pPr>
            <w:r>
              <w:t>显著</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林、湿地生态系统功能改善可持续影响</w:t>
            </w:r>
          </w:p>
        </w:tc>
        <w:tc>
          <w:tcPr>
            <w:tcW w:w="5386" w:type="dxa"/>
            <w:vAlign w:val="center"/>
          </w:tcPr>
          <w:p>
            <w:pPr>
              <w:pStyle w:val="12"/>
            </w:pPr>
            <w:r>
              <w:t>林、湿地生态系统功能改善可持续影响</w:t>
            </w:r>
          </w:p>
        </w:tc>
        <w:tc>
          <w:tcPr>
            <w:tcW w:w="2268" w:type="dxa"/>
            <w:vAlign w:val="center"/>
          </w:tcPr>
          <w:p>
            <w:pPr>
              <w:pStyle w:val="12"/>
            </w:pPr>
            <w:r>
              <w:t>效果显著</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default" w:ascii="方正仿宋_GBK" w:hAnsi="方正仿宋_GBK" w:eastAsia="方正仿宋_GBK" w:cs="方正仿宋_GBK"/>
          <w:b/>
          <w:color w:val="000000"/>
          <w:sz w:val="28"/>
          <w:lang w:val="en-US"/>
        </w:rPr>
        <w:t>8</w:t>
      </w:r>
      <w:r>
        <w:rPr>
          <w:rFonts w:ascii="方正仿宋_GBK" w:hAnsi="方正仿宋_GBK" w:eastAsia="方正仿宋_GBK" w:cs="方正仿宋_GBK"/>
          <w:b/>
          <w:color w:val="000000"/>
          <w:sz w:val="28"/>
        </w:rPr>
        <w:t>、林业改革发展专项资金（含造林绿化及土地流转）绩效目标表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13031326P00001010045H</w:t>
            </w:r>
          </w:p>
        </w:tc>
        <w:tc>
          <w:tcPr>
            <w:tcW w:w="2835" w:type="dxa"/>
            <w:vAlign w:val="center"/>
          </w:tcPr>
          <w:p>
            <w:pPr>
              <w:pStyle w:val="10"/>
            </w:pPr>
            <w:r>
              <w:t>项目名称</w:t>
            </w:r>
          </w:p>
        </w:tc>
        <w:tc>
          <w:tcPr>
            <w:tcW w:w="6095" w:type="dxa"/>
            <w:gridSpan w:val="3"/>
            <w:vAlign w:val="center"/>
          </w:tcPr>
          <w:p>
            <w:pPr>
              <w:pStyle w:val="12"/>
            </w:pPr>
            <w:r>
              <w:t>林业改革发展专项资金（含造林绿化及土地流转）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4000.00</w:t>
            </w:r>
          </w:p>
        </w:tc>
        <w:tc>
          <w:tcPr>
            <w:tcW w:w="2835" w:type="dxa"/>
            <w:vAlign w:val="center"/>
          </w:tcPr>
          <w:p>
            <w:pPr>
              <w:pStyle w:val="10"/>
            </w:pPr>
            <w:r>
              <w:t>其中：财政    资金</w:t>
            </w:r>
          </w:p>
        </w:tc>
        <w:tc>
          <w:tcPr>
            <w:tcW w:w="2551" w:type="dxa"/>
            <w:vAlign w:val="center"/>
          </w:tcPr>
          <w:p>
            <w:pPr>
              <w:pStyle w:val="12"/>
            </w:pPr>
            <w:r>
              <w:t>4000.00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支付往年造林绿化土地流转费用及项目费用。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1.完成营造林绿化任务，及时支付往年造林绿化土地流转费用及项目费用。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完成营造林任务</w:t>
            </w:r>
          </w:p>
        </w:tc>
        <w:tc>
          <w:tcPr>
            <w:tcW w:w="5386" w:type="dxa"/>
            <w:vAlign w:val="center"/>
          </w:tcPr>
          <w:p>
            <w:pPr>
              <w:pStyle w:val="12"/>
            </w:pPr>
            <w:r>
              <w:t>完成营造林任务面积</w:t>
            </w:r>
          </w:p>
        </w:tc>
        <w:tc>
          <w:tcPr>
            <w:tcW w:w="2268" w:type="dxa"/>
            <w:vAlign w:val="center"/>
          </w:tcPr>
          <w:p>
            <w:pPr>
              <w:pStyle w:val="12"/>
            </w:pPr>
            <w:r>
              <w:t>50亩</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拨付土地流转费</w:t>
            </w:r>
          </w:p>
        </w:tc>
        <w:tc>
          <w:tcPr>
            <w:tcW w:w="5386" w:type="dxa"/>
            <w:vAlign w:val="center"/>
          </w:tcPr>
          <w:p>
            <w:pPr>
              <w:pStyle w:val="12"/>
            </w:pPr>
            <w:r>
              <w:t>完成拨付土地流转费</w:t>
            </w:r>
          </w:p>
        </w:tc>
        <w:tc>
          <w:tcPr>
            <w:tcW w:w="2268" w:type="dxa"/>
            <w:vAlign w:val="center"/>
          </w:tcPr>
          <w:p>
            <w:pPr>
              <w:pStyle w:val="12"/>
            </w:pPr>
            <w:r>
              <w:t>2811万元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造林成活率</w:t>
            </w:r>
          </w:p>
        </w:tc>
        <w:tc>
          <w:tcPr>
            <w:tcW w:w="2268" w:type="dxa"/>
            <w:vAlign w:val="center"/>
          </w:tcPr>
          <w:p>
            <w:pPr>
              <w:pStyle w:val="12"/>
            </w:pPr>
            <w:r>
              <w:t>≥85%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4000万元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资金拨付进度</w:t>
            </w:r>
          </w:p>
        </w:tc>
        <w:tc>
          <w:tcPr>
            <w:tcW w:w="5386" w:type="dxa"/>
            <w:vAlign w:val="center"/>
          </w:tcPr>
          <w:p>
            <w:pPr>
              <w:pStyle w:val="12"/>
            </w:pPr>
            <w:r>
              <w:t>拨付土地流转费及时率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工程完工及时率</w:t>
            </w:r>
          </w:p>
        </w:tc>
        <w:tc>
          <w:tcPr>
            <w:tcW w:w="5386" w:type="dxa"/>
            <w:vAlign w:val="center"/>
          </w:tcPr>
          <w:p>
            <w:pPr>
              <w:pStyle w:val="12"/>
            </w:pPr>
            <w:r>
              <w:t>工程完工及时率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保持水土</w:t>
            </w:r>
          </w:p>
        </w:tc>
        <w:tc>
          <w:tcPr>
            <w:tcW w:w="5386" w:type="dxa"/>
            <w:vAlign w:val="center"/>
          </w:tcPr>
          <w:p>
            <w:pPr>
              <w:pStyle w:val="12"/>
            </w:pPr>
            <w:r>
              <w:t>防治沙化及涵养水源</w:t>
            </w:r>
          </w:p>
        </w:tc>
        <w:tc>
          <w:tcPr>
            <w:tcW w:w="2268" w:type="dxa"/>
            <w:vAlign w:val="center"/>
          </w:tcPr>
          <w:p>
            <w:pPr>
              <w:pStyle w:val="12"/>
            </w:pPr>
            <w:r>
              <w:t>≥50亩</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增加周边农民收入</w:t>
            </w:r>
          </w:p>
        </w:tc>
        <w:tc>
          <w:tcPr>
            <w:tcW w:w="5386" w:type="dxa"/>
            <w:vAlign w:val="center"/>
          </w:tcPr>
          <w:p>
            <w:pPr>
              <w:pStyle w:val="12"/>
            </w:pPr>
            <w:r>
              <w:t>增加周边农民收入</w:t>
            </w:r>
          </w:p>
        </w:tc>
        <w:tc>
          <w:tcPr>
            <w:tcW w:w="2268" w:type="dxa"/>
            <w:vAlign w:val="center"/>
          </w:tcPr>
          <w:p>
            <w:pPr>
              <w:pStyle w:val="12"/>
            </w:pPr>
            <w:r>
              <w:t>通过支付造林绿化土地流转费用提高农民收入</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提升村庄绿化水平</w:t>
            </w:r>
          </w:p>
        </w:tc>
        <w:tc>
          <w:tcPr>
            <w:tcW w:w="5386" w:type="dxa"/>
            <w:vAlign w:val="center"/>
          </w:tcPr>
          <w:p>
            <w:pPr>
              <w:pStyle w:val="12"/>
            </w:pPr>
            <w:r>
              <w:t>村庄绿化水平提高，环境改善</w:t>
            </w:r>
          </w:p>
        </w:tc>
        <w:tc>
          <w:tcPr>
            <w:tcW w:w="2268" w:type="dxa"/>
            <w:vAlign w:val="center"/>
          </w:tcPr>
          <w:p>
            <w:pPr>
              <w:pStyle w:val="12"/>
            </w:pPr>
            <w:r>
              <w:t>效果显著</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周边群众满意度</w:t>
            </w:r>
          </w:p>
        </w:tc>
        <w:tc>
          <w:tcPr>
            <w:tcW w:w="5386" w:type="dxa"/>
            <w:vAlign w:val="center"/>
          </w:tcPr>
          <w:p>
            <w:pPr>
              <w:pStyle w:val="12"/>
            </w:pPr>
            <w:r>
              <w:t>周边群众满意度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default" w:ascii="方正仿宋_GBK" w:hAnsi="方正仿宋_GBK" w:eastAsia="方正仿宋_GBK" w:cs="方正仿宋_GBK"/>
          <w:b/>
          <w:color w:val="000000"/>
          <w:sz w:val="28"/>
          <w:lang w:val="en-US"/>
        </w:rPr>
        <w:t>9</w:t>
      </w:r>
      <w:r>
        <w:rPr>
          <w:rFonts w:ascii="方正仿宋_GBK" w:hAnsi="方正仿宋_GBK" w:eastAsia="方正仿宋_GBK" w:cs="方正仿宋_GBK"/>
          <w:b/>
          <w:color w:val="000000"/>
          <w:sz w:val="28"/>
        </w:rPr>
        <w:t>、林业执法及森林保护资金绩效目标表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13031326P00001010047Q</w:t>
            </w:r>
          </w:p>
        </w:tc>
        <w:tc>
          <w:tcPr>
            <w:tcW w:w="2835" w:type="dxa"/>
            <w:vAlign w:val="center"/>
          </w:tcPr>
          <w:p>
            <w:pPr>
              <w:pStyle w:val="10"/>
            </w:pPr>
            <w:r>
              <w:t>项目名称</w:t>
            </w:r>
          </w:p>
        </w:tc>
        <w:tc>
          <w:tcPr>
            <w:tcW w:w="6095" w:type="dxa"/>
            <w:gridSpan w:val="3"/>
            <w:vAlign w:val="center"/>
          </w:tcPr>
          <w:p>
            <w:pPr>
              <w:pStyle w:val="12"/>
            </w:pPr>
            <w:r>
              <w:t>林业执法及森林保护资金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支付防火经费、绿化苗木采购费用，林业有害生物防治费用等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1.支付防火经费、绿化苗木采购费用，林业有害生物药剂及防治费用等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林业有害生物防治面积</w:t>
            </w:r>
          </w:p>
        </w:tc>
        <w:tc>
          <w:tcPr>
            <w:tcW w:w="5386" w:type="dxa"/>
            <w:vAlign w:val="center"/>
          </w:tcPr>
          <w:p>
            <w:pPr>
              <w:pStyle w:val="12"/>
            </w:pPr>
            <w:r>
              <w:t>完成上级下达的防治任务</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按时完成上级下达的各项任务</w:t>
            </w:r>
          </w:p>
        </w:tc>
        <w:tc>
          <w:tcPr>
            <w:tcW w:w="5386" w:type="dxa"/>
            <w:vAlign w:val="center"/>
          </w:tcPr>
          <w:p>
            <w:pPr>
              <w:pStyle w:val="12"/>
            </w:pPr>
            <w:r>
              <w:t>五月底前完成绿化任务、完成林业有害生物防治任务</w:t>
            </w:r>
          </w:p>
        </w:tc>
        <w:tc>
          <w:tcPr>
            <w:tcW w:w="2268" w:type="dxa"/>
            <w:vAlign w:val="center"/>
          </w:tcPr>
          <w:p>
            <w:pPr>
              <w:pStyle w:val="12"/>
            </w:pPr>
            <w:r>
              <w:t>按时完成</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资金预算控制数</w:t>
            </w:r>
          </w:p>
        </w:tc>
        <w:tc>
          <w:tcPr>
            <w:tcW w:w="2268" w:type="dxa"/>
            <w:vAlign w:val="center"/>
          </w:tcPr>
          <w:p>
            <w:pPr>
              <w:pStyle w:val="12"/>
            </w:pPr>
            <w:r>
              <w:t>≤70万元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森林火灾发生次数、有害生物成灾率</w:t>
            </w:r>
          </w:p>
        </w:tc>
        <w:tc>
          <w:tcPr>
            <w:tcW w:w="5386" w:type="dxa"/>
            <w:vAlign w:val="center"/>
          </w:tcPr>
          <w:p>
            <w:pPr>
              <w:pStyle w:val="12"/>
            </w:pPr>
            <w:r>
              <w:t>不发生重特大森林火灾和重大林业有害生物事件</w:t>
            </w:r>
          </w:p>
        </w:tc>
        <w:tc>
          <w:tcPr>
            <w:tcW w:w="2268" w:type="dxa"/>
            <w:vAlign w:val="center"/>
          </w:tcPr>
          <w:p>
            <w:pPr>
              <w:pStyle w:val="12"/>
            </w:pPr>
            <w:r>
              <w:t>0次</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森林火灾人员伤亡数</w:t>
            </w:r>
          </w:p>
        </w:tc>
        <w:tc>
          <w:tcPr>
            <w:tcW w:w="5386" w:type="dxa"/>
            <w:vAlign w:val="center"/>
          </w:tcPr>
          <w:p>
            <w:pPr>
              <w:pStyle w:val="12"/>
            </w:pPr>
            <w:r>
              <w:t>森林火灾人员伤亡数</w:t>
            </w:r>
          </w:p>
        </w:tc>
        <w:tc>
          <w:tcPr>
            <w:tcW w:w="2268" w:type="dxa"/>
            <w:vAlign w:val="center"/>
          </w:tcPr>
          <w:p>
            <w:pPr>
              <w:pStyle w:val="12"/>
            </w:pPr>
            <w:r>
              <w:t>0人次</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林木成活率</w:t>
            </w:r>
          </w:p>
        </w:tc>
        <w:tc>
          <w:tcPr>
            <w:tcW w:w="2268" w:type="dxa"/>
            <w:vAlign w:val="center"/>
          </w:tcPr>
          <w:p>
            <w:pPr>
              <w:pStyle w:val="12"/>
            </w:pPr>
            <w:r>
              <w:t>≥80%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default" w:ascii="方正仿宋_GBK" w:hAnsi="方正仿宋_GBK" w:eastAsia="方正仿宋_GBK" w:cs="方正仿宋_GBK"/>
          <w:b/>
          <w:color w:val="000000"/>
          <w:sz w:val="28"/>
          <w:lang w:val="en-US"/>
        </w:rPr>
        <w:t>10</w:t>
      </w:r>
      <w:r>
        <w:rPr>
          <w:rFonts w:ascii="方正仿宋_GBK" w:hAnsi="方正仿宋_GBK" w:eastAsia="方正仿宋_GBK" w:cs="方正仿宋_GBK"/>
          <w:b/>
          <w:color w:val="000000"/>
          <w:sz w:val="28"/>
        </w:rPr>
        <w:t>、园林绿化工程及养护资金绩效目标表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13031326P00000810052Q</w:t>
            </w:r>
          </w:p>
        </w:tc>
        <w:tc>
          <w:tcPr>
            <w:tcW w:w="2835" w:type="dxa"/>
            <w:vAlign w:val="center"/>
          </w:tcPr>
          <w:p>
            <w:pPr>
              <w:pStyle w:val="10"/>
            </w:pPr>
            <w:r>
              <w:t>项目名称</w:t>
            </w:r>
          </w:p>
        </w:tc>
        <w:tc>
          <w:tcPr>
            <w:tcW w:w="6095" w:type="dxa"/>
            <w:gridSpan w:val="3"/>
            <w:vAlign w:val="center"/>
          </w:tcPr>
          <w:p>
            <w:pPr>
              <w:pStyle w:val="12"/>
            </w:pPr>
            <w:r>
              <w:t>园林绿化工程及养护资金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3100.00</w:t>
            </w:r>
          </w:p>
        </w:tc>
        <w:tc>
          <w:tcPr>
            <w:tcW w:w="2835" w:type="dxa"/>
            <w:vAlign w:val="center"/>
          </w:tcPr>
          <w:p>
            <w:pPr>
              <w:pStyle w:val="10"/>
            </w:pPr>
            <w:r>
              <w:t>其中：财政    资金</w:t>
            </w:r>
          </w:p>
        </w:tc>
        <w:tc>
          <w:tcPr>
            <w:tcW w:w="2551" w:type="dxa"/>
            <w:vAlign w:val="center"/>
          </w:tcPr>
          <w:p>
            <w:pPr>
              <w:pStyle w:val="12"/>
            </w:pPr>
            <w:r>
              <w:t>3100.00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支付园林养护资金及工程款。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1."组织局园林绿化工程项目建设，提升城市绿量营造更加丰富的植物景观；对局属公园保洁、设备设施管护进行日常检查、抽查，确保公园正常运行；确保各项目资金及时支付；</w:t>
            </w:r>
            <w:r>
              <w:tab/>
            </w:r>
          </w:p>
          <w:p>
            <w:pPr>
              <w:pStyle w:val="12"/>
            </w:pPr>
            <w:r>
              <w:tab/>
            </w:r>
            <w:r>
              <w:t>"</w:t>
            </w:r>
            <w:r>
              <w:tab/>
            </w:r>
            <w:r>
              <w:tab/>
            </w:r>
            <w:r>
              <w:tab/>
            </w:r>
          </w:p>
          <w:p>
            <w:pPr>
              <w:pStyle w:val="12"/>
            </w:pPr>
            <w:r>
              <w:t>2.完成局园林绿化年度工作计划的制定及对区园林绿化工作进行指导和监督；对局属绿地日常养护管理进行日常检查，抽查，植物修剪合理，土壤墒情良好，植物生长健壮；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园林绿化养护工作检查完成率</w:t>
            </w:r>
          </w:p>
        </w:tc>
        <w:tc>
          <w:tcPr>
            <w:tcW w:w="5386" w:type="dxa"/>
            <w:vAlign w:val="center"/>
          </w:tcPr>
          <w:p>
            <w:pPr>
              <w:pStyle w:val="12"/>
            </w:pPr>
            <w:r>
              <w:t>对区园林绿化养护工作进行指导和监管。</w:t>
            </w:r>
          </w:p>
        </w:tc>
        <w:tc>
          <w:tcPr>
            <w:tcW w:w="2268" w:type="dxa"/>
            <w:vAlign w:val="center"/>
          </w:tcPr>
          <w:p>
            <w:pPr>
              <w:pStyle w:val="12"/>
            </w:pPr>
            <w:r>
              <w:t>≥20次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业务工作完成合格率</w:t>
            </w:r>
          </w:p>
        </w:tc>
        <w:tc>
          <w:tcPr>
            <w:tcW w:w="5386" w:type="dxa"/>
            <w:vAlign w:val="center"/>
          </w:tcPr>
          <w:p>
            <w:pPr>
              <w:pStyle w:val="12"/>
            </w:pPr>
            <w:r>
              <w:t>业务工作完成合格率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年度园林绿化工程及养护资金支出</w:t>
            </w:r>
          </w:p>
        </w:tc>
        <w:tc>
          <w:tcPr>
            <w:tcW w:w="5386" w:type="dxa"/>
            <w:vAlign w:val="center"/>
          </w:tcPr>
          <w:p>
            <w:pPr>
              <w:pStyle w:val="12"/>
            </w:pPr>
            <w:r>
              <w:t>年度园林绿化工程及养护资金支出</w:t>
            </w:r>
          </w:p>
        </w:tc>
        <w:tc>
          <w:tcPr>
            <w:tcW w:w="2268" w:type="dxa"/>
            <w:vAlign w:val="center"/>
          </w:tcPr>
          <w:p>
            <w:pPr>
              <w:pStyle w:val="12"/>
            </w:pPr>
            <w:r>
              <w:t>≤3100万元</w:t>
            </w:r>
          </w:p>
        </w:tc>
        <w:tc>
          <w:tcPr>
            <w:tcW w:w="1276" w:type="dxa"/>
            <w:vAlign w:val="center"/>
          </w:tcPr>
          <w:p>
            <w:pPr>
              <w:pStyle w:val="12"/>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大面积病虫害发生率</w:t>
            </w:r>
          </w:p>
        </w:tc>
        <w:tc>
          <w:tcPr>
            <w:tcW w:w="5386" w:type="dxa"/>
            <w:vAlign w:val="center"/>
          </w:tcPr>
          <w:p>
            <w:pPr>
              <w:pStyle w:val="12"/>
            </w:pPr>
            <w:r>
              <w:t>大面积病虫害发生率</w:t>
            </w:r>
          </w:p>
        </w:tc>
        <w:tc>
          <w:tcPr>
            <w:tcW w:w="2268" w:type="dxa"/>
            <w:vAlign w:val="center"/>
          </w:tcPr>
          <w:p>
            <w:pPr>
              <w:pStyle w:val="12"/>
            </w:pPr>
            <w:r>
              <w:t>≤5%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打造新区高端旅游景观形象为目标</w:t>
            </w:r>
          </w:p>
        </w:tc>
        <w:tc>
          <w:tcPr>
            <w:tcW w:w="5386" w:type="dxa"/>
            <w:vAlign w:val="center"/>
          </w:tcPr>
          <w:p>
            <w:pPr>
              <w:pStyle w:val="12"/>
            </w:pPr>
            <w:r>
              <w:t>通过项目实施丰富新区景观</w:t>
            </w:r>
          </w:p>
        </w:tc>
        <w:tc>
          <w:tcPr>
            <w:tcW w:w="2268" w:type="dxa"/>
            <w:vAlign w:val="center"/>
          </w:tcPr>
          <w:p>
            <w:pPr>
              <w:pStyle w:val="12"/>
            </w:pPr>
            <w:r>
              <w:t>全面提升新区景观品质</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通过项目实施对北戴河新区旅游业的发展起到促进作用，从而带动新区相关产业的经济发展，对带动社会投资起到积极作用。</w:t>
            </w:r>
          </w:p>
        </w:tc>
        <w:tc>
          <w:tcPr>
            <w:tcW w:w="5386" w:type="dxa"/>
            <w:vAlign w:val="center"/>
          </w:tcPr>
          <w:p>
            <w:pPr>
              <w:pStyle w:val="12"/>
            </w:pPr>
            <w:r>
              <w:t>通过项目实施对北戴河新区旅游业的发展起到促进作用，从而带动新区相关产业的经济发展，对带动社会投资起到积极作用。</w:t>
            </w:r>
          </w:p>
        </w:tc>
        <w:tc>
          <w:tcPr>
            <w:tcW w:w="2268" w:type="dxa"/>
            <w:vAlign w:val="center"/>
          </w:tcPr>
          <w:p>
            <w:pPr>
              <w:pStyle w:val="12"/>
            </w:pPr>
            <w:r>
              <w:t>促进园林绿化发展</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rPr>
                <w:rFonts w:hint="default"/>
                <w:lang w:val="en-US"/>
              </w:rPr>
            </w:pPr>
            <w:r>
              <w:rPr>
                <w:rFonts w:hint="default"/>
                <w:lang w:val="en-US"/>
              </w:rPr>
              <w:t>2395.39</w:t>
            </w:r>
          </w:p>
        </w:tc>
        <w:tc>
          <w:tcPr>
            <w:tcW w:w="964" w:type="dxa"/>
            <w:vAlign w:val="center"/>
          </w:tcPr>
          <w:p>
            <w:pPr>
              <w:pStyle w:val="15"/>
            </w:pPr>
            <w:r>
              <w:t>2395.39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rPr>
                <w:rFonts w:hint="default"/>
                <w:lang w:val="en-US"/>
              </w:rPr>
            </w:pPr>
            <w:r>
              <w:rPr>
                <w:rFonts w:hint="default"/>
                <w:lang w:val="en-US"/>
              </w:rPr>
              <w:t>2093.89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秦皇岛北戴河新区林业局本级小计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rPr>
                <w:rFonts w:hint="default"/>
                <w:lang w:val="en-US"/>
              </w:rPr>
            </w:pPr>
            <w:r>
              <w:rPr>
                <w:rFonts w:hint="default"/>
                <w:lang w:val="en-US"/>
              </w:rPr>
              <w:t>2395.39</w:t>
            </w:r>
          </w:p>
        </w:tc>
        <w:tc>
          <w:tcPr>
            <w:tcW w:w="964" w:type="dxa"/>
            <w:vAlign w:val="center"/>
          </w:tcPr>
          <w:p>
            <w:pPr>
              <w:pStyle w:val="15"/>
            </w:pPr>
            <w:r>
              <w:t>2395.39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rPr>
                <w:rFonts w:hint="default"/>
                <w:lang w:val="en-US"/>
              </w:rPr>
            </w:pPr>
            <w:r>
              <w:rPr>
                <w:rFonts w:hint="default"/>
                <w:lang w:val="en-US"/>
              </w:rPr>
              <w:t>2093.89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18.76</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18.76</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0.70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18.76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13.52</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60</w:t>
            </w:r>
          </w:p>
        </w:tc>
        <w:tc>
          <w:tcPr>
            <w:tcW w:w="850" w:type="dxa"/>
            <w:vAlign w:val="center"/>
          </w:tcPr>
          <w:p>
            <w:pPr>
              <w:pStyle w:val="11"/>
            </w:pPr>
            <w:r>
              <w:t>0.01</w:t>
            </w:r>
          </w:p>
        </w:tc>
        <w:tc>
          <w:tcPr>
            <w:tcW w:w="964" w:type="dxa"/>
            <w:vAlign w:val="center"/>
          </w:tcPr>
          <w:p>
            <w:pPr>
              <w:pStyle w:val="11"/>
            </w:pPr>
            <w:r>
              <w:t>0.72</w:t>
            </w:r>
          </w:p>
        </w:tc>
        <w:tc>
          <w:tcPr>
            <w:tcW w:w="964" w:type="dxa"/>
            <w:vAlign w:val="center"/>
          </w:tcPr>
          <w:p>
            <w:pPr>
              <w:pStyle w:val="11"/>
            </w:pPr>
            <w:r>
              <w:t>0.72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13.52</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造林绿化业务经费</w:t>
            </w:r>
          </w:p>
        </w:tc>
        <w:tc>
          <w:tcPr>
            <w:tcW w:w="964" w:type="dxa"/>
            <w:vAlign w:val="center"/>
          </w:tcPr>
          <w:p>
            <w:pPr>
              <w:pStyle w:val="11"/>
            </w:pPr>
            <w:r>
              <w:t>13.00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造林绿化业务经费</w:t>
            </w:r>
          </w:p>
        </w:tc>
        <w:tc>
          <w:tcPr>
            <w:tcW w:w="964" w:type="dxa"/>
            <w:vAlign w:val="center"/>
          </w:tcPr>
          <w:p>
            <w:pPr>
              <w:pStyle w:val="11"/>
            </w:pPr>
            <w:r>
              <w:t>13.00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造林绿化业务经费</w:t>
            </w:r>
          </w:p>
        </w:tc>
        <w:tc>
          <w:tcPr>
            <w:tcW w:w="964" w:type="dxa"/>
            <w:vAlign w:val="center"/>
          </w:tcPr>
          <w:p>
            <w:pPr>
              <w:pStyle w:val="11"/>
            </w:pPr>
            <w:r>
              <w:t>13.00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关于提前下达2026年中央财政林业草原改革发展资金的通知-林草有害生物防治（秦财农〔2025〕568 号）</w:t>
            </w:r>
          </w:p>
        </w:tc>
        <w:tc>
          <w:tcPr>
            <w:tcW w:w="964" w:type="dxa"/>
            <w:vAlign w:val="center"/>
          </w:tcPr>
          <w:p>
            <w:pPr>
              <w:pStyle w:val="11"/>
            </w:pPr>
            <w:r>
              <w:t>26.97</w:t>
            </w:r>
          </w:p>
        </w:tc>
        <w:tc>
          <w:tcPr>
            <w:tcW w:w="1134" w:type="dxa"/>
            <w:vAlign w:val="center"/>
          </w:tcPr>
          <w:p>
            <w:pPr>
              <w:pStyle w:val="12"/>
            </w:pPr>
            <w:r>
              <w:t>其他林业服务</w:t>
            </w:r>
          </w:p>
        </w:tc>
        <w:tc>
          <w:tcPr>
            <w:tcW w:w="1134" w:type="dxa"/>
            <w:vAlign w:val="center"/>
          </w:tcPr>
          <w:p>
            <w:pPr>
              <w:pStyle w:val="12"/>
            </w:pPr>
            <w:r>
              <w:t>C09029900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26.97</w:t>
            </w:r>
          </w:p>
        </w:tc>
        <w:tc>
          <w:tcPr>
            <w:tcW w:w="964" w:type="dxa"/>
            <w:vAlign w:val="center"/>
          </w:tcPr>
          <w:p>
            <w:pPr>
              <w:pStyle w:val="11"/>
            </w:pPr>
            <w:r>
              <w:t>26.97</w:t>
            </w:r>
          </w:p>
        </w:tc>
        <w:tc>
          <w:tcPr>
            <w:tcW w:w="964" w:type="dxa"/>
            <w:vAlign w:val="center"/>
          </w:tcPr>
          <w:p>
            <w:pPr>
              <w:pStyle w:val="11"/>
            </w:pPr>
            <w:r>
              <w:t>26.97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林业改革发展专项资金（含造林绿化及土地流转）</w:t>
            </w:r>
          </w:p>
        </w:tc>
        <w:tc>
          <w:tcPr>
            <w:tcW w:w="964" w:type="dxa"/>
            <w:vAlign w:val="center"/>
          </w:tcPr>
          <w:p>
            <w:pPr>
              <w:pStyle w:val="11"/>
            </w:pPr>
            <w:r>
              <w:t>4000.00</w:t>
            </w:r>
          </w:p>
        </w:tc>
        <w:tc>
          <w:tcPr>
            <w:tcW w:w="1134" w:type="dxa"/>
            <w:vAlign w:val="center"/>
          </w:tcPr>
          <w:p>
            <w:pPr>
              <w:pStyle w:val="12"/>
            </w:pPr>
            <w:r>
              <w:t>其他农林牧渔业工程施工</w:t>
            </w:r>
          </w:p>
        </w:tc>
        <w:tc>
          <w:tcPr>
            <w:tcW w:w="1134" w:type="dxa"/>
            <w:vAlign w:val="center"/>
          </w:tcPr>
          <w:p>
            <w:pPr>
              <w:pStyle w:val="12"/>
            </w:pPr>
            <w:r>
              <w:t>B02129900</w:t>
            </w:r>
          </w:p>
        </w:tc>
        <w:tc>
          <w:tcPr>
            <w:tcW w:w="709" w:type="dxa"/>
            <w:vAlign w:val="center"/>
          </w:tcPr>
          <w:p>
            <w:pPr>
              <w:pStyle w:val="13"/>
            </w:pPr>
            <w:r>
              <w:t>年</w:t>
            </w:r>
          </w:p>
        </w:tc>
        <w:tc>
          <w:tcPr>
            <w:tcW w:w="850" w:type="dxa"/>
            <w:vAlign w:val="center"/>
          </w:tcPr>
          <w:p>
            <w:pPr>
              <w:pStyle w:val="11"/>
            </w:pPr>
            <w:r>
              <w:t>4</w:t>
            </w:r>
          </w:p>
        </w:tc>
        <w:tc>
          <w:tcPr>
            <w:tcW w:w="850" w:type="dxa"/>
            <w:vAlign w:val="center"/>
          </w:tcPr>
          <w:p>
            <w:pPr>
              <w:pStyle w:val="11"/>
            </w:pPr>
            <w:r>
              <w:t>100.00</w:t>
            </w:r>
          </w:p>
        </w:tc>
        <w:tc>
          <w:tcPr>
            <w:tcW w:w="964" w:type="dxa"/>
            <w:vAlign w:val="center"/>
          </w:tcPr>
          <w:p>
            <w:pPr>
              <w:pStyle w:val="11"/>
            </w:pPr>
            <w:r>
              <w:t>400.00</w:t>
            </w:r>
          </w:p>
        </w:tc>
        <w:tc>
          <w:tcPr>
            <w:tcW w:w="964" w:type="dxa"/>
            <w:vAlign w:val="center"/>
          </w:tcPr>
          <w:p>
            <w:pPr>
              <w:pStyle w:val="11"/>
            </w:pPr>
            <w:r>
              <w:t>400.00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林业改革发展专项资金（含造林绿化及土地流转）</w:t>
            </w:r>
          </w:p>
        </w:tc>
        <w:tc>
          <w:tcPr>
            <w:tcW w:w="964" w:type="dxa"/>
            <w:vAlign w:val="center"/>
          </w:tcPr>
          <w:p>
            <w:pPr>
              <w:pStyle w:val="11"/>
            </w:pPr>
            <w:r>
              <w:t>4000.00</w:t>
            </w:r>
          </w:p>
        </w:tc>
        <w:tc>
          <w:tcPr>
            <w:tcW w:w="1134" w:type="dxa"/>
            <w:vAlign w:val="center"/>
          </w:tcPr>
          <w:p>
            <w:pPr>
              <w:pStyle w:val="12"/>
            </w:pPr>
            <w:r>
              <w:t>林木抚育管理服务</w:t>
            </w:r>
          </w:p>
        </w:tc>
        <w:tc>
          <w:tcPr>
            <w:tcW w:w="1134" w:type="dxa"/>
            <w:vAlign w:val="center"/>
          </w:tcPr>
          <w:p>
            <w:pPr>
              <w:pStyle w:val="12"/>
            </w:pPr>
            <w:r>
              <w:t>C09020200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300.00</w:t>
            </w:r>
          </w:p>
        </w:tc>
        <w:tc>
          <w:tcPr>
            <w:tcW w:w="964" w:type="dxa"/>
            <w:vAlign w:val="center"/>
          </w:tcPr>
          <w:p>
            <w:pPr>
              <w:pStyle w:val="11"/>
            </w:pPr>
            <w:r>
              <w:t>300.00</w:t>
            </w:r>
          </w:p>
        </w:tc>
        <w:tc>
          <w:tcPr>
            <w:tcW w:w="964" w:type="dxa"/>
            <w:vAlign w:val="center"/>
          </w:tcPr>
          <w:p>
            <w:pPr>
              <w:pStyle w:val="11"/>
            </w:pPr>
            <w:r>
              <w:t>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园林绿化工程及养护资金</w:t>
            </w:r>
          </w:p>
        </w:tc>
        <w:tc>
          <w:tcPr>
            <w:tcW w:w="964" w:type="dxa"/>
            <w:vAlign w:val="center"/>
          </w:tcPr>
          <w:p>
            <w:pPr>
              <w:pStyle w:val="11"/>
            </w:pPr>
            <w:r>
              <w:t>3100.00</w:t>
            </w:r>
          </w:p>
        </w:tc>
        <w:tc>
          <w:tcPr>
            <w:tcW w:w="1134" w:type="dxa"/>
            <w:vAlign w:val="center"/>
          </w:tcPr>
          <w:p>
            <w:pPr>
              <w:pStyle w:val="12"/>
            </w:pPr>
            <w:r>
              <w:t>园林绿化工程施工</w:t>
            </w:r>
          </w:p>
        </w:tc>
        <w:tc>
          <w:tcPr>
            <w:tcW w:w="1134" w:type="dxa"/>
            <w:vAlign w:val="center"/>
          </w:tcPr>
          <w:p>
            <w:pPr>
              <w:pStyle w:val="12"/>
            </w:pPr>
            <w:r>
              <w:t>B02130500</w:t>
            </w:r>
          </w:p>
        </w:tc>
        <w:tc>
          <w:tcPr>
            <w:tcW w:w="709" w:type="dxa"/>
            <w:vAlign w:val="center"/>
          </w:tcPr>
          <w:p>
            <w:pPr>
              <w:pStyle w:val="13"/>
            </w:pPr>
            <w:r>
              <w:t>年</w:t>
            </w:r>
          </w:p>
        </w:tc>
        <w:tc>
          <w:tcPr>
            <w:tcW w:w="850" w:type="dxa"/>
            <w:vAlign w:val="center"/>
          </w:tcPr>
          <w:p>
            <w:pPr>
              <w:pStyle w:val="11"/>
            </w:pPr>
            <w:r>
              <w:t>3</w:t>
            </w:r>
          </w:p>
        </w:tc>
        <w:tc>
          <w:tcPr>
            <w:tcW w:w="850" w:type="dxa"/>
            <w:vAlign w:val="center"/>
          </w:tcPr>
          <w:p>
            <w:pPr>
              <w:pStyle w:val="11"/>
            </w:pPr>
            <w:r>
              <w:t>200.00</w:t>
            </w:r>
          </w:p>
        </w:tc>
        <w:tc>
          <w:tcPr>
            <w:tcW w:w="964" w:type="dxa"/>
            <w:vAlign w:val="center"/>
          </w:tcPr>
          <w:p>
            <w:pPr>
              <w:pStyle w:val="11"/>
            </w:pPr>
            <w:r>
              <w:t>600.00</w:t>
            </w:r>
          </w:p>
        </w:tc>
        <w:tc>
          <w:tcPr>
            <w:tcW w:w="964" w:type="dxa"/>
            <w:vAlign w:val="center"/>
          </w:tcPr>
          <w:p>
            <w:pPr>
              <w:pStyle w:val="11"/>
            </w:pPr>
            <w:r>
              <w:t>600.00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园林绿化工程及养护资金</w:t>
            </w:r>
          </w:p>
        </w:tc>
        <w:tc>
          <w:tcPr>
            <w:tcW w:w="964" w:type="dxa"/>
            <w:vAlign w:val="center"/>
          </w:tcPr>
          <w:p>
            <w:pPr>
              <w:pStyle w:val="11"/>
            </w:pPr>
            <w:r>
              <w:t>3100.00</w:t>
            </w:r>
          </w:p>
        </w:tc>
        <w:tc>
          <w:tcPr>
            <w:tcW w:w="1134" w:type="dxa"/>
            <w:vAlign w:val="center"/>
          </w:tcPr>
          <w:p>
            <w:pPr>
              <w:pStyle w:val="12"/>
            </w:pPr>
            <w:r>
              <w:t>区域规划和设计服务</w:t>
            </w:r>
          </w:p>
        </w:tc>
        <w:tc>
          <w:tcPr>
            <w:tcW w:w="1134" w:type="dxa"/>
            <w:vAlign w:val="center"/>
          </w:tcPr>
          <w:p>
            <w:pPr>
              <w:pStyle w:val="12"/>
            </w:pPr>
            <w:r>
              <w:t>C13010000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园林绿化工程及养护资金</w:t>
            </w:r>
          </w:p>
        </w:tc>
        <w:tc>
          <w:tcPr>
            <w:tcW w:w="964" w:type="dxa"/>
            <w:vAlign w:val="center"/>
          </w:tcPr>
          <w:p>
            <w:pPr>
              <w:pStyle w:val="11"/>
            </w:pPr>
            <w:r>
              <w:t>3100.00</w:t>
            </w:r>
          </w:p>
        </w:tc>
        <w:tc>
          <w:tcPr>
            <w:tcW w:w="1134" w:type="dxa"/>
            <w:vAlign w:val="center"/>
          </w:tcPr>
          <w:p>
            <w:pPr>
              <w:pStyle w:val="12"/>
            </w:pPr>
            <w:r>
              <w:t>园林绿化管理服务</w:t>
            </w:r>
          </w:p>
        </w:tc>
        <w:tc>
          <w:tcPr>
            <w:tcW w:w="1134" w:type="dxa"/>
            <w:vAlign w:val="center"/>
          </w:tcPr>
          <w:p>
            <w:pPr>
              <w:pStyle w:val="12"/>
            </w:pPr>
            <w:r>
              <w:t>C13030000</w:t>
            </w:r>
          </w:p>
        </w:tc>
        <w:tc>
          <w:tcPr>
            <w:tcW w:w="709" w:type="dxa"/>
            <w:vAlign w:val="center"/>
          </w:tcPr>
          <w:p>
            <w:pPr>
              <w:pStyle w:val="13"/>
            </w:pPr>
            <w:r>
              <w:t>项</w:t>
            </w:r>
          </w:p>
        </w:tc>
        <w:tc>
          <w:tcPr>
            <w:tcW w:w="850" w:type="dxa"/>
            <w:vAlign w:val="center"/>
          </w:tcPr>
          <w:p>
            <w:pPr>
              <w:pStyle w:val="11"/>
            </w:pPr>
            <w:r>
              <w:t>10</w:t>
            </w:r>
          </w:p>
        </w:tc>
        <w:tc>
          <w:tcPr>
            <w:tcW w:w="850" w:type="dxa"/>
            <w:vAlign w:val="center"/>
          </w:tcPr>
          <w:p>
            <w:pPr>
              <w:pStyle w:val="11"/>
            </w:pPr>
            <w:r>
              <w:t>100.00</w:t>
            </w:r>
          </w:p>
        </w:tc>
        <w:tc>
          <w:tcPr>
            <w:tcW w:w="964" w:type="dxa"/>
            <w:vAlign w:val="center"/>
          </w:tcPr>
          <w:p>
            <w:pPr>
              <w:pStyle w:val="11"/>
            </w:pPr>
            <w:r>
              <w:t>1000.00</w:t>
            </w:r>
          </w:p>
        </w:tc>
        <w:tc>
          <w:tcPr>
            <w:tcW w:w="964" w:type="dxa"/>
            <w:vAlign w:val="center"/>
          </w:tcPr>
          <w:p>
            <w:pPr>
              <w:pStyle w:val="11"/>
            </w:pPr>
            <w:r>
              <w:t>1000.00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秦皇岛北戴河新区林业局本级上年末固定资产金额为6616.83万元（详见下表）。本年度拟购置固定资产总额为0.00万元，已按要求列入政府采购预算，详见政府采购预算表。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327001秦皇岛北戴河新区林业局本级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6616.83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32.90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349</w:t>
            </w:r>
          </w:p>
        </w:tc>
        <w:tc>
          <w:tcPr>
            <w:tcW w:w="2835" w:type="dxa"/>
            <w:vAlign w:val="center"/>
          </w:tcPr>
          <w:p>
            <w:pPr>
              <w:pStyle w:val="11"/>
            </w:pPr>
            <w:r>
              <w:t>6583.93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二、秦皇岛北戴河新区渤海林场收支预算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1103.08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251.58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rPr>
                <w:rFonts w:hint="default" w:eastAsia="方正书宋_GBK"/>
                <w:lang w:val="en-US" w:eastAsia="zh-CN"/>
              </w:rPr>
            </w:pPr>
            <w:r>
              <w:rPr>
                <w:rFonts w:hint="eastAsia"/>
                <w:lang w:val="en-US" w:eastAsia="zh-CN"/>
              </w:rPr>
              <w:t>727.92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1103.08</w:t>
            </w:r>
          </w:p>
        </w:tc>
        <w:tc>
          <w:tcPr>
            <w:tcW w:w="4535" w:type="dxa"/>
            <w:vAlign w:val="center"/>
          </w:tcPr>
          <w:p>
            <w:pPr>
              <w:pStyle w:val="14"/>
            </w:pPr>
            <w:r>
              <w:t>本年支出合计</w:t>
            </w:r>
          </w:p>
        </w:tc>
        <w:tc>
          <w:tcPr>
            <w:tcW w:w="2126" w:type="dxa"/>
            <w:vAlign w:val="center"/>
          </w:tcPr>
          <w:p>
            <w:pPr>
              <w:pStyle w:val="15"/>
              <w:rPr>
                <w:rFonts w:hint="default" w:eastAsia="方正书宋_GBK"/>
                <w:lang w:val="en-US" w:eastAsia="zh-CN"/>
              </w:rPr>
            </w:pPr>
            <w:r>
              <w:t>1103.</w:t>
            </w:r>
            <w:r>
              <w:rPr>
                <w:rFonts w:hint="eastAsia"/>
                <w:lang w:val="en-US" w:eastAsia="zh-CN"/>
              </w:rPr>
              <w:t>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rPr>
                <w:rFonts w:hint="default" w:eastAsia="方正书宋_GBK"/>
                <w:lang w:val="en-US" w:eastAsia="zh-CN"/>
              </w:rPr>
            </w:pPr>
            <w:r>
              <w:t>1103.</w:t>
            </w:r>
            <w:r>
              <w:rPr>
                <w:rFonts w:hint="eastAsia"/>
                <w:lang w:val="en-US" w:eastAsia="zh-CN"/>
              </w:rPr>
              <w:t>08</w:t>
            </w:r>
          </w:p>
        </w:tc>
        <w:tc>
          <w:tcPr>
            <w:tcW w:w="4535" w:type="dxa"/>
            <w:vAlign w:val="center"/>
          </w:tcPr>
          <w:p>
            <w:pPr>
              <w:pStyle w:val="14"/>
            </w:pPr>
            <w:r>
              <w:t>支出总计</w:t>
            </w:r>
          </w:p>
        </w:tc>
        <w:tc>
          <w:tcPr>
            <w:tcW w:w="2126" w:type="dxa"/>
            <w:vAlign w:val="center"/>
          </w:tcPr>
          <w:p>
            <w:pPr>
              <w:pStyle w:val="15"/>
              <w:rPr>
                <w:rFonts w:hint="default" w:eastAsia="方正书宋_GBK"/>
                <w:lang w:val="en-US" w:eastAsia="zh-CN"/>
              </w:rPr>
            </w:pPr>
            <w:r>
              <w:t>1103.</w:t>
            </w:r>
            <w:r>
              <w:rPr>
                <w:rFonts w:hint="eastAsia"/>
                <w:lang w:val="en-US" w:eastAsia="zh-CN"/>
              </w:rPr>
              <w:t>08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rPr>
                <w:rFonts w:hint="default" w:eastAsia="方正书宋_GBK"/>
                <w:lang w:val="en-US" w:eastAsia="zh-CN"/>
              </w:rPr>
            </w:pPr>
            <w:r>
              <w:t>1103.</w:t>
            </w:r>
            <w:r>
              <w:rPr>
                <w:rFonts w:hint="eastAsia"/>
                <w:lang w:val="en-US" w:eastAsia="zh-CN"/>
              </w:rPr>
              <w:t>08</w:t>
            </w:r>
          </w:p>
        </w:tc>
        <w:tc>
          <w:tcPr>
            <w:tcW w:w="1134" w:type="dxa"/>
            <w:vAlign w:val="center"/>
          </w:tcPr>
          <w:p>
            <w:pPr>
              <w:pStyle w:val="15"/>
            </w:pPr>
            <w:r>
              <w:t>1103.08</w:t>
            </w:r>
          </w:p>
        </w:tc>
        <w:tc>
          <w:tcPr>
            <w:tcW w:w="1134" w:type="dxa"/>
            <w:vAlign w:val="center"/>
          </w:tcPr>
          <w:p>
            <w:pPr>
              <w:pStyle w:val="15"/>
            </w:pPr>
            <w:r>
              <w:t>1103.08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251.58</w:t>
            </w:r>
          </w:p>
        </w:tc>
        <w:tc>
          <w:tcPr>
            <w:tcW w:w="1134" w:type="dxa"/>
            <w:vAlign w:val="center"/>
          </w:tcPr>
          <w:p>
            <w:pPr>
              <w:pStyle w:val="11"/>
            </w:pPr>
            <w:r>
              <w:t>251.58</w:t>
            </w:r>
          </w:p>
        </w:tc>
        <w:tc>
          <w:tcPr>
            <w:tcW w:w="1134" w:type="dxa"/>
            <w:vAlign w:val="center"/>
          </w:tcPr>
          <w:p>
            <w:pPr>
              <w:pStyle w:val="11"/>
            </w:pPr>
            <w:r>
              <w:t>251.58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251.58</w:t>
            </w:r>
          </w:p>
        </w:tc>
        <w:tc>
          <w:tcPr>
            <w:tcW w:w="1134" w:type="dxa"/>
            <w:vAlign w:val="center"/>
          </w:tcPr>
          <w:p>
            <w:pPr>
              <w:pStyle w:val="11"/>
            </w:pPr>
            <w:r>
              <w:t>251.58</w:t>
            </w:r>
          </w:p>
        </w:tc>
        <w:tc>
          <w:tcPr>
            <w:tcW w:w="1134" w:type="dxa"/>
            <w:vAlign w:val="center"/>
          </w:tcPr>
          <w:p>
            <w:pPr>
              <w:pStyle w:val="11"/>
            </w:pPr>
            <w:r>
              <w:t>251.58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166.74</w:t>
            </w:r>
          </w:p>
        </w:tc>
        <w:tc>
          <w:tcPr>
            <w:tcW w:w="1134" w:type="dxa"/>
            <w:vAlign w:val="center"/>
          </w:tcPr>
          <w:p>
            <w:pPr>
              <w:pStyle w:val="11"/>
            </w:pPr>
            <w:r>
              <w:t>166.74</w:t>
            </w:r>
          </w:p>
        </w:tc>
        <w:tc>
          <w:tcPr>
            <w:tcW w:w="1134" w:type="dxa"/>
            <w:vAlign w:val="center"/>
          </w:tcPr>
          <w:p>
            <w:pPr>
              <w:pStyle w:val="11"/>
            </w:pPr>
            <w:r>
              <w:t>166.74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58.37</w:t>
            </w:r>
          </w:p>
        </w:tc>
        <w:tc>
          <w:tcPr>
            <w:tcW w:w="1134" w:type="dxa"/>
            <w:vAlign w:val="center"/>
          </w:tcPr>
          <w:p>
            <w:pPr>
              <w:pStyle w:val="11"/>
            </w:pPr>
            <w:r>
              <w:t>58.37</w:t>
            </w:r>
          </w:p>
        </w:tc>
        <w:tc>
          <w:tcPr>
            <w:tcW w:w="1134" w:type="dxa"/>
            <w:vAlign w:val="center"/>
          </w:tcPr>
          <w:p>
            <w:pPr>
              <w:pStyle w:val="11"/>
            </w:pPr>
            <w:r>
              <w:t>58.37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26.46</w:t>
            </w:r>
          </w:p>
        </w:tc>
        <w:tc>
          <w:tcPr>
            <w:tcW w:w="1134" w:type="dxa"/>
            <w:vAlign w:val="center"/>
          </w:tcPr>
          <w:p>
            <w:pPr>
              <w:pStyle w:val="11"/>
            </w:pPr>
            <w:r>
              <w:t>26.46</w:t>
            </w:r>
          </w:p>
        </w:tc>
        <w:tc>
          <w:tcPr>
            <w:tcW w:w="1134" w:type="dxa"/>
            <w:vAlign w:val="center"/>
          </w:tcPr>
          <w:p>
            <w:pPr>
              <w:pStyle w:val="11"/>
            </w:pPr>
            <w:r>
              <w:t>26.46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69.20</w:t>
            </w:r>
          </w:p>
        </w:tc>
        <w:tc>
          <w:tcPr>
            <w:tcW w:w="1134" w:type="dxa"/>
            <w:vAlign w:val="center"/>
          </w:tcPr>
          <w:p>
            <w:pPr>
              <w:pStyle w:val="11"/>
            </w:pPr>
            <w:r>
              <w:t>69.20</w:t>
            </w:r>
          </w:p>
        </w:tc>
        <w:tc>
          <w:tcPr>
            <w:tcW w:w="1134" w:type="dxa"/>
            <w:vAlign w:val="center"/>
          </w:tcPr>
          <w:p>
            <w:pPr>
              <w:pStyle w:val="11"/>
            </w:pPr>
            <w:r>
              <w:t>69.20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69.20</w:t>
            </w:r>
          </w:p>
        </w:tc>
        <w:tc>
          <w:tcPr>
            <w:tcW w:w="1134" w:type="dxa"/>
            <w:vAlign w:val="center"/>
          </w:tcPr>
          <w:p>
            <w:pPr>
              <w:pStyle w:val="11"/>
            </w:pPr>
            <w:r>
              <w:t>69.20</w:t>
            </w:r>
          </w:p>
        </w:tc>
        <w:tc>
          <w:tcPr>
            <w:tcW w:w="1134" w:type="dxa"/>
            <w:vAlign w:val="center"/>
          </w:tcPr>
          <w:p>
            <w:pPr>
              <w:pStyle w:val="11"/>
            </w:pPr>
            <w:r>
              <w:t>69.20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69.20</w:t>
            </w:r>
          </w:p>
        </w:tc>
        <w:tc>
          <w:tcPr>
            <w:tcW w:w="1134" w:type="dxa"/>
            <w:vAlign w:val="center"/>
          </w:tcPr>
          <w:p>
            <w:pPr>
              <w:pStyle w:val="11"/>
            </w:pPr>
            <w:r>
              <w:t>69.20</w:t>
            </w:r>
          </w:p>
        </w:tc>
        <w:tc>
          <w:tcPr>
            <w:tcW w:w="1134" w:type="dxa"/>
            <w:vAlign w:val="center"/>
          </w:tcPr>
          <w:p>
            <w:pPr>
              <w:pStyle w:val="11"/>
            </w:pPr>
            <w:r>
              <w:t>69.20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ind w:firstLine="0" w:firstLineChars="0"/>
            </w:pPr>
            <w:r>
              <w:t>727.92</w:t>
            </w:r>
          </w:p>
        </w:tc>
        <w:tc>
          <w:tcPr>
            <w:tcW w:w="1134" w:type="dxa"/>
            <w:vAlign w:val="center"/>
          </w:tcPr>
          <w:p>
            <w:pPr>
              <w:pStyle w:val="11"/>
            </w:pPr>
            <w:r>
              <w:t>727.92</w:t>
            </w:r>
          </w:p>
        </w:tc>
        <w:tc>
          <w:tcPr>
            <w:tcW w:w="1134" w:type="dxa"/>
            <w:vAlign w:val="center"/>
          </w:tcPr>
          <w:p>
            <w:pPr>
              <w:pStyle w:val="11"/>
            </w:pPr>
            <w:r>
              <w:t>727.92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ind w:firstLine="0" w:firstLineChars="0"/>
            </w:pPr>
            <w:r>
              <w:t>727.92</w:t>
            </w:r>
          </w:p>
        </w:tc>
        <w:tc>
          <w:tcPr>
            <w:tcW w:w="1134" w:type="dxa"/>
            <w:vAlign w:val="center"/>
          </w:tcPr>
          <w:p>
            <w:pPr>
              <w:pStyle w:val="11"/>
            </w:pPr>
            <w:r>
              <w:t>727.92</w:t>
            </w:r>
          </w:p>
        </w:tc>
        <w:tc>
          <w:tcPr>
            <w:tcW w:w="1134" w:type="dxa"/>
            <w:vAlign w:val="center"/>
          </w:tcPr>
          <w:p>
            <w:pPr>
              <w:pStyle w:val="11"/>
            </w:pPr>
            <w:r>
              <w:t>727.92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500.92</w:t>
            </w:r>
          </w:p>
        </w:tc>
        <w:tc>
          <w:tcPr>
            <w:tcW w:w="1134" w:type="dxa"/>
            <w:vAlign w:val="center"/>
          </w:tcPr>
          <w:p>
            <w:pPr>
              <w:pStyle w:val="11"/>
            </w:pPr>
            <w:r>
              <w:t>500.92</w:t>
            </w:r>
          </w:p>
        </w:tc>
        <w:tc>
          <w:tcPr>
            <w:tcW w:w="1134" w:type="dxa"/>
            <w:vAlign w:val="center"/>
          </w:tcPr>
          <w:p>
            <w:pPr>
              <w:pStyle w:val="11"/>
            </w:pPr>
            <w:r>
              <w:t>500.92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19.00</w:t>
            </w:r>
          </w:p>
        </w:tc>
        <w:tc>
          <w:tcPr>
            <w:tcW w:w="1134" w:type="dxa"/>
            <w:vAlign w:val="center"/>
          </w:tcPr>
          <w:p>
            <w:pPr>
              <w:pStyle w:val="11"/>
            </w:pPr>
            <w:r>
              <w:t>19.00</w:t>
            </w:r>
          </w:p>
        </w:tc>
        <w:tc>
          <w:tcPr>
            <w:tcW w:w="1134" w:type="dxa"/>
            <w:vAlign w:val="center"/>
          </w:tcPr>
          <w:p>
            <w:pPr>
              <w:pStyle w:val="11"/>
            </w:pPr>
            <w:r>
              <w:t>19.00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rPr>
                <w:rFonts w:hint="default" w:eastAsia="方正书宋_GBK"/>
                <w:lang w:val="en-US" w:eastAsia="zh-CN"/>
              </w:rPr>
            </w:pPr>
            <w:r>
              <w:rPr>
                <w:rFonts w:hint="eastAsia"/>
                <w:lang w:val="en-US" w:eastAsia="zh-CN"/>
              </w:rPr>
              <w:t>98.00</w:t>
            </w:r>
          </w:p>
        </w:tc>
        <w:tc>
          <w:tcPr>
            <w:tcW w:w="1134" w:type="dxa"/>
            <w:vAlign w:val="center"/>
          </w:tcPr>
          <w:p>
            <w:pPr>
              <w:pStyle w:val="11"/>
            </w:pPr>
            <w:r>
              <w:t>98.00</w:t>
            </w:r>
          </w:p>
        </w:tc>
        <w:tc>
          <w:tcPr>
            <w:tcW w:w="1134" w:type="dxa"/>
            <w:vAlign w:val="center"/>
          </w:tcPr>
          <w:p>
            <w:pPr>
              <w:pStyle w:val="11"/>
            </w:pPr>
            <w:r>
              <w:t>98.00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1"/>
            </w:pPr>
            <w:r>
              <w:t>110.00</w:t>
            </w:r>
          </w:p>
        </w:tc>
        <w:tc>
          <w:tcPr>
            <w:tcW w:w="1134" w:type="dxa"/>
            <w:vAlign w:val="center"/>
          </w:tcPr>
          <w:p>
            <w:pPr>
              <w:pStyle w:val="11"/>
            </w:pPr>
            <w:r>
              <w:t>110.00</w:t>
            </w:r>
          </w:p>
        </w:tc>
        <w:tc>
          <w:tcPr>
            <w:tcW w:w="1134" w:type="dxa"/>
            <w:vAlign w:val="center"/>
          </w:tcPr>
          <w:p>
            <w:pPr>
              <w:pStyle w:val="11"/>
            </w:pPr>
            <w:r>
              <w:t>110.00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r>
              <w:t>7.37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47.02</w:t>
            </w:r>
          </w:p>
        </w:tc>
        <w:tc>
          <w:tcPr>
            <w:tcW w:w="1134" w:type="dxa"/>
            <w:vAlign w:val="center"/>
          </w:tcPr>
          <w:p>
            <w:pPr>
              <w:pStyle w:val="11"/>
            </w:pPr>
            <w:r>
              <w:t>47.02</w:t>
            </w:r>
          </w:p>
        </w:tc>
        <w:tc>
          <w:tcPr>
            <w:tcW w:w="1134" w:type="dxa"/>
            <w:vAlign w:val="center"/>
          </w:tcPr>
          <w:p>
            <w:pPr>
              <w:pStyle w:val="11"/>
            </w:pPr>
            <w:r>
              <w:t>47.02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47.02</w:t>
            </w:r>
          </w:p>
        </w:tc>
        <w:tc>
          <w:tcPr>
            <w:tcW w:w="1134" w:type="dxa"/>
            <w:vAlign w:val="center"/>
          </w:tcPr>
          <w:p>
            <w:pPr>
              <w:pStyle w:val="11"/>
            </w:pPr>
            <w:r>
              <w:t>47.02</w:t>
            </w:r>
          </w:p>
        </w:tc>
        <w:tc>
          <w:tcPr>
            <w:tcW w:w="1134" w:type="dxa"/>
            <w:vAlign w:val="center"/>
          </w:tcPr>
          <w:p>
            <w:pPr>
              <w:pStyle w:val="11"/>
            </w:pPr>
            <w:r>
              <w:t>47.02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47.02</w:t>
            </w:r>
          </w:p>
        </w:tc>
        <w:tc>
          <w:tcPr>
            <w:tcW w:w="1134" w:type="dxa"/>
            <w:vAlign w:val="center"/>
          </w:tcPr>
          <w:p>
            <w:pPr>
              <w:pStyle w:val="11"/>
            </w:pPr>
            <w:r>
              <w:t>47.02</w:t>
            </w:r>
          </w:p>
        </w:tc>
        <w:tc>
          <w:tcPr>
            <w:tcW w:w="1134" w:type="dxa"/>
            <w:vAlign w:val="center"/>
          </w:tcPr>
          <w:p>
            <w:pPr>
              <w:pStyle w:val="11"/>
            </w:pPr>
            <w:r>
              <w:t>47.02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rPr>
                <w:rFonts w:hint="default" w:eastAsia="方正书宋_GBK"/>
                <w:lang w:val="en-US" w:eastAsia="zh-CN"/>
              </w:rPr>
            </w:pPr>
            <w:r>
              <w:t>1103.</w:t>
            </w:r>
            <w:r>
              <w:rPr>
                <w:rFonts w:hint="eastAsia"/>
                <w:lang w:val="en-US" w:eastAsia="zh-CN"/>
              </w:rPr>
              <w:t>08</w:t>
            </w:r>
          </w:p>
        </w:tc>
        <w:tc>
          <w:tcPr>
            <w:tcW w:w="1361" w:type="dxa"/>
            <w:vAlign w:val="center"/>
          </w:tcPr>
          <w:p>
            <w:pPr>
              <w:pStyle w:val="15"/>
            </w:pPr>
            <w:r>
              <w:t>850.08</w:t>
            </w:r>
          </w:p>
        </w:tc>
        <w:tc>
          <w:tcPr>
            <w:tcW w:w="1361" w:type="dxa"/>
            <w:vAlign w:val="center"/>
          </w:tcPr>
          <w:p>
            <w:pPr>
              <w:pStyle w:val="15"/>
              <w:rPr>
                <w:rFonts w:hint="default" w:eastAsia="方正书宋_GBK"/>
                <w:lang w:val="en-US" w:eastAsia="zh-CN"/>
              </w:rPr>
            </w:pPr>
            <w:r>
              <w:t>253.</w:t>
            </w:r>
            <w:r>
              <w:rPr>
                <w:rFonts w:hint="eastAsia"/>
                <w:lang w:val="en-US" w:eastAsia="zh-CN"/>
              </w:rPr>
              <w:t>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251.58</w:t>
            </w:r>
          </w:p>
        </w:tc>
        <w:tc>
          <w:tcPr>
            <w:tcW w:w="1361" w:type="dxa"/>
            <w:vAlign w:val="center"/>
          </w:tcPr>
          <w:p>
            <w:pPr>
              <w:pStyle w:val="11"/>
            </w:pPr>
            <w:r>
              <w:t>251.58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251.58</w:t>
            </w:r>
          </w:p>
        </w:tc>
        <w:tc>
          <w:tcPr>
            <w:tcW w:w="1361" w:type="dxa"/>
            <w:vAlign w:val="center"/>
          </w:tcPr>
          <w:p>
            <w:pPr>
              <w:pStyle w:val="11"/>
            </w:pPr>
            <w:r>
              <w:t>251.58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166.74</w:t>
            </w:r>
          </w:p>
        </w:tc>
        <w:tc>
          <w:tcPr>
            <w:tcW w:w="1361" w:type="dxa"/>
            <w:vAlign w:val="center"/>
          </w:tcPr>
          <w:p>
            <w:pPr>
              <w:pStyle w:val="11"/>
            </w:pPr>
            <w:r>
              <w:t>166.74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58.37</w:t>
            </w:r>
          </w:p>
        </w:tc>
        <w:tc>
          <w:tcPr>
            <w:tcW w:w="1361" w:type="dxa"/>
            <w:vAlign w:val="center"/>
          </w:tcPr>
          <w:p>
            <w:pPr>
              <w:pStyle w:val="11"/>
            </w:pPr>
            <w:r>
              <w:t>58.37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26.46</w:t>
            </w:r>
          </w:p>
        </w:tc>
        <w:tc>
          <w:tcPr>
            <w:tcW w:w="1361" w:type="dxa"/>
            <w:vAlign w:val="center"/>
          </w:tcPr>
          <w:p>
            <w:pPr>
              <w:pStyle w:val="11"/>
            </w:pPr>
            <w:r>
              <w:t>26.46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69.20</w:t>
            </w:r>
          </w:p>
        </w:tc>
        <w:tc>
          <w:tcPr>
            <w:tcW w:w="1361" w:type="dxa"/>
            <w:vAlign w:val="center"/>
          </w:tcPr>
          <w:p>
            <w:pPr>
              <w:pStyle w:val="11"/>
            </w:pPr>
            <w:r>
              <w:t>69.20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69.20</w:t>
            </w:r>
          </w:p>
        </w:tc>
        <w:tc>
          <w:tcPr>
            <w:tcW w:w="1361" w:type="dxa"/>
            <w:vAlign w:val="center"/>
          </w:tcPr>
          <w:p>
            <w:pPr>
              <w:pStyle w:val="11"/>
            </w:pPr>
            <w:r>
              <w:t>69.20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69.20</w:t>
            </w:r>
          </w:p>
        </w:tc>
        <w:tc>
          <w:tcPr>
            <w:tcW w:w="1361" w:type="dxa"/>
            <w:vAlign w:val="center"/>
          </w:tcPr>
          <w:p>
            <w:pPr>
              <w:pStyle w:val="11"/>
            </w:pPr>
            <w:r>
              <w:t>69.20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rPr>
                <w:rFonts w:hint="default"/>
                <w:lang w:val="en-US"/>
              </w:rPr>
            </w:pPr>
            <w:r>
              <w:rPr>
                <w:rFonts w:hint="eastAsia"/>
                <w:lang w:val="en-US" w:eastAsia="zh-CN"/>
              </w:rPr>
              <w:t>727.92</w:t>
            </w:r>
          </w:p>
        </w:tc>
        <w:tc>
          <w:tcPr>
            <w:tcW w:w="1361" w:type="dxa"/>
            <w:vAlign w:val="center"/>
          </w:tcPr>
          <w:p>
            <w:pPr>
              <w:pStyle w:val="11"/>
            </w:pPr>
            <w:r>
              <w:t>474.92</w:t>
            </w:r>
          </w:p>
        </w:tc>
        <w:tc>
          <w:tcPr>
            <w:tcW w:w="1361" w:type="dxa"/>
            <w:vAlign w:val="center"/>
          </w:tcPr>
          <w:p>
            <w:pPr>
              <w:pStyle w:val="11"/>
            </w:pPr>
            <w:r>
              <w:t>253</w:t>
            </w:r>
            <w:r>
              <w:rPr>
                <w:rFonts w:hint="eastAsia"/>
                <w:lang w:val="en-US" w:eastAsia="zh-CN"/>
              </w:rPr>
              <w:t>.00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rPr>
                <w:rFonts w:hint="default" w:eastAsia="方正书宋_GBK"/>
                <w:lang w:val="en-US" w:eastAsia="zh-CN"/>
              </w:rPr>
            </w:pPr>
            <w:r>
              <w:rPr>
                <w:rFonts w:hint="eastAsia"/>
                <w:lang w:val="en-US" w:eastAsia="zh-CN"/>
              </w:rPr>
              <w:t>727.92</w:t>
            </w:r>
          </w:p>
        </w:tc>
        <w:tc>
          <w:tcPr>
            <w:tcW w:w="1361" w:type="dxa"/>
            <w:vAlign w:val="center"/>
          </w:tcPr>
          <w:p>
            <w:pPr>
              <w:pStyle w:val="11"/>
            </w:pPr>
            <w:r>
              <w:t>474.92</w:t>
            </w:r>
          </w:p>
        </w:tc>
        <w:tc>
          <w:tcPr>
            <w:tcW w:w="1361" w:type="dxa"/>
            <w:vAlign w:val="center"/>
          </w:tcPr>
          <w:p>
            <w:pPr>
              <w:pStyle w:val="11"/>
              <w:rPr>
                <w:rFonts w:hint="default" w:eastAsia="方正书宋_GBK"/>
                <w:lang w:val="en-US" w:eastAsia="zh-CN"/>
              </w:rPr>
            </w:pPr>
            <w:r>
              <w:t>253</w:t>
            </w:r>
            <w:r>
              <w:rPr>
                <w:rFonts w:hint="eastAsia"/>
                <w:lang w:val="en-US" w:eastAsia="zh-CN"/>
              </w:rPr>
              <w:t>.00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500.92</w:t>
            </w:r>
          </w:p>
        </w:tc>
        <w:tc>
          <w:tcPr>
            <w:tcW w:w="1361" w:type="dxa"/>
            <w:vAlign w:val="center"/>
          </w:tcPr>
          <w:p>
            <w:pPr>
              <w:pStyle w:val="11"/>
            </w:pPr>
            <w:r>
              <w:t>474.92</w:t>
            </w: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rPr>
                <w:rFonts w:hint="default" w:eastAsia="方正书宋_GBK"/>
                <w:lang w:val="en-US" w:eastAsia="zh-CN"/>
              </w:rPr>
            </w:pPr>
            <w:r>
              <w:t>98.</w:t>
            </w:r>
            <w:r>
              <w:rPr>
                <w:rFonts w:hint="eastAsia"/>
                <w:lang w:val="en-US" w:eastAsia="zh-CN"/>
              </w:rPr>
              <w:t>00</w:t>
            </w:r>
          </w:p>
        </w:tc>
        <w:tc>
          <w:tcPr>
            <w:tcW w:w="1361" w:type="dxa"/>
            <w:vAlign w:val="center"/>
          </w:tcPr>
          <w:p>
            <w:pPr>
              <w:pStyle w:val="11"/>
            </w:pPr>
          </w:p>
        </w:tc>
        <w:tc>
          <w:tcPr>
            <w:tcW w:w="1361" w:type="dxa"/>
            <w:vAlign w:val="center"/>
          </w:tcPr>
          <w:p>
            <w:pPr>
              <w:pStyle w:val="11"/>
              <w:rPr>
                <w:rFonts w:hint="default" w:eastAsia="方正书宋_GBK"/>
                <w:lang w:val="en-US" w:eastAsia="zh-CN"/>
              </w:rPr>
            </w:pPr>
            <w:r>
              <w:rPr>
                <w:rFonts w:hint="eastAsia"/>
                <w:lang w:val="en-US" w:eastAsia="zh-CN"/>
              </w:rPr>
              <w:t>98.00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1"/>
            </w:pPr>
            <w:r>
              <w:t>110.00</w:t>
            </w:r>
          </w:p>
        </w:tc>
        <w:tc>
          <w:tcPr>
            <w:tcW w:w="1361" w:type="dxa"/>
            <w:vAlign w:val="center"/>
          </w:tcPr>
          <w:p>
            <w:pPr>
              <w:pStyle w:val="11"/>
            </w:pPr>
          </w:p>
        </w:tc>
        <w:tc>
          <w:tcPr>
            <w:tcW w:w="1361" w:type="dxa"/>
            <w:vAlign w:val="center"/>
          </w:tcPr>
          <w:p>
            <w:pPr>
              <w:pStyle w:val="11"/>
            </w:pPr>
            <w:r>
              <w:t>110.00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7.37</w:t>
            </w:r>
          </w:p>
        </w:tc>
        <w:tc>
          <w:tcPr>
            <w:tcW w:w="1361" w:type="dxa"/>
            <w:vAlign w:val="center"/>
          </w:tcPr>
          <w:p>
            <w:pPr>
              <w:pStyle w:val="11"/>
            </w:pPr>
            <w:r>
              <w:t>7.37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7.37</w:t>
            </w:r>
          </w:p>
        </w:tc>
        <w:tc>
          <w:tcPr>
            <w:tcW w:w="1361" w:type="dxa"/>
            <w:vAlign w:val="center"/>
          </w:tcPr>
          <w:p>
            <w:pPr>
              <w:pStyle w:val="11"/>
            </w:pPr>
            <w:r>
              <w:t>7.37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7.37</w:t>
            </w:r>
          </w:p>
        </w:tc>
        <w:tc>
          <w:tcPr>
            <w:tcW w:w="1361" w:type="dxa"/>
            <w:vAlign w:val="center"/>
          </w:tcPr>
          <w:p>
            <w:pPr>
              <w:pStyle w:val="11"/>
            </w:pPr>
            <w:r>
              <w:t>7.37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47.02</w:t>
            </w:r>
          </w:p>
        </w:tc>
        <w:tc>
          <w:tcPr>
            <w:tcW w:w="1361" w:type="dxa"/>
            <w:vAlign w:val="center"/>
          </w:tcPr>
          <w:p>
            <w:pPr>
              <w:pStyle w:val="11"/>
            </w:pPr>
            <w:r>
              <w:t>47.02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47.02</w:t>
            </w:r>
          </w:p>
        </w:tc>
        <w:tc>
          <w:tcPr>
            <w:tcW w:w="1361" w:type="dxa"/>
            <w:vAlign w:val="center"/>
          </w:tcPr>
          <w:p>
            <w:pPr>
              <w:pStyle w:val="11"/>
            </w:pPr>
            <w:r>
              <w:t>47.02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47.02</w:t>
            </w:r>
          </w:p>
        </w:tc>
        <w:tc>
          <w:tcPr>
            <w:tcW w:w="1361" w:type="dxa"/>
            <w:vAlign w:val="center"/>
          </w:tcPr>
          <w:p>
            <w:pPr>
              <w:pStyle w:val="11"/>
            </w:pPr>
            <w:r>
              <w:t>47.02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1103.08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251.58</w:t>
            </w:r>
          </w:p>
        </w:tc>
        <w:tc>
          <w:tcPr>
            <w:tcW w:w="1474" w:type="dxa"/>
            <w:vAlign w:val="center"/>
          </w:tcPr>
          <w:p>
            <w:pPr>
              <w:pStyle w:val="11"/>
            </w:pPr>
            <w:r>
              <w:t>251.58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69.20</w:t>
            </w:r>
          </w:p>
        </w:tc>
        <w:tc>
          <w:tcPr>
            <w:tcW w:w="1474" w:type="dxa"/>
            <w:vAlign w:val="center"/>
          </w:tcPr>
          <w:p>
            <w:pPr>
              <w:pStyle w:val="11"/>
            </w:pPr>
            <w:r>
              <w:t>69.20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rPr>
                <w:rFonts w:hint="default" w:eastAsia="方正书宋_GBK"/>
                <w:lang w:val="en-US" w:eastAsia="zh-CN"/>
              </w:rPr>
            </w:pPr>
            <w:r>
              <w:rPr>
                <w:rFonts w:hint="eastAsia"/>
                <w:lang w:val="en-US" w:eastAsia="zh-CN"/>
              </w:rPr>
              <w:t>727.92</w:t>
            </w:r>
          </w:p>
        </w:tc>
        <w:tc>
          <w:tcPr>
            <w:tcW w:w="1474" w:type="dxa"/>
            <w:vAlign w:val="center"/>
          </w:tcPr>
          <w:p>
            <w:pPr>
              <w:pStyle w:val="11"/>
              <w:rPr>
                <w:rFonts w:hint="default" w:eastAsia="方正书宋_GBK"/>
                <w:lang w:val="en-US" w:eastAsia="zh-CN"/>
              </w:rPr>
            </w:pPr>
            <w:r>
              <w:rPr>
                <w:rFonts w:hint="eastAsia"/>
                <w:lang w:val="en-US" w:eastAsia="zh-CN"/>
              </w:rPr>
              <w:t>727.92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7.37</w:t>
            </w:r>
          </w:p>
        </w:tc>
        <w:tc>
          <w:tcPr>
            <w:tcW w:w="1474" w:type="dxa"/>
            <w:vAlign w:val="center"/>
          </w:tcPr>
          <w:p>
            <w:pPr>
              <w:pStyle w:val="11"/>
            </w:pPr>
            <w:r>
              <w:t>7.37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47.02</w:t>
            </w:r>
          </w:p>
        </w:tc>
        <w:tc>
          <w:tcPr>
            <w:tcW w:w="1474" w:type="dxa"/>
            <w:vAlign w:val="center"/>
          </w:tcPr>
          <w:p>
            <w:pPr>
              <w:pStyle w:val="11"/>
            </w:pPr>
            <w:r>
              <w:t>47.02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1103.08</w:t>
            </w:r>
          </w:p>
        </w:tc>
        <w:tc>
          <w:tcPr>
            <w:tcW w:w="3402" w:type="dxa"/>
            <w:vAlign w:val="center"/>
          </w:tcPr>
          <w:p>
            <w:pPr>
              <w:pStyle w:val="14"/>
            </w:pPr>
            <w:r>
              <w:t>本年支出合计</w:t>
            </w:r>
          </w:p>
        </w:tc>
        <w:tc>
          <w:tcPr>
            <w:tcW w:w="1474" w:type="dxa"/>
            <w:vAlign w:val="center"/>
          </w:tcPr>
          <w:p>
            <w:pPr>
              <w:pStyle w:val="15"/>
              <w:rPr>
                <w:rFonts w:hint="default" w:eastAsia="方正书宋_GBK"/>
                <w:lang w:val="en-US" w:eastAsia="zh-CN"/>
              </w:rPr>
            </w:pPr>
            <w:r>
              <w:t>1103.</w:t>
            </w:r>
            <w:r>
              <w:rPr>
                <w:rFonts w:hint="eastAsia"/>
                <w:lang w:val="en-US" w:eastAsia="zh-CN"/>
              </w:rPr>
              <w:t>08</w:t>
            </w:r>
          </w:p>
        </w:tc>
        <w:tc>
          <w:tcPr>
            <w:tcW w:w="1474" w:type="dxa"/>
            <w:vAlign w:val="center"/>
          </w:tcPr>
          <w:p>
            <w:pPr>
              <w:pStyle w:val="15"/>
              <w:rPr>
                <w:rFonts w:hint="default" w:eastAsia="方正书宋_GBK"/>
                <w:lang w:val="en-US" w:eastAsia="zh-CN"/>
              </w:rPr>
            </w:pPr>
            <w:r>
              <w:t>1103.</w:t>
            </w:r>
            <w:r>
              <w:rPr>
                <w:rFonts w:hint="eastAsia"/>
                <w:lang w:val="en-US" w:eastAsia="zh-CN"/>
              </w:rPr>
              <w:t>08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rPr>
                <w:rFonts w:hint="default" w:eastAsia="方正书宋_GBK"/>
                <w:lang w:val="en-US" w:eastAsia="zh-CN"/>
              </w:rPr>
            </w:pPr>
            <w:r>
              <w:t>1103.</w:t>
            </w:r>
            <w:r>
              <w:rPr>
                <w:rFonts w:hint="eastAsia"/>
                <w:lang w:val="en-US" w:eastAsia="zh-CN"/>
              </w:rPr>
              <w:t>08</w:t>
            </w:r>
          </w:p>
        </w:tc>
        <w:tc>
          <w:tcPr>
            <w:tcW w:w="3402" w:type="dxa"/>
            <w:vAlign w:val="center"/>
          </w:tcPr>
          <w:p>
            <w:pPr>
              <w:pStyle w:val="14"/>
            </w:pPr>
            <w:r>
              <w:t>支出总计</w:t>
            </w:r>
          </w:p>
        </w:tc>
        <w:tc>
          <w:tcPr>
            <w:tcW w:w="1474" w:type="dxa"/>
            <w:vAlign w:val="center"/>
          </w:tcPr>
          <w:p>
            <w:pPr>
              <w:pStyle w:val="15"/>
              <w:rPr>
                <w:rFonts w:hint="default" w:eastAsia="方正书宋_GBK"/>
                <w:lang w:val="en-US" w:eastAsia="zh-CN"/>
              </w:rPr>
            </w:pPr>
            <w:r>
              <w:t>1103.</w:t>
            </w:r>
            <w:r>
              <w:rPr>
                <w:rFonts w:hint="eastAsia"/>
                <w:lang w:val="en-US" w:eastAsia="zh-CN"/>
              </w:rPr>
              <w:t>08</w:t>
            </w:r>
          </w:p>
        </w:tc>
        <w:tc>
          <w:tcPr>
            <w:tcW w:w="1474" w:type="dxa"/>
            <w:vAlign w:val="center"/>
          </w:tcPr>
          <w:p>
            <w:pPr>
              <w:pStyle w:val="15"/>
              <w:rPr>
                <w:rFonts w:hint="default" w:eastAsia="方正书宋_GBK"/>
                <w:lang w:val="en-US" w:eastAsia="zh-CN"/>
              </w:rPr>
            </w:pPr>
            <w:r>
              <w:t>1103.</w:t>
            </w:r>
            <w:r>
              <w:rPr>
                <w:rFonts w:hint="eastAsia"/>
                <w:lang w:val="en-US" w:eastAsia="zh-CN"/>
              </w:rPr>
              <w:t>08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rPr>
                <w:rFonts w:hint="default" w:eastAsia="方正书宋_GBK"/>
                <w:lang w:val="en-US" w:eastAsia="zh-CN"/>
              </w:rPr>
            </w:pPr>
            <w:r>
              <w:t>1103.</w:t>
            </w:r>
            <w:r>
              <w:rPr>
                <w:rFonts w:hint="eastAsia"/>
                <w:lang w:val="en-US" w:eastAsia="zh-CN"/>
              </w:rPr>
              <w:t>08</w:t>
            </w:r>
          </w:p>
        </w:tc>
        <w:tc>
          <w:tcPr>
            <w:tcW w:w="2551" w:type="dxa"/>
            <w:vAlign w:val="center"/>
          </w:tcPr>
          <w:p>
            <w:pPr>
              <w:pStyle w:val="15"/>
            </w:pPr>
            <w:r>
              <w:t>850.08</w:t>
            </w:r>
          </w:p>
        </w:tc>
        <w:tc>
          <w:tcPr>
            <w:tcW w:w="2551" w:type="dxa"/>
            <w:vAlign w:val="center"/>
          </w:tcPr>
          <w:p>
            <w:pPr>
              <w:pStyle w:val="15"/>
              <w:rPr>
                <w:rFonts w:hint="default" w:eastAsia="方正书宋_GBK"/>
                <w:lang w:val="en-US" w:eastAsia="zh-CN"/>
              </w:rPr>
            </w:pPr>
            <w:r>
              <w:t>253.</w:t>
            </w:r>
            <w:r>
              <w:rPr>
                <w:rFonts w:hint="eastAsia"/>
                <w:lang w:val="en-US" w:eastAsia="zh-CN"/>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251.58</w:t>
            </w:r>
          </w:p>
        </w:tc>
        <w:tc>
          <w:tcPr>
            <w:tcW w:w="2551" w:type="dxa"/>
            <w:vAlign w:val="center"/>
          </w:tcPr>
          <w:p>
            <w:pPr>
              <w:pStyle w:val="11"/>
            </w:pPr>
            <w:r>
              <w:t>251.58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251.58</w:t>
            </w:r>
          </w:p>
        </w:tc>
        <w:tc>
          <w:tcPr>
            <w:tcW w:w="2551" w:type="dxa"/>
            <w:vAlign w:val="center"/>
          </w:tcPr>
          <w:p>
            <w:pPr>
              <w:pStyle w:val="11"/>
            </w:pPr>
            <w:r>
              <w:t>251.58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166.74</w:t>
            </w:r>
          </w:p>
        </w:tc>
        <w:tc>
          <w:tcPr>
            <w:tcW w:w="2551" w:type="dxa"/>
            <w:vAlign w:val="center"/>
          </w:tcPr>
          <w:p>
            <w:pPr>
              <w:pStyle w:val="11"/>
            </w:pPr>
            <w:r>
              <w:t>166.74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58.37</w:t>
            </w:r>
          </w:p>
        </w:tc>
        <w:tc>
          <w:tcPr>
            <w:tcW w:w="2551" w:type="dxa"/>
            <w:vAlign w:val="center"/>
          </w:tcPr>
          <w:p>
            <w:pPr>
              <w:pStyle w:val="11"/>
            </w:pPr>
            <w:r>
              <w:t>58.37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26.46</w:t>
            </w:r>
          </w:p>
        </w:tc>
        <w:tc>
          <w:tcPr>
            <w:tcW w:w="2551" w:type="dxa"/>
            <w:vAlign w:val="center"/>
          </w:tcPr>
          <w:p>
            <w:pPr>
              <w:pStyle w:val="11"/>
            </w:pPr>
            <w:r>
              <w:t>26.46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69.20</w:t>
            </w:r>
          </w:p>
        </w:tc>
        <w:tc>
          <w:tcPr>
            <w:tcW w:w="2551" w:type="dxa"/>
            <w:vAlign w:val="center"/>
          </w:tcPr>
          <w:p>
            <w:pPr>
              <w:pStyle w:val="11"/>
            </w:pPr>
            <w:r>
              <w:t>69.20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69.20</w:t>
            </w:r>
          </w:p>
        </w:tc>
        <w:tc>
          <w:tcPr>
            <w:tcW w:w="2551" w:type="dxa"/>
            <w:vAlign w:val="center"/>
          </w:tcPr>
          <w:p>
            <w:pPr>
              <w:pStyle w:val="11"/>
            </w:pPr>
            <w:r>
              <w:t>69.20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69.20</w:t>
            </w:r>
          </w:p>
        </w:tc>
        <w:tc>
          <w:tcPr>
            <w:tcW w:w="2551" w:type="dxa"/>
            <w:vAlign w:val="center"/>
          </w:tcPr>
          <w:p>
            <w:pPr>
              <w:pStyle w:val="11"/>
            </w:pPr>
            <w:r>
              <w:t>69.20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rPr>
                <w:rFonts w:hint="default" w:eastAsia="方正书宋_GBK"/>
                <w:lang w:val="en-US" w:eastAsia="zh-CN"/>
              </w:rPr>
            </w:pPr>
            <w:r>
              <w:rPr>
                <w:rFonts w:hint="eastAsia"/>
                <w:lang w:val="en-US" w:eastAsia="zh-CN"/>
              </w:rPr>
              <w:t>727.92</w:t>
            </w:r>
          </w:p>
        </w:tc>
        <w:tc>
          <w:tcPr>
            <w:tcW w:w="2551" w:type="dxa"/>
            <w:vAlign w:val="center"/>
          </w:tcPr>
          <w:p>
            <w:pPr>
              <w:pStyle w:val="11"/>
            </w:pPr>
            <w:r>
              <w:t>474.92</w:t>
            </w:r>
          </w:p>
        </w:tc>
        <w:tc>
          <w:tcPr>
            <w:tcW w:w="2551" w:type="dxa"/>
            <w:vAlign w:val="center"/>
          </w:tcPr>
          <w:p>
            <w:pPr>
              <w:pStyle w:val="11"/>
              <w:rPr>
                <w:rFonts w:hint="default" w:eastAsia="方正书宋_GBK"/>
                <w:lang w:val="en-US" w:eastAsia="zh-CN"/>
              </w:rPr>
            </w:pPr>
            <w:r>
              <w:t>253.</w:t>
            </w:r>
            <w:r>
              <w:rPr>
                <w:rFonts w:hint="eastAsia"/>
                <w:lang w:val="en-US" w:eastAsia="zh-CN"/>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rPr>
                <w:rFonts w:hint="default" w:eastAsia="方正书宋_GBK"/>
                <w:lang w:val="en-US" w:eastAsia="zh-CN"/>
              </w:rPr>
            </w:pPr>
            <w:r>
              <w:rPr>
                <w:rFonts w:hint="eastAsia"/>
                <w:lang w:val="en-US" w:eastAsia="zh-CN"/>
              </w:rPr>
              <w:t>727.92</w:t>
            </w:r>
          </w:p>
        </w:tc>
        <w:tc>
          <w:tcPr>
            <w:tcW w:w="2551" w:type="dxa"/>
            <w:vAlign w:val="center"/>
          </w:tcPr>
          <w:p>
            <w:pPr>
              <w:pStyle w:val="11"/>
            </w:pPr>
            <w:r>
              <w:t>474.92</w:t>
            </w:r>
          </w:p>
        </w:tc>
        <w:tc>
          <w:tcPr>
            <w:tcW w:w="2551" w:type="dxa"/>
            <w:vAlign w:val="center"/>
          </w:tcPr>
          <w:p>
            <w:pPr>
              <w:pStyle w:val="11"/>
              <w:rPr>
                <w:rFonts w:hint="default" w:eastAsia="方正书宋_GBK"/>
                <w:lang w:val="en-US" w:eastAsia="zh-CN"/>
              </w:rPr>
            </w:pPr>
            <w:r>
              <w:t>253.</w:t>
            </w:r>
            <w:r>
              <w:rPr>
                <w:rFonts w:hint="eastAsia"/>
                <w:lang w:val="en-US" w:eastAsia="zh-CN"/>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500.92</w:t>
            </w:r>
          </w:p>
        </w:tc>
        <w:tc>
          <w:tcPr>
            <w:tcW w:w="2551" w:type="dxa"/>
            <w:vAlign w:val="center"/>
          </w:tcPr>
          <w:p>
            <w:pPr>
              <w:pStyle w:val="11"/>
            </w:pPr>
            <w:r>
              <w:t>474.92</w:t>
            </w: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19.00</w:t>
            </w:r>
          </w:p>
        </w:tc>
        <w:tc>
          <w:tcPr>
            <w:tcW w:w="2551" w:type="dxa"/>
            <w:vAlign w:val="center"/>
          </w:tcPr>
          <w:p>
            <w:pPr>
              <w:pStyle w:val="11"/>
            </w:pPr>
          </w:p>
        </w:tc>
        <w:tc>
          <w:tcPr>
            <w:tcW w:w="2551"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rPr>
                <w:rFonts w:hint="default" w:eastAsia="方正书宋_GBK"/>
                <w:lang w:val="en-US" w:eastAsia="zh-CN"/>
              </w:rPr>
            </w:pPr>
            <w:r>
              <w:t>98.</w:t>
            </w:r>
            <w:r>
              <w:rPr>
                <w:rFonts w:hint="eastAsia"/>
                <w:lang w:val="en-US" w:eastAsia="zh-CN"/>
              </w:rPr>
              <w:t>00</w:t>
            </w:r>
          </w:p>
        </w:tc>
        <w:tc>
          <w:tcPr>
            <w:tcW w:w="2551" w:type="dxa"/>
            <w:vAlign w:val="center"/>
          </w:tcPr>
          <w:p>
            <w:pPr>
              <w:pStyle w:val="11"/>
            </w:pPr>
          </w:p>
        </w:tc>
        <w:tc>
          <w:tcPr>
            <w:tcW w:w="2551" w:type="dxa"/>
            <w:vAlign w:val="center"/>
          </w:tcPr>
          <w:p>
            <w:pPr>
              <w:pStyle w:val="11"/>
              <w:rPr>
                <w:rFonts w:hint="default" w:eastAsia="方正书宋_GBK"/>
                <w:lang w:val="en-US" w:eastAsia="zh-CN"/>
              </w:rPr>
            </w:pPr>
            <w:r>
              <w:rPr>
                <w:rFonts w:hint="eastAsia"/>
                <w:lang w:val="en-US" w:eastAsia="zh-CN"/>
              </w:rPr>
              <w:t>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110.00</w:t>
            </w:r>
          </w:p>
        </w:tc>
        <w:tc>
          <w:tcPr>
            <w:tcW w:w="2551" w:type="dxa"/>
            <w:vAlign w:val="center"/>
          </w:tcPr>
          <w:p>
            <w:pPr>
              <w:pStyle w:val="11"/>
            </w:pPr>
          </w:p>
        </w:tc>
        <w:tc>
          <w:tcPr>
            <w:tcW w:w="2551" w:type="dxa"/>
            <w:vAlign w:val="center"/>
          </w:tcPr>
          <w:p>
            <w:pPr>
              <w:pStyle w:val="11"/>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7.37</w:t>
            </w:r>
          </w:p>
        </w:tc>
        <w:tc>
          <w:tcPr>
            <w:tcW w:w="2551" w:type="dxa"/>
            <w:vAlign w:val="center"/>
          </w:tcPr>
          <w:p>
            <w:pPr>
              <w:pStyle w:val="11"/>
            </w:pPr>
            <w:r>
              <w:t>7.37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7.37</w:t>
            </w:r>
          </w:p>
        </w:tc>
        <w:tc>
          <w:tcPr>
            <w:tcW w:w="2551" w:type="dxa"/>
            <w:vAlign w:val="center"/>
          </w:tcPr>
          <w:p>
            <w:pPr>
              <w:pStyle w:val="11"/>
            </w:pPr>
            <w:r>
              <w:t>7.37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7.37</w:t>
            </w:r>
          </w:p>
        </w:tc>
        <w:tc>
          <w:tcPr>
            <w:tcW w:w="2551" w:type="dxa"/>
            <w:vAlign w:val="center"/>
          </w:tcPr>
          <w:p>
            <w:pPr>
              <w:pStyle w:val="11"/>
            </w:pPr>
            <w:r>
              <w:t>7.37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47.02</w:t>
            </w:r>
          </w:p>
        </w:tc>
        <w:tc>
          <w:tcPr>
            <w:tcW w:w="2551" w:type="dxa"/>
            <w:vAlign w:val="center"/>
          </w:tcPr>
          <w:p>
            <w:pPr>
              <w:pStyle w:val="11"/>
            </w:pPr>
            <w:r>
              <w:t>47.02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47.02</w:t>
            </w:r>
          </w:p>
        </w:tc>
        <w:tc>
          <w:tcPr>
            <w:tcW w:w="2551" w:type="dxa"/>
            <w:vAlign w:val="center"/>
          </w:tcPr>
          <w:p>
            <w:pPr>
              <w:pStyle w:val="11"/>
            </w:pPr>
            <w:r>
              <w:t>47.02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47.02</w:t>
            </w:r>
          </w:p>
        </w:tc>
        <w:tc>
          <w:tcPr>
            <w:tcW w:w="2551" w:type="dxa"/>
            <w:vAlign w:val="center"/>
          </w:tcPr>
          <w:p>
            <w:pPr>
              <w:pStyle w:val="11"/>
            </w:pPr>
            <w:r>
              <w:t>47.02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850.08</w:t>
            </w:r>
          </w:p>
        </w:tc>
        <w:tc>
          <w:tcPr>
            <w:tcW w:w="2551" w:type="dxa"/>
            <w:vAlign w:val="center"/>
          </w:tcPr>
          <w:p>
            <w:pPr>
              <w:pStyle w:val="15"/>
            </w:pPr>
            <w:r>
              <w:t>788.45</w:t>
            </w:r>
          </w:p>
        </w:tc>
        <w:tc>
          <w:tcPr>
            <w:tcW w:w="2551" w:type="dxa"/>
            <w:vAlign w:val="center"/>
          </w:tcPr>
          <w:p>
            <w:pPr>
              <w:pStyle w:val="15"/>
            </w:pPr>
            <w:r>
              <w:t>61.63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621.82</w:t>
            </w:r>
          </w:p>
        </w:tc>
        <w:tc>
          <w:tcPr>
            <w:tcW w:w="2551" w:type="dxa"/>
            <w:vAlign w:val="center"/>
          </w:tcPr>
          <w:p>
            <w:pPr>
              <w:pStyle w:val="11"/>
            </w:pPr>
            <w:r>
              <w:t>621.82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221.55</w:t>
            </w:r>
          </w:p>
        </w:tc>
        <w:tc>
          <w:tcPr>
            <w:tcW w:w="2551" w:type="dxa"/>
            <w:vAlign w:val="center"/>
          </w:tcPr>
          <w:p>
            <w:pPr>
              <w:pStyle w:val="11"/>
            </w:pPr>
            <w:r>
              <w:t>221.55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25.28</w:t>
            </w:r>
          </w:p>
        </w:tc>
        <w:tc>
          <w:tcPr>
            <w:tcW w:w="2551" w:type="dxa"/>
            <w:vAlign w:val="center"/>
          </w:tcPr>
          <w:p>
            <w:pPr>
              <w:pStyle w:val="11"/>
            </w:pPr>
            <w:r>
              <w:t>25.28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170.25</w:t>
            </w:r>
          </w:p>
        </w:tc>
        <w:tc>
          <w:tcPr>
            <w:tcW w:w="2551" w:type="dxa"/>
            <w:vAlign w:val="center"/>
          </w:tcPr>
          <w:p>
            <w:pPr>
              <w:pStyle w:val="11"/>
            </w:pPr>
            <w:r>
              <w:t>170.25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58.37</w:t>
            </w:r>
          </w:p>
        </w:tc>
        <w:tc>
          <w:tcPr>
            <w:tcW w:w="2551" w:type="dxa"/>
            <w:vAlign w:val="center"/>
          </w:tcPr>
          <w:p>
            <w:pPr>
              <w:pStyle w:val="11"/>
            </w:pPr>
            <w:r>
              <w:t>58.37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26.46</w:t>
            </w:r>
          </w:p>
        </w:tc>
        <w:tc>
          <w:tcPr>
            <w:tcW w:w="2551" w:type="dxa"/>
            <w:vAlign w:val="center"/>
          </w:tcPr>
          <w:p>
            <w:pPr>
              <w:pStyle w:val="11"/>
            </w:pPr>
            <w:r>
              <w:t>26.46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45.72</w:t>
            </w:r>
          </w:p>
        </w:tc>
        <w:tc>
          <w:tcPr>
            <w:tcW w:w="2551" w:type="dxa"/>
            <w:vAlign w:val="center"/>
          </w:tcPr>
          <w:p>
            <w:pPr>
              <w:pStyle w:val="11"/>
            </w:pPr>
            <w:r>
              <w:t>45.72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23.48</w:t>
            </w:r>
          </w:p>
        </w:tc>
        <w:tc>
          <w:tcPr>
            <w:tcW w:w="2551" w:type="dxa"/>
            <w:vAlign w:val="center"/>
          </w:tcPr>
          <w:p>
            <w:pPr>
              <w:pStyle w:val="11"/>
            </w:pPr>
            <w:r>
              <w:t>23.48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3.69</w:t>
            </w:r>
          </w:p>
        </w:tc>
        <w:tc>
          <w:tcPr>
            <w:tcW w:w="2551" w:type="dxa"/>
            <w:vAlign w:val="center"/>
          </w:tcPr>
          <w:p>
            <w:pPr>
              <w:pStyle w:val="11"/>
            </w:pPr>
            <w:r>
              <w:t>3.69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47.02</w:t>
            </w:r>
          </w:p>
        </w:tc>
        <w:tc>
          <w:tcPr>
            <w:tcW w:w="2551" w:type="dxa"/>
            <w:vAlign w:val="center"/>
          </w:tcPr>
          <w:p>
            <w:pPr>
              <w:pStyle w:val="11"/>
            </w:pPr>
            <w:r>
              <w:t>47.02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60.55</w:t>
            </w:r>
          </w:p>
        </w:tc>
        <w:tc>
          <w:tcPr>
            <w:tcW w:w="2551" w:type="dxa"/>
            <w:vAlign w:val="center"/>
          </w:tcPr>
          <w:p>
            <w:pPr>
              <w:pStyle w:val="11"/>
            </w:pPr>
          </w:p>
        </w:tc>
        <w:tc>
          <w:tcPr>
            <w:tcW w:w="2551" w:type="dxa"/>
            <w:vAlign w:val="center"/>
          </w:tcPr>
          <w:p>
            <w:pPr>
              <w:pStyle w:val="11"/>
            </w:pPr>
            <w:r>
              <w:t>60.55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7.56</w:t>
            </w:r>
          </w:p>
        </w:tc>
        <w:tc>
          <w:tcPr>
            <w:tcW w:w="2551" w:type="dxa"/>
            <w:vAlign w:val="center"/>
          </w:tcPr>
          <w:p>
            <w:pPr>
              <w:pStyle w:val="11"/>
            </w:pPr>
          </w:p>
        </w:tc>
        <w:tc>
          <w:tcPr>
            <w:tcW w:w="2551" w:type="dxa"/>
            <w:vAlign w:val="center"/>
          </w:tcPr>
          <w:p>
            <w:pPr>
              <w:pStyle w:val="11"/>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4.32</w:t>
            </w:r>
          </w:p>
        </w:tc>
        <w:tc>
          <w:tcPr>
            <w:tcW w:w="2551" w:type="dxa"/>
            <w:vAlign w:val="center"/>
          </w:tcPr>
          <w:p>
            <w:pPr>
              <w:pStyle w:val="11"/>
            </w:pPr>
          </w:p>
        </w:tc>
        <w:tc>
          <w:tcPr>
            <w:tcW w:w="2551" w:type="dxa"/>
            <w:vAlign w:val="center"/>
          </w:tcPr>
          <w:p>
            <w:pPr>
              <w:pStyle w:val="11"/>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2.17</w:t>
            </w:r>
          </w:p>
        </w:tc>
        <w:tc>
          <w:tcPr>
            <w:tcW w:w="2551" w:type="dxa"/>
            <w:vAlign w:val="center"/>
          </w:tcPr>
          <w:p>
            <w:pPr>
              <w:pStyle w:val="11"/>
            </w:pPr>
          </w:p>
        </w:tc>
        <w:tc>
          <w:tcPr>
            <w:tcW w:w="2551" w:type="dxa"/>
            <w:vAlign w:val="center"/>
          </w:tcPr>
          <w:p>
            <w:pPr>
              <w:pStyle w:val="11"/>
            </w:pPr>
            <w:r>
              <w:t>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4.33</w:t>
            </w:r>
          </w:p>
        </w:tc>
        <w:tc>
          <w:tcPr>
            <w:tcW w:w="2551" w:type="dxa"/>
            <w:vAlign w:val="center"/>
          </w:tcPr>
          <w:p>
            <w:pPr>
              <w:pStyle w:val="11"/>
            </w:pPr>
          </w:p>
        </w:tc>
        <w:tc>
          <w:tcPr>
            <w:tcW w:w="2551" w:type="dxa"/>
            <w:vAlign w:val="center"/>
          </w:tcPr>
          <w:p>
            <w:pPr>
              <w:pStyle w:val="11"/>
            </w:pPr>
            <w:r>
              <w:t>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10.61</w:t>
            </w:r>
          </w:p>
        </w:tc>
        <w:tc>
          <w:tcPr>
            <w:tcW w:w="2551" w:type="dxa"/>
            <w:vAlign w:val="center"/>
          </w:tcPr>
          <w:p>
            <w:pPr>
              <w:pStyle w:val="11"/>
            </w:pPr>
          </w:p>
        </w:tc>
        <w:tc>
          <w:tcPr>
            <w:tcW w:w="2551" w:type="dxa"/>
            <w:vAlign w:val="center"/>
          </w:tcPr>
          <w:p>
            <w:pPr>
              <w:pStyle w:val="11"/>
            </w:pPr>
            <w:r>
              <w:t>10.61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166.63</w:t>
            </w:r>
          </w:p>
        </w:tc>
        <w:tc>
          <w:tcPr>
            <w:tcW w:w="2551" w:type="dxa"/>
            <w:vAlign w:val="center"/>
          </w:tcPr>
          <w:p>
            <w:pPr>
              <w:pStyle w:val="11"/>
            </w:pPr>
            <w:r>
              <w:t>166.63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159.26</w:t>
            </w:r>
          </w:p>
        </w:tc>
        <w:tc>
          <w:tcPr>
            <w:tcW w:w="2551" w:type="dxa"/>
            <w:vAlign w:val="center"/>
          </w:tcPr>
          <w:p>
            <w:pPr>
              <w:pStyle w:val="11"/>
            </w:pPr>
            <w:r>
              <w:t>159.26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7.37</w:t>
            </w:r>
          </w:p>
        </w:tc>
        <w:tc>
          <w:tcPr>
            <w:tcW w:w="2551" w:type="dxa"/>
            <w:vAlign w:val="center"/>
          </w:tcPr>
          <w:p>
            <w:pPr>
              <w:pStyle w:val="11"/>
            </w:pPr>
            <w:r>
              <w:t>7.37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1"/>
              <w:ind w:firstLine="0" w:firstLineChars="0"/>
            </w:pPr>
            <w:r>
              <w:t>2.48</w:t>
            </w:r>
          </w:p>
        </w:tc>
        <w:tc>
          <w:tcPr>
            <w:tcW w:w="2381" w:type="dxa"/>
            <w:vAlign w:val="center"/>
          </w:tcPr>
          <w:p>
            <w:pPr>
              <w:pStyle w:val="11"/>
              <w:ind w:firstLine="0" w:firstLineChars="0"/>
            </w:pPr>
            <w:r>
              <w:t>2.48</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2.48</w:t>
            </w:r>
          </w:p>
        </w:tc>
        <w:tc>
          <w:tcPr>
            <w:tcW w:w="2381" w:type="dxa"/>
            <w:vAlign w:val="center"/>
          </w:tcPr>
          <w:p>
            <w:pPr>
              <w:pStyle w:val="11"/>
            </w:pPr>
            <w:r>
              <w:t>2.48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0.28</w:t>
            </w:r>
          </w:p>
        </w:tc>
        <w:tc>
          <w:tcPr>
            <w:tcW w:w="2381" w:type="dxa"/>
            <w:vAlign w:val="center"/>
          </w:tcPr>
          <w:p>
            <w:pPr>
              <w:pStyle w:val="11"/>
            </w:pPr>
            <w:r>
              <w:t>0.28</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秦皇岛北戴河新区渤海林场2026年单位预算信息公开情况说明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按照《中华人民共和国预算法》、《地方预决算公开操作规程》和《关于进一步推进预算公开工作的实施意见》规定，现将秦皇岛北戴河新区渤海林场2026年单位预算公开如下：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（一）贯彻落实党中央、国务院制定的林业方针政策、法律法规及地方各级政府制定的各项条例。</w:t>
      </w:r>
    </w:p>
    <w:p>
      <w:pPr>
        <w:pStyle w:val="17"/>
      </w:pPr>
      <w:r>
        <w:t>（二）依据《中华人民共和国森林法》、《中华人民共和国森林法实施条例》等相关法律法规，依法保护林区国有林木、林地等国有森林资源。</w:t>
      </w:r>
    </w:p>
    <w:p>
      <w:pPr>
        <w:pStyle w:val="17"/>
      </w:pPr>
      <w:r>
        <w:t>（三）研究拟定国有林场森林经营实施方案，负责国家级公益林保护、管理工作。</w:t>
      </w:r>
    </w:p>
    <w:p>
      <w:pPr>
        <w:pStyle w:val="17"/>
      </w:pPr>
      <w:r>
        <w:t>（四）负责保护林区森林资源及野生动植物、营林和良种繁育以及森林病虫害防治工作。</w:t>
      </w:r>
    </w:p>
    <w:p>
      <w:pPr>
        <w:pStyle w:val="17"/>
      </w:pPr>
      <w:r>
        <w:t>（五）承担林区森林旅游开发建设，林产品开发、经营和深加工职责。</w:t>
      </w:r>
    </w:p>
    <w:p>
      <w:pPr>
        <w:pStyle w:val="17"/>
      </w:pPr>
      <w:r>
        <w:t>（六）根据管委统一部署做好国有林地征收相关工作；做好国有林地范围内的土地卫片调查整改等工作。</w:t>
      </w:r>
    </w:p>
    <w:p>
      <w:pPr>
        <w:pStyle w:val="17"/>
      </w:pPr>
      <w:r>
        <w:t>（七）制定森林护林防火、火灾扑救预案，负责林区内的森林护林防火及火灾扑救工作。</w:t>
      </w:r>
    </w:p>
    <w:p>
      <w:pPr>
        <w:pStyle w:val="17"/>
      </w:pPr>
      <w:r>
        <w:t>（八）承办北戴河新区党工委、管委会及秦皇岛市林业局、北戴河新区林业局交办的其他工作事项。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pPr>
              <w:pStyle w:val="12"/>
            </w:pPr>
            <w:r>
              <w:t>秦皇岛北戴河新区渤海林场</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反映本单位当年全部收入。2026年预算收入1103.</w:t>
      </w:r>
      <w:r>
        <w:rPr>
          <w:rFonts w:hint="eastAsia"/>
          <w:lang w:val="en-US" w:eastAsia="zh-CN"/>
        </w:rPr>
        <w:t>08</w:t>
      </w:r>
      <w:r>
        <w:t>万元，其中：一般公共预算收入1103.08万元，基金预算收入0.00万元，国有资本经营预算收入0.00万元，财政专户核拨收入0.00万元，单位资金收入0.00万元，上年结转结余0.</w:t>
      </w:r>
      <w:r>
        <w:rPr>
          <w:rFonts w:hint="eastAsia"/>
          <w:lang w:val="en-US" w:eastAsia="zh-CN"/>
        </w:rPr>
        <w:t>00</w:t>
      </w:r>
      <w:r>
        <w:t>万元。</w:t>
      </w:r>
    </w:p>
    <w:p>
      <w:pPr>
        <w:pStyle w:val="18"/>
      </w:pPr>
      <w:r>
        <w:t>2、支出说明</w:t>
      </w:r>
    </w:p>
    <w:p>
      <w:pPr>
        <w:pStyle w:val="18"/>
      </w:pPr>
      <w:r>
        <w:t>收支预算总表支出栏、基本支出表、项目支出表按经济分类和支出功能分类科目编制，反映秦皇岛北戴河新区渤海林场年度单位预算中支出预算的总体情况。2026年支出预算1103.</w:t>
      </w:r>
      <w:r>
        <w:rPr>
          <w:rFonts w:hint="eastAsia"/>
          <w:lang w:val="en-US" w:eastAsia="zh-CN"/>
        </w:rPr>
        <w:t>08</w:t>
      </w:r>
      <w:r>
        <w:t>万元，其中基本支出850.08万元，包括人员经费788.45万元和日常公用经费61.63万元；项目支出253.</w:t>
      </w:r>
      <w:r>
        <w:rPr>
          <w:rFonts w:hint="eastAsia"/>
          <w:lang w:val="en-US" w:eastAsia="zh-CN"/>
        </w:rPr>
        <w:t>00</w:t>
      </w:r>
      <w:r>
        <w:t>万元，主要为渤海林场基础设施建设及运转资金110.00万元，渤海林场森林资源管理资金98.00万元，渤海林场森林资源培育资金19.00万元，渤海林场森林防火工作经费6.00万元，渤海林场森林资源管理工作经费20.00万元</w:t>
      </w:r>
      <w:r>
        <w:rPr>
          <w:rFonts w:hint="eastAsia"/>
          <w:lang w:eastAsia="zh-CN"/>
        </w:rPr>
        <w:t>。</w:t>
      </w:r>
      <w:r>
        <w:t>预计下年使用的单位资金结余0.00万元。委托业务费共计安排145.</w:t>
      </w:r>
      <w:r>
        <w:rPr>
          <w:rFonts w:hint="eastAsia"/>
          <w:lang w:val="en-US" w:eastAsia="zh-CN"/>
        </w:rPr>
        <w:t>00</w:t>
      </w:r>
      <w:r>
        <w:t>万元，主要用于因技术原因确需对外委托的辅助性工作和确有必要对外委托开展咨询、评审、规划等工作。</w:t>
      </w:r>
    </w:p>
    <w:p>
      <w:pPr>
        <w:pStyle w:val="18"/>
      </w:pPr>
      <w:r>
        <w:t>3、比上年增减情况</w:t>
      </w:r>
    </w:p>
    <w:p>
      <w:pPr>
        <w:pStyle w:val="18"/>
      </w:pPr>
      <w:r>
        <w:t>2026年预算收支安排1103.</w:t>
      </w:r>
      <w:r>
        <w:rPr>
          <w:rFonts w:hint="eastAsia"/>
          <w:lang w:val="en-US" w:eastAsia="zh-CN"/>
        </w:rPr>
        <w:t>08</w:t>
      </w:r>
      <w:r>
        <w:t>万元，较2025年预算减少95.</w:t>
      </w:r>
      <w:r>
        <w:rPr>
          <w:rFonts w:hint="eastAsia"/>
          <w:lang w:val="en-US" w:eastAsia="zh-CN"/>
        </w:rPr>
        <w:t>61</w:t>
      </w:r>
      <w:r>
        <w:t>万元，其中：基本支出减少0.61万元，主要为人员经费减少0.33万元，日常公用经费减少0.28万元，单位缩减经费开支。项目支出减少</w:t>
      </w:r>
      <w:r>
        <w:rPr>
          <w:rFonts w:hint="eastAsia"/>
          <w:lang w:val="en-US" w:eastAsia="zh-CN"/>
        </w:rPr>
        <w:t>95.00</w:t>
      </w:r>
      <w:r>
        <w:t>元，主要为渤海林场森林资源管理资金和渤海林场森林资源培育资金有所减少。预计下年使用的单位资金结余增加0.00万元。</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18"/>
        <w:ind w:left="0" w:leftChars="0" w:firstLine="560" w:firstLineChars="200"/>
      </w:pPr>
      <w:r>
        <w:t>202</w:t>
      </w:r>
      <w:r>
        <w:rPr>
          <w:rFonts w:hint="eastAsia"/>
          <w:lang w:val="en-US" w:eastAsia="zh-CN"/>
        </w:rPr>
        <w:t>6</w:t>
      </w:r>
      <w:r>
        <w:t>年，我单位机关运行经费共计安排</w:t>
      </w:r>
      <w:r>
        <w:rPr>
          <w:rFonts w:hint="eastAsia"/>
          <w:lang w:val="en-US" w:eastAsia="zh-CN"/>
        </w:rPr>
        <w:t>61.63</w:t>
      </w:r>
      <w:r>
        <w:rPr>
          <w:rFonts w:hint="eastAsia"/>
        </w:rPr>
        <w:t>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w:t>
      </w:r>
      <w:r>
        <w:rPr>
          <w:rFonts w:hint="eastAsia"/>
          <w:lang w:val="en-US" w:eastAsia="zh-CN"/>
        </w:rPr>
        <w:t>48</w:t>
      </w:r>
      <w:r>
        <w:t>万元，其中因公出国（境）费0.00万元；公务用车购置及运维费2.20万元（其中：公务用车购置费为0.00万元，公务用车运维费2.20万元)；公务接待费0.</w:t>
      </w:r>
      <w:r>
        <w:rPr>
          <w:rFonts w:hint="eastAsia"/>
          <w:lang w:val="en-US" w:eastAsia="zh-CN"/>
        </w:rPr>
        <w:t>28</w:t>
      </w:r>
      <w:r>
        <w:t>万元。与2025年相比减少0.</w:t>
      </w:r>
      <w:r>
        <w:rPr>
          <w:rFonts w:hint="eastAsia"/>
          <w:lang w:val="en-US" w:eastAsia="zh-CN"/>
        </w:rPr>
        <w:t>11</w:t>
      </w:r>
      <w:r>
        <w:t>万元，增减变化的主要原因</w:t>
      </w:r>
      <w:r>
        <w:rPr>
          <w:rFonts w:hint="eastAsia"/>
          <w:lang w:eastAsia="zh-CN"/>
        </w:rPr>
        <w:t>是</w:t>
      </w:r>
      <w:r>
        <w:t>公务用车购置及运维费与2025年相比减少0.1</w:t>
      </w:r>
      <w:r>
        <w:rPr>
          <w:rFonts w:hint="eastAsia"/>
          <w:lang w:val="en-US" w:eastAsia="zh-CN"/>
        </w:rPr>
        <w:t>0</w:t>
      </w:r>
      <w:r>
        <w:t>万元，公务接待费与2025年相比减少0.0</w:t>
      </w:r>
      <w:r>
        <w:rPr>
          <w:rFonts w:hint="eastAsia"/>
          <w:lang w:val="en-US" w:eastAsia="zh-CN"/>
        </w:rPr>
        <w:t>1万元</w:t>
      </w:r>
      <w:r>
        <w:t>。</w:t>
      </w:r>
      <w:r>
        <w:rPr>
          <w:rFonts w:hint="eastAsia"/>
          <w:lang w:eastAsia="zh-CN"/>
        </w:rPr>
        <w:t>单位</w:t>
      </w:r>
      <w:r>
        <w:t>缩减</w:t>
      </w:r>
      <w:r>
        <w:rPr>
          <w:rFonts w:hint="eastAsia"/>
          <w:lang w:eastAsia="zh-CN"/>
        </w:rPr>
        <w:t>“</w:t>
      </w:r>
      <w:r>
        <w:t>三公</w:t>
      </w:r>
      <w:r>
        <w:rPr>
          <w:rFonts w:hint="eastAsia"/>
          <w:lang w:eastAsia="zh-CN"/>
        </w:rPr>
        <w:t>”</w:t>
      </w:r>
      <w:r>
        <w:t>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1、渤海林场森林防火工作经费绩效目标表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13031326P00000310080Q</w:t>
            </w:r>
          </w:p>
        </w:tc>
        <w:tc>
          <w:tcPr>
            <w:tcW w:w="2835" w:type="dxa"/>
            <w:vAlign w:val="center"/>
          </w:tcPr>
          <w:p>
            <w:pPr>
              <w:pStyle w:val="10"/>
            </w:pPr>
            <w:r>
              <w:t>项目名称</w:t>
            </w:r>
          </w:p>
        </w:tc>
        <w:tc>
          <w:tcPr>
            <w:tcW w:w="6095" w:type="dxa"/>
            <w:gridSpan w:val="3"/>
            <w:vAlign w:val="center"/>
          </w:tcPr>
          <w:p>
            <w:pPr>
              <w:pStyle w:val="12"/>
            </w:pPr>
            <w:r>
              <w:t>渤海林场森林防火工作经费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用于森林防火工作经费支出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1.保障森林防火工作按时按质完成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日常巡查覆盖率（%）</w:t>
            </w:r>
          </w:p>
        </w:tc>
        <w:tc>
          <w:tcPr>
            <w:tcW w:w="5386" w:type="dxa"/>
            <w:vAlign w:val="center"/>
          </w:tcPr>
          <w:p>
            <w:pPr>
              <w:pStyle w:val="12"/>
            </w:pPr>
            <w:r>
              <w:t>日常巡查平均面积占管理范围总面积的比例</w:t>
            </w:r>
          </w:p>
        </w:tc>
        <w:tc>
          <w:tcPr>
            <w:tcW w:w="2268" w:type="dxa"/>
            <w:vAlign w:val="center"/>
          </w:tcPr>
          <w:p>
            <w:pPr>
              <w:pStyle w:val="12"/>
            </w:pPr>
            <w:r>
              <w:t>&gt;95%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森林火灾受害控制率</w:t>
            </w:r>
          </w:p>
        </w:tc>
        <w:tc>
          <w:tcPr>
            <w:tcW w:w="5386" w:type="dxa"/>
            <w:vAlign w:val="center"/>
          </w:tcPr>
          <w:p>
            <w:pPr>
              <w:pStyle w:val="12"/>
            </w:pPr>
            <w:r>
              <w:t>全区森林火灾发生面积与森林面积总和的比率</w:t>
            </w:r>
          </w:p>
        </w:tc>
        <w:tc>
          <w:tcPr>
            <w:tcW w:w="2268" w:type="dxa"/>
            <w:vAlign w:val="center"/>
          </w:tcPr>
          <w:p>
            <w:pPr>
              <w:pStyle w:val="12"/>
            </w:pPr>
            <w:r>
              <w:t>≤0.2%</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防火工作降低火灾损失</w:t>
            </w:r>
          </w:p>
        </w:tc>
        <w:tc>
          <w:tcPr>
            <w:tcW w:w="5386" w:type="dxa"/>
            <w:vAlign w:val="center"/>
          </w:tcPr>
          <w:p>
            <w:pPr>
              <w:pStyle w:val="12"/>
            </w:pPr>
            <w:r>
              <w:t>防火工作降低火灾损失</w:t>
            </w:r>
          </w:p>
        </w:tc>
        <w:tc>
          <w:tcPr>
            <w:tcW w:w="2268" w:type="dxa"/>
            <w:vAlign w:val="center"/>
          </w:tcPr>
          <w:p>
            <w:pPr>
              <w:pStyle w:val="12"/>
            </w:pPr>
            <w:r>
              <w:t>有效降低损失</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预防周边群众生命财产遭受损失</w:t>
            </w:r>
          </w:p>
        </w:tc>
        <w:tc>
          <w:tcPr>
            <w:tcW w:w="5386" w:type="dxa"/>
            <w:vAlign w:val="center"/>
          </w:tcPr>
          <w:p>
            <w:pPr>
              <w:pStyle w:val="12"/>
            </w:pPr>
            <w:r>
              <w:t>预防周边群众生命财产遭受损失</w:t>
            </w:r>
          </w:p>
        </w:tc>
        <w:tc>
          <w:tcPr>
            <w:tcW w:w="2268" w:type="dxa"/>
            <w:vAlign w:val="center"/>
          </w:tcPr>
          <w:p>
            <w:pPr>
              <w:pStyle w:val="12"/>
            </w:pPr>
            <w:r>
              <w:t>有效降低损失</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保持良好的生态环境</w:t>
            </w:r>
          </w:p>
        </w:tc>
        <w:tc>
          <w:tcPr>
            <w:tcW w:w="5386" w:type="dxa"/>
            <w:vAlign w:val="center"/>
          </w:tcPr>
          <w:p>
            <w:pPr>
              <w:pStyle w:val="12"/>
            </w:pPr>
            <w:r>
              <w:t>保持良好的生态环境</w:t>
            </w:r>
          </w:p>
        </w:tc>
        <w:tc>
          <w:tcPr>
            <w:tcW w:w="2268" w:type="dxa"/>
            <w:vAlign w:val="center"/>
          </w:tcPr>
          <w:p>
            <w:pPr>
              <w:pStyle w:val="12"/>
            </w:pPr>
            <w:r>
              <w:t>生态环境良好</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2、渤海林场森林资源管理工作经费绩效目标表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13031326P00000310081C</w:t>
            </w:r>
          </w:p>
        </w:tc>
        <w:tc>
          <w:tcPr>
            <w:tcW w:w="2835" w:type="dxa"/>
            <w:vAlign w:val="center"/>
          </w:tcPr>
          <w:p>
            <w:pPr>
              <w:pStyle w:val="10"/>
            </w:pPr>
            <w:r>
              <w:t>项目名称</w:t>
            </w:r>
          </w:p>
        </w:tc>
        <w:tc>
          <w:tcPr>
            <w:tcW w:w="6095" w:type="dxa"/>
            <w:gridSpan w:val="3"/>
            <w:vAlign w:val="center"/>
          </w:tcPr>
          <w:p>
            <w:pPr>
              <w:pStyle w:val="12"/>
            </w:pPr>
            <w:r>
              <w:t>渤海林场森林资源管理工作经费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用于森林资源管理工作经费支出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森林管护面积</w:t>
            </w:r>
          </w:p>
        </w:tc>
        <w:tc>
          <w:tcPr>
            <w:tcW w:w="5386" w:type="dxa"/>
            <w:vAlign w:val="center"/>
          </w:tcPr>
          <w:p>
            <w:pPr>
              <w:pStyle w:val="12"/>
            </w:pPr>
            <w:r>
              <w:t>当年森林管护完成面积</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林木保存率</w:t>
            </w:r>
          </w:p>
        </w:tc>
        <w:tc>
          <w:tcPr>
            <w:tcW w:w="5386" w:type="dxa"/>
            <w:vAlign w:val="center"/>
          </w:tcPr>
          <w:p>
            <w:pPr>
              <w:pStyle w:val="12"/>
            </w:pPr>
            <w:r>
              <w:t>管护林木保存率</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整体提升森林资源质量，改善生态环境</w:t>
            </w:r>
          </w:p>
        </w:tc>
        <w:tc>
          <w:tcPr>
            <w:tcW w:w="5386" w:type="dxa"/>
            <w:vAlign w:val="center"/>
          </w:tcPr>
          <w:p>
            <w:pPr>
              <w:pStyle w:val="12"/>
            </w:pPr>
            <w:r>
              <w:t>整体提升森林资源质量，改善生态环境，促进乡村社会协调与可持续发展</w:t>
            </w:r>
          </w:p>
        </w:tc>
        <w:tc>
          <w:tcPr>
            <w:tcW w:w="2268" w:type="dxa"/>
            <w:vAlign w:val="center"/>
          </w:tcPr>
          <w:p>
            <w:pPr>
              <w:pStyle w:val="12"/>
            </w:pPr>
            <w:r>
              <w:t>整体提升森林资源质量，改善生态环境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改善林分结构、树种结构</w:t>
            </w:r>
          </w:p>
        </w:tc>
        <w:tc>
          <w:tcPr>
            <w:tcW w:w="5386" w:type="dxa"/>
            <w:vAlign w:val="center"/>
          </w:tcPr>
          <w:p>
            <w:pPr>
              <w:pStyle w:val="12"/>
            </w:pPr>
            <w:r>
              <w:t>调整树种组成，改善林分结构，增强森林的保持水土、涵养水源、优化水质、防灾减灾等生态功能</w:t>
            </w:r>
          </w:p>
        </w:tc>
        <w:tc>
          <w:tcPr>
            <w:tcW w:w="2268" w:type="dxa"/>
            <w:vAlign w:val="center"/>
          </w:tcPr>
          <w:p>
            <w:pPr>
              <w:pStyle w:val="12"/>
            </w:pPr>
            <w:r>
              <w:t>改善林分结构、树种结构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3、渤海林场基础设施建设及运转资金绩效目标表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13031326P00001010044X</w:t>
            </w:r>
          </w:p>
        </w:tc>
        <w:tc>
          <w:tcPr>
            <w:tcW w:w="2835" w:type="dxa"/>
            <w:vAlign w:val="center"/>
          </w:tcPr>
          <w:p>
            <w:pPr>
              <w:pStyle w:val="10"/>
            </w:pPr>
            <w:r>
              <w:t>项目名称</w:t>
            </w:r>
          </w:p>
        </w:tc>
        <w:tc>
          <w:tcPr>
            <w:tcW w:w="6095" w:type="dxa"/>
            <w:gridSpan w:val="3"/>
            <w:vAlign w:val="center"/>
          </w:tcPr>
          <w:p>
            <w:pPr>
              <w:pStyle w:val="12"/>
            </w:pPr>
            <w:r>
              <w:t>渤海林场基础设施建设及运转资金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w:t>
            </w:r>
          </w:p>
        </w:tc>
        <w:tc>
          <w:tcPr>
            <w:tcW w:w="2835" w:type="dxa"/>
            <w:vAlign w:val="center"/>
          </w:tcPr>
          <w:p>
            <w:pPr>
              <w:pStyle w:val="10"/>
            </w:pPr>
            <w:r>
              <w:t>其中：财政    资金</w:t>
            </w:r>
          </w:p>
        </w:tc>
        <w:tc>
          <w:tcPr>
            <w:tcW w:w="2551" w:type="dxa"/>
            <w:vAlign w:val="center"/>
          </w:tcPr>
          <w:p>
            <w:pPr>
              <w:pStyle w:val="12"/>
            </w:pPr>
            <w:r>
              <w:t>110.00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保障基础设施建设及正常工作运转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1.保障基础设施建设及运转工作按时按质完成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保证工程量（%）</w:t>
            </w:r>
          </w:p>
        </w:tc>
        <w:tc>
          <w:tcPr>
            <w:tcW w:w="5386" w:type="dxa"/>
            <w:vAlign w:val="center"/>
          </w:tcPr>
          <w:p>
            <w:pPr>
              <w:pStyle w:val="12"/>
            </w:pPr>
            <w:r>
              <w:t>保证工程量（%）</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计划任务完成及时率</w:t>
            </w:r>
          </w:p>
        </w:tc>
        <w:tc>
          <w:tcPr>
            <w:tcW w:w="5386" w:type="dxa"/>
            <w:vAlign w:val="center"/>
          </w:tcPr>
          <w:p>
            <w:pPr>
              <w:pStyle w:val="12"/>
            </w:pPr>
            <w:r>
              <w:t>计划任务完成及时率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保障基础设施建设及运转资金工作的有序运转</w:t>
            </w:r>
          </w:p>
        </w:tc>
        <w:tc>
          <w:tcPr>
            <w:tcW w:w="2268" w:type="dxa"/>
            <w:vAlign w:val="center"/>
          </w:tcPr>
          <w:p>
            <w:pPr>
              <w:pStyle w:val="12"/>
            </w:pPr>
            <w:r>
              <w:t>保障基础设施建设及运转资金工作的有序运转</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4、渤海林场森林资源管理资金绩效目标表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13031326P00001010042N</w:t>
            </w:r>
          </w:p>
        </w:tc>
        <w:tc>
          <w:tcPr>
            <w:tcW w:w="2835" w:type="dxa"/>
            <w:vAlign w:val="center"/>
          </w:tcPr>
          <w:p>
            <w:pPr>
              <w:pStyle w:val="10"/>
            </w:pPr>
            <w:r>
              <w:t>项目名称</w:t>
            </w:r>
          </w:p>
        </w:tc>
        <w:tc>
          <w:tcPr>
            <w:tcW w:w="6095" w:type="dxa"/>
            <w:gridSpan w:val="3"/>
            <w:vAlign w:val="center"/>
          </w:tcPr>
          <w:p>
            <w:pPr>
              <w:pStyle w:val="12"/>
            </w:pPr>
            <w:r>
              <w:t>渤海林场森林资源管理资金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98.00</w:t>
            </w:r>
          </w:p>
        </w:tc>
        <w:tc>
          <w:tcPr>
            <w:tcW w:w="2835" w:type="dxa"/>
            <w:vAlign w:val="center"/>
          </w:tcPr>
          <w:p>
            <w:pPr>
              <w:pStyle w:val="10"/>
            </w:pPr>
            <w:r>
              <w:t>其中：财政    资金</w:t>
            </w:r>
          </w:p>
        </w:tc>
        <w:tc>
          <w:tcPr>
            <w:tcW w:w="2551" w:type="dxa"/>
            <w:vAlign w:val="center"/>
          </w:tcPr>
          <w:p>
            <w:pPr>
              <w:pStyle w:val="12"/>
            </w:pPr>
            <w:r>
              <w:t>98.00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用于森林资源管理资金支出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1.保障森林资源管理工作按时按质完成</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森林管护面积</w:t>
            </w:r>
          </w:p>
        </w:tc>
        <w:tc>
          <w:tcPr>
            <w:tcW w:w="5386" w:type="dxa"/>
            <w:vAlign w:val="center"/>
          </w:tcPr>
          <w:p>
            <w:pPr>
              <w:pStyle w:val="12"/>
            </w:pPr>
            <w:r>
              <w:t>当年森林管护完成面积</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林木保存率</w:t>
            </w:r>
          </w:p>
        </w:tc>
        <w:tc>
          <w:tcPr>
            <w:tcW w:w="5386" w:type="dxa"/>
            <w:vAlign w:val="center"/>
          </w:tcPr>
          <w:p>
            <w:pPr>
              <w:pStyle w:val="12"/>
            </w:pPr>
            <w:r>
              <w:t>管护林木保存率</w:t>
            </w:r>
          </w:p>
        </w:tc>
        <w:tc>
          <w:tcPr>
            <w:tcW w:w="2268" w:type="dxa"/>
            <w:vAlign w:val="center"/>
          </w:tcPr>
          <w:p>
            <w:pPr>
              <w:pStyle w:val="12"/>
            </w:pPr>
            <w:r>
              <w:t>≥80%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整体提升森林资源质量，改善生态环境</w:t>
            </w:r>
          </w:p>
        </w:tc>
        <w:tc>
          <w:tcPr>
            <w:tcW w:w="5386" w:type="dxa"/>
            <w:vAlign w:val="center"/>
          </w:tcPr>
          <w:p>
            <w:pPr>
              <w:pStyle w:val="12"/>
            </w:pPr>
            <w:r>
              <w:t>整体提升森林资源质量，改善生态环境，促进乡村社会协调与可持续发展</w:t>
            </w:r>
          </w:p>
        </w:tc>
        <w:tc>
          <w:tcPr>
            <w:tcW w:w="2268" w:type="dxa"/>
            <w:vAlign w:val="center"/>
          </w:tcPr>
          <w:p>
            <w:pPr>
              <w:pStyle w:val="12"/>
            </w:pPr>
            <w:r>
              <w:t>整体提升森林资源质量，改善生态环境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改善林分结构、树种结构</w:t>
            </w:r>
          </w:p>
        </w:tc>
        <w:tc>
          <w:tcPr>
            <w:tcW w:w="5386" w:type="dxa"/>
            <w:vAlign w:val="center"/>
          </w:tcPr>
          <w:p>
            <w:pPr>
              <w:pStyle w:val="12"/>
            </w:pPr>
            <w:r>
              <w:t>调整树种组成，改善林分结构，增强森林的保持水土、涵养水源、优化水质、防灾减灾等生态功能</w:t>
            </w:r>
          </w:p>
        </w:tc>
        <w:tc>
          <w:tcPr>
            <w:tcW w:w="2268" w:type="dxa"/>
            <w:vAlign w:val="center"/>
          </w:tcPr>
          <w:p>
            <w:pPr>
              <w:pStyle w:val="12"/>
            </w:pPr>
            <w:r>
              <w:t>改善林分结构、树种结构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5、渤海林场森林资源培育资金绩效目标表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13031326P00001010043A</w:t>
            </w:r>
          </w:p>
        </w:tc>
        <w:tc>
          <w:tcPr>
            <w:tcW w:w="2835" w:type="dxa"/>
            <w:vAlign w:val="center"/>
          </w:tcPr>
          <w:p>
            <w:pPr>
              <w:pStyle w:val="10"/>
            </w:pPr>
            <w:r>
              <w:t>项目名称</w:t>
            </w:r>
          </w:p>
        </w:tc>
        <w:tc>
          <w:tcPr>
            <w:tcW w:w="6095" w:type="dxa"/>
            <w:gridSpan w:val="3"/>
            <w:vAlign w:val="center"/>
          </w:tcPr>
          <w:p>
            <w:pPr>
              <w:pStyle w:val="12"/>
            </w:pPr>
            <w:r>
              <w:t>渤海林场森林资源培育资金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w:t>
            </w:r>
          </w:p>
        </w:tc>
        <w:tc>
          <w:tcPr>
            <w:tcW w:w="2835" w:type="dxa"/>
            <w:vAlign w:val="center"/>
          </w:tcPr>
          <w:p>
            <w:pPr>
              <w:pStyle w:val="10"/>
            </w:pPr>
            <w:r>
              <w:t>其中：财政    资金</w:t>
            </w:r>
          </w:p>
        </w:tc>
        <w:tc>
          <w:tcPr>
            <w:tcW w:w="2551" w:type="dxa"/>
            <w:vAlign w:val="center"/>
          </w:tcPr>
          <w:p>
            <w:pPr>
              <w:pStyle w:val="12"/>
            </w:pPr>
            <w:r>
              <w:t>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用于森林资源培育资金支出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1.保障森林资源培育工作按时按质完成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造林绿化面积</w:t>
            </w:r>
          </w:p>
        </w:tc>
        <w:tc>
          <w:tcPr>
            <w:tcW w:w="5386" w:type="dxa"/>
            <w:vAlign w:val="center"/>
          </w:tcPr>
          <w:p>
            <w:pPr>
              <w:pStyle w:val="12"/>
            </w:pPr>
            <w:r>
              <w:t>当年渤海林场造林绿化完成计划面积</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2026年造林面积内成活率</w:t>
            </w:r>
          </w:p>
        </w:tc>
        <w:tc>
          <w:tcPr>
            <w:tcW w:w="2268" w:type="dxa"/>
            <w:vAlign w:val="center"/>
          </w:tcPr>
          <w:p>
            <w:pPr>
              <w:pStyle w:val="12"/>
            </w:pPr>
            <w:r>
              <w:t>≥85%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按预定进度完成</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总成本控制在预算内</w:t>
            </w:r>
          </w:p>
        </w:tc>
        <w:tc>
          <w:tcPr>
            <w:tcW w:w="5386" w:type="dxa"/>
            <w:vAlign w:val="center"/>
          </w:tcPr>
          <w:p>
            <w:pPr>
              <w:pStyle w:val="12"/>
            </w:pPr>
            <w:r>
              <w:t>总成本控制在预算内</w:t>
            </w:r>
          </w:p>
        </w:tc>
        <w:tc>
          <w:tcPr>
            <w:tcW w:w="2268" w:type="dxa"/>
            <w:vAlign w:val="center"/>
          </w:tcPr>
          <w:p>
            <w:pPr>
              <w:pStyle w:val="12"/>
            </w:pPr>
            <w:r>
              <w:t>总成本控制在预算内</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有利于农业产业结构调整，加快新区林业发展</w:t>
            </w:r>
          </w:p>
        </w:tc>
        <w:tc>
          <w:tcPr>
            <w:tcW w:w="5386" w:type="dxa"/>
            <w:vAlign w:val="center"/>
          </w:tcPr>
          <w:p>
            <w:pPr>
              <w:pStyle w:val="12"/>
            </w:pPr>
            <w:r>
              <w:t>有利于农业产业结构调整，加快新区林业发展</w:t>
            </w:r>
          </w:p>
        </w:tc>
        <w:tc>
          <w:tcPr>
            <w:tcW w:w="2268" w:type="dxa"/>
            <w:vAlign w:val="center"/>
          </w:tcPr>
          <w:p>
            <w:pPr>
              <w:pStyle w:val="12"/>
            </w:pPr>
            <w:r>
              <w:t>有利于林业产业结构调整，加快新区林业发展</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增加森林面积</w:t>
            </w:r>
          </w:p>
        </w:tc>
        <w:tc>
          <w:tcPr>
            <w:tcW w:w="5386" w:type="dxa"/>
            <w:vAlign w:val="center"/>
          </w:tcPr>
          <w:p>
            <w:pPr>
              <w:pStyle w:val="12"/>
            </w:pPr>
            <w:r>
              <w:t>按照新区要求，完成当年新增森林面积</w:t>
            </w:r>
          </w:p>
        </w:tc>
        <w:tc>
          <w:tcPr>
            <w:tcW w:w="2268" w:type="dxa"/>
            <w:vAlign w:val="center"/>
          </w:tcPr>
          <w:p>
            <w:pPr>
              <w:pStyle w:val="12"/>
            </w:pPr>
            <w:r>
              <w:t>按照新区要求，完成当年新增森林面积</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27.33</w:t>
            </w:r>
          </w:p>
        </w:tc>
        <w:tc>
          <w:tcPr>
            <w:tcW w:w="964" w:type="dxa"/>
            <w:vAlign w:val="center"/>
          </w:tcPr>
          <w:p>
            <w:pPr>
              <w:pStyle w:val="15"/>
            </w:pPr>
            <w:r>
              <w:t>27.33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秦皇岛北戴河新区渤海林场小计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27.33</w:t>
            </w:r>
          </w:p>
        </w:tc>
        <w:tc>
          <w:tcPr>
            <w:tcW w:w="964" w:type="dxa"/>
            <w:vAlign w:val="center"/>
          </w:tcPr>
          <w:p>
            <w:pPr>
              <w:pStyle w:val="15"/>
            </w:pPr>
            <w:r>
              <w:t>27.33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34.59</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34.59</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34.59</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1.60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34.59</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27.04</w:t>
            </w:r>
          </w:p>
        </w:tc>
        <w:tc>
          <w:tcPr>
            <w:tcW w:w="1134" w:type="dxa"/>
            <w:vAlign w:val="center"/>
          </w:tcPr>
          <w:p>
            <w:pPr>
              <w:pStyle w:val="12"/>
            </w:pPr>
            <w:r>
              <w:t>A4 彩色打印机</w:t>
            </w:r>
          </w:p>
        </w:tc>
        <w:tc>
          <w:tcPr>
            <w:tcW w:w="1134" w:type="dxa"/>
            <w:vAlign w:val="center"/>
          </w:tcPr>
          <w:p>
            <w:pPr>
              <w:pStyle w:val="12"/>
            </w:pPr>
            <w:r>
              <w:t>A02021004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27.04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27.04</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1.08</w:t>
            </w:r>
          </w:p>
        </w:tc>
        <w:tc>
          <w:tcPr>
            <w:tcW w:w="964" w:type="dxa"/>
            <w:vAlign w:val="center"/>
          </w:tcPr>
          <w:p>
            <w:pPr>
              <w:pStyle w:val="11"/>
            </w:pPr>
            <w:r>
              <w:t>1.08</w:t>
            </w:r>
          </w:p>
        </w:tc>
        <w:tc>
          <w:tcPr>
            <w:tcW w:w="964" w:type="dxa"/>
            <w:vAlign w:val="center"/>
          </w:tcPr>
          <w:p>
            <w:pPr>
              <w:pStyle w:val="11"/>
            </w:pPr>
            <w:r>
              <w:t>1.08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渤海林场森林资源管理工作经费</w:t>
            </w:r>
          </w:p>
        </w:tc>
        <w:tc>
          <w:tcPr>
            <w:tcW w:w="964" w:type="dxa"/>
            <w:vAlign w:val="center"/>
          </w:tcPr>
          <w:p>
            <w:pPr>
              <w:pStyle w:val="11"/>
            </w:pPr>
            <w:r>
              <w:t>20.00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渤海林场森林资源管理工作经费</w:t>
            </w:r>
          </w:p>
        </w:tc>
        <w:tc>
          <w:tcPr>
            <w:tcW w:w="964" w:type="dxa"/>
            <w:vAlign w:val="center"/>
          </w:tcPr>
          <w:p>
            <w:pPr>
              <w:pStyle w:val="11"/>
            </w:pPr>
            <w:r>
              <w:t>20.00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渤海林场森林资源管理工作经费</w:t>
            </w:r>
          </w:p>
        </w:tc>
        <w:tc>
          <w:tcPr>
            <w:tcW w:w="964" w:type="dxa"/>
            <w:vAlign w:val="center"/>
          </w:tcPr>
          <w:p>
            <w:pPr>
              <w:pStyle w:val="11"/>
            </w:pPr>
            <w:r>
              <w:t>20.00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秦皇岛北戴河新区渤海林场上年末固定资产金额为769.39万元（详见下表）。本年度拟购置固定资产总额为0.25万元，已按要求列入政府采购预算，详见政府采购预算表。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327003秦皇岛北戴河新区渤海林场</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769.39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5439.67</w:t>
            </w:r>
          </w:p>
        </w:tc>
        <w:tc>
          <w:tcPr>
            <w:tcW w:w="2835" w:type="dxa"/>
            <w:vAlign w:val="center"/>
          </w:tcPr>
          <w:p>
            <w:pPr>
              <w:pStyle w:val="11"/>
            </w:pPr>
            <w:r>
              <w:t>248.88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377.49</w:t>
            </w:r>
          </w:p>
        </w:tc>
        <w:tc>
          <w:tcPr>
            <w:tcW w:w="2835" w:type="dxa"/>
            <w:vAlign w:val="center"/>
          </w:tcPr>
          <w:p>
            <w:pPr>
              <w:pStyle w:val="11"/>
            </w:pPr>
            <w:r>
              <w:t>65.51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13</w:t>
            </w:r>
          </w:p>
        </w:tc>
        <w:tc>
          <w:tcPr>
            <w:tcW w:w="2835" w:type="dxa"/>
            <w:vAlign w:val="center"/>
          </w:tcPr>
          <w:p>
            <w:pPr>
              <w:pStyle w:val="11"/>
            </w:pPr>
            <w:r>
              <w:t>283.24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213</w:t>
            </w:r>
          </w:p>
        </w:tc>
        <w:tc>
          <w:tcPr>
            <w:tcW w:w="2835" w:type="dxa"/>
            <w:vAlign w:val="center"/>
          </w:tcPr>
          <w:p>
            <w:pPr>
              <w:pStyle w:val="11"/>
            </w:pPr>
            <w:r>
              <w:t>237.27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rPr>
          <w:highlight w:val="none"/>
        </w:rPr>
      </w:pPr>
      <w:bookmarkStart w:id="2" w:name="_Toc_4_4_0000000003"/>
      <w:r>
        <w:rPr>
          <w:rFonts w:ascii="方正小标宋_GBK" w:hAnsi="方正小标宋_GBK" w:eastAsia="方正小标宋_GBK" w:cs="方正小标宋_GBK"/>
          <w:b w:val="0"/>
          <w:color w:val="000000"/>
          <w:sz w:val="44"/>
          <w:highlight w:val="none"/>
        </w:rPr>
        <w:t>三、秦皇岛北戴河新区团林林场收支预算</w:t>
      </w:r>
      <w:bookmarkEnd w:id="2"/>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327004秦皇岛北戴河新区团林林场</w:t>
            </w:r>
          </w:p>
        </w:tc>
        <w:tc>
          <w:tcPr>
            <w:tcW w:w="2126"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6661" w:type="dxa"/>
            <w:gridSpan w:val="2"/>
            <w:vAlign w:val="center"/>
          </w:tcPr>
          <w:p>
            <w:pPr>
              <w:pStyle w:val="10"/>
              <w:rPr>
                <w:highlight w:val="none"/>
              </w:rPr>
            </w:pPr>
            <w:r>
              <w:rPr>
                <w:highlight w:val="none"/>
              </w:rPr>
              <w:t>收入</w:t>
            </w:r>
          </w:p>
        </w:tc>
        <w:tc>
          <w:tcPr>
            <w:tcW w:w="6661" w:type="dxa"/>
            <w:gridSpan w:val="2"/>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4535" w:type="dxa"/>
            <w:vAlign w:val="center"/>
          </w:tcPr>
          <w:p>
            <w:pPr>
              <w:pStyle w:val="10"/>
              <w:rPr>
                <w:highlight w:val="none"/>
              </w:rPr>
            </w:pPr>
            <w:r>
              <w:rPr>
                <w:highlight w:val="none"/>
              </w:rPr>
              <w:t>1</w:t>
            </w:r>
          </w:p>
        </w:tc>
        <w:tc>
          <w:tcPr>
            <w:tcW w:w="2126" w:type="dxa"/>
            <w:vAlign w:val="center"/>
          </w:tcPr>
          <w:p>
            <w:pPr>
              <w:pStyle w:val="10"/>
              <w:rPr>
                <w:highlight w:val="none"/>
              </w:rPr>
            </w:pPr>
            <w:r>
              <w:rPr>
                <w:highlight w:val="none"/>
              </w:rPr>
              <w:t>2</w:t>
            </w:r>
          </w:p>
        </w:tc>
        <w:tc>
          <w:tcPr>
            <w:tcW w:w="4535" w:type="dxa"/>
            <w:vAlign w:val="center"/>
          </w:tcPr>
          <w:p>
            <w:pPr>
              <w:pStyle w:val="10"/>
              <w:rPr>
                <w:highlight w:val="none"/>
              </w:rPr>
            </w:pPr>
            <w:r>
              <w:rPr>
                <w:highlight w:val="none"/>
              </w:rPr>
              <w:t>3</w:t>
            </w:r>
          </w:p>
        </w:tc>
        <w:tc>
          <w:tcPr>
            <w:tcW w:w="2126" w:type="dxa"/>
            <w:vAlign w:val="center"/>
          </w:tcPr>
          <w:p>
            <w:pPr>
              <w:pStyle w:val="10"/>
              <w:rPr>
                <w:highlight w:val="none"/>
              </w:rPr>
            </w:pPr>
            <w:r>
              <w:rPr>
                <w:highlight w:val="none"/>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4535" w:type="dxa"/>
            <w:vAlign w:val="center"/>
          </w:tcPr>
          <w:p>
            <w:pPr>
              <w:pStyle w:val="12"/>
              <w:rPr>
                <w:highlight w:val="none"/>
              </w:rPr>
            </w:pPr>
            <w:r>
              <w:rPr>
                <w:highlight w:val="none"/>
              </w:rPr>
              <w:t>一、一般公共预算拨款收入</w:t>
            </w:r>
          </w:p>
        </w:tc>
        <w:tc>
          <w:tcPr>
            <w:tcW w:w="2126" w:type="dxa"/>
            <w:vAlign w:val="center"/>
          </w:tcPr>
          <w:p>
            <w:pPr>
              <w:pStyle w:val="11"/>
              <w:rPr>
                <w:highlight w:val="none"/>
              </w:rPr>
            </w:pPr>
            <w:r>
              <w:rPr>
                <w:highlight w:val="none"/>
              </w:rPr>
              <w:t>2985.52</w:t>
            </w:r>
          </w:p>
        </w:tc>
        <w:tc>
          <w:tcPr>
            <w:tcW w:w="4535" w:type="dxa"/>
            <w:vAlign w:val="center"/>
          </w:tcPr>
          <w:p>
            <w:pPr>
              <w:pStyle w:val="12"/>
              <w:rPr>
                <w:highlight w:val="none"/>
              </w:rPr>
            </w:pPr>
            <w:r>
              <w:rPr>
                <w:highlight w:val="none"/>
              </w:rPr>
              <w:t>一、一般公共服务支出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4535" w:type="dxa"/>
            <w:vAlign w:val="center"/>
          </w:tcPr>
          <w:p>
            <w:pPr>
              <w:pStyle w:val="12"/>
              <w:rPr>
                <w:highlight w:val="none"/>
              </w:rPr>
            </w:pPr>
            <w:r>
              <w:rPr>
                <w:highlight w:val="none"/>
              </w:rPr>
              <w:t>二、政府性基金预算拨款收入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二、外交支出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4535" w:type="dxa"/>
            <w:vAlign w:val="center"/>
          </w:tcPr>
          <w:p>
            <w:pPr>
              <w:pStyle w:val="12"/>
              <w:rPr>
                <w:highlight w:val="none"/>
              </w:rPr>
            </w:pPr>
            <w:r>
              <w:rPr>
                <w:highlight w:val="none"/>
              </w:rPr>
              <w:t>三、国有资本经营预算拨款收入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三、国防支出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4535" w:type="dxa"/>
            <w:vAlign w:val="center"/>
          </w:tcPr>
          <w:p>
            <w:pPr>
              <w:pStyle w:val="12"/>
              <w:rPr>
                <w:highlight w:val="none"/>
              </w:rPr>
            </w:pPr>
            <w:r>
              <w:rPr>
                <w:highlight w:val="none"/>
              </w:rPr>
              <w:t>四、财政专户管理资金收入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四、公共安全支出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4535" w:type="dxa"/>
            <w:vAlign w:val="center"/>
          </w:tcPr>
          <w:p>
            <w:pPr>
              <w:pStyle w:val="12"/>
              <w:rPr>
                <w:highlight w:val="none"/>
              </w:rPr>
            </w:pPr>
            <w:r>
              <w:rPr>
                <w:highlight w:val="none"/>
              </w:rPr>
              <w:t>五、单位资金</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五、教育支出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六、科学技术支出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七、文化旅游体育与传媒支出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八、社会保障和就业支出</w:t>
            </w:r>
          </w:p>
        </w:tc>
        <w:tc>
          <w:tcPr>
            <w:tcW w:w="2126" w:type="dxa"/>
            <w:vAlign w:val="center"/>
          </w:tcPr>
          <w:p>
            <w:pPr>
              <w:pStyle w:val="11"/>
              <w:rPr>
                <w:highlight w:val="none"/>
              </w:rPr>
            </w:pPr>
            <w:r>
              <w:rPr>
                <w:highlight w:val="none"/>
              </w:rPr>
              <w:t>689.49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九、社会保险基金支出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十、卫生健康支出</w:t>
            </w:r>
          </w:p>
        </w:tc>
        <w:tc>
          <w:tcPr>
            <w:tcW w:w="2126" w:type="dxa"/>
            <w:vAlign w:val="center"/>
          </w:tcPr>
          <w:p>
            <w:pPr>
              <w:pStyle w:val="11"/>
              <w:rPr>
                <w:highlight w:val="none"/>
              </w:rPr>
            </w:pPr>
            <w:r>
              <w:rPr>
                <w:highlight w:val="none"/>
              </w:rPr>
              <w:t>206.93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十一、节能环保支出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十二、城乡社区支出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十三、农林水支出</w:t>
            </w:r>
          </w:p>
        </w:tc>
        <w:tc>
          <w:tcPr>
            <w:tcW w:w="2126" w:type="dxa"/>
            <w:vAlign w:val="center"/>
          </w:tcPr>
          <w:p>
            <w:pPr>
              <w:pStyle w:val="11"/>
              <w:rPr>
                <w:highlight w:val="none"/>
              </w:rPr>
            </w:pPr>
            <w:r>
              <w:rPr>
                <w:highlight w:val="none"/>
              </w:rPr>
              <w:t>1922.33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十四、交通运输支出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十五、资源勘探工业信息等支出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十六、商业服务业等支出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十七、金融支出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十八、援助其他地区支出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十九、自然资源海洋气象等支出</w:t>
            </w:r>
          </w:p>
        </w:tc>
        <w:tc>
          <w:tcPr>
            <w:tcW w:w="2126" w:type="dxa"/>
            <w:vAlign w:val="center"/>
          </w:tcPr>
          <w:p>
            <w:pPr>
              <w:pStyle w:val="11"/>
              <w:rPr>
                <w:highlight w:val="none"/>
              </w:rPr>
            </w:pPr>
            <w:r>
              <w:rPr>
                <w:highlight w:val="none"/>
              </w:rPr>
              <w:t>16.06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二十、住房保障支出</w:t>
            </w:r>
          </w:p>
        </w:tc>
        <w:tc>
          <w:tcPr>
            <w:tcW w:w="2126" w:type="dxa"/>
            <w:vAlign w:val="center"/>
          </w:tcPr>
          <w:p>
            <w:pPr>
              <w:pStyle w:val="11"/>
              <w:rPr>
                <w:highlight w:val="none"/>
              </w:rPr>
            </w:pPr>
            <w:r>
              <w:rPr>
                <w:highlight w:val="none"/>
              </w:rPr>
              <w:t>150.71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二十一、粮油物资储备支出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二十二、国有资本经营预算支出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二十三、灾害防治及应急管理支出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二十四、预备费</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二十五、其他支出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二十六、转移性支出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二十七、债务还本支出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二十八、债务付息支出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二十九、债务发行费用支出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三十、抗疫特别国债安排的支出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4535" w:type="dxa"/>
            <w:vAlign w:val="center"/>
          </w:tcPr>
          <w:p>
            <w:pPr>
              <w:pStyle w:val="14"/>
              <w:rPr>
                <w:highlight w:val="none"/>
              </w:rPr>
            </w:pPr>
            <w:r>
              <w:rPr>
                <w:highlight w:val="none"/>
              </w:rPr>
              <w:t>本年收入合计</w:t>
            </w:r>
          </w:p>
        </w:tc>
        <w:tc>
          <w:tcPr>
            <w:tcW w:w="2126" w:type="dxa"/>
            <w:vAlign w:val="center"/>
          </w:tcPr>
          <w:p>
            <w:pPr>
              <w:pStyle w:val="15"/>
              <w:rPr>
                <w:highlight w:val="none"/>
              </w:rPr>
            </w:pPr>
            <w:r>
              <w:rPr>
                <w:highlight w:val="none"/>
              </w:rPr>
              <w:t>2985.52</w:t>
            </w:r>
          </w:p>
        </w:tc>
        <w:tc>
          <w:tcPr>
            <w:tcW w:w="4535" w:type="dxa"/>
            <w:vAlign w:val="center"/>
          </w:tcPr>
          <w:p>
            <w:pPr>
              <w:pStyle w:val="14"/>
              <w:rPr>
                <w:highlight w:val="none"/>
              </w:rPr>
            </w:pPr>
            <w:r>
              <w:rPr>
                <w:highlight w:val="none"/>
              </w:rPr>
              <w:t>本年支出合计</w:t>
            </w:r>
          </w:p>
        </w:tc>
        <w:tc>
          <w:tcPr>
            <w:tcW w:w="2126" w:type="dxa"/>
            <w:vAlign w:val="center"/>
          </w:tcPr>
          <w:p>
            <w:pPr>
              <w:pStyle w:val="15"/>
              <w:rPr>
                <w:rFonts w:hint="default" w:eastAsia="方正书宋_GBK"/>
                <w:highlight w:val="none"/>
                <w:lang w:val="en-US" w:eastAsia="zh-CN"/>
              </w:rPr>
            </w:pPr>
            <w:r>
              <w:rPr>
                <w:rFonts w:hint="eastAsia"/>
                <w:highlight w:val="none"/>
                <w:lang w:val="en-US" w:eastAsia="zh-CN"/>
              </w:rPr>
              <w:t>2985.52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4535" w:type="dxa"/>
            <w:vAlign w:val="center"/>
          </w:tcPr>
          <w:p>
            <w:pPr>
              <w:pStyle w:val="12"/>
              <w:rPr>
                <w:highlight w:val="none"/>
              </w:rPr>
            </w:pPr>
            <w:r>
              <w:rPr>
                <w:highlight w:val="none"/>
              </w:rPr>
              <w:t>上年结转结余</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年终结转结余</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4535" w:type="dxa"/>
            <w:vAlign w:val="center"/>
          </w:tcPr>
          <w:p>
            <w:pPr>
              <w:pStyle w:val="14"/>
              <w:rPr>
                <w:highlight w:val="none"/>
              </w:rPr>
            </w:pPr>
            <w:r>
              <w:rPr>
                <w:highlight w:val="none"/>
              </w:rPr>
              <w:t>收入总计</w:t>
            </w:r>
          </w:p>
        </w:tc>
        <w:tc>
          <w:tcPr>
            <w:tcW w:w="2126" w:type="dxa"/>
            <w:vAlign w:val="center"/>
          </w:tcPr>
          <w:p>
            <w:pPr>
              <w:pStyle w:val="15"/>
              <w:rPr>
                <w:rFonts w:hint="default" w:eastAsia="方正书宋_GBK"/>
                <w:highlight w:val="none"/>
                <w:lang w:val="en-US" w:eastAsia="zh-CN"/>
              </w:rPr>
            </w:pPr>
            <w:r>
              <w:rPr>
                <w:rFonts w:hint="eastAsia"/>
                <w:highlight w:val="none"/>
                <w:lang w:val="en-US" w:eastAsia="zh-CN"/>
              </w:rPr>
              <w:t>2985.52</w:t>
            </w:r>
          </w:p>
        </w:tc>
        <w:tc>
          <w:tcPr>
            <w:tcW w:w="4535" w:type="dxa"/>
            <w:vAlign w:val="center"/>
          </w:tcPr>
          <w:p>
            <w:pPr>
              <w:pStyle w:val="14"/>
              <w:rPr>
                <w:highlight w:val="none"/>
              </w:rPr>
            </w:pPr>
            <w:r>
              <w:rPr>
                <w:highlight w:val="none"/>
              </w:rPr>
              <w:t>支出总计</w:t>
            </w:r>
          </w:p>
        </w:tc>
        <w:tc>
          <w:tcPr>
            <w:tcW w:w="2126" w:type="dxa"/>
            <w:vAlign w:val="center"/>
          </w:tcPr>
          <w:p>
            <w:pPr>
              <w:pStyle w:val="15"/>
              <w:rPr>
                <w:rFonts w:hint="default" w:eastAsia="方正书宋_GBK"/>
                <w:highlight w:val="none"/>
                <w:lang w:val="en-US" w:eastAsia="zh-CN"/>
              </w:rPr>
            </w:pPr>
            <w:r>
              <w:rPr>
                <w:rFonts w:hint="eastAsia"/>
                <w:highlight w:val="none"/>
                <w:lang w:val="en-US" w:eastAsia="zh-CN"/>
              </w:rPr>
              <w:t>2985.52</w:t>
            </w:r>
          </w:p>
        </w:tc>
      </w:tr>
    </w:tbl>
    <w:p>
      <w:pPr>
        <w:rPr>
          <w:highlight w:val="none"/>
        </w:rPr>
        <w:sectPr>
          <w:footerReference r:id="rId5" w:type="default"/>
          <w:footerReference r:id="rId6" w:type="even"/>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rPr>
                <w:highlight w:val="none"/>
              </w:rPr>
            </w:pPr>
            <w:r>
              <w:rPr>
                <w:highlight w:val="none"/>
              </w:rPr>
              <w:t>327004秦皇岛北戴河新区团林林场</w:t>
            </w:r>
          </w:p>
        </w:tc>
        <w:tc>
          <w:tcPr>
            <w:tcW w:w="3402" w:type="dxa"/>
            <w:gridSpan w:val="3"/>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rPr>
                <w:highlight w:val="none"/>
              </w:rPr>
            </w:pPr>
            <w:r>
              <w:rPr>
                <w:highlight w:val="none"/>
              </w:rPr>
              <w:t>序号</w:t>
            </w:r>
          </w:p>
        </w:tc>
        <w:tc>
          <w:tcPr>
            <w:tcW w:w="2551" w:type="dxa"/>
            <w:gridSpan w:val="2"/>
            <w:vAlign w:val="center"/>
          </w:tcPr>
          <w:p>
            <w:pPr>
              <w:pStyle w:val="10"/>
              <w:rPr>
                <w:highlight w:val="none"/>
              </w:rPr>
            </w:pPr>
            <w:r>
              <w:rPr>
                <w:highlight w:val="none"/>
              </w:rPr>
              <w:t>功能分类科目</w:t>
            </w:r>
          </w:p>
        </w:tc>
        <w:tc>
          <w:tcPr>
            <w:tcW w:w="1134" w:type="dxa"/>
            <w:vMerge w:val="restart"/>
            <w:vAlign w:val="center"/>
          </w:tcPr>
          <w:p>
            <w:pPr>
              <w:pStyle w:val="10"/>
              <w:rPr>
                <w:highlight w:val="none"/>
              </w:rPr>
            </w:pPr>
            <w:r>
              <w:rPr>
                <w:highlight w:val="none"/>
              </w:rPr>
              <w:t>合计</w:t>
            </w:r>
          </w:p>
        </w:tc>
        <w:tc>
          <w:tcPr>
            <w:tcW w:w="9072" w:type="dxa"/>
            <w:gridSpan w:val="8"/>
            <w:vAlign w:val="center"/>
          </w:tcPr>
          <w:p>
            <w:pPr>
              <w:pStyle w:val="10"/>
              <w:rPr>
                <w:highlight w:val="none"/>
              </w:rPr>
            </w:pPr>
            <w:r>
              <w:rPr>
                <w:highlight w:val="none"/>
              </w:rPr>
              <w:t>本年收入</w:t>
            </w:r>
          </w:p>
        </w:tc>
        <w:tc>
          <w:tcPr>
            <w:tcW w:w="1134" w:type="dxa"/>
            <w:vMerge w:val="restart"/>
            <w:vAlign w:val="center"/>
          </w:tcPr>
          <w:p>
            <w:pPr>
              <w:pStyle w:val="10"/>
              <w:rPr>
                <w:highlight w:val="none"/>
              </w:rPr>
            </w:pPr>
            <w:r>
              <w:rPr>
                <w:highlight w:val="none"/>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rPr>
                <w:highlight w:val="none"/>
              </w:rPr>
            </w:pPr>
          </w:p>
        </w:tc>
        <w:tc>
          <w:tcPr>
            <w:tcW w:w="992" w:type="dxa"/>
            <w:vAlign w:val="center"/>
          </w:tcPr>
          <w:p>
            <w:pPr>
              <w:pStyle w:val="10"/>
              <w:rPr>
                <w:highlight w:val="none"/>
              </w:rPr>
            </w:pPr>
            <w:r>
              <w:rPr>
                <w:highlight w:val="none"/>
              </w:rPr>
              <w:t>科目    编码</w:t>
            </w:r>
          </w:p>
        </w:tc>
        <w:tc>
          <w:tcPr>
            <w:tcW w:w="1559" w:type="dxa"/>
            <w:vAlign w:val="center"/>
          </w:tcPr>
          <w:p>
            <w:pPr>
              <w:pStyle w:val="10"/>
              <w:rPr>
                <w:highlight w:val="none"/>
              </w:rPr>
            </w:pPr>
            <w:r>
              <w:rPr>
                <w:highlight w:val="none"/>
              </w:rPr>
              <w:t>科目名称</w:t>
            </w:r>
          </w:p>
        </w:tc>
        <w:tc>
          <w:tcPr>
            <w:tcW w:w="1134" w:type="dxa"/>
            <w:vMerge w:val="continue"/>
          </w:tcPr>
          <w:p>
            <w:pPr>
              <w:rPr>
                <w:highlight w:val="none"/>
              </w:rPr>
            </w:pPr>
          </w:p>
        </w:tc>
        <w:tc>
          <w:tcPr>
            <w:tcW w:w="1134" w:type="dxa"/>
            <w:vAlign w:val="center"/>
          </w:tcPr>
          <w:p>
            <w:pPr>
              <w:pStyle w:val="10"/>
              <w:rPr>
                <w:highlight w:val="none"/>
              </w:rPr>
            </w:pPr>
            <w:r>
              <w:rPr>
                <w:highlight w:val="none"/>
              </w:rPr>
              <w:t>小计</w:t>
            </w:r>
          </w:p>
        </w:tc>
        <w:tc>
          <w:tcPr>
            <w:tcW w:w="1134" w:type="dxa"/>
            <w:vAlign w:val="center"/>
          </w:tcPr>
          <w:p>
            <w:pPr>
              <w:pStyle w:val="10"/>
              <w:rPr>
                <w:highlight w:val="none"/>
              </w:rPr>
            </w:pPr>
            <w:r>
              <w:rPr>
                <w:highlight w:val="none"/>
              </w:rPr>
              <w:t>财政拨款 收入</w:t>
            </w:r>
          </w:p>
        </w:tc>
        <w:tc>
          <w:tcPr>
            <w:tcW w:w="1134" w:type="dxa"/>
            <w:vAlign w:val="center"/>
          </w:tcPr>
          <w:p>
            <w:pPr>
              <w:pStyle w:val="10"/>
              <w:rPr>
                <w:highlight w:val="none"/>
              </w:rPr>
            </w:pPr>
            <w:r>
              <w:rPr>
                <w:highlight w:val="none"/>
              </w:rPr>
              <w:t>财政专户 收入</w:t>
            </w:r>
          </w:p>
        </w:tc>
        <w:tc>
          <w:tcPr>
            <w:tcW w:w="1134" w:type="dxa"/>
            <w:vAlign w:val="center"/>
          </w:tcPr>
          <w:p>
            <w:pPr>
              <w:pStyle w:val="10"/>
              <w:rPr>
                <w:highlight w:val="none"/>
              </w:rPr>
            </w:pPr>
            <w:r>
              <w:rPr>
                <w:highlight w:val="none"/>
              </w:rPr>
              <w:t>事业收入</w:t>
            </w:r>
          </w:p>
        </w:tc>
        <w:tc>
          <w:tcPr>
            <w:tcW w:w="1134" w:type="dxa"/>
            <w:vAlign w:val="center"/>
          </w:tcPr>
          <w:p>
            <w:pPr>
              <w:pStyle w:val="10"/>
              <w:rPr>
                <w:highlight w:val="none"/>
              </w:rPr>
            </w:pPr>
            <w:r>
              <w:rPr>
                <w:highlight w:val="none"/>
              </w:rPr>
              <w:t>经营收入</w:t>
            </w:r>
          </w:p>
        </w:tc>
        <w:tc>
          <w:tcPr>
            <w:tcW w:w="1134" w:type="dxa"/>
            <w:vAlign w:val="center"/>
          </w:tcPr>
          <w:p>
            <w:pPr>
              <w:pStyle w:val="10"/>
              <w:rPr>
                <w:highlight w:val="none"/>
              </w:rPr>
            </w:pPr>
            <w:r>
              <w:rPr>
                <w:highlight w:val="none"/>
              </w:rPr>
              <w:t>上级补助收入</w:t>
            </w:r>
          </w:p>
        </w:tc>
        <w:tc>
          <w:tcPr>
            <w:tcW w:w="1134" w:type="dxa"/>
            <w:vAlign w:val="center"/>
          </w:tcPr>
          <w:p>
            <w:pPr>
              <w:pStyle w:val="10"/>
              <w:rPr>
                <w:highlight w:val="none"/>
              </w:rPr>
            </w:pPr>
            <w:r>
              <w:rPr>
                <w:highlight w:val="none"/>
              </w:rPr>
              <w:t>附属单位上缴收入</w:t>
            </w:r>
          </w:p>
        </w:tc>
        <w:tc>
          <w:tcPr>
            <w:tcW w:w="1134" w:type="dxa"/>
            <w:vAlign w:val="center"/>
          </w:tcPr>
          <w:p>
            <w:pPr>
              <w:pStyle w:val="10"/>
              <w:rPr>
                <w:highlight w:val="none"/>
              </w:rPr>
            </w:pPr>
            <w:r>
              <w:rPr>
                <w:highlight w:val="none"/>
              </w:rPr>
              <w:t>其他收入</w:t>
            </w:r>
          </w:p>
        </w:tc>
        <w:tc>
          <w:tcPr>
            <w:tcW w:w="113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1559" w:type="dxa"/>
            <w:vAlign w:val="center"/>
          </w:tcPr>
          <w:p>
            <w:pPr>
              <w:pStyle w:val="10"/>
              <w:rPr>
                <w:highlight w:val="none"/>
              </w:rPr>
            </w:pPr>
            <w:r>
              <w:rPr>
                <w:highlight w:val="none"/>
              </w:rPr>
              <w:t>2</w:t>
            </w:r>
          </w:p>
        </w:tc>
        <w:tc>
          <w:tcPr>
            <w:tcW w:w="1134" w:type="dxa"/>
            <w:vAlign w:val="center"/>
          </w:tcPr>
          <w:p>
            <w:pPr>
              <w:pStyle w:val="10"/>
              <w:rPr>
                <w:highlight w:val="none"/>
              </w:rPr>
            </w:pPr>
            <w:r>
              <w:rPr>
                <w:highlight w:val="none"/>
              </w:rPr>
              <w:t>3</w:t>
            </w:r>
          </w:p>
        </w:tc>
        <w:tc>
          <w:tcPr>
            <w:tcW w:w="1134" w:type="dxa"/>
            <w:vAlign w:val="center"/>
          </w:tcPr>
          <w:p>
            <w:pPr>
              <w:pStyle w:val="10"/>
              <w:rPr>
                <w:highlight w:val="none"/>
              </w:rPr>
            </w:pPr>
            <w:r>
              <w:rPr>
                <w:highlight w:val="none"/>
              </w:rPr>
              <w:t>4</w:t>
            </w:r>
          </w:p>
        </w:tc>
        <w:tc>
          <w:tcPr>
            <w:tcW w:w="1134" w:type="dxa"/>
            <w:vAlign w:val="center"/>
          </w:tcPr>
          <w:p>
            <w:pPr>
              <w:pStyle w:val="10"/>
              <w:rPr>
                <w:highlight w:val="none"/>
              </w:rPr>
            </w:pPr>
            <w:r>
              <w:rPr>
                <w:highlight w:val="none"/>
              </w:rPr>
              <w:t>5</w:t>
            </w:r>
          </w:p>
        </w:tc>
        <w:tc>
          <w:tcPr>
            <w:tcW w:w="1134" w:type="dxa"/>
            <w:vAlign w:val="center"/>
          </w:tcPr>
          <w:p>
            <w:pPr>
              <w:pStyle w:val="10"/>
              <w:rPr>
                <w:highlight w:val="none"/>
              </w:rPr>
            </w:pPr>
            <w:r>
              <w:rPr>
                <w:highlight w:val="none"/>
              </w:rPr>
              <w:t>6</w:t>
            </w:r>
          </w:p>
        </w:tc>
        <w:tc>
          <w:tcPr>
            <w:tcW w:w="1134" w:type="dxa"/>
            <w:vAlign w:val="center"/>
          </w:tcPr>
          <w:p>
            <w:pPr>
              <w:pStyle w:val="10"/>
              <w:rPr>
                <w:highlight w:val="none"/>
              </w:rPr>
            </w:pPr>
            <w:r>
              <w:rPr>
                <w:highlight w:val="none"/>
              </w:rPr>
              <w:t>7</w:t>
            </w:r>
          </w:p>
        </w:tc>
        <w:tc>
          <w:tcPr>
            <w:tcW w:w="1134" w:type="dxa"/>
            <w:vAlign w:val="center"/>
          </w:tcPr>
          <w:p>
            <w:pPr>
              <w:pStyle w:val="10"/>
              <w:rPr>
                <w:highlight w:val="none"/>
              </w:rPr>
            </w:pPr>
            <w:r>
              <w:rPr>
                <w:highlight w:val="none"/>
              </w:rPr>
              <w:t>8</w:t>
            </w:r>
          </w:p>
        </w:tc>
        <w:tc>
          <w:tcPr>
            <w:tcW w:w="1134" w:type="dxa"/>
            <w:vAlign w:val="center"/>
          </w:tcPr>
          <w:p>
            <w:pPr>
              <w:pStyle w:val="10"/>
              <w:rPr>
                <w:highlight w:val="none"/>
              </w:rPr>
            </w:pPr>
            <w:r>
              <w:rPr>
                <w:highlight w:val="none"/>
              </w:rPr>
              <w:t>9</w:t>
            </w:r>
          </w:p>
        </w:tc>
        <w:tc>
          <w:tcPr>
            <w:tcW w:w="1134" w:type="dxa"/>
            <w:vAlign w:val="center"/>
          </w:tcPr>
          <w:p>
            <w:pPr>
              <w:pStyle w:val="10"/>
              <w:rPr>
                <w:highlight w:val="none"/>
              </w:rPr>
            </w:pPr>
            <w:r>
              <w:rPr>
                <w:highlight w:val="none"/>
              </w:rPr>
              <w:t>10</w:t>
            </w:r>
          </w:p>
        </w:tc>
        <w:tc>
          <w:tcPr>
            <w:tcW w:w="1134" w:type="dxa"/>
            <w:vAlign w:val="center"/>
          </w:tcPr>
          <w:p>
            <w:pPr>
              <w:pStyle w:val="10"/>
              <w:rPr>
                <w:highlight w:val="none"/>
              </w:rPr>
            </w:pPr>
            <w:r>
              <w:rPr>
                <w:highlight w:val="none"/>
              </w:rPr>
              <w:t>11</w:t>
            </w:r>
          </w:p>
        </w:tc>
        <w:tc>
          <w:tcPr>
            <w:tcW w:w="1134" w:type="dxa"/>
            <w:vAlign w:val="center"/>
          </w:tcPr>
          <w:p>
            <w:pPr>
              <w:pStyle w:val="10"/>
              <w:rPr>
                <w:highlight w:val="none"/>
              </w:rPr>
            </w:pPr>
            <w:r>
              <w:rPr>
                <w:highlight w:val="no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1559" w:type="dxa"/>
            <w:vAlign w:val="center"/>
          </w:tcPr>
          <w:p>
            <w:pPr>
              <w:pStyle w:val="14"/>
              <w:rPr>
                <w:highlight w:val="none"/>
              </w:rPr>
            </w:pPr>
            <w:r>
              <w:rPr>
                <w:highlight w:val="none"/>
              </w:rPr>
              <w:t>合计</w:t>
            </w:r>
          </w:p>
        </w:tc>
        <w:tc>
          <w:tcPr>
            <w:tcW w:w="1134" w:type="dxa"/>
            <w:vAlign w:val="center"/>
          </w:tcPr>
          <w:p>
            <w:pPr>
              <w:pStyle w:val="15"/>
              <w:rPr>
                <w:rFonts w:hint="default" w:eastAsia="方正书宋_GBK"/>
                <w:highlight w:val="none"/>
                <w:lang w:val="en-US" w:eastAsia="zh-CN"/>
              </w:rPr>
            </w:pPr>
            <w:r>
              <w:rPr>
                <w:rFonts w:hint="eastAsia"/>
                <w:highlight w:val="none"/>
                <w:lang w:val="en-US" w:eastAsia="zh-CN"/>
              </w:rPr>
              <w:t>2985.52</w:t>
            </w:r>
          </w:p>
        </w:tc>
        <w:tc>
          <w:tcPr>
            <w:tcW w:w="1134" w:type="dxa"/>
            <w:vAlign w:val="center"/>
          </w:tcPr>
          <w:p>
            <w:pPr>
              <w:pStyle w:val="15"/>
              <w:rPr>
                <w:highlight w:val="none"/>
              </w:rPr>
            </w:pPr>
            <w:r>
              <w:rPr>
                <w:highlight w:val="none"/>
              </w:rPr>
              <w:t>2985.52</w:t>
            </w:r>
          </w:p>
        </w:tc>
        <w:tc>
          <w:tcPr>
            <w:tcW w:w="1134" w:type="dxa"/>
            <w:vAlign w:val="center"/>
          </w:tcPr>
          <w:p>
            <w:pPr>
              <w:pStyle w:val="15"/>
              <w:rPr>
                <w:highlight w:val="none"/>
              </w:rPr>
            </w:pPr>
            <w:r>
              <w:rPr>
                <w:highlight w:val="none"/>
              </w:rPr>
              <w:t>2985.52</w:t>
            </w: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208</w:t>
            </w:r>
          </w:p>
        </w:tc>
        <w:tc>
          <w:tcPr>
            <w:tcW w:w="1559" w:type="dxa"/>
            <w:vAlign w:val="center"/>
          </w:tcPr>
          <w:p>
            <w:pPr>
              <w:pStyle w:val="12"/>
              <w:rPr>
                <w:highlight w:val="none"/>
              </w:rPr>
            </w:pPr>
            <w:r>
              <w:rPr>
                <w:highlight w:val="none"/>
              </w:rPr>
              <w:t>社会保障和就业支出</w:t>
            </w:r>
          </w:p>
        </w:tc>
        <w:tc>
          <w:tcPr>
            <w:tcW w:w="1134" w:type="dxa"/>
            <w:vAlign w:val="center"/>
          </w:tcPr>
          <w:p>
            <w:pPr>
              <w:pStyle w:val="11"/>
              <w:rPr>
                <w:highlight w:val="none"/>
              </w:rPr>
            </w:pPr>
            <w:r>
              <w:rPr>
                <w:highlight w:val="none"/>
              </w:rPr>
              <w:t>689.49</w:t>
            </w:r>
          </w:p>
        </w:tc>
        <w:tc>
          <w:tcPr>
            <w:tcW w:w="1134" w:type="dxa"/>
            <w:vAlign w:val="center"/>
          </w:tcPr>
          <w:p>
            <w:pPr>
              <w:pStyle w:val="11"/>
              <w:rPr>
                <w:highlight w:val="none"/>
              </w:rPr>
            </w:pPr>
            <w:r>
              <w:rPr>
                <w:highlight w:val="none"/>
              </w:rPr>
              <w:t>689.49</w:t>
            </w:r>
          </w:p>
        </w:tc>
        <w:tc>
          <w:tcPr>
            <w:tcW w:w="1134" w:type="dxa"/>
            <w:vAlign w:val="center"/>
          </w:tcPr>
          <w:p>
            <w:pPr>
              <w:pStyle w:val="11"/>
              <w:rPr>
                <w:highlight w:val="none"/>
              </w:rPr>
            </w:pPr>
            <w:r>
              <w:rPr>
                <w:highlight w:val="none"/>
              </w:rPr>
              <w:t>689.49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20805</w:t>
            </w:r>
          </w:p>
        </w:tc>
        <w:tc>
          <w:tcPr>
            <w:tcW w:w="1559" w:type="dxa"/>
            <w:vAlign w:val="center"/>
          </w:tcPr>
          <w:p>
            <w:pPr>
              <w:pStyle w:val="12"/>
              <w:rPr>
                <w:highlight w:val="none"/>
              </w:rPr>
            </w:pPr>
            <w:r>
              <w:rPr>
                <w:highlight w:val="none"/>
              </w:rPr>
              <w:t>行政事业单位养老支出</w:t>
            </w:r>
          </w:p>
        </w:tc>
        <w:tc>
          <w:tcPr>
            <w:tcW w:w="1134" w:type="dxa"/>
            <w:vAlign w:val="center"/>
          </w:tcPr>
          <w:p>
            <w:pPr>
              <w:pStyle w:val="11"/>
              <w:rPr>
                <w:highlight w:val="none"/>
              </w:rPr>
            </w:pPr>
            <w:r>
              <w:rPr>
                <w:highlight w:val="none"/>
              </w:rPr>
              <w:t>689.49</w:t>
            </w:r>
          </w:p>
        </w:tc>
        <w:tc>
          <w:tcPr>
            <w:tcW w:w="1134" w:type="dxa"/>
            <w:vAlign w:val="center"/>
          </w:tcPr>
          <w:p>
            <w:pPr>
              <w:pStyle w:val="11"/>
              <w:rPr>
                <w:highlight w:val="none"/>
              </w:rPr>
            </w:pPr>
            <w:r>
              <w:rPr>
                <w:highlight w:val="none"/>
              </w:rPr>
              <w:t>689.49</w:t>
            </w:r>
          </w:p>
        </w:tc>
        <w:tc>
          <w:tcPr>
            <w:tcW w:w="1134" w:type="dxa"/>
            <w:vAlign w:val="center"/>
          </w:tcPr>
          <w:p>
            <w:pPr>
              <w:pStyle w:val="11"/>
              <w:rPr>
                <w:highlight w:val="none"/>
              </w:rPr>
            </w:pPr>
            <w:r>
              <w:rPr>
                <w:highlight w:val="none"/>
              </w:rPr>
              <w:t>689.49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2080501</w:t>
            </w:r>
          </w:p>
        </w:tc>
        <w:tc>
          <w:tcPr>
            <w:tcW w:w="1559" w:type="dxa"/>
            <w:vAlign w:val="center"/>
          </w:tcPr>
          <w:p>
            <w:pPr>
              <w:pStyle w:val="12"/>
              <w:rPr>
                <w:highlight w:val="none"/>
              </w:rPr>
            </w:pPr>
            <w:r>
              <w:rPr>
                <w:highlight w:val="none"/>
              </w:rPr>
              <w:t>行政单位离退休</w:t>
            </w:r>
          </w:p>
        </w:tc>
        <w:tc>
          <w:tcPr>
            <w:tcW w:w="1134" w:type="dxa"/>
            <w:vAlign w:val="center"/>
          </w:tcPr>
          <w:p>
            <w:pPr>
              <w:pStyle w:val="11"/>
              <w:rPr>
                <w:highlight w:val="none"/>
              </w:rPr>
            </w:pPr>
            <w:r>
              <w:rPr>
                <w:highlight w:val="none"/>
              </w:rPr>
              <w:t>410.78</w:t>
            </w:r>
          </w:p>
        </w:tc>
        <w:tc>
          <w:tcPr>
            <w:tcW w:w="1134" w:type="dxa"/>
            <w:vAlign w:val="center"/>
          </w:tcPr>
          <w:p>
            <w:pPr>
              <w:pStyle w:val="11"/>
              <w:rPr>
                <w:highlight w:val="none"/>
              </w:rPr>
            </w:pPr>
            <w:r>
              <w:rPr>
                <w:highlight w:val="none"/>
              </w:rPr>
              <w:t>410.78</w:t>
            </w:r>
          </w:p>
        </w:tc>
        <w:tc>
          <w:tcPr>
            <w:tcW w:w="1134" w:type="dxa"/>
            <w:vAlign w:val="center"/>
          </w:tcPr>
          <w:p>
            <w:pPr>
              <w:pStyle w:val="11"/>
              <w:rPr>
                <w:highlight w:val="none"/>
              </w:rPr>
            </w:pPr>
            <w:r>
              <w:rPr>
                <w:highlight w:val="none"/>
              </w:rPr>
              <w:t>410.78</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5</w:t>
            </w:r>
          </w:p>
        </w:tc>
        <w:tc>
          <w:tcPr>
            <w:tcW w:w="992" w:type="dxa"/>
            <w:vAlign w:val="center"/>
          </w:tcPr>
          <w:p>
            <w:pPr>
              <w:pStyle w:val="12"/>
              <w:rPr>
                <w:highlight w:val="none"/>
              </w:rPr>
            </w:pPr>
            <w:r>
              <w:rPr>
                <w:highlight w:val="none"/>
              </w:rPr>
              <w:t>2080505</w:t>
            </w:r>
          </w:p>
        </w:tc>
        <w:tc>
          <w:tcPr>
            <w:tcW w:w="1559" w:type="dxa"/>
            <w:vAlign w:val="center"/>
          </w:tcPr>
          <w:p>
            <w:pPr>
              <w:pStyle w:val="12"/>
              <w:rPr>
                <w:highlight w:val="none"/>
              </w:rPr>
            </w:pPr>
            <w:r>
              <w:rPr>
                <w:highlight w:val="none"/>
              </w:rPr>
              <w:t>机关事业单位基本养老保险缴费支出</w:t>
            </w:r>
          </w:p>
        </w:tc>
        <w:tc>
          <w:tcPr>
            <w:tcW w:w="1134" w:type="dxa"/>
            <w:vAlign w:val="center"/>
          </w:tcPr>
          <w:p>
            <w:pPr>
              <w:pStyle w:val="11"/>
              <w:rPr>
                <w:highlight w:val="none"/>
              </w:rPr>
            </w:pPr>
            <w:r>
              <w:rPr>
                <w:highlight w:val="none"/>
              </w:rPr>
              <w:t>186.71</w:t>
            </w:r>
          </w:p>
        </w:tc>
        <w:tc>
          <w:tcPr>
            <w:tcW w:w="1134" w:type="dxa"/>
            <w:vAlign w:val="center"/>
          </w:tcPr>
          <w:p>
            <w:pPr>
              <w:pStyle w:val="11"/>
              <w:rPr>
                <w:highlight w:val="none"/>
              </w:rPr>
            </w:pPr>
            <w:r>
              <w:rPr>
                <w:highlight w:val="none"/>
              </w:rPr>
              <w:t>186.71</w:t>
            </w:r>
          </w:p>
        </w:tc>
        <w:tc>
          <w:tcPr>
            <w:tcW w:w="1134" w:type="dxa"/>
            <w:vAlign w:val="center"/>
          </w:tcPr>
          <w:p>
            <w:pPr>
              <w:pStyle w:val="11"/>
              <w:rPr>
                <w:highlight w:val="none"/>
              </w:rPr>
            </w:pPr>
            <w:r>
              <w:rPr>
                <w:highlight w:val="none"/>
              </w:rPr>
              <w:t>186.71</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6</w:t>
            </w:r>
          </w:p>
        </w:tc>
        <w:tc>
          <w:tcPr>
            <w:tcW w:w="992" w:type="dxa"/>
            <w:vAlign w:val="center"/>
          </w:tcPr>
          <w:p>
            <w:pPr>
              <w:pStyle w:val="12"/>
              <w:rPr>
                <w:highlight w:val="none"/>
              </w:rPr>
            </w:pPr>
            <w:r>
              <w:rPr>
                <w:highlight w:val="none"/>
              </w:rPr>
              <w:t>2080506</w:t>
            </w:r>
          </w:p>
        </w:tc>
        <w:tc>
          <w:tcPr>
            <w:tcW w:w="1559" w:type="dxa"/>
            <w:vAlign w:val="center"/>
          </w:tcPr>
          <w:p>
            <w:pPr>
              <w:pStyle w:val="12"/>
              <w:rPr>
                <w:highlight w:val="none"/>
              </w:rPr>
            </w:pPr>
            <w:r>
              <w:rPr>
                <w:highlight w:val="none"/>
              </w:rPr>
              <w:t>机关事业单位职业年金缴费支出</w:t>
            </w:r>
          </w:p>
        </w:tc>
        <w:tc>
          <w:tcPr>
            <w:tcW w:w="1134" w:type="dxa"/>
            <w:vAlign w:val="center"/>
          </w:tcPr>
          <w:p>
            <w:pPr>
              <w:pStyle w:val="11"/>
              <w:rPr>
                <w:highlight w:val="none"/>
              </w:rPr>
            </w:pPr>
            <w:r>
              <w:rPr>
                <w:highlight w:val="none"/>
              </w:rPr>
              <w:t>92.00</w:t>
            </w:r>
          </w:p>
        </w:tc>
        <w:tc>
          <w:tcPr>
            <w:tcW w:w="1134" w:type="dxa"/>
            <w:vAlign w:val="center"/>
          </w:tcPr>
          <w:p>
            <w:pPr>
              <w:pStyle w:val="11"/>
              <w:rPr>
                <w:highlight w:val="none"/>
              </w:rPr>
            </w:pPr>
            <w:r>
              <w:rPr>
                <w:highlight w:val="none"/>
              </w:rPr>
              <w:t>92.00</w:t>
            </w:r>
          </w:p>
        </w:tc>
        <w:tc>
          <w:tcPr>
            <w:tcW w:w="1134" w:type="dxa"/>
            <w:vAlign w:val="center"/>
          </w:tcPr>
          <w:p>
            <w:pPr>
              <w:pStyle w:val="11"/>
              <w:rPr>
                <w:highlight w:val="none"/>
              </w:rPr>
            </w:pPr>
            <w:r>
              <w:rPr>
                <w:highlight w:val="none"/>
              </w:rPr>
              <w:t>92.00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7</w:t>
            </w:r>
          </w:p>
        </w:tc>
        <w:tc>
          <w:tcPr>
            <w:tcW w:w="992" w:type="dxa"/>
            <w:vAlign w:val="center"/>
          </w:tcPr>
          <w:p>
            <w:pPr>
              <w:pStyle w:val="12"/>
              <w:rPr>
                <w:highlight w:val="none"/>
              </w:rPr>
            </w:pPr>
            <w:r>
              <w:rPr>
                <w:highlight w:val="none"/>
              </w:rPr>
              <w:t>210</w:t>
            </w:r>
          </w:p>
        </w:tc>
        <w:tc>
          <w:tcPr>
            <w:tcW w:w="1559" w:type="dxa"/>
            <w:vAlign w:val="center"/>
          </w:tcPr>
          <w:p>
            <w:pPr>
              <w:pStyle w:val="12"/>
              <w:rPr>
                <w:highlight w:val="none"/>
              </w:rPr>
            </w:pPr>
            <w:r>
              <w:rPr>
                <w:highlight w:val="none"/>
              </w:rPr>
              <w:t>卫生健康支出</w:t>
            </w:r>
          </w:p>
        </w:tc>
        <w:tc>
          <w:tcPr>
            <w:tcW w:w="1134" w:type="dxa"/>
            <w:vAlign w:val="center"/>
          </w:tcPr>
          <w:p>
            <w:pPr>
              <w:pStyle w:val="11"/>
              <w:rPr>
                <w:highlight w:val="none"/>
              </w:rPr>
            </w:pPr>
            <w:r>
              <w:rPr>
                <w:highlight w:val="none"/>
              </w:rPr>
              <w:t>206.93</w:t>
            </w:r>
          </w:p>
        </w:tc>
        <w:tc>
          <w:tcPr>
            <w:tcW w:w="1134" w:type="dxa"/>
            <w:vAlign w:val="center"/>
          </w:tcPr>
          <w:p>
            <w:pPr>
              <w:pStyle w:val="11"/>
              <w:rPr>
                <w:highlight w:val="none"/>
              </w:rPr>
            </w:pPr>
            <w:r>
              <w:rPr>
                <w:highlight w:val="none"/>
              </w:rPr>
              <w:t>206.93</w:t>
            </w:r>
          </w:p>
        </w:tc>
        <w:tc>
          <w:tcPr>
            <w:tcW w:w="1134" w:type="dxa"/>
            <w:vAlign w:val="center"/>
          </w:tcPr>
          <w:p>
            <w:pPr>
              <w:pStyle w:val="11"/>
              <w:rPr>
                <w:highlight w:val="none"/>
              </w:rPr>
            </w:pPr>
            <w:r>
              <w:rPr>
                <w:highlight w:val="none"/>
              </w:rPr>
              <w:t>206.93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8</w:t>
            </w:r>
          </w:p>
        </w:tc>
        <w:tc>
          <w:tcPr>
            <w:tcW w:w="992" w:type="dxa"/>
            <w:vAlign w:val="center"/>
          </w:tcPr>
          <w:p>
            <w:pPr>
              <w:pStyle w:val="12"/>
              <w:rPr>
                <w:highlight w:val="none"/>
              </w:rPr>
            </w:pPr>
            <w:r>
              <w:rPr>
                <w:highlight w:val="none"/>
              </w:rPr>
              <w:t>21011</w:t>
            </w:r>
          </w:p>
        </w:tc>
        <w:tc>
          <w:tcPr>
            <w:tcW w:w="1559" w:type="dxa"/>
            <w:vAlign w:val="center"/>
          </w:tcPr>
          <w:p>
            <w:pPr>
              <w:pStyle w:val="12"/>
              <w:rPr>
                <w:highlight w:val="none"/>
              </w:rPr>
            </w:pPr>
            <w:r>
              <w:rPr>
                <w:highlight w:val="none"/>
              </w:rPr>
              <w:t>行政事业单位医疗</w:t>
            </w:r>
          </w:p>
        </w:tc>
        <w:tc>
          <w:tcPr>
            <w:tcW w:w="1134" w:type="dxa"/>
            <w:vAlign w:val="center"/>
          </w:tcPr>
          <w:p>
            <w:pPr>
              <w:pStyle w:val="11"/>
              <w:rPr>
                <w:highlight w:val="none"/>
              </w:rPr>
            </w:pPr>
            <w:r>
              <w:rPr>
                <w:highlight w:val="none"/>
              </w:rPr>
              <w:t>206.93</w:t>
            </w:r>
          </w:p>
        </w:tc>
        <w:tc>
          <w:tcPr>
            <w:tcW w:w="1134" w:type="dxa"/>
            <w:vAlign w:val="center"/>
          </w:tcPr>
          <w:p>
            <w:pPr>
              <w:pStyle w:val="11"/>
              <w:rPr>
                <w:highlight w:val="none"/>
              </w:rPr>
            </w:pPr>
            <w:r>
              <w:rPr>
                <w:highlight w:val="none"/>
              </w:rPr>
              <w:t>206.93</w:t>
            </w:r>
          </w:p>
        </w:tc>
        <w:tc>
          <w:tcPr>
            <w:tcW w:w="1134" w:type="dxa"/>
            <w:vAlign w:val="center"/>
          </w:tcPr>
          <w:p>
            <w:pPr>
              <w:pStyle w:val="11"/>
              <w:rPr>
                <w:highlight w:val="none"/>
              </w:rPr>
            </w:pPr>
            <w:r>
              <w:rPr>
                <w:highlight w:val="none"/>
              </w:rPr>
              <w:t>206.93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9</w:t>
            </w:r>
          </w:p>
        </w:tc>
        <w:tc>
          <w:tcPr>
            <w:tcW w:w="992" w:type="dxa"/>
            <w:vAlign w:val="center"/>
          </w:tcPr>
          <w:p>
            <w:pPr>
              <w:pStyle w:val="12"/>
              <w:rPr>
                <w:highlight w:val="none"/>
              </w:rPr>
            </w:pPr>
            <w:r>
              <w:rPr>
                <w:highlight w:val="none"/>
              </w:rPr>
              <w:t>2101101</w:t>
            </w:r>
          </w:p>
        </w:tc>
        <w:tc>
          <w:tcPr>
            <w:tcW w:w="1559" w:type="dxa"/>
            <w:vAlign w:val="center"/>
          </w:tcPr>
          <w:p>
            <w:pPr>
              <w:pStyle w:val="12"/>
              <w:rPr>
                <w:highlight w:val="none"/>
              </w:rPr>
            </w:pPr>
            <w:r>
              <w:rPr>
                <w:highlight w:val="none"/>
              </w:rPr>
              <w:t>行政单位医疗</w:t>
            </w:r>
          </w:p>
        </w:tc>
        <w:tc>
          <w:tcPr>
            <w:tcW w:w="1134" w:type="dxa"/>
            <w:vAlign w:val="center"/>
          </w:tcPr>
          <w:p>
            <w:pPr>
              <w:pStyle w:val="11"/>
              <w:rPr>
                <w:highlight w:val="none"/>
              </w:rPr>
            </w:pPr>
            <w:r>
              <w:rPr>
                <w:highlight w:val="none"/>
              </w:rPr>
              <w:t>206.93</w:t>
            </w:r>
          </w:p>
        </w:tc>
        <w:tc>
          <w:tcPr>
            <w:tcW w:w="1134" w:type="dxa"/>
            <w:vAlign w:val="center"/>
          </w:tcPr>
          <w:p>
            <w:pPr>
              <w:pStyle w:val="11"/>
              <w:rPr>
                <w:highlight w:val="none"/>
              </w:rPr>
            </w:pPr>
            <w:r>
              <w:rPr>
                <w:highlight w:val="none"/>
              </w:rPr>
              <w:t>206.93</w:t>
            </w:r>
          </w:p>
        </w:tc>
        <w:tc>
          <w:tcPr>
            <w:tcW w:w="1134" w:type="dxa"/>
            <w:vAlign w:val="center"/>
          </w:tcPr>
          <w:p>
            <w:pPr>
              <w:pStyle w:val="11"/>
              <w:rPr>
                <w:highlight w:val="none"/>
              </w:rPr>
            </w:pPr>
            <w:r>
              <w:rPr>
                <w:highlight w:val="none"/>
              </w:rPr>
              <w:t>206.93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10</w:t>
            </w:r>
          </w:p>
        </w:tc>
        <w:tc>
          <w:tcPr>
            <w:tcW w:w="992" w:type="dxa"/>
            <w:vAlign w:val="center"/>
          </w:tcPr>
          <w:p>
            <w:pPr>
              <w:pStyle w:val="12"/>
              <w:rPr>
                <w:highlight w:val="none"/>
              </w:rPr>
            </w:pPr>
            <w:r>
              <w:rPr>
                <w:highlight w:val="none"/>
              </w:rPr>
              <w:t>213</w:t>
            </w:r>
          </w:p>
        </w:tc>
        <w:tc>
          <w:tcPr>
            <w:tcW w:w="1559" w:type="dxa"/>
            <w:vAlign w:val="center"/>
          </w:tcPr>
          <w:p>
            <w:pPr>
              <w:pStyle w:val="12"/>
              <w:rPr>
                <w:highlight w:val="none"/>
              </w:rPr>
            </w:pPr>
            <w:r>
              <w:rPr>
                <w:highlight w:val="none"/>
              </w:rPr>
              <w:t>农林水支出</w:t>
            </w:r>
          </w:p>
        </w:tc>
        <w:tc>
          <w:tcPr>
            <w:tcW w:w="1134" w:type="dxa"/>
            <w:vAlign w:val="center"/>
          </w:tcPr>
          <w:p>
            <w:pPr>
              <w:pStyle w:val="11"/>
              <w:rPr>
                <w:highlight w:val="none"/>
              </w:rPr>
            </w:pPr>
            <w:r>
              <w:rPr>
                <w:highlight w:val="none"/>
              </w:rPr>
              <w:t>1922.33</w:t>
            </w:r>
          </w:p>
        </w:tc>
        <w:tc>
          <w:tcPr>
            <w:tcW w:w="1134" w:type="dxa"/>
            <w:vAlign w:val="center"/>
          </w:tcPr>
          <w:p>
            <w:pPr>
              <w:pStyle w:val="11"/>
              <w:rPr>
                <w:highlight w:val="none"/>
              </w:rPr>
            </w:pPr>
            <w:r>
              <w:rPr>
                <w:highlight w:val="none"/>
              </w:rPr>
              <w:t>1922.33</w:t>
            </w:r>
          </w:p>
        </w:tc>
        <w:tc>
          <w:tcPr>
            <w:tcW w:w="1134" w:type="dxa"/>
            <w:vAlign w:val="center"/>
          </w:tcPr>
          <w:p>
            <w:pPr>
              <w:pStyle w:val="11"/>
              <w:rPr>
                <w:highlight w:val="none"/>
              </w:rPr>
            </w:pPr>
            <w:r>
              <w:rPr>
                <w:highlight w:val="none"/>
              </w:rPr>
              <w:t>1922.33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11</w:t>
            </w:r>
          </w:p>
        </w:tc>
        <w:tc>
          <w:tcPr>
            <w:tcW w:w="992" w:type="dxa"/>
            <w:vAlign w:val="center"/>
          </w:tcPr>
          <w:p>
            <w:pPr>
              <w:pStyle w:val="12"/>
              <w:rPr>
                <w:highlight w:val="none"/>
              </w:rPr>
            </w:pPr>
            <w:r>
              <w:rPr>
                <w:highlight w:val="none"/>
              </w:rPr>
              <w:t>21302</w:t>
            </w:r>
          </w:p>
        </w:tc>
        <w:tc>
          <w:tcPr>
            <w:tcW w:w="1559" w:type="dxa"/>
            <w:vAlign w:val="center"/>
          </w:tcPr>
          <w:p>
            <w:pPr>
              <w:pStyle w:val="12"/>
              <w:rPr>
                <w:highlight w:val="none"/>
              </w:rPr>
            </w:pPr>
            <w:r>
              <w:rPr>
                <w:highlight w:val="none"/>
              </w:rPr>
              <w:t>林业和草原</w:t>
            </w:r>
          </w:p>
        </w:tc>
        <w:tc>
          <w:tcPr>
            <w:tcW w:w="1134" w:type="dxa"/>
            <w:vAlign w:val="center"/>
          </w:tcPr>
          <w:p>
            <w:pPr>
              <w:pStyle w:val="11"/>
              <w:rPr>
                <w:highlight w:val="none"/>
              </w:rPr>
            </w:pPr>
            <w:r>
              <w:rPr>
                <w:highlight w:val="none"/>
              </w:rPr>
              <w:t>1922.33</w:t>
            </w:r>
          </w:p>
        </w:tc>
        <w:tc>
          <w:tcPr>
            <w:tcW w:w="1134" w:type="dxa"/>
            <w:vAlign w:val="center"/>
          </w:tcPr>
          <w:p>
            <w:pPr>
              <w:pStyle w:val="11"/>
              <w:rPr>
                <w:highlight w:val="none"/>
              </w:rPr>
            </w:pPr>
            <w:r>
              <w:rPr>
                <w:highlight w:val="none"/>
              </w:rPr>
              <w:t>1922.33</w:t>
            </w:r>
          </w:p>
        </w:tc>
        <w:tc>
          <w:tcPr>
            <w:tcW w:w="1134" w:type="dxa"/>
            <w:vAlign w:val="center"/>
          </w:tcPr>
          <w:p>
            <w:pPr>
              <w:pStyle w:val="11"/>
              <w:rPr>
                <w:highlight w:val="none"/>
              </w:rPr>
            </w:pPr>
            <w:r>
              <w:rPr>
                <w:highlight w:val="none"/>
              </w:rPr>
              <w:t>1922.33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12</w:t>
            </w:r>
          </w:p>
        </w:tc>
        <w:tc>
          <w:tcPr>
            <w:tcW w:w="992" w:type="dxa"/>
            <w:vAlign w:val="center"/>
          </w:tcPr>
          <w:p>
            <w:pPr>
              <w:pStyle w:val="12"/>
              <w:rPr>
                <w:highlight w:val="none"/>
              </w:rPr>
            </w:pPr>
            <w:r>
              <w:rPr>
                <w:highlight w:val="none"/>
              </w:rPr>
              <w:t>2130204</w:t>
            </w:r>
          </w:p>
        </w:tc>
        <w:tc>
          <w:tcPr>
            <w:tcW w:w="1559" w:type="dxa"/>
            <w:vAlign w:val="center"/>
          </w:tcPr>
          <w:p>
            <w:pPr>
              <w:pStyle w:val="12"/>
              <w:rPr>
                <w:highlight w:val="none"/>
              </w:rPr>
            </w:pPr>
            <w:r>
              <w:rPr>
                <w:highlight w:val="none"/>
              </w:rPr>
              <w:t>事业机构</w:t>
            </w:r>
          </w:p>
        </w:tc>
        <w:tc>
          <w:tcPr>
            <w:tcW w:w="1134" w:type="dxa"/>
            <w:vAlign w:val="center"/>
          </w:tcPr>
          <w:p>
            <w:pPr>
              <w:pStyle w:val="11"/>
              <w:rPr>
                <w:highlight w:val="none"/>
              </w:rPr>
            </w:pPr>
            <w:r>
              <w:rPr>
                <w:highlight w:val="none"/>
              </w:rPr>
              <w:t>1522.33</w:t>
            </w:r>
          </w:p>
        </w:tc>
        <w:tc>
          <w:tcPr>
            <w:tcW w:w="1134" w:type="dxa"/>
            <w:vAlign w:val="center"/>
          </w:tcPr>
          <w:p>
            <w:pPr>
              <w:pStyle w:val="11"/>
              <w:rPr>
                <w:highlight w:val="none"/>
              </w:rPr>
            </w:pPr>
            <w:r>
              <w:rPr>
                <w:highlight w:val="none"/>
              </w:rPr>
              <w:t>1522.33</w:t>
            </w:r>
          </w:p>
        </w:tc>
        <w:tc>
          <w:tcPr>
            <w:tcW w:w="1134" w:type="dxa"/>
            <w:vAlign w:val="center"/>
          </w:tcPr>
          <w:p>
            <w:pPr>
              <w:pStyle w:val="11"/>
              <w:rPr>
                <w:highlight w:val="none"/>
              </w:rPr>
            </w:pPr>
            <w:r>
              <w:rPr>
                <w:highlight w:val="none"/>
              </w:rPr>
              <w:t>1522.33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13</w:t>
            </w:r>
          </w:p>
        </w:tc>
        <w:tc>
          <w:tcPr>
            <w:tcW w:w="992" w:type="dxa"/>
            <w:vAlign w:val="center"/>
          </w:tcPr>
          <w:p>
            <w:pPr>
              <w:pStyle w:val="12"/>
              <w:rPr>
                <w:highlight w:val="none"/>
              </w:rPr>
            </w:pPr>
            <w:r>
              <w:rPr>
                <w:highlight w:val="none"/>
              </w:rPr>
              <w:t>2130205</w:t>
            </w:r>
          </w:p>
        </w:tc>
        <w:tc>
          <w:tcPr>
            <w:tcW w:w="1559" w:type="dxa"/>
            <w:vAlign w:val="center"/>
          </w:tcPr>
          <w:p>
            <w:pPr>
              <w:pStyle w:val="12"/>
              <w:rPr>
                <w:highlight w:val="none"/>
              </w:rPr>
            </w:pPr>
            <w:r>
              <w:rPr>
                <w:highlight w:val="none"/>
              </w:rPr>
              <w:t>森林资源培育</w:t>
            </w:r>
          </w:p>
        </w:tc>
        <w:tc>
          <w:tcPr>
            <w:tcW w:w="1134" w:type="dxa"/>
            <w:vAlign w:val="center"/>
          </w:tcPr>
          <w:p>
            <w:pPr>
              <w:pStyle w:val="11"/>
              <w:rPr>
                <w:highlight w:val="none"/>
              </w:rPr>
            </w:pPr>
            <w:r>
              <w:rPr>
                <w:highlight w:val="none"/>
              </w:rPr>
              <w:t>225.00</w:t>
            </w:r>
          </w:p>
        </w:tc>
        <w:tc>
          <w:tcPr>
            <w:tcW w:w="1134" w:type="dxa"/>
            <w:vAlign w:val="center"/>
          </w:tcPr>
          <w:p>
            <w:pPr>
              <w:pStyle w:val="11"/>
              <w:rPr>
                <w:highlight w:val="none"/>
              </w:rPr>
            </w:pPr>
            <w:r>
              <w:rPr>
                <w:highlight w:val="none"/>
              </w:rPr>
              <w:t>225.00</w:t>
            </w:r>
          </w:p>
        </w:tc>
        <w:tc>
          <w:tcPr>
            <w:tcW w:w="1134" w:type="dxa"/>
            <w:vAlign w:val="center"/>
          </w:tcPr>
          <w:p>
            <w:pPr>
              <w:pStyle w:val="11"/>
              <w:rPr>
                <w:highlight w:val="none"/>
              </w:rPr>
            </w:pPr>
            <w:r>
              <w:rPr>
                <w:highlight w:val="none"/>
              </w:rPr>
              <w:t>225.00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14</w:t>
            </w:r>
          </w:p>
        </w:tc>
        <w:tc>
          <w:tcPr>
            <w:tcW w:w="992" w:type="dxa"/>
            <w:vAlign w:val="center"/>
          </w:tcPr>
          <w:p>
            <w:pPr>
              <w:pStyle w:val="12"/>
              <w:rPr>
                <w:highlight w:val="none"/>
              </w:rPr>
            </w:pPr>
            <w:r>
              <w:rPr>
                <w:highlight w:val="none"/>
              </w:rPr>
              <w:t>2130207</w:t>
            </w:r>
          </w:p>
        </w:tc>
        <w:tc>
          <w:tcPr>
            <w:tcW w:w="1559" w:type="dxa"/>
            <w:vAlign w:val="center"/>
          </w:tcPr>
          <w:p>
            <w:pPr>
              <w:pStyle w:val="12"/>
              <w:rPr>
                <w:highlight w:val="none"/>
              </w:rPr>
            </w:pPr>
            <w:r>
              <w:rPr>
                <w:highlight w:val="none"/>
              </w:rPr>
              <w:t>森林资源管理</w:t>
            </w:r>
          </w:p>
        </w:tc>
        <w:tc>
          <w:tcPr>
            <w:tcW w:w="1134" w:type="dxa"/>
            <w:vAlign w:val="center"/>
          </w:tcPr>
          <w:p>
            <w:pPr>
              <w:pStyle w:val="11"/>
              <w:rPr>
                <w:highlight w:val="none"/>
              </w:rPr>
            </w:pPr>
            <w:r>
              <w:rPr>
                <w:highlight w:val="none"/>
              </w:rPr>
              <w:t>160.00</w:t>
            </w:r>
          </w:p>
        </w:tc>
        <w:tc>
          <w:tcPr>
            <w:tcW w:w="1134" w:type="dxa"/>
            <w:vAlign w:val="center"/>
          </w:tcPr>
          <w:p>
            <w:pPr>
              <w:pStyle w:val="11"/>
              <w:rPr>
                <w:highlight w:val="none"/>
              </w:rPr>
            </w:pPr>
            <w:r>
              <w:rPr>
                <w:highlight w:val="none"/>
              </w:rPr>
              <w:t>160.00</w:t>
            </w:r>
          </w:p>
        </w:tc>
        <w:tc>
          <w:tcPr>
            <w:tcW w:w="1134" w:type="dxa"/>
            <w:vAlign w:val="center"/>
          </w:tcPr>
          <w:p>
            <w:pPr>
              <w:pStyle w:val="11"/>
              <w:rPr>
                <w:highlight w:val="none"/>
              </w:rPr>
            </w:pPr>
            <w:r>
              <w:rPr>
                <w:highlight w:val="none"/>
              </w:rPr>
              <w:t>160.00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15</w:t>
            </w:r>
          </w:p>
        </w:tc>
        <w:tc>
          <w:tcPr>
            <w:tcW w:w="992" w:type="dxa"/>
            <w:vAlign w:val="center"/>
          </w:tcPr>
          <w:p>
            <w:pPr>
              <w:pStyle w:val="12"/>
              <w:rPr>
                <w:highlight w:val="none"/>
              </w:rPr>
            </w:pPr>
            <w:r>
              <w:rPr>
                <w:highlight w:val="none"/>
              </w:rPr>
              <w:t>2130299</w:t>
            </w:r>
          </w:p>
        </w:tc>
        <w:tc>
          <w:tcPr>
            <w:tcW w:w="1559" w:type="dxa"/>
            <w:vAlign w:val="center"/>
          </w:tcPr>
          <w:p>
            <w:pPr>
              <w:pStyle w:val="12"/>
              <w:rPr>
                <w:highlight w:val="none"/>
              </w:rPr>
            </w:pPr>
            <w:r>
              <w:rPr>
                <w:highlight w:val="none"/>
              </w:rPr>
              <w:t>其他林业和草原支出</w:t>
            </w:r>
          </w:p>
        </w:tc>
        <w:tc>
          <w:tcPr>
            <w:tcW w:w="1134" w:type="dxa"/>
            <w:vAlign w:val="center"/>
          </w:tcPr>
          <w:p>
            <w:pPr>
              <w:pStyle w:val="11"/>
              <w:rPr>
                <w:highlight w:val="none"/>
              </w:rPr>
            </w:pPr>
            <w:r>
              <w:rPr>
                <w:highlight w:val="none"/>
              </w:rPr>
              <w:t>15.00</w:t>
            </w:r>
          </w:p>
        </w:tc>
        <w:tc>
          <w:tcPr>
            <w:tcW w:w="1134" w:type="dxa"/>
            <w:vAlign w:val="center"/>
          </w:tcPr>
          <w:p>
            <w:pPr>
              <w:pStyle w:val="11"/>
              <w:rPr>
                <w:highlight w:val="none"/>
              </w:rPr>
            </w:pPr>
            <w:r>
              <w:rPr>
                <w:highlight w:val="none"/>
              </w:rPr>
              <w:t>15.00</w:t>
            </w:r>
          </w:p>
        </w:tc>
        <w:tc>
          <w:tcPr>
            <w:tcW w:w="1134" w:type="dxa"/>
            <w:vAlign w:val="center"/>
          </w:tcPr>
          <w:p>
            <w:pPr>
              <w:pStyle w:val="11"/>
              <w:rPr>
                <w:highlight w:val="none"/>
              </w:rPr>
            </w:pPr>
            <w:r>
              <w:rPr>
                <w:highlight w:val="none"/>
              </w:rPr>
              <w:t>15.00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16</w:t>
            </w:r>
          </w:p>
        </w:tc>
        <w:tc>
          <w:tcPr>
            <w:tcW w:w="992" w:type="dxa"/>
            <w:vAlign w:val="center"/>
          </w:tcPr>
          <w:p>
            <w:pPr>
              <w:pStyle w:val="12"/>
              <w:rPr>
                <w:highlight w:val="none"/>
              </w:rPr>
            </w:pPr>
            <w:r>
              <w:rPr>
                <w:highlight w:val="none"/>
              </w:rPr>
              <w:t>220</w:t>
            </w:r>
          </w:p>
        </w:tc>
        <w:tc>
          <w:tcPr>
            <w:tcW w:w="1559" w:type="dxa"/>
            <w:vAlign w:val="center"/>
          </w:tcPr>
          <w:p>
            <w:pPr>
              <w:pStyle w:val="12"/>
              <w:rPr>
                <w:highlight w:val="none"/>
              </w:rPr>
            </w:pPr>
            <w:r>
              <w:rPr>
                <w:highlight w:val="none"/>
              </w:rPr>
              <w:t>自然资源海洋气象等支出</w:t>
            </w:r>
          </w:p>
        </w:tc>
        <w:tc>
          <w:tcPr>
            <w:tcW w:w="1134" w:type="dxa"/>
            <w:vAlign w:val="center"/>
          </w:tcPr>
          <w:p>
            <w:pPr>
              <w:pStyle w:val="11"/>
              <w:rPr>
                <w:highlight w:val="none"/>
              </w:rPr>
            </w:pPr>
            <w:r>
              <w:rPr>
                <w:highlight w:val="none"/>
              </w:rPr>
              <w:t>16.06</w:t>
            </w:r>
          </w:p>
        </w:tc>
        <w:tc>
          <w:tcPr>
            <w:tcW w:w="1134" w:type="dxa"/>
            <w:vAlign w:val="center"/>
          </w:tcPr>
          <w:p>
            <w:pPr>
              <w:pStyle w:val="11"/>
              <w:rPr>
                <w:highlight w:val="none"/>
              </w:rPr>
            </w:pPr>
            <w:r>
              <w:rPr>
                <w:highlight w:val="none"/>
              </w:rPr>
              <w:t>16.06</w:t>
            </w:r>
          </w:p>
        </w:tc>
        <w:tc>
          <w:tcPr>
            <w:tcW w:w="1134" w:type="dxa"/>
            <w:vAlign w:val="center"/>
          </w:tcPr>
          <w:p>
            <w:pPr>
              <w:pStyle w:val="11"/>
              <w:rPr>
                <w:highlight w:val="none"/>
              </w:rPr>
            </w:pPr>
            <w:r>
              <w:rPr>
                <w:highlight w:val="none"/>
              </w:rPr>
              <w:t>16.06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17</w:t>
            </w:r>
          </w:p>
        </w:tc>
        <w:tc>
          <w:tcPr>
            <w:tcW w:w="992" w:type="dxa"/>
            <w:vAlign w:val="center"/>
          </w:tcPr>
          <w:p>
            <w:pPr>
              <w:pStyle w:val="12"/>
              <w:rPr>
                <w:highlight w:val="none"/>
              </w:rPr>
            </w:pPr>
            <w:r>
              <w:rPr>
                <w:highlight w:val="none"/>
              </w:rPr>
              <w:t>22001</w:t>
            </w:r>
          </w:p>
        </w:tc>
        <w:tc>
          <w:tcPr>
            <w:tcW w:w="1559" w:type="dxa"/>
            <w:vAlign w:val="center"/>
          </w:tcPr>
          <w:p>
            <w:pPr>
              <w:pStyle w:val="12"/>
              <w:rPr>
                <w:highlight w:val="none"/>
              </w:rPr>
            </w:pPr>
            <w:r>
              <w:rPr>
                <w:highlight w:val="none"/>
              </w:rPr>
              <w:t>自然资源事务</w:t>
            </w:r>
          </w:p>
        </w:tc>
        <w:tc>
          <w:tcPr>
            <w:tcW w:w="1134" w:type="dxa"/>
            <w:vAlign w:val="center"/>
          </w:tcPr>
          <w:p>
            <w:pPr>
              <w:pStyle w:val="11"/>
              <w:rPr>
                <w:highlight w:val="none"/>
              </w:rPr>
            </w:pPr>
            <w:r>
              <w:rPr>
                <w:highlight w:val="none"/>
              </w:rPr>
              <w:t>16.06</w:t>
            </w:r>
          </w:p>
        </w:tc>
        <w:tc>
          <w:tcPr>
            <w:tcW w:w="1134" w:type="dxa"/>
            <w:vAlign w:val="center"/>
          </w:tcPr>
          <w:p>
            <w:pPr>
              <w:pStyle w:val="11"/>
              <w:rPr>
                <w:highlight w:val="none"/>
              </w:rPr>
            </w:pPr>
            <w:r>
              <w:rPr>
                <w:highlight w:val="none"/>
              </w:rPr>
              <w:t>16.06</w:t>
            </w:r>
          </w:p>
        </w:tc>
        <w:tc>
          <w:tcPr>
            <w:tcW w:w="1134" w:type="dxa"/>
            <w:vAlign w:val="center"/>
          </w:tcPr>
          <w:p>
            <w:pPr>
              <w:pStyle w:val="11"/>
              <w:rPr>
                <w:highlight w:val="none"/>
              </w:rPr>
            </w:pPr>
            <w:r>
              <w:rPr>
                <w:highlight w:val="none"/>
              </w:rPr>
              <w:t>16.06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18</w:t>
            </w:r>
          </w:p>
        </w:tc>
        <w:tc>
          <w:tcPr>
            <w:tcW w:w="992" w:type="dxa"/>
            <w:vAlign w:val="center"/>
          </w:tcPr>
          <w:p>
            <w:pPr>
              <w:pStyle w:val="12"/>
              <w:rPr>
                <w:highlight w:val="none"/>
              </w:rPr>
            </w:pPr>
            <w:r>
              <w:rPr>
                <w:highlight w:val="none"/>
              </w:rPr>
              <w:t>2200101</w:t>
            </w:r>
          </w:p>
        </w:tc>
        <w:tc>
          <w:tcPr>
            <w:tcW w:w="1559" w:type="dxa"/>
            <w:vAlign w:val="center"/>
          </w:tcPr>
          <w:p>
            <w:pPr>
              <w:pStyle w:val="12"/>
              <w:rPr>
                <w:highlight w:val="none"/>
              </w:rPr>
            </w:pPr>
            <w:r>
              <w:rPr>
                <w:highlight w:val="none"/>
              </w:rPr>
              <w:t>行政运行</w:t>
            </w:r>
          </w:p>
        </w:tc>
        <w:tc>
          <w:tcPr>
            <w:tcW w:w="1134" w:type="dxa"/>
            <w:vAlign w:val="center"/>
          </w:tcPr>
          <w:p>
            <w:pPr>
              <w:pStyle w:val="11"/>
              <w:rPr>
                <w:highlight w:val="none"/>
              </w:rPr>
            </w:pPr>
            <w:r>
              <w:rPr>
                <w:highlight w:val="none"/>
              </w:rPr>
              <w:t>16.06</w:t>
            </w:r>
          </w:p>
        </w:tc>
        <w:tc>
          <w:tcPr>
            <w:tcW w:w="1134" w:type="dxa"/>
            <w:vAlign w:val="center"/>
          </w:tcPr>
          <w:p>
            <w:pPr>
              <w:pStyle w:val="11"/>
              <w:rPr>
                <w:highlight w:val="none"/>
              </w:rPr>
            </w:pPr>
            <w:r>
              <w:rPr>
                <w:highlight w:val="none"/>
              </w:rPr>
              <w:t>16.06</w:t>
            </w:r>
          </w:p>
        </w:tc>
        <w:tc>
          <w:tcPr>
            <w:tcW w:w="1134" w:type="dxa"/>
            <w:vAlign w:val="center"/>
          </w:tcPr>
          <w:p>
            <w:pPr>
              <w:pStyle w:val="11"/>
              <w:rPr>
                <w:highlight w:val="none"/>
              </w:rPr>
            </w:pPr>
            <w:r>
              <w:rPr>
                <w:highlight w:val="none"/>
              </w:rPr>
              <w:t>16.06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19</w:t>
            </w:r>
          </w:p>
        </w:tc>
        <w:tc>
          <w:tcPr>
            <w:tcW w:w="992" w:type="dxa"/>
            <w:vAlign w:val="center"/>
          </w:tcPr>
          <w:p>
            <w:pPr>
              <w:pStyle w:val="12"/>
              <w:rPr>
                <w:highlight w:val="none"/>
              </w:rPr>
            </w:pPr>
            <w:r>
              <w:rPr>
                <w:highlight w:val="none"/>
              </w:rPr>
              <w:t>221</w:t>
            </w:r>
          </w:p>
        </w:tc>
        <w:tc>
          <w:tcPr>
            <w:tcW w:w="1559" w:type="dxa"/>
            <w:vAlign w:val="center"/>
          </w:tcPr>
          <w:p>
            <w:pPr>
              <w:pStyle w:val="12"/>
              <w:rPr>
                <w:highlight w:val="none"/>
              </w:rPr>
            </w:pPr>
            <w:r>
              <w:rPr>
                <w:highlight w:val="none"/>
              </w:rPr>
              <w:t>住房保障支出</w:t>
            </w:r>
          </w:p>
        </w:tc>
        <w:tc>
          <w:tcPr>
            <w:tcW w:w="1134" w:type="dxa"/>
            <w:vAlign w:val="center"/>
          </w:tcPr>
          <w:p>
            <w:pPr>
              <w:pStyle w:val="11"/>
              <w:rPr>
                <w:highlight w:val="none"/>
              </w:rPr>
            </w:pPr>
            <w:r>
              <w:rPr>
                <w:highlight w:val="none"/>
              </w:rPr>
              <w:t>150.71</w:t>
            </w:r>
          </w:p>
        </w:tc>
        <w:tc>
          <w:tcPr>
            <w:tcW w:w="1134" w:type="dxa"/>
            <w:vAlign w:val="center"/>
          </w:tcPr>
          <w:p>
            <w:pPr>
              <w:pStyle w:val="11"/>
              <w:rPr>
                <w:highlight w:val="none"/>
              </w:rPr>
            </w:pPr>
            <w:r>
              <w:rPr>
                <w:highlight w:val="none"/>
              </w:rPr>
              <w:t>150.71</w:t>
            </w:r>
          </w:p>
        </w:tc>
        <w:tc>
          <w:tcPr>
            <w:tcW w:w="1134" w:type="dxa"/>
            <w:vAlign w:val="center"/>
          </w:tcPr>
          <w:p>
            <w:pPr>
              <w:pStyle w:val="11"/>
              <w:rPr>
                <w:highlight w:val="none"/>
              </w:rPr>
            </w:pPr>
            <w:r>
              <w:rPr>
                <w:highlight w:val="none"/>
              </w:rPr>
              <w:t>150.71</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20</w:t>
            </w:r>
          </w:p>
        </w:tc>
        <w:tc>
          <w:tcPr>
            <w:tcW w:w="992" w:type="dxa"/>
            <w:vAlign w:val="center"/>
          </w:tcPr>
          <w:p>
            <w:pPr>
              <w:pStyle w:val="12"/>
              <w:rPr>
                <w:highlight w:val="none"/>
              </w:rPr>
            </w:pPr>
            <w:r>
              <w:rPr>
                <w:highlight w:val="none"/>
              </w:rPr>
              <w:t>22102</w:t>
            </w:r>
          </w:p>
        </w:tc>
        <w:tc>
          <w:tcPr>
            <w:tcW w:w="1559" w:type="dxa"/>
            <w:vAlign w:val="center"/>
          </w:tcPr>
          <w:p>
            <w:pPr>
              <w:pStyle w:val="12"/>
              <w:rPr>
                <w:highlight w:val="none"/>
              </w:rPr>
            </w:pPr>
            <w:r>
              <w:rPr>
                <w:highlight w:val="none"/>
              </w:rPr>
              <w:t>住房改革支出</w:t>
            </w:r>
          </w:p>
        </w:tc>
        <w:tc>
          <w:tcPr>
            <w:tcW w:w="1134" w:type="dxa"/>
            <w:vAlign w:val="center"/>
          </w:tcPr>
          <w:p>
            <w:pPr>
              <w:pStyle w:val="11"/>
              <w:rPr>
                <w:highlight w:val="none"/>
              </w:rPr>
            </w:pPr>
            <w:r>
              <w:rPr>
                <w:highlight w:val="none"/>
              </w:rPr>
              <w:t>150.71</w:t>
            </w:r>
          </w:p>
        </w:tc>
        <w:tc>
          <w:tcPr>
            <w:tcW w:w="1134" w:type="dxa"/>
            <w:vAlign w:val="center"/>
          </w:tcPr>
          <w:p>
            <w:pPr>
              <w:pStyle w:val="11"/>
              <w:rPr>
                <w:highlight w:val="none"/>
              </w:rPr>
            </w:pPr>
            <w:r>
              <w:rPr>
                <w:highlight w:val="none"/>
              </w:rPr>
              <w:t>150.71</w:t>
            </w:r>
          </w:p>
        </w:tc>
        <w:tc>
          <w:tcPr>
            <w:tcW w:w="1134" w:type="dxa"/>
            <w:vAlign w:val="center"/>
          </w:tcPr>
          <w:p>
            <w:pPr>
              <w:pStyle w:val="11"/>
              <w:rPr>
                <w:highlight w:val="none"/>
              </w:rPr>
            </w:pPr>
            <w:r>
              <w:rPr>
                <w:highlight w:val="none"/>
              </w:rPr>
              <w:t>150.71</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21</w:t>
            </w:r>
          </w:p>
        </w:tc>
        <w:tc>
          <w:tcPr>
            <w:tcW w:w="992" w:type="dxa"/>
            <w:vAlign w:val="center"/>
          </w:tcPr>
          <w:p>
            <w:pPr>
              <w:pStyle w:val="12"/>
              <w:rPr>
                <w:highlight w:val="none"/>
              </w:rPr>
            </w:pPr>
            <w:r>
              <w:rPr>
                <w:highlight w:val="none"/>
              </w:rPr>
              <w:t>2210201</w:t>
            </w:r>
          </w:p>
        </w:tc>
        <w:tc>
          <w:tcPr>
            <w:tcW w:w="1559" w:type="dxa"/>
            <w:vAlign w:val="center"/>
          </w:tcPr>
          <w:p>
            <w:pPr>
              <w:pStyle w:val="12"/>
              <w:rPr>
                <w:highlight w:val="none"/>
              </w:rPr>
            </w:pPr>
            <w:r>
              <w:rPr>
                <w:highlight w:val="none"/>
              </w:rPr>
              <w:t>住房公积金</w:t>
            </w:r>
          </w:p>
        </w:tc>
        <w:tc>
          <w:tcPr>
            <w:tcW w:w="1134" w:type="dxa"/>
            <w:vAlign w:val="center"/>
          </w:tcPr>
          <w:p>
            <w:pPr>
              <w:pStyle w:val="11"/>
              <w:rPr>
                <w:highlight w:val="none"/>
              </w:rPr>
            </w:pPr>
            <w:r>
              <w:rPr>
                <w:highlight w:val="none"/>
              </w:rPr>
              <w:t>150.71</w:t>
            </w:r>
          </w:p>
        </w:tc>
        <w:tc>
          <w:tcPr>
            <w:tcW w:w="1134" w:type="dxa"/>
            <w:vAlign w:val="center"/>
          </w:tcPr>
          <w:p>
            <w:pPr>
              <w:pStyle w:val="11"/>
              <w:rPr>
                <w:highlight w:val="none"/>
              </w:rPr>
            </w:pPr>
            <w:r>
              <w:rPr>
                <w:highlight w:val="none"/>
              </w:rPr>
              <w:t>150.71</w:t>
            </w:r>
          </w:p>
        </w:tc>
        <w:tc>
          <w:tcPr>
            <w:tcW w:w="1134" w:type="dxa"/>
            <w:vAlign w:val="center"/>
          </w:tcPr>
          <w:p>
            <w:pPr>
              <w:pStyle w:val="11"/>
              <w:rPr>
                <w:highlight w:val="none"/>
              </w:rPr>
            </w:pPr>
            <w:r>
              <w:rPr>
                <w:highlight w:val="none"/>
              </w:rPr>
              <w:t>150.71</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327004秦皇岛北戴河新区团林林场</w:t>
            </w:r>
          </w:p>
        </w:tc>
        <w:tc>
          <w:tcPr>
            <w:tcW w:w="272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527" w:type="dxa"/>
            <w:gridSpan w:val="2"/>
            <w:vAlign w:val="center"/>
          </w:tcPr>
          <w:p>
            <w:pPr>
              <w:pStyle w:val="10"/>
              <w:rPr>
                <w:highlight w:val="none"/>
              </w:rPr>
            </w:pPr>
            <w:r>
              <w:rPr>
                <w:highlight w:val="none"/>
              </w:rPr>
              <w:t>功能分类科目</w:t>
            </w:r>
          </w:p>
        </w:tc>
        <w:tc>
          <w:tcPr>
            <w:tcW w:w="1361" w:type="dxa"/>
            <w:vMerge w:val="restart"/>
            <w:vAlign w:val="center"/>
          </w:tcPr>
          <w:p>
            <w:pPr>
              <w:pStyle w:val="10"/>
              <w:rPr>
                <w:highlight w:val="none"/>
              </w:rPr>
            </w:pPr>
            <w:r>
              <w:rPr>
                <w:highlight w:val="none"/>
              </w:rPr>
              <w:t>合计</w:t>
            </w:r>
          </w:p>
        </w:tc>
        <w:tc>
          <w:tcPr>
            <w:tcW w:w="1361" w:type="dxa"/>
            <w:vMerge w:val="restart"/>
            <w:vAlign w:val="center"/>
          </w:tcPr>
          <w:p>
            <w:pPr>
              <w:pStyle w:val="10"/>
              <w:rPr>
                <w:highlight w:val="none"/>
              </w:rPr>
            </w:pPr>
            <w:r>
              <w:rPr>
                <w:highlight w:val="none"/>
              </w:rPr>
              <w:t>基本支出</w:t>
            </w:r>
          </w:p>
        </w:tc>
        <w:tc>
          <w:tcPr>
            <w:tcW w:w="1361" w:type="dxa"/>
            <w:vMerge w:val="restart"/>
            <w:vAlign w:val="center"/>
          </w:tcPr>
          <w:p>
            <w:pPr>
              <w:pStyle w:val="10"/>
              <w:rPr>
                <w:highlight w:val="none"/>
              </w:rPr>
            </w:pPr>
            <w:r>
              <w:rPr>
                <w:highlight w:val="none"/>
              </w:rPr>
              <w:t>项目支出</w:t>
            </w:r>
          </w:p>
        </w:tc>
        <w:tc>
          <w:tcPr>
            <w:tcW w:w="1361" w:type="dxa"/>
            <w:vMerge w:val="restart"/>
            <w:vAlign w:val="center"/>
          </w:tcPr>
          <w:p>
            <w:pPr>
              <w:pStyle w:val="10"/>
              <w:rPr>
                <w:highlight w:val="none"/>
              </w:rPr>
            </w:pPr>
            <w:r>
              <w:rPr>
                <w:highlight w:val="none"/>
              </w:rPr>
              <w:t>经营支出</w:t>
            </w:r>
          </w:p>
        </w:tc>
        <w:tc>
          <w:tcPr>
            <w:tcW w:w="1361" w:type="dxa"/>
            <w:vMerge w:val="restart"/>
            <w:vAlign w:val="center"/>
          </w:tcPr>
          <w:p>
            <w:pPr>
              <w:pStyle w:val="10"/>
              <w:rPr>
                <w:highlight w:val="none"/>
              </w:rPr>
            </w:pPr>
            <w:r>
              <w:rPr>
                <w:highlight w:val="none"/>
              </w:rPr>
              <w:t>上解上级     支出</w:t>
            </w:r>
          </w:p>
        </w:tc>
        <w:tc>
          <w:tcPr>
            <w:tcW w:w="1361" w:type="dxa"/>
            <w:vMerge w:val="restart"/>
            <w:vAlign w:val="center"/>
          </w:tcPr>
          <w:p>
            <w:pPr>
              <w:pStyle w:val="10"/>
              <w:rPr>
                <w:highlight w:val="none"/>
              </w:rPr>
            </w:pPr>
            <w:r>
              <w:rPr>
                <w:highlight w:val="none"/>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992" w:type="dxa"/>
            <w:vAlign w:val="center"/>
          </w:tcPr>
          <w:p>
            <w:pPr>
              <w:pStyle w:val="10"/>
              <w:rPr>
                <w:highlight w:val="none"/>
              </w:rPr>
            </w:pPr>
            <w:r>
              <w:rPr>
                <w:highlight w:val="none"/>
              </w:rPr>
              <w:t>科目    编码</w:t>
            </w:r>
          </w:p>
        </w:tc>
        <w:tc>
          <w:tcPr>
            <w:tcW w:w="4535" w:type="dxa"/>
            <w:vAlign w:val="center"/>
          </w:tcPr>
          <w:p>
            <w:pPr>
              <w:pStyle w:val="10"/>
              <w:rPr>
                <w:highlight w:val="none"/>
              </w:rPr>
            </w:pPr>
            <w:r>
              <w:rPr>
                <w:highlight w:val="none"/>
              </w:rPr>
              <w:t>科目名称</w:t>
            </w: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1361" w:type="dxa"/>
            <w:vAlign w:val="center"/>
          </w:tcPr>
          <w:p>
            <w:pPr>
              <w:pStyle w:val="10"/>
              <w:rPr>
                <w:highlight w:val="none"/>
              </w:rPr>
            </w:pPr>
            <w:r>
              <w:rPr>
                <w:highlight w:val="none"/>
              </w:rPr>
              <w:t>3</w:t>
            </w:r>
          </w:p>
        </w:tc>
        <w:tc>
          <w:tcPr>
            <w:tcW w:w="1361" w:type="dxa"/>
            <w:vAlign w:val="center"/>
          </w:tcPr>
          <w:p>
            <w:pPr>
              <w:pStyle w:val="10"/>
              <w:rPr>
                <w:highlight w:val="none"/>
              </w:rPr>
            </w:pPr>
            <w:r>
              <w:rPr>
                <w:highlight w:val="none"/>
              </w:rPr>
              <w:t>4</w:t>
            </w:r>
          </w:p>
        </w:tc>
        <w:tc>
          <w:tcPr>
            <w:tcW w:w="1361" w:type="dxa"/>
            <w:vAlign w:val="center"/>
          </w:tcPr>
          <w:p>
            <w:pPr>
              <w:pStyle w:val="10"/>
              <w:rPr>
                <w:highlight w:val="none"/>
              </w:rPr>
            </w:pPr>
            <w:r>
              <w:rPr>
                <w:highlight w:val="none"/>
              </w:rPr>
              <w:t>5</w:t>
            </w:r>
          </w:p>
        </w:tc>
        <w:tc>
          <w:tcPr>
            <w:tcW w:w="1361" w:type="dxa"/>
            <w:vAlign w:val="center"/>
          </w:tcPr>
          <w:p>
            <w:pPr>
              <w:pStyle w:val="10"/>
              <w:rPr>
                <w:highlight w:val="none"/>
              </w:rPr>
            </w:pPr>
            <w:r>
              <w:rPr>
                <w:highlight w:val="none"/>
              </w:rPr>
              <w:t>6</w:t>
            </w:r>
          </w:p>
        </w:tc>
        <w:tc>
          <w:tcPr>
            <w:tcW w:w="1361" w:type="dxa"/>
            <w:vAlign w:val="center"/>
          </w:tcPr>
          <w:p>
            <w:pPr>
              <w:pStyle w:val="10"/>
              <w:rPr>
                <w:highlight w:val="none"/>
              </w:rPr>
            </w:pPr>
            <w:r>
              <w:rPr>
                <w:highlight w:val="none"/>
              </w:rPr>
              <w:t>7</w:t>
            </w:r>
          </w:p>
        </w:tc>
        <w:tc>
          <w:tcPr>
            <w:tcW w:w="1361" w:type="dxa"/>
            <w:vAlign w:val="center"/>
          </w:tcPr>
          <w:p>
            <w:pPr>
              <w:pStyle w:val="10"/>
              <w:rPr>
                <w:highlight w:val="none"/>
              </w:rPr>
            </w:pPr>
            <w:r>
              <w:rPr>
                <w:highlight w:val="none"/>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1361" w:type="dxa"/>
            <w:vAlign w:val="center"/>
          </w:tcPr>
          <w:p>
            <w:pPr>
              <w:pStyle w:val="15"/>
              <w:rPr>
                <w:rFonts w:hint="default" w:eastAsia="方正书宋_GBK"/>
                <w:highlight w:val="none"/>
                <w:lang w:val="en-US" w:eastAsia="zh-CN"/>
              </w:rPr>
            </w:pPr>
            <w:r>
              <w:rPr>
                <w:rFonts w:hint="eastAsia"/>
                <w:highlight w:val="none"/>
                <w:lang w:val="en-US" w:eastAsia="zh-CN"/>
              </w:rPr>
              <w:t>2985.52</w:t>
            </w:r>
          </w:p>
        </w:tc>
        <w:tc>
          <w:tcPr>
            <w:tcW w:w="1361" w:type="dxa"/>
            <w:vAlign w:val="center"/>
          </w:tcPr>
          <w:p>
            <w:pPr>
              <w:pStyle w:val="15"/>
              <w:rPr>
                <w:highlight w:val="none"/>
              </w:rPr>
            </w:pPr>
            <w:r>
              <w:rPr>
                <w:highlight w:val="none"/>
              </w:rPr>
              <w:t>2553.52</w:t>
            </w:r>
          </w:p>
        </w:tc>
        <w:tc>
          <w:tcPr>
            <w:tcW w:w="1361" w:type="dxa"/>
            <w:vAlign w:val="center"/>
          </w:tcPr>
          <w:p>
            <w:pPr>
              <w:pStyle w:val="15"/>
              <w:rPr>
                <w:rFonts w:hint="default"/>
                <w:highlight w:val="none"/>
                <w:lang w:val="en-US"/>
              </w:rPr>
            </w:pPr>
            <w:r>
              <w:rPr>
                <w:rFonts w:hint="eastAsia"/>
                <w:highlight w:val="none"/>
                <w:lang w:val="en-US" w:eastAsia="zh-CN"/>
              </w:rPr>
              <w:t>432</w:t>
            </w:r>
          </w:p>
        </w:tc>
        <w:tc>
          <w:tcPr>
            <w:tcW w:w="1361" w:type="dxa"/>
            <w:vAlign w:val="center"/>
          </w:tcPr>
          <w:p>
            <w:pPr>
              <w:pStyle w:val="15"/>
              <w:rPr>
                <w:highlight w:val="none"/>
              </w:rPr>
            </w:pPr>
          </w:p>
        </w:tc>
        <w:tc>
          <w:tcPr>
            <w:tcW w:w="1361" w:type="dxa"/>
            <w:vAlign w:val="center"/>
          </w:tcPr>
          <w:p>
            <w:pPr>
              <w:pStyle w:val="15"/>
              <w:rPr>
                <w:highlight w:val="none"/>
              </w:rPr>
            </w:pPr>
          </w:p>
        </w:tc>
        <w:tc>
          <w:tcPr>
            <w:tcW w:w="136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208</w:t>
            </w:r>
          </w:p>
        </w:tc>
        <w:tc>
          <w:tcPr>
            <w:tcW w:w="4535" w:type="dxa"/>
            <w:vAlign w:val="center"/>
          </w:tcPr>
          <w:p>
            <w:pPr>
              <w:pStyle w:val="12"/>
              <w:rPr>
                <w:highlight w:val="none"/>
              </w:rPr>
            </w:pPr>
            <w:r>
              <w:rPr>
                <w:highlight w:val="none"/>
              </w:rPr>
              <w:t>社会保障和就业支出</w:t>
            </w:r>
          </w:p>
        </w:tc>
        <w:tc>
          <w:tcPr>
            <w:tcW w:w="1361" w:type="dxa"/>
            <w:vAlign w:val="center"/>
          </w:tcPr>
          <w:p>
            <w:pPr>
              <w:pStyle w:val="11"/>
              <w:rPr>
                <w:highlight w:val="none"/>
              </w:rPr>
            </w:pPr>
            <w:r>
              <w:rPr>
                <w:highlight w:val="none"/>
              </w:rPr>
              <w:t>689.49</w:t>
            </w:r>
          </w:p>
        </w:tc>
        <w:tc>
          <w:tcPr>
            <w:tcW w:w="1361" w:type="dxa"/>
            <w:vAlign w:val="center"/>
          </w:tcPr>
          <w:p>
            <w:pPr>
              <w:pStyle w:val="11"/>
              <w:rPr>
                <w:highlight w:val="none"/>
              </w:rPr>
            </w:pPr>
            <w:r>
              <w:rPr>
                <w:highlight w:val="none"/>
              </w:rPr>
              <w:t>689.49</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20805</w:t>
            </w:r>
          </w:p>
        </w:tc>
        <w:tc>
          <w:tcPr>
            <w:tcW w:w="4535" w:type="dxa"/>
            <w:vAlign w:val="center"/>
          </w:tcPr>
          <w:p>
            <w:pPr>
              <w:pStyle w:val="12"/>
              <w:rPr>
                <w:highlight w:val="none"/>
              </w:rPr>
            </w:pPr>
            <w:r>
              <w:rPr>
                <w:highlight w:val="none"/>
              </w:rPr>
              <w:t>行政事业单位养老支出</w:t>
            </w:r>
          </w:p>
        </w:tc>
        <w:tc>
          <w:tcPr>
            <w:tcW w:w="1361" w:type="dxa"/>
            <w:vAlign w:val="center"/>
          </w:tcPr>
          <w:p>
            <w:pPr>
              <w:pStyle w:val="11"/>
              <w:rPr>
                <w:highlight w:val="none"/>
              </w:rPr>
            </w:pPr>
            <w:r>
              <w:rPr>
                <w:highlight w:val="none"/>
              </w:rPr>
              <w:t>689.49</w:t>
            </w:r>
          </w:p>
        </w:tc>
        <w:tc>
          <w:tcPr>
            <w:tcW w:w="1361" w:type="dxa"/>
            <w:vAlign w:val="center"/>
          </w:tcPr>
          <w:p>
            <w:pPr>
              <w:pStyle w:val="11"/>
              <w:rPr>
                <w:highlight w:val="none"/>
              </w:rPr>
            </w:pPr>
            <w:r>
              <w:rPr>
                <w:highlight w:val="none"/>
              </w:rPr>
              <w:t>689.49</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2080501</w:t>
            </w:r>
          </w:p>
        </w:tc>
        <w:tc>
          <w:tcPr>
            <w:tcW w:w="4535" w:type="dxa"/>
            <w:vAlign w:val="center"/>
          </w:tcPr>
          <w:p>
            <w:pPr>
              <w:pStyle w:val="12"/>
              <w:rPr>
                <w:highlight w:val="none"/>
              </w:rPr>
            </w:pPr>
            <w:r>
              <w:rPr>
                <w:highlight w:val="none"/>
              </w:rPr>
              <w:t>行政单位离退休</w:t>
            </w:r>
          </w:p>
        </w:tc>
        <w:tc>
          <w:tcPr>
            <w:tcW w:w="1361" w:type="dxa"/>
            <w:vAlign w:val="center"/>
          </w:tcPr>
          <w:p>
            <w:pPr>
              <w:pStyle w:val="11"/>
              <w:rPr>
                <w:highlight w:val="none"/>
              </w:rPr>
            </w:pPr>
            <w:r>
              <w:rPr>
                <w:highlight w:val="none"/>
              </w:rPr>
              <w:t>410.78</w:t>
            </w:r>
          </w:p>
        </w:tc>
        <w:tc>
          <w:tcPr>
            <w:tcW w:w="1361" w:type="dxa"/>
            <w:vAlign w:val="center"/>
          </w:tcPr>
          <w:p>
            <w:pPr>
              <w:pStyle w:val="11"/>
              <w:rPr>
                <w:highlight w:val="none"/>
              </w:rPr>
            </w:pPr>
            <w:r>
              <w:rPr>
                <w:highlight w:val="none"/>
              </w:rPr>
              <w:t>410.78</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992" w:type="dxa"/>
            <w:vAlign w:val="center"/>
          </w:tcPr>
          <w:p>
            <w:pPr>
              <w:pStyle w:val="12"/>
              <w:rPr>
                <w:highlight w:val="none"/>
              </w:rPr>
            </w:pPr>
            <w:r>
              <w:rPr>
                <w:highlight w:val="none"/>
              </w:rPr>
              <w:t>2080505</w:t>
            </w:r>
          </w:p>
        </w:tc>
        <w:tc>
          <w:tcPr>
            <w:tcW w:w="4535" w:type="dxa"/>
            <w:vAlign w:val="center"/>
          </w:tcPr>
          <w:p>
            <w:pPr>
              <w:pStyle w:val="12"/>
              <w:rPr>
                <w:highlight w:val="none"/>
              </w:rPr>
            </w:pPr>
            <w:r>
              <w:rPr>
                <w:highlight w:val="none"/>
              </w:rPr>
              <w:t>机关事业单位基本养老保险缴费支出</w:t>
            </w:r>
          </w:p>
        </w:tc>
        <w:tc>
          <w:tcPr>
            <w:tcW w:w="1361" w:type="dxa"/>
            <w:vAlign w:val="center"/>
          </w:tcPr>
          <w:p>
            <w:pPr>
              <w:pStyle w:val="11"/>
              <w:rPr>
                <w:highlight w:val="none"/>
              </w:rPr>
            </w:pPr>
            <w:r>
              <w:rPr>
                <w:highlight w:val="none"/>
              </w:rPr>
              <w:t>186.71</w:t>
            </w:r>
          </w:p>
        </w:tc>
        <w:tc>
          <w:tcPr>
            <w:tcW w:w="1361" w:type="dxa"/>
            <w:vAlign w:val="center"/>
          </w:tcPr>
          <w:p>
            <w:pPr>
              <w:pStyle w:val="11"/>
              <w:rPr>
                <w:highlight w:val="none"/>
              </w:rPr>
            </w:pPr>
            <w:r>
              <w:rPr>
                <w:highlight w:val="none"/>
              </w:rPr>
              <w:t>186.71</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992" w:type="dxa"/>
            <w:vAlign w:val="center"/>
          </w:tcPr>
          <w:p>
            <w:pPr>
              <w:pStyle w:val="12"/>
              <w:rPr>
                <w:highlight w:val="none"/>
              </w:rPr>
            </w:pPr>
            <w:r>
              <w:rPr>
                <w:highlight w:val="none"/>
              </w:rPr>
              <w:t>2080506</w:t>
            </w:r>
          </w:p>
        </w:tc>
        <w:tc>
          <w:tcPr>
            <w:tcW w:w="4535" w:type="dxa"/>
            <w:vAlign w:val="center"/>
          </w:tcPr>
          <w:p>
            <w:pPr>
              <w:pStyle w:val="12"/>
              <w:rPr>
                <w:highlight w:val="none"/>
              </w:rPr>
            </w:pPr>
            <w:r>
              <w:rPr>
                <w:highlight w:val="none"/>
              </w:rPr>
              <w:t>机关事业单位职业年金缴费支出</w:t>
            </w:r>
          </w:p>
        </w:tc>
        <w:tc>
          <w:tcPr>
            <w:tcW w:w="1361" w:type="dxa"/>
            <w:vAlign w:val="center"/>
          </w:tcPr>
          <w:p>
            <w:pPr>
              <w:pStyle w:val="11"/>
              <w:rPr>
                <w:highlight w:val="none"/>
              </w:rPr>
            </w:pPr>
            <w:r>
              <w:rPr>
                <w:highlight w:val="none"/>
              </w:rPr>
              <w:t>92.00</w:t>
            </w:r>
          </w:p>
        </w:tc>
        <w:tc>
          <w:tcPr>
            <w:tcW w:w="1361" w:type="dxa"/>
            <w:vAlign w:val="center"/>
          </w:tcPr>
          <w:p>
            <w:pPr>
              <w:pStyle w:val="11"/>
              <w:rPr>
                <w:highlight w:val="none"/>
              </w:rPr>
            </w:pPr>
            <w:r>
              <w:rPr>
                <w:highlight w:val="none"/>
              </w:rPr>
              <w:t>92.00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992"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1361" w:type="dxa"/>
            <w:vAlign w:val="center"/>
          </w:tcPr>
          <w:p>
            <w:pPr>
              <w:pStyle w:val="11"/>
              <w:rPr>
                <w:highlight w:val="none"/>
              </w:rPr>
            </w:pPr>
            <w:r>
              <w:rPr>
                <w:highlight w:val="none"/>
              </w:rPr>
              <w:t>206.93</w:t>
            </w:r>
          </w:p>
        </w:tc>
        <w:tc>
          <w:tcPr>
            <w:tcW w:w="1361" w:type="dxa"/>
            <w:vAlign w:val="center"/>
          </w:tcPr>
          <w:p>
            <w:pPr>
              <w:pStyle w:val="11"/>
              <w:rPr>
                <w:highlight w:val="none"/>
              </w:rPr>
            </w:pPr>
            <w:r>
              <w:rPr>
                <w:highlight w:val="none"/>
              </w:rPr>
              <w:t>206.93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992" w:type="dxa"/>
            <w:vAlign w:val="center"/>
          </w:tcPr>
          <w:p>
            <w:pPr>
              <w:pStyle w:val="12"/>
              <w:rPr>
                <w:highlight w:val="none"/>
              </w:rPr>
            </w:pPr>
            <w:r>
              <w:rPr>
                <w:highlight w:val="none"/>
              </w:rPr>
              <w:t>21011</w:t>
            </w:r>
          </w:p>
        </w:tc>
        <w:tc>
          <w:tcPr>
            <w:tcW w:w="4535" w:type="dxa"/>
            <w:vAlign w:val="center"/>
          </w:tcPr>
          <w:p>
            <w:pPr>
              <w:pStyle w:val="12"/>
              <w:rPr>
                <w:highlight w:val="none"/>
              </w:rPr>
            </w:pPr>
            <w:r>
              <w:rPr>
                <w:highlight w:val="none"/>
              </w:rPr>
              <w:t>行政事业单位医疗</w:t>
            </w:r>
          </w:p>
        </w:tc>
        <w:tc>
          <w:tcPr>
            <w:tcW w:w="1361" w:type="dxa"/>
            <w:vAlign w:val="center"/>
          </w:tcPr>
          <w:p>
            <w:pPr>
              <w:pStyle w:val="11"/>
              <w:rPr>
                <w:highlight w:val="none"/>
              </w:rPr>
            </w:pPr>
            <w:r>
              <w:rPr>
                <w:highlight w:val="none"/>
              </w:rPr>
              <w:t>206.93</w:t>
            </w:r>
          </w:p>
        </w:tc>
        <w:tc>
          <w:tcPr>
            <w:tcW w:w="1361" w:type="dxa"/>
            <w:vAlign w:val="center"/>
          </w:tcPr>
          <w:p>
            <w:pPr>
              <w:pStyle w:val="11"/>
              <w:rPr>
                <w:highlight w:val="none"/>
              </w:rPr>
            </w:pPr>
            <w:r>
              <w:rPr>
                <w:highlight w:val="none"/>
              </w:rPr>
              <w:t>206.93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992" w:type="dxa"/>
            <w:vAlign w:val="center"/>
          </w:tcPr>
          <w:p>
            <w:pPr>
              <w:pStyle w:val="12"/>
              <w:rPr>
                <w:highlight w:val="none"/>
              </w:rPr>
            </w:pPr>
            <w:r>
              <w:rPr>
                <w:highlight w:val="none"/>
              </w:rPr>
              <w:t>2101101</w:t>
            </w:r>
          </w:p>
        </w:tc>
        <w:tc>
          <w:tcPr>
            <w:tcW w:w="4535" w:type="dxa"/>
            <w:vAlign w:val="center"/>
          </w:tcPr>
          <w:p>
            <w:pPr>
              <w:pStyle w:val="12"/>
              <w:rPr>
                <w:highlight w:val="none"/>
              </w:rPr>
            </w:pPr>
            <w:r>
              <w:rPr>
                <w:highlight w:val="none"/>
              </w:rPr>
              <w:t>行政单位医疗</w:t>
            </w:r>
          </w:p>
        </w:tc>
        <w:tc>
          <w:tcPr>
            <w:tcW w:w="1361" w:type="dxa"/>
            <w:vAlign w:val="center"/>
          </w:tcPr>
          <w:p>
            <w:pPr>
              <w:pStyle w:val="11"/>
              <w:rPr>
                <w:highlight w:val="none"/>
              </w:rPr>
            </w:pPr>
            <w:r>
              <w:rPr>
                <w:highlight w:val="none"/>
              </w:rPr>
              <w:t>206.93</w:t>
            </w:r>
          </w:p>
        </w:tc>
        <w:tc>
          <w:tcPr>
            <w:tcW w:w="1361" w:type="dxa"/>
            <w:vAlign w:val="center"/>
          </w:tcPr>
          <w:p>
            <w:pPr>
              <w:pStyle w:val="11"/>
              <w:rPr>
                <w:highlight w:val="none"/>
              </w:rPr>
            </w:pPr>
            <w:r>
              <w:rPr>
                <w:highlight w:val="none"/>
              </w:rPr>
              <w:t>206.93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992" w:type="dxa"/>
            <w:vAlign w:val="center"/>
          </w:tcPr>
          <w:p>
            <w:pPr>
              <w:pStyle w:val="12"/>
              <w:rPr>
                <w:highlight w:val="none"/>
              </w:rPr>
            </w:pPr>
            <w:r>
              <w:rPr>
                <w:highlight w:val="none"/>
              </w:rPr>
              <w:t>213</w:t>
            </w:r>
          </w:p>
        </w:tc>
        <w:tc>
          <w:tcPr>
            <w:tcW w:w="4535" w:type="dxa"/>
            <w:vAlign w:val="center"/>
          </w:tcPr>
          <w:p>
            <w:pPr>
              <w:pStyle w:val="12"/>
              <w:rPr>
                <w:highlight w:val="none"/>
              </w:rPr>
            </w:pPr>
            <w:r>
              <w:rPr>
                <w:highlight w:val="none"/>
              </w:rPr>
              <w:t>农林水支出</w:t>
            </w:r>
          </w:p>
        </w:tc>
        <w:tc>
          <w:tcPr>
            <w:tcW w:w="1361" w:type="dxa"/>
            <w:vAlign w:val="center"/>
          </w:tcPr>
          <w:p>
            <w:pPr>
              <w:pStyle w:val="11"/>
              <w:rPr>
                <w:highlight w:val="none"/>
              </w:rPr>
            </w:pPr>
            <w:r>
              <w:rPr>
                <w:highlight w:val="none"/>
              </w:rPr>
              <w:t>1922.33</w:t>
            </w:r>
          </w:p>
        </w:tc>
        <w:tc>
          <w:tcPr>
            <w:tcW w:w="1361" w:type="dxa"/>
            <w:vAlign w:val="center"/>
          </w:tcPr>
          <w:p>
            <w:pPr>
              <w:pStyle w:val="11"/>
              <w:rPr>
                <w:highlight w:val="none"/>
              </w:rPr>
            </w:pPr>
            <w:r>
              <w:rPr>
                <w:highlight w:val="none"/>
              </w:rPr>
              <w:t>1490.33</w:t>
            </w:r>
          </w:p>
        </w:tc>
        <w:tc>
          <w:tcPr>
            <w:tcW w:w="1361" w:type="dxa"/>
            <w:vAlign w:val="center"/>
          </w:tcPr>
          <w:p>
            <w:pPr>
              <w:pStyle w:val="11"/>
              <w:rPr>
                <w:highlight w:val="none"/>
              </w:rPr>
            </w:pPr>
            <w:r>
              <w:rPr>
                <w:highlight w:val="none"/>
              </w:rPr>
              <w:t>432.00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992" w:type="dxa"/>
            <w:vAlign w:val="center"/>
          </w:tcPr>
          <w:p>
            <w:pPr>
              <w:pStyle w:val="12"/>
              <w:rPr>
                <w:highlight w:val="none"/>
              </w:rPr>
            </w:pPr>
            <w:r>
              <w:rPr>
                <w:highlight w:val="none"/>
              </w:rPr>
              <w:t>21302</w:t>
            </w:r>
          </w:p>
        </w:tc>
        <w:tc>
          <w:tcPr>
            <w:tcW w:w="4535" w:type="dxa"/>
            <w:vAlign w:val="center"/>
          </w:tcPr>
          <w:p>
            <w:pPr>
              <w:pStyle w:val="12"/>
              <w:rPr>
                <w:highlight w:val="none"/>
              </w:rPr>
            </w:pPr>
            <w:r>
              <w:rPr>
                <w:highlight w:val="none"/>
              </w:rPr>
              <w:t>林业和草原</w:t>
            </w:r>
          </w:p>
        </w:tc>
        <w:tc>
          <w:tcPr>
            <w:tcW w:w="1361" w:type="dxa"/>
            <w:vAlign w:val="center"/>
          </w:tcPr>
          <w:p>
            <w:pPr>
              <w:pStyle w:val="11"/>
              <w:rPr>
                <w:highlight w:val="none"/>
              </w:rPr>
            </w:pPr>
            <w:r>
              <w:rPr>
                <w:highlight w:val="none"/>
              </w:rPr>
              <w:t>1922.33</w:t>
            </w:r>
          </w:p>
        </w:tc>
        <w:tc>
          <w:tcPr>
            <w:tcW w:w="1361" w:type="dxa"/>
            <w:vAlign w:val="center"/>
          </w:tcPr>
          <w:p>
            <w:pPr>
              <w:pStyle w:val="11"/>
              <w:rPr>
                <w:highlight w:val="none"/>
              </w:rPr>
            </w:pPr>
            <w:r>
              <w:rPr>
                <w:highlight w:val="none"/>
              </w:rPr>
              <w:t>1490.33</w:t>
            </w:r>
          </w:p>
        </w:tc>
        <w:tc>
          <w:tcPr>
            <w:tcW w:w="1361" w:type="dxa"/>
            <w:vAlign w:val="center"/>
          </w:tcPr>
          <w:p>
            <w:pPr>
              <w:pStyle w:val="11"/>
              <w:rPr>
                <w:highlight w:val="none"/>
              </w:rPr>
            </w:pPr>
            <w:r>
              <w:rPr>
                <w:highlight w:val="none"/>
              </w:rPr>
              <w:t>432.00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992" w:type="dxa"/>
            <w:vAlign w:val="center"/>
          </w:tcPr>
          <w:p>
            <w:pPr>
              <w:pStyle w:val="12"/>
              <w:rPr>
                <w:highlight w:val="none"/>
              </w:rPr>
            </w:pPr>
            <w:r>
              <w:rPr>
                <w:highlight w:val="none"/>
              </w:rPr>
              <w:t>2130204</w:t>
            </w:r>
          </w:p>
        </w:tc>
        <w:tc>
          <w:tcPr>
            <w:tcW w:w="4535" w:type="dxa"/>
            <w:vAlign w:val="center"/>
          </w:tcPr>
          <w:p>
            <w:pPr>
              <w:pStyle w:val="12"/>
              <w:rPr>
                <w:highlight w:val="none"/>
              </w:rPr>
            </w:pPr>
            <w:r>
              <w:rPr>
                <w:highlight w:val="none"/>
              </w:rPr>
              <w:t>事业机构</w:t>
            </w:r>
          </w:p>
        </w:tc>
        <w:tc>
          <w:tcPr>
            <w:tcW w:w="1361" w:type="dxa"/>
            <w:vAlign w:val="center"/>
          </w:tcPr>
          <w:p>
            <w:pPr>
              <w:pStyle w:val="11"/>
              <w:rPr>
                <w:highlight w:val="none"/>
              </w:rPr>
            </w:pPr>
            <w:r>
              <w:rPr>
                <w:highlight w:val="none"/>
              </w:rPr>
              <w:t>1522.33</w:t>
            </w:r>
          </w:p>
        </w:tc>
        <w:tc>
          <w:tcPr>
            <w:tcW w:w="1361" w:type="dxa"/>
            <w:vAlign w:val="center"/>
          </w:tcPr>
          <w:p>
            <w:pPr>
              <w:pStyle w:val="11"/>
              <w:rPr>
                <w:highlight w:val="none"/>
              </w:rPr>
            </w:pPr>
            <w:r>
              <w:rPr>
                <w:highlight w:val="none"/>
              </w:rPr>
              <w:t>1490.33</w:t>
            </w:r>
          </w:p>
        </w:tc>
        <w:tc>
          <w:tcPr>
            <w:tcW w:w="1361" w:type="dxa"/>
            <w:vAlign w:val="center"/>
          </w:tcPr>
          <w:p>
            <w:pPr>
              <w:pStyle w:val="11"/>
              <w:rPr>
                <w:highlight w:val="none"/>
              </w:rPr>
            </w:pPr>
            <w:r>
              <w:rPr>
                <w:highlight w:val="none"/>
              </w:rPr>
              <w:t>32.00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992" w:type="dxa"/>
            <w:vAlign w:val="center"/>
          </w:tcPr>
          <w:p>
            <w:pPr>
              <w:pStyle w:val="12"/>
              <w:rPr>
                <w:highlight w:val="none"/>
              </w:rPr>
            </w:pPr>
            <w:r>
              <w:rPr>
                <w:highlight w:val="none"/>
              </w:rPr>
              <w:t>2130205</w:t>
            </w:r>
          </w:p>
        </w:tc>
        <w:tc>
          <w:tcPr>
            <w:tcW w:w="4535" w:type="dxa"/>
            <w:vAlign w:val="center"/>
          </w:tcPr>
          <w:p>
            <w:pPr>
              <w:pStyle w:val="12"/>
              <w:rPr>
                <w:highlight w:val="none"/>
              </w:rPr>
            </w:pPr>
            <w:r>
              <w:rPr>
                <w:highlight w:val="none"/>
              </w:rPr>
              <w:t>森林资源培育</w:t>
            </w:r>
          </w:p>
        </w:tc>
        <w:tc>
          <w:tcPr>
            <w:tcW w:w="1361" w:type="dxa"/>
            <w:vAlign w:val="center"/>
          </w:tcPr>
          <w:p>
            <w:pPr>
              <w:pStyle w:val="11"/>
              <w:rPr>
                <w:highlight w:val="none"/>
              </w:rPr>
            </w:pPr>
            <w:r>
              <w:rPr>
                <w:highlight w:val="none"/>
              </w:rPr>
              <w:t>225.00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225.00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992" w:type="dxa"/>
            <w:vAlign w:val="center"/>
          </w:tcPr>
          <w:p>
            <w:pPr>
              <w:pStyle w:val="12"/>
              <w:rPr>
                <w:highlight w:val="none"/>
              </w:rPr>
            </w:pPr>
            <w:r>
              <w:rPr>
                <w:highlight w:val="none"/>
              </w:rPr>
              <w:t>2130207</w:t>
            </w:r>
          </w:p>
        </w:tc>
        <w:tc>
          <w:tcPr>
            <w:tcW w:w="4535" w:type="dxa"/>
            <w:vAlign w:val="center"/>
          </w:tcPr>
          <w:p>
            <w:pPr>
              <w:pStyle w:val="12"/>
              <w:rPr>
                <w:highlight w:val="none"/>
              </w:rPr>
            </w:pPr>
            <w:r>
              <w:rPr>
                <w:highlight w:val="none"/>
              </w:rPr>
              <w:t>森林资源管理</w:t>
            </w:r>
          </w:p>
        </w:tc>
        <w:tc>
          <w:tcPr>
            <w:tcW w:w="1361" w:type="dxa"/>
            <w:vAlign w:val="center"/>
          </w:tcPr>
          <w:p>
            <w:pPr>
              <w:pStyle w:val="11"/>
              <w:rPr>
                <w:highlight w:val="none"/>
              </w:rPr>
            </w:pPr>
            <w:r>
              <w:rPr>
                <w:highlight w:val="none"/>
              </w:rPr>
              <w:t>160.00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160.00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992" w:type="dxa"/>
            <w:vAlign w:val="center"/>
          </w:tcPr>
          <w:p>
            <w:pPr>
              <w:pStyle w:val="12"/>
              <w:rPr>
                <w:highlight w:val="none"/>
              </w:rPr>
            </w:pPr>
            <w:r>
              <w:rPr>
                <w:highlight w:val="none"/>
              </w:rPr>
              <w:t>2130299</w:t>
            </w:r>
          </w:p>
        </w:tc>
        <w:tc>
          <w:tcPr>
            <w:tcW w:w="4535" w:type="dxa"/>
            <w:vAlign w:val="center"/>
          </w:tcPr>
          <w:p>
            <w:pPr>
              <w:pStyle w:val="12"/>
              <w:rPr>
                <w:highlight w:val="none"/>
              </w:rPr>
            </w:pPr>
            <w:r>
              <w:rPr>
                <w:highlight w:val="none"/>
              </w:rPr>
              <w:t>其他林业和草原支出</w:t>
            </w:r>
          </w:p>
        </w:tc>
        <w:tc>
          <w:tcPr>
            <w:tcW w:w="1361" w:type="dxa"/>
            <w:vAlign w:val="center"/>
          </w:tcPr>
          <w:p>
            <w:pPr>
              <w:pStyle w:val="11"/>
              <w:rPr>
                <w:highlight w:val="none"/>
              </w:rPr>
            </w:pPr>
            <w:r>
              <w:rPr>
                <w:highlight w:val="none"/>
              </w:rPr>
              <w:t>15.00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15.00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992" w:type="dxa"/>
            <w:vAlign w:val="center"/>
          </w:tcPr>
          <w:p>
            <w:pPr>
              <w:pStyle w:val="12"/>
              <w:rPr>
                <w:highlight w:val="none"/>
              </w:rPr>
            </w:pPr>
            <w:r>
              <w:rPr>
                <w:highlight w:val="none"/>
              </w:rPr>
              <w:t>220</w:t>
            </w:r>
          </w:p>
        </w:tc>
        <w:tc>
          <w:tcPr>
            <w:tcW w:w="4535" w:type="dxa"/>
            <w:vAlign w:val="center"/>
          </w:tcPr>
          <w:p>
            <w:pPr>
              <w:pStyle w:val="12"/>
              <w:rPr>
                <w:highlight w:val="none"/>
              </w:rPr>
            </w:pPr>
            <w:r>
              <w:rPr>
                <w:highlight w:val="none"/>
              </w:rPr>
              <w:t>自然资源海洋气象等支出</w:t>
            </w:r>
          </w:p>
        </w:tc>
        <w:tc>
          <w:tcPr>
            <w:tcW w:w="1361" w:type="dxa"/>
            <w:vAlign w:val="center"/>
          </w:tcPr>
          <w:p>
            <w:pPr>
              <w:pStyle w:val="11"/>
              <w:rPr>
                <w:highlight w:val="none"/>
              </w:rPr>
            </w:pPr>
            <w:r>
              <w:rPr>
                <w:highlight w:val="none"/>
              </w:rPr>
              <w:t>16.06</w:t>
            </w:r>
          </w:p>
        </w:tc>
        <w:tc>
          <w:tcPr>
            <w:tcW w:w="1361" w:type="dxa"/>
            <w:vAlign w:val="center"/>
          </w:tcPr>
          <w:p>
            <w:pPr>
              <w:pStyle w:val="11"/>
              <w:rPr>
                <w:highlight w:val="none"/>
              </w:rPr>
            </w:pPr>
            <w:r>
              <w:rPr>
                <w:highlight w:val="none"/>
              </w:rPr>
              <w:t>16.06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992" w:type="dxa"/>
            <w:vAlign w:val="center"/>
          </w:tcPr>
          <w:p>
            <w:pPr>
              <w:pStyle w:val="12"/>
              <w:rPr>
                <w:highlight w:val="none"/>
              </w:rPr>
            </w:pPr>
            <w:r>
              <w:rPr>
                <w:highlight w:val="none"/>
              </w:rPr>
              <w:t>22001</w:t>
            </w:r>
          </w:p>
        </w:tc>
        <w:tc>
          <w:tcPr>
            <w:tcW w:w="4535" w:type="dxa"/>
            <w:vAlign w:val="center"/>
          </w:tcPr>
          <w:p>
            <w:pPr>
              <w:pStyle w:val="12"/>
              <w:rPr>
                <w:highlight w:val="none"/>
              </w:rPr>
            </w:pPr>
            <w:r>
              <w:rPr>
                <w:highlight w:val="none"/>
              </w:rPr>
              <w:t>自然资源事务</w:t>
            </w:r>
          </w:p>
        </w:tc>
        <w:tc>
          <w:tcPr>
            <w:tcW w:w="1361" w:type="dxa"/>
            <w:vAlign w:val="center"/>
          </w:tcPr>
          <w:p>
            <w:pPr>
              <w:pStyle w:val="11"/>
              <w:rPr>
                <w:highlight w:val="none"/>
              </w:rPr>
            </w:pPr>
            <w:r>
              <w:rPr>
                <w:highlight w:val="none"/>
              </w:rPr>
              <w:t>16.06</w:t>
            </w:r>
          </w:p>
        </w:tc>
        <w:tc>
          <w:tcPr>
            <w:tcW w:w="1361" w:type="dxa"/>
            <w:vAlign w:val="center"/>
          </w:tcPr>
          <w:p>
            <w:pPr>
              <w:pStyle w:val="11"/>
              <w:rPr>
                <w:highlight w:val="none"/>
              </w:rPr>
            </w:pPr>
            <w:r>
              <w:rPr>
                <w:highlight w:val="none"/>
              </w:rPr>
              <w:t>16.06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992" w:type="dxa"/>
            <w:vAlign w:val="center"/>
          </w:tcPr>
          <w:p>
            <w:pPr>
              <w:pStyle w:val="12"/>
              <w:rPr>
                <w:highlight w:val="none"/>
              </w:rPr>
            </w:pPr>
            <w:r>
              <w:rPr>
                <w:highlight w:val="none"/>
              </w:rPr>
              <w:t>2200101</w:t>
            </w:r>
          </w:p>
        </w:tc>
        <w:tc>
          <w:tcPr>
            <w:tcW w:w="4535" w:type="dxa"/>
            <w:vAlign w:val="center"/>
          </w:tcPr>
          <w:p>
            <w:pPr>
              <w:pStyle w:val="12"/>
              <w:rPr>
                <w:highlight w:val="none"/>
              </w:rPr>
            </w:pPr>
            <w:r>
              <w:rPr>
                <w:highlight w:val="none"/>
              </w:rPr>
              <w:t>行政运行</w:t>
            </w:r>
          </w:p>
        </w:tc>
        <w:tc>
          <w:tcPr>
            <w:tcW w:w="1361" w:type="dxa"/>
            <w:vAlign w:val="center"/>
          </w:tcPr>
          <w:p>
            <w:pPr>
              <w:pStyle w:val="11"/>
              <w:rPr>
                <w:highlight w:val="none"/>
              </w:rPr>
            </w:pPr>
            <w:r>
              <w:rPr>
                <w:highlight w:val="none"/>
              </w:rPr>
              <w:t>16.06</w:t>
            </w:r>
          </w:p>
        </w:tc>
        <w:tc>
          <w:tcPr>
            <w:tcW w:w="1361" w:type="dxa"/>
            <w:vAlign w:val="center"/>
          </w:tcPr>
          <w:p>
            <w:pPr>
              <w:pStyle w:val="11"/>
              <w:rPr>
                <w:highlight w:val="none"/>
              </w:rPr>
            </w:pPr>
            <w:r>
              <w:rPr>
                <w:highlight w:val="none"/>
              </w:rPr>
              <w:t>16.06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992" w:type="dxa"/>
            <w:vAlign w:val="center"/>
          </w:tcPr>
          <w:p>
            <w:pPr>
              <w:pStyle w:val="12"/>
              <w:rPr>
                <w:highlight w:val="none"/>
              </w:rPr>
            </w:pPr>
            <w:r>
              <w:rPr>
                <w:highlight w:val="none"/>
              </w:rPr>
              <w:t>221</w:t>
            </w:r>
          </w:p>
        </w:tc>
        <w:tc>
          <w:tcPr>
            <w:tcW w:w="4535" w:type="dxa"/>
            <w:vAlign w:val="center"/>
          </w:tcPr>
          <w:p>
            <w:pPr>
              <w:pStyle w:val="12"/>
              <w:rPr>
                <w:highlight w:val="none"/>
              </w:rPr>
            </w:pPr>
            <w:r>
              <w:rPr>
                <w:highlight w:val="none"/>
              </w:rPr>
              <w:t>住房保障支出</w:t>
            </w:r>
          </w:p>
        </w:tc>
        <w:tc>
          <w:tcPr>
            <w:tcW w:w="1361" w:type="dxa"/>
            <w:vAlign w:val="center"/>
          </w:tcPr>
          <w:p>
            <w:pPr>
              <w:pStyle w:val="11"/>
              <w:rPr>
                <w:highlight w:val="none"/>
              </w:rPr>
            </w:pPr>
            <w:r>
              <w:rPr>
                <w:highlight w:val="none"/>
              </w:rPr>
              <w:t>150.71</w:t>
            </w:r>
          </w:p>
        </w:tc>
        <w:tc>
          <w:tcPr>
            <w:tcW w:w="1361" w:type="dxa"/>
            <w:vAlign w:val="center"/>
          </w:tcPr>
          <w:p>
            <w:pPr>
              <w:pStyle w:val="11"/>
              <w:rPr>
                <w:highlight w:val="none"/>
              </w:rPr>
            </w:pPr>
            <w:r>
              <w:rPr>
                <w:highlight w:val="none"/>
              </w:rPr>
              <w:t>150.71</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992" w:type="dxa"/>
            <w:vAlign w:val="center"/>
          </w:tcPr>
          <w:p>
            <w:pPr>
              <w:pStyle w:val="12"/>
              <w:rPr>
                <w:highlight w:val="none"/>
              </w:rPr>
            </w:pPr>
            <w:r>
              <w:rPr>
                <w:highlight w:val="none"/>
              </w:rPr>
              <w:t>22102</w:t>
            </w:r>
          </w:p>
        </w:tc>
        <w:tc>
          <w:tcPr>
            <w:tcW w:w="4535" w:type="dxa"/>
            <w:vAlign w:val="center"/>
          </w:tcPr>
          <w:p>
            <w:pPr>
              <w:pStyle w:val="12"/>
              <w:rPr>
                <w:highlight w:val="none"/>
              </w:rPr>
            </w:pPr>
            <w:r>
              <w:rPr>
                <w:highlight w:val="none"/>
              </w:rPr>
              <w:t>住房改革支出</w:t>
            </w:r>
          </w:p>
        </w:tc>
        <w:tc>
          <w:tcPr>
            <w:tcW w:w="1361" w:type="dxa"/>
            <w:vAlign w:val="center"/>
          </w:tcPr>
          <w:p>
            <w:pPr>
              <w:pStyle w:val="11"/>
              <w:rPr>
                <w:highlight w:val="none"/>
              </w:rPr>
            </w:pPr>
            <w:r>
              <w:rPr>
                <w:highlight w:val="none"/>
              </w:rPr>
              <w:t>150.71</w:t>
            </w:r>
          </w:p>
        </w:tc>
        <w:tc>
          <w:tcPr>
            <w:tcW w:w="1361" w:type="dxa"/>
            <w:vAlign w:val="center"/>
          </w:tcPr>
          <w:p>
            <w:pPr>
              <w:pStyle w:val="11"/>
              <w:rPr>
                <w:highlight w:val="none"/>
              </w:rPr>
            </w:pPr>
            <w:r>
              <w:rPr>
                <w:highlight w:val="none"/>
              </w:rPr>
              <w:t>150.71</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992" w:type="dxa"/>
            <w:vAlign w:val="center"/>
          </w:tcPr>
          <w:p>
            <w:pPr>
              <w:pStyle w:val="12"/>
              <w:rPr>
                <w:highlight w:val="none"/>
              </w:rPr>
            </w:pPr>
            <w:r>
              <w:rPr>
                <w:highlight w:val="none"/>
              </w:rPr>
              <w:t>2210201</w:t>
            </w:r>
          </w:p>
        </w:tc>
        <w:tc>
          <w:tcPr>
            <w:tcW w:w="4535" w:type="dxa"/>
            <w:vAlign w:val="center"/>
          </w:tcPr>
          <w:p>
            <w:pPr>
              <w:pStyle w:val="12"/>
              <w:rPr>
                <w:highlight w:val="none"/>
              </w:rPr>
            </w:pPr>
            <w:r>
              <w:rPr>
                <w:highlight w:val="none"/>
              </w:rPr>
              <w:t>住房公积金</w:t>
            </w:r>
          </w:p>
        </w:tc>
        <w:tc>
          <w:tcPr>
            <w:tcW w:w="1361" w:type="dxa"/>
            <w:vAlign w:val="center"/>
          </w:tcPr>
          <w:p>
            <w:pPr>
              <w:pStyle w:val="11"/>
              <w:rPr>
                <w:highlight w:val="none"/>
              </w:rPr>
            </w:pPr>
            <w:r>
              <w:rPr>
                <w:highlight w:val="none"/>
              </w:rPr>
              <w:t>150.71</w:t>
            </w:r>
          </w:p>
        </w:tc>
        <w:tc>
          <w:tcPr>
            <w:tcW w:w="1361" w:type="dxa"/>
            <w:vAlign w:val="center"/>
          </w:tcPr>
          <w:p>
            <w:pPr>
              <w:pStyle w:val="11"/>
              <w:rPr>
                <w:highlight w:val="none"/>
              </w:rPr>
            </w:pPr>
            <w:r>
              <w:rPr>
                <w:highlight w:val="none"/>
              </w:rPr>
              <w:t>150.71</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327004秦皇岛北戴河新区团林林场</w:t>
            </w:r>
          </w:p>
        </w:tc>
        <w:tc>
          <w:tcPr>
            <w:tcW w:w="3402"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4876" w:type="dxa"/>
            <w:gridSpan w:val="2"/>
            <w:vAlign w:val="center"/>
          </w:tcPr>
          <w:p>
            <w:pPr>
              <w:pStyle w:val="10"/>
              <w:rPr>
                <w:highlight w:val="none"/>
              </w:rPr>
            </w:pPr>
            <w:r>
              <w:rPr>
                <w:highlight w:val="none"/>
              </w:rPr>
              <w:t>收入</w:t>
            </w:r>
          </w:p>
        </w:tc>
        <w:tc>
          <w:tcPr>
            <w:tcW w:w="9298" w:type="dxa"/>
            <w:gridSpan w:val="5"/>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金额</w:t>
            </w: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合计</w:t>
            </w:r>
          </w:p>
        </w:tc>
        <w:tc>
          <w:tcPr>
            <w:tcW w:w="1474" w:type="dxa"/>
            <w:vAlign w:val="center"/>
          </w:tcPr>
          <w:p>
            <w:pPr>
              <w:pStyle w:val="10"/>
              <w:rPr>
                <w:highlight w:val="none"/>
              </w:rPr>
            </w:pPr>
            <w:r>
              <w:rPr>
                <w:highlight w:val="none"/>
              </w:rPr>
              <w:t>一般公共预算财政拨款</w:t>
            </w:r>
          </w:p>
        </w:tc>
        <w:tc>
          <w:tcPr>
            <w:tcW w:w="1474" w:type="dxa"/>
            <w:vAlign w:val="center"/>
          </w:tcPr>
          <w:p>
            <w:pPr>
              <w:pStyle w:val="10"/>
              <w:rPr>
                <w:highlight w:val="none"/>
              </w:rPr>
            </w:pPr>
            <w:r>
              <w:rPr>
                <w:highlight w:val="none"/>
              </w:rPr>
              <w:t>政府性基金预算财政    拨款</w:t>
            </w:r>
          </w:p>
        </w:tc>
        <w:tc>
          <w:tcPr>
            <w:tcW w:w="1474" w:type="dxa"/>
            <w:vAlign w:val="center"/>
          </w:tcPr>
          <w:p>
            <w:pPr>
              <w:pStyle w:val="10"/>
              <w:rPr>
                <w:highlight w:val="none"/>
              </w:rPr>
            </w:pPr>
            <w:r>
              <w:rPr>
                <w:highlight w:val="none"/>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3402" w:type="dxa"/>
            <w:vAlign w:val="center"/>
          </w:tcPr>
          <w:p>
            <w:pPr>
              <w:pStyle w:val="10"/>
              <w:rPr>
                <w:highlight w:val="none"/>
              </w:rPr>
            </w:pPr>
            <w:r>
              <w:rPr>
                <w:highlight w:val="none"/>
              </w:rPr>
              <w:t>1</w:t>
            </w:r>
          </w:p>
        </w:tc>
        <w:tc>
          <w:tcPr>
            <w:tcW w:w="1474" w:type="dxa"/>
            <w:vAlign w:val="center"/>
          </w:tcPr>
          <w:p>
            <w:pPr>
              <w:pStyle w:val="10"/>
              <w:rPr>
                <w:highlight w:val="none"/>
              </w:rPr>
            </w:pPr>
            <w:r>
              <w:rPr>
                <w:highlight w:val="none"/>
              </w:rPr>
              <w:t>2</w:t>
            </w:r>
          </w:p>
        </w:tc>
        <w:tc>
          <w:tcPr>
            <w:tcW w:w="3402" w:type="dxa"/>
            <w:vAlign w:val="center"/>
          </w:tcPr>
          <w:p>
            <w:pPr>
              <w:pStyle w:val="10"/>
              <w:rPr>
                <w:highlight w:val="none"/>
              </w:rPr>
            </w:pPr>
            <w:r>
              <w:rPr>
                <w:highlight w:val="none"/>
              </w:rPr>
              <w:t>3</w:t>
            </w:r>
          </w:p>
        </w:tc>
        <w:tc>
          <w:tcPr>
            <w:tcW w:w="1474" w:type="dxa"/>
            <w:vAlign w:val="center"/>
          </w:tcPr>
          <w:p>
            <w:pPr>
              <w:pStyle w:val="10"/>
              <w:rPr>
                <w:highlight w:val="none"/>
              </w:rPr>
            </w:pPr>
            <w:r>
              <w:rPr>
                <w:highlight w:val="none"/>
              </w:rPr>
              <w:t>4</w:t>
            </w:r>
          </w:p>
        </w:tc>
        <w:tc>
          <w:tcPr>
            <w:tcW w:w="1474" w:type="dxa"/>
            <w:vAlign w:val="center"/>
          </w:tcPr>
          <w:p>
            <w:pPr>
              <w:pStyle w:val="10"/>
              <w:rPr>
                <w:highlight w:val="none"/>
              </w:rPr>
            </w:pPr>
            <w:r>
              <w:rPr>
                <w:highlight w:val="none"/>
              </w:rPr>
              <w:t>5</w:t>
            </w:r>
          </w:p>
        </w:tc>
        <w:tc>
          <w:tcPr>
            <w:tcW w:w="1474" w:type="dxa"/>
            <w:vAlign w:val="center"/>
          </w:tcPr>
          <w:p>
            <w:pPr>
              <w:pStyle w:val="10"/>
              <w:rPr>
                <w:highlight w:val="none"/>
              </w:rPr>
            </w:pPr>
            <w:r>
              <w:rPr>
                <w:highlight w:val="none"/>
              </w:rPr>
              <w:t>6</w:t>
            </w:r>
          </w:p>
        </w:tc>
        <w:tc>
          <w:tcPr>
            <w:tcW w:w="1474" w:type="dxa"/>
            <w:vAlign w:val="center"/>
          </w:tcPr>
          <w:p>
            <w:pPr>
              <w:pStyle w:val="10"/>
              <w:rPr>
                <w:highlight w:val="none"/>
              </w:rPr>
            </w:pPr>
            <w:r>
              <w:rPr>
                <w:highlight w:val="none"/>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r>
              <w:rPr>
                <w:highlight w:val="none"/>
              </w:rPr>
              <w:t>2985.52</w:t>
            </w:r>
          </w:p>
        </w:tc>
        <w:tc>
          <w:tcPr>
            <w:tcW w:w="3402" w:type="dxa"/>
            <w:vAlign w:val="center"/>
          </w:tcPr>
          <w:p>
            <w:pPr>
              <w:pStyle w:val="12"/>
              <w:rPr>
                <w:highlight w:val="none"/>
              </w:rPr>
            </w:pPr>
            <w:r>
              <w:rPr>
                <w:highlight w:val="none"/>
              </w:rPr>
              <w:t>一、一般公共服务支出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二、外交支出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三、国防支出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四、公共安全支出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五、教育支出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六、科学技术支出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七、文化旅游体育与传媒支出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八、社会保障和就业支出</w:t>
            </w:r>
          </w:p>
        </w:tc>
        <w:tc>
          <w:tcPr>
            <w:tcW w:w="1474" w:type="dxa"/>
            <w:vAlign w:val="center"/>
          </w:tcPr>
          <w:p>
            <w:pPr>
              <w:pStyle w:val="11"/>
              <w:rPr>
                <w:highlight w:val="none"/>
              </w:rPr>
            </w:pPr>
            <w:r>
              <w:rPr>
                <w:highlight w:val="none"/>
              </w:rPr>
              <w:t>689.49</w:t>
            </w:r>
          </w:p>
        </w:tc>
        <w:tc>
          <w:tcPr>
            <w:tcW w:w="1474" w:type="dxa"/>
            <w:vAlign w:val="center"/>
          </w:tcPr>
          <w:p>
            <w:pPr>
              <w:pStyle w:val="11"/>
              <w:rPr>
                <w:highlight w:val="none"/>
              </w:rPr>
            </w:pPr>
            <w:r>
              <w:rPr>
                <w:highlight w:val="none"/>
              </w:rPr>
              <w:t>689.49</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九、社会保险基金支出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十、卫生健康支出</w:t>
            </w:r>
          </w:p>
        </w:tc>
        <w:tc>
          <w:tcPr>
            <w:tcW w:w="1474" w:type="dxa"/>
            <w:vAlign w:val="center"/>
          </w:tcPr>
          <w:p>
            <w:pPr>
              <w:pStyle w:val="11"/>
              <w:rPr>
                <w:highlight w:val="none"/>
              </w:rPr>
            </w:pPr>
            <w:r>
              <w:rPr>
                <w:highlight w:val="none"/>
              </w:rPr>
              <w:t>206.93</w:t>
            </w:r>
          </w:p>
        </w:tc>
        <w:tc>
          <w:tcPr>
            <w:tcW w:w="1474" w:type="dxa"/>
            <w:vAlign w:val="center"/>
          </w:tcPr>
          <w:p>
            <w:pPr>
              <w:pStyle w:val="11"/>
              <w:rPr>
                <w:highlight w:val="none"/>
              </w:rPr>
            </w:pPr>
            <w:r>
              <w:rPr>
                <w:highlight w:val="none"/>
              </w:rPr>
              <w:t>206.93</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十一、节能环保支出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十二、城乡社区支出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十三、农林水支出</w:t>
            </w:r>
          </w:p>
        </w:tc>
        <w:tc>
          <w:tcPr>
            <w:tcW w:w="1474" w:type="dxa"/>
            <w:vAlign w:val="center"/>
          </w:tcPr>
          <w:p>
            <w:pPr>
              <w:pStyle w:val="11"/>
              <w:rPr>
                <w:highlight w:val="none"/>
              </w:rPr>
            </w:pPr>
            <w:r>
              <w:rPr>
                <w:highlight w:val="none"/>
              </w:rPr>
              <w:t>1922.33</w:t>
            </w:r>
          </w:p>
        </w:tc>
        <w:tc>
          <w:tcPr>
            <w:tcW w:w="1474" w:type="dxa"/>
            <w:vAlign w:val="center"/>
          </w:tcPr>
          <w:p>
            <w:pPr>
              <w:pStyle w:val="11"/>
              <w:rPr>
                <w:highlight w:val="none"/>
              </w:rPr>
            </w:pPr>
            <w:r>
              <w:rPr>
                <w:highlight w:val="none"/>
              </w:rPr>
              <w:t>1922.33</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十四、交通运输支出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十五、资源勘探工业信息等支出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十六、商业服务业等支出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十七、金融支出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十八、援助其他地区支出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十九、自然资源海洋气象等支出</w:t>
            </w:r>
          </w:p>
        </w:tc>
        <w:tc>
          <w:tcPr>
            <w:tcW w:w="1474" w:type="dxa"/>
            <w:vAlign w:val="center"/>
          </w:tcPr>
          <w:p>
            <w:pPr>
              <w:pStyle w:val="11"/>
              <w:rPr>
                <w:highlight w:val="none"/>
              </w:rPr>
            </w:pPr>
            <w:r>
              <w:rPr>
                <w:highlight w:val="none"/>
              </w:rPr>
              <w:t>16.06</w:t>
            </w:r>
          </w:p>
        </w:tc>
        <w:tc>
          <w:tcPr>
            <w:tcW w:w="1474" w:type="dxa"/>
            <w:vAlign w:val="center"/>
          </w:tcPr>
          <w:p>
            <w:pPr>
              <w:pStyle w:val="11"/>
              <w:rPr>
                <w:highlight w:val="none"/>
              </w:rPr>
            </w:pPr>
            <w:r>
              <w:rPr>
                <w:highlight w:val="none"/>
              </w:rPr>
              <w:t>16.06</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二十、住房保障支出</w:t>
            </w:r>
          </w:p>
        </w:tc>
        <w:tc>
          <w:tcPr>
            <w:tcW w:w="1474" w:type="dxa"/>
            <w:vAlign w:val="center"/>
          </w:tcPr>
          <w:p>
            <w:pPr>
              <w:pStyle w:val="11"/>
              <w:rPr>
                <w:highlight w:val="none"/>
              </w:rPr>
            </w:pPr>
            <w:r>
              <w:rPr>
                <w:highlight w:val="none"/>
              </w:rPr>
              <w:t>150.71</w:t>
            </w:r>
          </w:p>
        </w:tc>
        <w:tc>
          <w:tcPr>
            <w:tcW w:w="1474" w:type="dxa"/>
            <w:vAlign w:val="center"/>
          </w:tcPr>
          <w:p>
            <w:pPr>
              <w:pStyle w:val="11"/>
              <w:rPr>
                <w:highlight w:val="none"/>
              </w:rPr>
            </w:pPr>
            <w:r>
              <w:rPr>
                <w:highlight w:val="none"/>
              </w:rPr>
              <w:t>150.71</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二十一、粮油物资储备支出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二十二、国有资本经营预算支出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二十三、灾害防治及应急管理支出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二十四、预备费</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二十五、其他支出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二十六、转移性支出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二十七、债务还本支出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二十八、债务付息支出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二十九、债务发行费用支出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三十、抗疫特别国债安排的支出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三十一、人行科目</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3402" w:type="dxa"/>
            <w:vAlign w:val="center"/>
          </w:tcPr>
          <w:p>
            <w:pPr>
              <w:pStyle w:val="14"/>
              <w:rPr>
                <w:highlight w:val="none"/>
              </w:rPr>
            </w:pPr>
            <w:r>
              <w:rPr>
                <w:highlight w:val="none"/>
              </w:rPr>
              <w:t>本年收入合计</w:t>
            </w:r>
          </w:p>
        </w:tc>
        <w:tc>
          <w:tcPr>
            <w:tcW w:w="1474" w:type="dxa"/>
            <w:vAlign w:val="center"/>
          </w:tcPr>
          <w:p>
            <w:pPr>
              <w:pStyle w:val="15"/>
              <w:rPr>
                <w:highlight w:val="none"/>
              </w:rPr>
            </w:pPr>
            <w:r>
              <w:rPr>
                <w:highlight w:val="none"/>
              </w:rPr>
              <w:t>2985.52</w:t>
            </w:r>
          </w:p>
        </w:tc>
        <w:tc>
          <w:tcPr>
            <w:tcW w:w="3402" w:type="dxa"/>
            <w:vAlign w:val="center"/>
          </w:tcPr>
          <w:p>
            <w:pPr>
              <w:pStyle w:val="14"/>
              <w:rPr>
                <w:highlight w:val="none"/>
              </w:rPr>
            </w:pPr>
            <w:r>
              <w:rPr>
                <w:highlight w:val="none"/>
              </w:rPr>
              <w:t>本年支出合计</w:t>
            </w:r>
          </w:p>
        </w:tc>
        <w:tc>
          <w:tcPr>
            <w:tcW w:w="1474" w:type="dxa"/>
            <w:vAlign w:val="center"/>
          </w:tcPr>
          <w:p>
            <w:pPr>
              <w:pStyle w:val="15"/>
              <w:rPr>
                <w:rFonts w:hint="default" w:eastAsia="方正书宋_GBK"/>
                <w:highlight w:val="none"/>
                <w:lang w:val="en-US" w:eastAsia="zh-CN"/>
              </w:rPr>
            </w:pPr>
            <w:r>
              <w:rPr>
                <w:rFonts w:hint="eastAsia"/>
                <w:highlight w:val="none"/>
                <w:lang w:val="en-US" w:eastAsia="zh-CN"/>
              </w:rPr>
              <w:t>2985.52</w:t>
            </w:r>
          </w:p>
        </w:tc>
        <w:tc>
          <w:tcPr>
            <w:tcW w:w="1474" w:type="dxa"/>
            <w:vAlign w:val="center"/>
          </w:tcPr>
          <w:p>
            <w:pPr>
              <w:pStyle w:val="15"/>
              <w:rPr>
                <w:highlight w:val="none"/>
              </w:rPr>
            </w:pPr>
            <w:r>
              <w:rPr>
                <w:highlight w:val="none"/>
              </w:rPr>
              <w:t>2985.52</w:t>
            </w:r>
          </w:p>
        </w:tc>
        <w:tc>
          <w:tcPr>
            <w:tcW w:w="1474" w:type="dxa"/>
            <w:vAlign w:val="center"/>
          </w:tcPr>
          <w:p>
            <w:pPr>
              <w:pStyle w:val="15"/>
              <w:rPr>
                <w:highlight w:val="none"/>
              </w:rPr>
            </w:pPr>
          </w:p>
        </w:tc>
        <w:tc>
          <w:tcPr>
            <w:tcW w:w="1474"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3402" w:type="dxa"/>
            <w:vAlign w:val="center"/>
          </w:tcPr>
          <w:p>
            <w:pPr>
              <w:pStyle w:val="12"/>
              <w:rPr>
                <w:highlight w:val="none"/>
              </w:rPr>
            </w:pPr>
            <w:r>
              <w:rPr>
                <w:highlight w:val="none"/>
              </w:rPr>
              <w:t>年初财政拨款结转和结余</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年末财政拨款结转和结余</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34</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35</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36</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37</w:t>
            </w:r>
          </w:p>
        </w:tc>
        <w:tc>
          <w:tcPr>
            <w:tcW w:w="3402" w:type="dxa"/>
            <w:vAlign w:val="center"/>
          </w:tcPr>
          <w:p>
            <w:pPr>
              <w:pStyle w:val="14"/>
              <w:rPr>
                <w:highlight w:val="none"/>
              </w:rPr>
            </w:pPr>
            <w:r>
              <w:rPr>
                <w:highlight w:val="none"/>
              </w:rPr>
              <w:t>收入总计</w:t>
            </w:r>
          </w:p>
        </w:tc>
        <w:tc>
          <w:tcPr>
            <w:tcW w:w="1474" w:type="dxa"/>
            <w:vAlign w:val="center"/>
          </w:tcPr>
          <w:p>
            <w:pPr>
              <w:pStyle w:val="15"/>
              <w:rPr>
                <w:rFonts w:hint="default" w:eastAsia="方正书宋_GBK"/>
                <w:highlight w:val="none"/>
                <w:lang w:val="en-US" w:eastAsia="zh-CN"/>
              </w:rPr>
            </w:pPr>
            <w:r>
              <w:rPr>
                <w:rFonts w:hint="eastAsia"/>
                <w:highlight w:val="none"/>
                <w:lang w:val="en-US" w:eastAsia="zh-CN"/>
              </w:rPr>
              <w:t>2985.52</w:t>
            </w:r>
          </w:p>
        </w:tc>
        <w:tc>
          <w:tcPr>
            <w:tcW w:w="3402" w:type="dxa"/>
            <w:vAlign w:val="center"/>
          </w:tcPr>
          <w:p>
            <w:pPr>
              <w:pStyle w:val="14"/>
              <w:rPr>
                <w:highlight w:val="none"/>
              </w:rPr>
            </w:pPr>
            <w:r>
              <w:rPr>
                <w:highlight w:val="none"/>
              </w:rPr>
              <w:t>支出总计</w:t>
            </w:r>
          </w:p>
        </w:tc>
        <w:tc>
          <w:tcPr>
            <w:tcW w:w="1474" w:type="dxa"/>
            <w:vAlign w:val="center"/>
          </w:tcPr>
          <w:p>
            <w:pPr>
              <w:pStyle w:val="15"/>
              <w:rPr>
                <w:rFonts w:hint="default" w:eastAsia="方正书宋_GBK"/>
                <w:highlight w:val="none"/>
                <w:lang w:val="en-US" w:eastAsia="zh-CN"/>
              </w:rPr>
            </w:pPr>
            <w:r>
              <w:rPr>
                <w:rFonts w:hint="eastAsia"/>
                <w:highlight w:val="none"/>
                <w:lang w:val="en-US" w:eastAsia="zh-CN"/>
              </w:rPr>
              <w:t>2985.52</w:t>
            </w:r>
          </w:p>
        </w:tc>
        <w:tc>
          <w:tcPr>
            <w:tcW w:w="1474" w:type="dxa"/>
            <w:vAlign w:val="center"/>
          </w:tcPr>
          <w:p>
            <w:pPr>
              <w:pStyle w:val="15"/>
              <w:rPr>
                <w:highlight w:val="none"/>
              </w:rPr>
            </w:pPr>
            <w:r>
              <w:rPr>
                <w:highlight w:val="none"/>
              </w:rPr>
              <w:t>2985.52</w:t>
            </w:r>
          </w:p>
        </w:tc>
        <w:tc>
          <w:tcPr>
            <w:tcW w:w="1474" w:type="dxa"/>
            <w:vAlign w:val="center"/>
          </w:tcPr>
          <w:p>
            <w:pPr>
              <w:pStyle w:val="15"/>
              <w:rPr>
                <w:highlight w:val="none"/>
              </w:rPr>
            </w:pPr>
          </w:p>
        </w:tc>
        <w:tc>
          <w:tcPr>
            <w:tcW w:w="1474" w:type="dxa"/>
            <w:vAlign w:val="center"/>
          </w:tcPr>
          <w:p>
            <w:pPr>
              <w:pStyle w:val="15"/>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2985.52</w:t>
            </w:r>
          </w:p>
        </w:tc>
        <w:tc>
          <w:tcPr>
            <w:tcW w:w="2551" w:type="dxa"/>
            <w:vAlign w:val="center"/>
          </w:tcPr>
          <w:p>
            <w:pPr>
              <w:pStyle w:val="15"/>
              <w:rPr>
                <w:highlight w:val="none"/>
              </w:rPr>
            </w:pPr>
            <w:r>
              <w:rPr>
                <w:highlight w:val="none"/>
              </w:rPr>
              <w:t>2553.52</w:t>
            </w:r>
          </w:p>
        </w:tc>
        <w:tc>
          <w:tcPr>
            <w:tcW w:w="2551" w:type="dxa"/>
            <w:vAlign w:val="center"/>
          </w:tcPr>
          <w:p>
            <w:pPr>
              <w:pStyle w:val="15"/>
              <w:rPr>
                <w:highlight w:val="none"/>
              </w:rPr>
            </w:pPr>
            <w:r>
              <w:rPr>
                <w:highlight w:val="none"/>
              </w:rPr>
              <w:t>432.00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208</w:t>
            </w:r>
          </w:p>
        </w:tc>
        <w:tc>
          <w:tcPr>
            <w:tcW w:w="4535" w:type="dxa"/>
            <w:vAlign w:val="center"/>
          </w:tcPr>
          <w:p>
            <w:pPr>
              <w:pStyle w:val="12"/>
              <w:rPr>
                <w:highlight w:val="none"/>
              </w:rPr>
            </w:pPr>
            <w:r>
              <w:rPr>
                <w:highlight w:val="none"/>
              </w:rPr>
              <w:t>社会保障和就业支出</w:t>
            </w:r>
          </w:p>
        </w:tc>
        <w:tc>
          <w:tcPr>
            <w:tcW w:w="2551" w:type="dxa"/>
            <w:vAlign w:val="center"/>
          </w:tcPr>
          <w:p>
            <w:pPr>
              <w:pStyle w:val="11"/>
              <w:rPr>
                <w:highlight w:val="none"/>
              </w:rPr>
            </w:pPr>
            <w:r>
              <w:rPr>
                <w:highlight w:val="none"/>
              </w:rPr>
              <w:t>689.49</w:t>
            </w:r>
          </w:p>
        </w:tc>
        <w:tc>
          <w:tcPr>
            <w:tcW w:w="2551" w:type="dxa"/>
            <w:vAlign w:val="center"/>
          </w:tcPr>
          <w:p>
            <w:pPr>
              <w:pStyle w:val="11"/>
              <w:rPr>
                <w:highlight w:val="none"/>
              </w:rPr>
            </w:pPr>
            <w:r>
              <w:rPr>
                <w:highlight w:val="none"/>
              </w:rPr>
              <w:t>689.49</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20805</w:t>
            </w:r>
          </w:p>
        </w:tc>
        <w:tc>
          <w:tcPr>
            <w:tcW w:w="4535" w:type="dxa"/>
            <w:vAlign w:val="center"/>
          </w:tcPr>
          <w:p>
            <w:pPr>
              <w:pStyle w:val="12"/>
              <w:rPr>
                <w:highlight w:val="none"/>
              </w:rPr>
            </w:pPr>
            <w:r>
              <w:rPr>
                <w:highlight w:val="none"/>
              </w:rPr>
              <w:t>行政事业单位养老支出</w:t>
            </w:r>
          </w:p>
        </w:tc>
        <w:tc>
          <w:tcPr>
            <w:tcW w:w="2551" w:type="dxa"/>
            <w:vAlign w:val="center"/>
          </w:tcPr>
          <w:p>
            <w:pPr>
              <w:pStyle w:val="11"/>
              <w:rPr>
                <w:highlight w:val="none"/>
              </w:rPr>
            </w:pPr>
            <w:r>
              <w:rPr>
                <w:highlight w:val="none"/>
              </w:rPr>
              <w:t>689.49</w:t>
            </w:r>
          </w:p>
        </w:tc>
        <w:tc>
          <w:tcPr>
            <w:tcW w:w="2551" w:type="dxa"/>
            <w:vAlign w:val="center"/>
          </w:tcPr>
          <w:p>
            <w:pPr>
              <w:pStyle w:val="11"/>
              <w:rPr>
                <w:highlight w:val="none"/>
              </w:rPr>
            </w:pPr>
            <w:r>
              <w:rPr>
                <w:highlight w:val="none"/>
              </w:rPr>
              <w:t>689.49</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2080501</w:t>
            </w:r>
          </w:p>
        </w:tc>
        <w:tc>
          <w:tcPr>
            <w:tcW w:w="4535" w:type="dxa"/>
            <w:vAlign w:val="center"/>
          </w:tcPr>
          <w:p>
            <w:pPr>
              <w:pStyle w:val="12"/>
              <w:rPr>
                <w:highlight w:val="none"/>
              </w:rPr>
            </w:pPr>
            <w:r>
              <w:rPr>
                <w:highlight w:val="none"/>
              </w:rPr>
              <w:t>行政单位离退休</w:t>
            </w:r>
          </w:p>
        </w:tc>
        <w:tc>
          <w:tcPr>
            <w:tcW w:w="2551" w:type="dxa"/>
            <w:vAlign w:val="center"/>
          </w:tcPr>
          <w:p>
            <w:pPr>
              <w:pStyle w:val="11"/>
              <w:rPr>
                <w:highlight w:val="none"/>
              </w:rPr>
            </w:pPr>
            <w:r>
              <w:rPr>
                <w:highlight w:val="none"/>
              </w:rPr>
              <w:t>410.78</w:t>
            </w:r>
          </w:p>
        </w:tc>
        <w:tc>
          <w:tcPr>
            <w:tcW w:w="2551" w:type="dxa"/>
            <w:vAlign w:val="center"/>
          </w:tcPr>
          <w:p>
            <w:pPr>
              <w:pStyle w:val="11"/>
              <w:rPr>
                <w:highlight w:val="none"/>
              </w:rPr>
            </w:pPr>
            <w:r>
              <w:rPr>
                <w:highlight w:val="none"/>
              </w:rPr>
              <w:t>410.78</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2080505</w:t>
            </w:r>
          </w:p>
        </w:tc>
        <w:tc>
          <w:tcPr>
            <w:tcW w:w="4535" w:type="dxa"/>
            <w:vAlign w:val="center"/>
          </w:tcPr>
          <w:p>
            <w:pPr>
              <w:pStyle w:val="12"/>
              <w:rPr>
                <w:highlight w:val="none"/>
              </w:rPr>
            </w:pPr>
            <w:r>
              <w:rPr>
                <w:highlight w:val="none"/>
              </w:rPr>
              <w:t>机关事业单位基本养老保险缴费支出</w:t>
            </w:r>
          </w:p>
        </w:tc>
        <w:tc>
          <w:tcPr>
            <w:tcW w:w="2551" w:type="dxa"/>
            <w:vAlign w:val="center"/>
          </w:tcPr>
          <w:p>
            <w:pPr>
              <w:pStyle w:val="11"/>
              <w:rPr>
                <w:highlight w:val="none"/>
              </w:rPr>
            </w:pPr>
            <w:r>
              <w:rPr>
                <w:highlight w:val="none"/>
              </w:rPr>
              <w:t>186.71</w:t>
            </w:r>
          </w:p>
        </w:tc>
        <w:tc>
          <w:tcPr>
            <w:tcW w:w="2551" w:type="dxa"/>
            <w:vAlign w:val="center"/>
          </w:tcPr>
          <w:p>
            <w:pPr>
              <w:pStyle w:val="11"/>
              <w:rPr>
                <w:highlight w:val="none"/>
              </w:rPr>
            </w:pPr>
            <w:r>
              <w:rPr>
                <w:highlight w:val="none"/>
              </w:rPr>
              <w:t>186.71</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2080506</w:t>
            </w:r>
          </w:p>
        </w:tc>
        <w:tc>
          <w:tcPr>
            <w:tcW w:w="4535" w:type="dxa"/>
            <w:vAlign w:val="center"/>
          </w:tcPr>
          <w:p>
            <w:pPr>
              <w:pStyle w:val="12"/>
              <w:rPr>
                <w:highlight w:val="none"/>
              </w:rPr>
            </w:pPr>
            <w:r>
              <w:rPr>
                <w:highlight w:val="none"/>
              </w:rPr>
              <w:t>机关事业单位职业年金缴费支出</w:t>
            </w:r>
          </w:p>
        </w:tc>
        <w:tc>
          <w:tcPr>
            <w:tcW w:w="2551" w:type="dxa"/>
            <w:vAlign w:val="center"/>
          </w:tcPr>
          <w:p>
            <w:pPr>
              <w:pStyle w:val="11"/>
              <w:rPr>
                <w:highlight w:val="none"/>
              </w:rPr>
            </w:pPr>
            <w:r>
              <w:rPr>
                <w:highlight w:val="none"/>
              </w:rPr>
              <w:t>92.00</w:t>
            </w:r>
          </w:p>
        </w:tc>
        <w:tc>
          <w:tcPr>
            <w:tcW w:w="2551" w:type="dxa"/>
            <w:vAlign w:val="center"/>
          </w:tcPr>
          <w:p>
            <w:pPr>
              <w:pStyle w:val="11"/>
              <w:rPr>
                <w:highlight w:val="none"/>
              </w:rPr>
            </w:pPr>
            <w:r>
              <w:rPr>
                <w:highlight w:val="none"/>
              </w:rPr>
              <w:t>92.00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1191"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2551" w:type="dxa"/>
            <w:vAlign w:val="center"/>
          </w:tcPr>
          <w:p>
            <w:pPr>
              <w:pStyle w:val="11"/>
              <w:rPr>
                <w:highlight w:val="none"/>
              </w:rPr>
            </w:pPr>
            <w:r>
              <w:rPr>
                <w:highlight w:val="none"/>
              </w:rPr>
              <w:t>206.93</w:t>
            </w:r>
          </w:p>
        </w:tc>
        <w:tc>
          <w:tcPr>
            <w:tcW w:w="2551" w:type="dxa"/>
            <w:vAlign w:val="center"/>
          </w:tcPr>
          <w:p>
            <w:pPr>
              <w:pStyle w:val="11"/>
              <w:rPr>
                <w:highlight w:val="none"/>
              </w:rPr>
            </w:pPr>
            <w:r>
              <w:rPr>
                <w:highlight w:val="none"/>
              </w:rPr>
              <w:t>206.93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1191" w:type="dxa"/>
            <w:vAlign w:val="center"/>
          </w:tcPr>
          <w:p>
            <w:pPr>
              <w:pStyle w:val="12"/>
              <w:rPr>
                <w:highlight w:val="none"/>
              </w:rPr>
            </w:pPr>
            <w:r>
              <w:rPr>
                <w:highlight w:val="none"/>
              </w:rPr>
              <w:t>21011</w:t>
            </w:r>
          </w:p>
        </w:tc>
        <w:tc>
          <w:tcPr>
            <w:tcW w:w="4535" w:type="dxa"/>
            <w:vAlign w:val="center"/>
          </w:tcPr>
          <w:p>
            <w:pPr>
              <w:pStyle w:val="12"/>
              <w:rPr>
                <w:highlight w:val="none"/>
              </w:rPr>
            </w:pPr>
            <w:r>
              <w:rPr>
                <w:highlight w:val="none"/>
              </w:rPr>
              <w:t>行政事业单位医疗</w:t>
            </w:r>
          </w:p>
        </w:tc>
        <w:tc>
          <w:tcPr>
            <w:tcW w:w="2551" w:type="dxa"/>
            <w:vAlign w:val="center"/>
          </w:tcPr>
          <w:p>
            <w:pPr>
              <w:pStyle w:val="11"/>
              <w:rPr>
                <w:highlight w:val="none"/>
              </w:rPr>
            </w:pPr>
            <w:r>
              <w:rPr>
                <w:highlight w:val="none"/>
              </w:rPr>
              <w:t>206.93</w:t>
            </w:r>
          </w:p>
        </w:tc>
        <w:tc>
          <w:tcPr>
            <w:tcW w:w="2551" w:type="dxa"/>
            <w:vAlign w:val="center"/>
          </w:tcPr>
          <w:p>
            <w:pPr>
              <w:pStyle w:val="11"/>
              <w:rPr>
                <w:highlight w:val="none"/>
              </w:rPr>
            </w:pPr>
            <w:r>
              <w:rPr>
                <w:highlight w:val="none"/>
              </w:rPr>
              <w:t>206.93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1191" w:type="dxa"/>
            <w:vAlign w:val="center"/>
          </w:tcPr>
          <w:p>
            <w:pPr>
              <w:pStyle w:val="12"/>
              <w:rPr>
                <w:highlight w:val="none"/>
              </w:rPr>
            </w:pPr>
            <w:r>
              <w:rPr>
                <w:highlight w:val="none"/>
              </w:rPr>
              <w:t>2101101</w:t>
            </w:r>
          </w:p>
        </w:tc>
        <w:tc>
          <w:tcPr>
            <w:tcW w:w="4535" w:type="dxa"/>
            <w:vAlign w:val="center"/>
          </w:tcPr>
          <w:p>
            <w:pPr>
              <w:pStyle w:val="12"/>
              <w:rPr>
                <w:highlight w:val="none"/>
              </w:rPr>
            </w:pPr>
            <w:r>
              <w:rPr>
                <w:highlight w:val="none"/>
              </w:rPr>
              <w:t>行政单位医疗</w:t>
            </w:r>
          </w:p>
        </w:tc>
        <w:tc>
          <w:tcPr>
            <w:tcW w:w="2551" w:type="dxa"/>
            <w:vAlign w:val="center"/>
          </w:tcPr>
          <w:p>
            <w:pPr>
              <w:pStyle w:val="11"/>
              <w:rPr>
                <w:highlight w:val="none"/>
              </w:rPr>
            </w:pPr>
            <w:r>
              <w:rPr>
                <w:highlight w:val="none"/>
              </w:rPr>
              <w:t>206.93</w:t>
            </w:r>
          </w:p>
        </w:tc>
        <w:tc>
          <w:tcPr>
            <w:tcW w:w="2551" w:type="dxa"/>
            <w:vAlign w:val="center"/>
          </w:tcPr>
          <w:p>
            <w:pPr>
              <w:pStyle w:val="11"/>
              <w:rPr>
                <w:highlight w:val="none"/>
              </w:rPr>
            </w:pPr>
            <w:r>
              <w:rPr>
                <w:highlight w:val="none"/>
              </w:rPr>
              <w:t>206.93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1191" w:type="dxa"/>
            <w:vAlign w:val="center"/>
          </w:tcPr>
          <w:p>
            <w:pPr>
              <w:pStyle w:val="12"/>
              <w:rPr>
                <w:highlight w:val="none"/>
              </w:rPr>
            </w:pPr>
            <w:r>
              <w:rPr>
                <w:highlight w:val="none"/>
              </w:rPr>
              <w:t>213</w:t>
            </w:r>
          </w:p>
        </w:tc>
        <w:tc>
          <w:tcPr>
            <w:tcW w:w="4535" w:type="dxa"/>
            <w:vAlign w:val="center"/>
          </w:tcPr>
          <w:p>
            <w:pPr>
              <w:pStyle w:val="12"/>
              <w:rPr>
                <w:highlight w:val="none"/>
              </w:rPr>
            </w:pPr>
            <w:r>
              <w:rPr>
                <w:highlight w:val="none"/>
              </w:rPr>
              <w:t>农林水支出</w:t>
            </w:r>
          </w:p>
        </w:tc>
        <w:tc>
          <w:tcPr>
            <w:tcW w:w="2551" w:type="dxa"/>
            <w:vAlign w:val="center"/>
          </w:tcPr>
          <w:p>
            <w:pPr>
              <w:pStyle w:val="11"/>
              <w:rPr>
                <w:highlight w:val="none"/>
              </w:rPr>
            </w:pPr>
            <w:r>
              <w:rPr>
                <w:highlight w:val="none"/>
              </w:rPr>
              <w:t>1922.33</w:t>
            </w:r>
          </w:p>
        </w:tc>
        <w:tc>
          <w:tcPr>
            <w:tcW w:w="2551" w:type="dxa"/>
            <w:vAlign w:val="center"/>
          </w:tcPr>
          <w:p>
            <w:pPr>
              <w:pStyle w:val="11"/>
              <w:rPr>
                <w:highlight w:val="none"/>
              </w:rPr>
            </w:pPr>
            <w:r>
              <w:rPr>
                <w:highlight w:val="none"/>
              </w:rPr>
              <w:t>1490.33</w:t>
            </w:r>
          </w:p>
        </w:tc>
        <w:tc>
          <w:tcPr>
            <w:tcW w:w="2551" w:type="dxa"/>
            <w:vAlign w:val="center"/>
          </w:tcPr>
          <w:p>
            <w:pPr>
              <w:pStyle w:val="11"/>
              <w:rPr>
                <w:highlight w:val="none"/>
              </w:rPr>
            </w:pPr>
            <w:r>
              <w:rPr>
                <w:highlight w:val="none"/>
              </w:rPr>
              <w:t>432.00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1191" w:type="dxa"/>
            <w:vAlign w:val="center"/>
          </w:tcPr>
          <w:p>
            <w:pPr>
              <w:pStyle w:val="12"/>
              <w:rPr>
                <w:highlight w:val="none"/>
              </w:rPr>
            </w:pPr>
            <w:r>
              <w:rPr>
                <w:highlight w:val="none"/>
              </w:rPr>
              <w:t>21302</w:t>
            </w:r>
          </w:p>
        </w:tc>
        <w:tc>
          <w:tcPr>
            <w:tcW w:w="4535" w:type="dxa"/>
            <w:vAlign w:val="center"/>
          </w:tcPr>
          <w:p>
            <w:pPr>
              <w:pStyle w:val="12"/>
              <w:rPr>
                <w:highlight w:val="none"/>
              </w:rPr>
            </w:pPr>
            <w:r>
              <w:rPr>
                <w:highlight w:val="none"/>
              </w:rPr>
              <w:t>林业和草原</w:t>
            </w:r>
          </w:p>
        </w:tc>
        <w:tc>
          <w:tcPr>
            <w:tcW w:w="2551" w:type="dxa"/>
            <w:vAlign w:val="center"/>
          </w:tcPr>
          <w:p>
            <w:pPr>
              <w:pStyle w:val="11"/>
              <w:rPr>
                <w:highlight w:val="none"/>
              </w:rPr>
            </w:pPr>
            <w:r>
              <w:rPr>
                <w:highlight w:val="none"/>
              </w:rPr>
              <w:t>1922.33</w:t>
            </w:r>
          </w:p>
        </w:tc>
        <w:tc>
          <w:tcPr>
            <w:tcW w:w="2551" w:type="dxa"/>
            <w:vAlign w:val="center"/>
          </w:tcPr>
          <w:p>
            <w:pPr>
              <w:pStyle w:val="11"/>
              <w:rPr>
                <w:highlight w:val="none"/>
              </w:rPr>
            </w:pPr>
            <w:r>
              <w:rPr>
                <w:highlight w:val="none"/>
              </w:rPr>
              <w:t>1490.33</w:t>
            </w:r>
          </w:p>
        </w:tc>
        <w:tc>
          <w:tcPr>
            <w:tcW w:w="2551" w:type="dxa"/>
            <w:vAlign w:val="center"/>
          </w:tcPr>
          <w:p>
            <w:pPr>
              <w:pStyle w:val="11"/>
              <w:rPr>
                <w:highlight w:val="none"/>
              </w:rPr>
            </w:pPr>
            <w:r>
              <w:rPr>
                <w:highlight w:val="none"/>
              </w:rPr>
              <w:t>432.00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1191" w:type="dxa"/>
            <w:vAlign w:val="center"/>
          </w:tcPr>
          <w:p>
            <w:pPr>
              <w:pStyle w:val="12"/>
              <w:rPr>
                <w:highlight w:val="none"/>
              </w:rPr>
            </w:pPr>
            <w:r>
              <w:rPr>
                <w:highlight w:val="none"/>
              </w:rPr>
              <w:t>2130204</w:t>
            </w:r>
          </w:p>
        </w:tc>
        <w:tc>
          <w:tcPr>
            <w:tcW w:w="4535" w:type="dxa"/>
            <w:vAlign w:val="center"/>
          </w:tcPr>
          <w:p>
            <w:pPr>
              <w:pStyle w:val="12"/>
              <w:rPr>
                <w:highlight w:val="none"/>
              </w:rPr>
            </w:pPr>
            <w:r>
              <w:rPr>
                <w:highlight w:val="none"/>
              </w:rPr>
              <w:t>事业机构</w:t>
            </w:r>
          </w:p>
        </w:tc>
        <w:tc>
          <w:tcPr>
            <w:tcW w:w="2551" w:type="dxa"/>
            <w:vAlign w:val="center"/>
          </w:tcPr>
          <w:p>
            <w:pPr>
              <w:pStyle w:val="11"/>
              <w:rPr>
                <w:highlight w:val="none"/>
              </w:rPr>
            </w:pPr>
            <w:r>
              <w:rPr>
                <w:highlight w:val="none"/>
              </w:rPr>
              <w:t>1522.33</w:t>
            </w:r>
          </w:p>
        </w:tc>
        <w:tc>
          <w:tcPr>
            <w:tcW w:w="2551" w:type="dxa"/>
            <w:vAlign w:val="center"/>
          </w:tcPr>
          <w:p>
            <w:pPr>
              <w:pStyle w:val="11"/>
              <w:rPr>
                <w:highlight w:val="none"/>
              </w:rPr>
            </w:pPr>
            <w:r>
              <w:rPr>
                <w:highlight w:val="none"/>
              </w:rPr>
              <w:t>1490.33</w:t>
            </w:r>
          </w:p>
        </w:tc>
        <w:tc>
          <w:tcPr>
            <w:tcW w:w="2551" w:type="dxa"/>
            <w:vAlign w:val="center"/>
          </w:tcPr>
          <w:p>
            <w:pPr>
              <w:pStyle w:val="11"/>
              <w:rPr>
                <w:highlight w:val="none"/>
              </w:rPr>
            </w:pPr>
            <w:r>
              <w:rPr>
                <w:highlight w:val="none"/>
              </w:rP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1191" w:type="dxa"/>
            <w:vAlign w:val="center"/>
          </w:tcPr>
          <w:p>
            <w:pPr>
              <w:pStyle w:val="12"/>
              <w:rPr>
                <w:highlight w:val="none"/>
              </w:rPr>
            </w:pPr>
            <w:r>
              <w:rPr>
                <w:highlight w:val="none"/>
              </w:rPr>
              <w:t>2130205</w:t>
            </w:r>
          </w:p>
        </w:tc>
        <w:tc>
          <w:tcPr>
            <w:tcW w:w="4535" w:type="dxa"/>
            <w:vAlign w:val="center"/>
          </w:tcPr>
          <w:p>
            <w:pPr>
              <w:pStyle w:val="12"/>
              <w:rPr>
                <w:highlight w:val="none"/>
              </w:rPr>
            </w:pPr>
            <w:r>
              <w:rPr>
                <w:highlight w:val="none"/>
              </w:rPr>
              <w:t>森林资源培育</w:t>
            </w:r>
          </w:p>
        </w:tc>
        <w:tc>
          <w:tcPr>
            <w:tcW w:w="2551" w:type="dxa"/>
            <w:vAlign w:val="center"/>
          </w:tcPr>
          <w:p>
            <w:pPr>
              <w:pStyle w:val="11"/>
              <w:rPr>
                <w:highlight w:val="none"/>
              </w:rPr>
            </w:pPr>
            <w:r>
              <w:rPr>
                <w:highlight w:val="none"/>
              </w:rPr>
              <w:t>225.00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1191" w:type="dxa"/>
            <w:vAlign w:val="center"/>
          </w:tcPr>
          <w:p>
            <w:pPr>
              <w:pStyle w:val="12"/>
              <w:rPr>
                <w:highlight w:val="none"/>
              </w:rPr>
            </w:pPr>
            <w:r>
              <w:rPr>
                <w:highlight w:val="none"/>
              </w:rPr>
              <w:t>2130207</w:t>
            </w:r>
          </w:p>
        </w:tc>
        <w:tc>
          <w:tcPr>
            <w:tcW w:w="4535" w:type="dxa"/>
            <w:vAlign w:val="center"/>
          </w:tcPr>
          <w:p>
            <w:pPr>
              <w:pStyle w:val="12"/>
              <w:rPr>
                <w:highlight w:val="none"/>
              </w:rPr>
            </w:pPr>
            <w:r>
              <w:rPr>
                <w:highlight w:val="none"/>
              </w:rPr>
              <w:t>森林资源管理</w:t>
            </w:r>
          </w:p>
        </w:tc>
        <w:tc>
          <w:tcPr>
            <w:tcW w:w="2551" w:type="dxa"/>
            <w:vAlign w:val="center"/>
          </w:tcPr>
          <w:p>
            <w:pPr>
              <w:pStyle w:val="11"/>
              <w:rPr>
                <w:highlight w:val="none"/>
              </w:rPr>
            </w:pPr>
            <w:r>
              <w:rPr>
                <w:highlight w:val="none"/>
              </w:rPr>
              <w:t>160.00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1191" w:type="dxa"/>
            <w:vAlign w:val="center"/>
          </w:tcPr>
          <w:p>
            <w:pPr>
              <w:pStyle w:val="12"/>
              <w:rPr>
                <w:highlight w:val="none"/>
              </w:rPr>
            </w:pPr>
            <w:r>
              <w:rPr>
                <w:highlight w:val="none"/>
              </w:rPr>
              <w:t>2130299</w:t>
            </w:r>
          </w:p>
        </w:tc>
        <w:tc>
          <w:tcPr>
            <w:tcW w:w="4535" w:type="dxa"/>
            <w:vAlign w:val="center"/>
          </w:tcPr>
          <w:p>
            <w:pPr>
              <w:pStyle w:val="12"/>
              <w:rPr>
                <w:highlight w:val="none"/>
              </w:rPr>
            </w:pPr>
            <w:r>
              <w:rPr>
                <w:highlight w:val="none"/>
              </w:rPr>
              <w:t>其他林业和草原支出</w:t>
            </w:r>
          </w:p>
        </w:tc>
        <w:tc>
          <w:tcPr>
            <w:tcW w:w="2551" w:type="dxa"/>
            <w:vAlign w:val="center"/>
          </w:tcPr>
          <w:p>
            <w:pPr>
              <w:pStyle w:val="11"/>
              <w:rPr>
                <w:highlight w:val="none"/>
              </w:rPr>
            </w:pPr>
            <w:r>
              <w:rPr>
                <w:highlight w:val="none"/>
              </w:rPr>
              <w:t>15.00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1191" w:type="dxa"/>
            <w:vAlign w:val="center"/>
          </w:tcPr>
          <w:p>
            <w:pPr>
              <w:pStyle w:val="12"/>
              <w:rPr>
                <w:highlight w:val="none"/>
              </w:rPr>
            </w:pPr>
            <w:r>
              <w:rPr>
                <w:highlight w:val="none"/>
              </w:rPr>
              <w:t>220</w:t>
            </w:r>
          </w:p>
        </w:tc>
        <w:tc>
          <w:tcPr>
            <w:tcW w:w="4535" w:type="dxa"/>
            <w:vAlign w:val="center"/>
          </w:tcPr>
          <w:p>
            <w:pPr>
              <w:pStyle w:val="12"/>
              <w:rPr>
                <w:highlight w:val="none"/>
              </w:rPr>
            </w:pPr>
            <w:r>
              <w:rPr>
                <w:highlight w:val="none"/>
              </w:rPr>
              <w:t>自然资源海洋气象等支出</w:t>
            </w:r>
          </w:p>
        </w:tc>
        <w:tc>
          <w:tcPr>
            <w:tcW w:w="2551" w:type="dxa"/>
            <w:vAlign w:val="center"/>
          </w:tcPr>
          <w:p>
            <w:pPr>
              <w:pStyle w:val="11"/>
              <w:rPr>
                <w:highlight w:val="none"/>
              </w:rPr>
            </w:pPr>
            <w:r>
              <w:rPr>
                <w:highlight w:val="none"/>
              </w:rPr>
              <w:t>16.06</w:t>
            </w:r>
          </w:p>
        </w:tc>
        <w:tc>
          <w:tcPr>
            <w:tcW w:w="2551" w:type="dxa"/>
            <w:vAlign w:val="center"/>
          </w:tcPr>
          <w:p>
            <w:pPr>
              <w:pStyle w:val="11"/>
              <w:rPr>
                <w:highlight w:val="none"/>
              </w:rPr>
            </w:pPr>
            <w:r>
              <w:rPr>
                <w:highlight w:val="none"/>
              </w:rPr>
              <w:t>16.06</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1191" w:type="dxa"/>
            <w:vAlign w:val="center"/>
          </w:tcPr>
          <w:p>
            <w:pPr>
              <w:pStyle w:val="12"/>
              <w:rPr>
                <w:highlight w:val="none"/>
              </w:rPr>
            </w:pPr>
            <w:r>
              <w:rPr>
                <w:highlight w:val="none"/>
              </w:rPr>
              <w:t>22001</w:t>
            </w:r>
          </w:p>
        </w:tc>
        <w:tc>
          <w:tcPr>
            <w:tcW w:w="4535" w:type="dxa"/>
            <w:vAlign w:val="center"/>
          </w:tcPr>
          <w:p>
            <w:pPr>
              <w:pStyle w:val="12"/>
              <w:rPr>
                <w:highlight w:val="none"/>
              </w:rPr>
            </w:pPr>
            <w:r>
              <w:rPr>
                <w:highlight w:val="none"/>
              </w:rPr>
              <w:t>自然资源事务</w:t>
            </w:r>
          </w:p>
        </w:tc>
        <w:tc>
          <w:tcPr>
            <w:tcW w:w="2551" w:type="dxa"/>
            <w:vAlign w:val="center"/>
          </w:tcPr>
          <w:p>
            <w:pPr>
              <w:pStyle w:val="11"/>
              <w:rPr>
                <w:highlight w:val="none"/>
              </w:rPr>
            </w:pPr>
            <w:r>
              <w:rPr>
                <w:highlight w:val="none"/>
              </w:rPr>
              <w:t>16.06</w:t>
            </w:r>
          </w:p>
        </w:tc>
        <w:tc>
          <w:tcPr>
            <w:tcW w:w="2551" w:type="dxa"/>
            <w:vAlign w:val="center"/>
          </w:tcPr>
          <w:p>
            <w:pPr>
              <w:pStyle w:val="11"/>
              <w:rPr>
                <w:highlight w:val="none"/>
              </w:rPr>
            </w:pPr>
            <w:r>
              <w:rPr>
                <w:highlight w:val="none"/>
              </w:rPr>
              <w:t>16.06</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1191" w:type="dxa"/>
            <w:vAlign w:val="center"/>
          </w:tcPr>
          <w:p>
            <w:pPr>
              <w:pStyle w:val="12"/>
              <w:rPr>
                <w:highlight w:val="none"/>
              </w:rPr>
            </w:pPr>
            <w:r>
              <w:rPr>
                <w:highlight w:val="none"/>
              </w:rPr>
              <w:t>2200101</w:t>
            </w:r>
          </w:p>
        </w:tc>
        <w:tc>
          <w:tcPr>
            <w:tcW w:w="4535" w:type="dxa"/>
            <w:vAlign w:val="center"/>
          </w:tcPr>
          <w:p>
            <w:pPr>
              <w:pStyle w:val="12"/>
              <w:rPr>
                <w:highlight w:val="none"/>
              </w:rPr>
            </w:pPr>
            <w:r>
              <w:rPr>
                <w:highlight w:val="none"/>
              </w:rPr>
              <w:t>行政运行</w:t>
            </w:r>
          </w:p>
        </w:tc>
        <w:tc>
          <w:tcPr>
            <w:tcW w:w="2551" w:type="dxa"/>
            <w:vAlign w:val="center"/>
          </w:tcPr>
          <w:p>
            <w:pPr>
              <w:pStyle w:val="11"/>
              <w:rPr>
                <w:highlight w:val="none"/>
              </w:rPr>
            </w:pPr>
            <w:r>
              <w:rPr>
                <w:highlight w:val="none"/>
              </w:rPr>
              <w:t>16.06</w:t>
            </w:r>
          </w:p>
        </w:tc>
        <w:tc>
          <w:tcPr>
            <w:tcW w:w="2551" w:type="dxa"/>
            <w:vAlign w:val="center"/>
          </w:tcPr>
          <w:p>
            <w:pPr>
              <w:pStyle w:val="11"/>
              <w:rPr>
                <w:highlight w:val="none"/>
              </w:rPr>
            </w:pPr>
            <w:r>
              <w:rPr>
                <w:highlight w:val="none"/>
              </w:rPr>
              <w:t>16.06</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1191" w:type="dxa"/>
            <w:vAlign w:val="center"/>
          </w:tcPr>
          <w:p>
            <w:pPr>
              <w:pStyle w:val="12"/>
              <w:rPr>
                <w:highlight w:val="none"/>
              </w:rPr>
            </w:pPr>
            <w:r>
              <w:rPr>
                <w:highlight w:val="none"/>
              </w:rPr>
              <w:t>221</w:t>
            </w:r>
          </w:p>
        </w:tc>
        <w:tc>
          <w:tcPr>
            <w:tcW w:w="4535" w:type="dxa"/>
            <w:vAlign w:val="center"/>
          </w:tcPr>
          <w:p>
            <w:pPr>
              <w:pStyle w:val="12"/>
              <w:rPr>
                <w:highlight w:val="none"/>
              </w:rPr>
            </w:pPr>
            <w:r>
              <w:rPr>
                <w:highlight w:val="none"/>
              </w:rPr>
              <w:t>住房保障支出</w:t>
            </w:r>
          </w:p>
        </w:tc>
        <w:tc>
          <w:tcPr>
            <w:tcW w:w="2551" w:type="dxa"/>
            <w:vAlign w:val="center"/>
          </w:tcPr>
          <w:p>
            <w:pPr>
              <w:pStyle w:val="11"/>
              <w:rPr>
                <w:highlight w:val="none"/>
              </w:rPr>
            </w:pPr>
            <w:r>
              <w:rPr>
                <w:highlight w:val="none"/>
              </w:rPr>
              <w:t>150.71</w:t>
            </w:r>
          </w:p>
        </w:tc>
        <w:tc>
          <w:tcPr>
            <w:tcW w:w="2551" w:type="dxa"/>
            <w:vAlign w:val="center"/>
          </w:tcPr>
          <w:p>
            <w:pPr>
              <w:pStyle w:val="11"/>
              <w:rPr>
                <w:highlight w:val="none"/>
              </w:rPr>
            </w:pPr>
            <w:r>
              <w:rPr>
                <w:highlight w:val="none"/>
              </w:rPr>
              <w:t>150.71</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1191" w:type="dxa"/>
            <w:vAlign w:val="center"/>
          </w:tcPr>
          <w:p>
            <w:pPr>
              <w:pStyle w:val="12"/>
              <w:rPr>
                <w:highlight w:val="none"/>
              </w:rPr>
            </w:pPr>
            <w:r>
              <w:rPr>
                <w:highlight w:val="none"/>
              </w:rPr>
              <w:t>22102</w:t>
            </w:r>
          </w:p>
        </w:tc>
        <w:tc>
          <w:tcPr>
            <w:tcW w:w="4535" w:type="dxa"/>
            <w:vAlign w:val="center"/>
          </w:tcPr>
          <w:p>
            <w:pPr>
              <w:pStyle w:val="12"/>
              <w:rPr>
                <w:highlight w:val="none"/>
              </w:rPr>
            </w:pPr>
            <w:r>
              <w:rPr>
                <w:highlight w:val="none"/>
              </w:rPr>
              <w:t>住房改革支出</w:t>
            </w:r>
          </w:p>
        </w:tc>
        <w:tc>
          <w:tcPr>
            <w:tcW w:w="2551" w:type="dxa"/>
            <w:vAlign w:val="center"/>
          </w:tcPr>
          <w:p>
            <w:pPr>
              <w:pStyle w:val="11"/>
              <w:rPr>
                <w:highlight w:val="none"/>
              </w:rPr>
            </w:pPr>
            <w:r>
              <w:rPr>
                <w:highlight w:val="none"/>
              </w:rPr>
              <w:t>150.71</w:t>
            </w:r>
          </w:p>
        </w:tc>
        <w:tc>
          <w:tcPr>
            <w:tcW w:w="2551" w:type="dxa"/>
            <w:vAlign w:val="center"/>
          </w:tcPr>
          <w:p>
            <w:pPr>
              <w:pStyle w:val="11"/>
              <w:rPr>
                <w:highlight w:val="none"/>
              </w:rPr>
            </w:pPr>
            <w:r>
              <w:rPr>
                <w:highlight w:val="none"/>
              </w:rPr>
              <w:t>150.71</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1191" w:type="dxa"/>
            <w:vAlign w:val="center"/>
          </w:tcPr>
          <w:p>
            <w:pPr>
              <w:pStyle w:val="12"/>
              <w:rPr>
                <w:highlight w:val="none"/>
              </w:rPr>
            </w:pPr>
            <w:r>
              <w:rPr>
                <w:highlight w:val="none"/>
              </w:rPr>
              <w:t>2210201</w:t>
            </w:r>
          </w:p>
        </w:tc>
        <w:tc>
          <w:tcPr>
            <w:tcW w:w="4535" w:type="dxa"/>
            <w:vAlign w:val="center"/>
          </w:tcPr>
          <w:p>
            <w:pPr>
              <w:pStyle w:val="12"/>
              <w:rPr>
                <w:highlight w:val="none"/>
              </w:rPr>
            </w:pPr>
            <w:r>
              <w:rPr>
                <w:highlight w:val="none"/>
              </w:rPr>
              <w:t>住房公积金</w:t>
            </w:r>
          </w:p>
        </w:tc>
        <w:tc>
          <w:tcPr>
            <w:tcW w:w="2551" w:type="dxa"/>
            <w:vAlign w:val="center"/>
          </w:tcPr>
          <w:p>
            <w:pPr>
              <w:pStyle w:val="11"/>
              <w:rPr>
                <w:highlight w:val="none"/>
              </w:rPr>
            </w:pPr>
            <w:r>
              <w:rPr>
                <w:highlight w:val="none"/>
              </w:rPr>
              <w:t>150.71</w:t>
            </w:r>
          </w:p>
        </w:tc>
        <w:tc>
          <w:tcPr>
            <w:tcW w:w="2551" w:type="dxa"/>
            <w:vAlign w:val="center"/>
          </w:tcPr>
          <w:p>
            <w:pPr>
              <w:pStyle w:val="11"/>
              <w:rPr>
                <w:highlight w:val="none"/>
              </w:rPr>
            </w:pPr>
            <w:r>
              <w:rPr>
                <w:highlight w:val="none"/>
              </w:rPr>
              <w:t>150.71</w:t>
            </w:r>
          </w:p>
        </w:tc>
        <w:tc>
          <w:tcPr>
            <w:tcW w:w="2551" w:type="dxa"/>
            <w:vAlign w:val="center"/>
          </w:tcPr>
          <w:p>
            <w:pPr>
              <w:pStyle w:val="11"/>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支出部门经济分类科目</w:t>
            </w:r>
          </w:p>
        </w:tc>
        <w:tc>
          <w:tcPr>
            <w:tcW w:w="7653" w:type="dxa"/>
            <w:gridSpan w:val="3"/>
            <w:vAlign w:val="center"/>
          </w:tcPr>
          <w:p>
            <w:pPr>
              <w:pStyle w:val="10"/>
              <w:rPr>
                <w:highlight w:val="none"/>
              </w:rPr>
            </w:pPr>
            <w:r>
              <w:rPr>
                <w:highlight w:val="none"/>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Align w:val="center"/>
          </w:tcPr>
          <w:p>
            <w:pPr>
              <w:pStyle w:val="10"/>
              <w:rPr>
                <w:highlight w:val="none"/>
              </w:rPr>
            </w:pPr>
            <w:r>
              <w:rPr>
                <w:highlight w:val="none"/>
              </w:rPr>
              <w:t>合计</w:t>
            </w:r>
          </w:p>
        </w:tc>
        <w:tc>
          <w:tcPr>
            <w:tcW w:w="2551" w:type="dxa"/>
            <w:vAlign w:val="center"/>
          </w:tcPr>
          <w:p>
            <w:pPr>
              <w:pStyle w:val="10"/>
              <w:rPr>
                <w:highlight w:val="none"/>
              </w:rPr>
            </w:pPr>
            <w:r>
              <w:rPr>
                <w:highlight w:val="none"/>
              </w:rPr>
              <w:t>人员经费</w:t>
            </w:r>
          </w:p>
        </w:tc>
        <w:tc>
          <w:tcPr>
            <w:tcW w:w="2551" w:type="dxa"/>
            <w:vAlign w:val="center"/>
          </w:tcPr>
          <w:p>
            <w:pPr>
              <w:pStyle w:val="10"/>
              <w:rPr>
                <w:highlight w:val="none"/>
              </w:rPr>
            </w:pPr>
            <w:r>
              <w:rPr>
                <w:highlight w:val="none"/>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2553.52</w:t>
            </w:r>
          </w:p>
        </w:tc>
        <w:tc>
          <w:tcPr>
            <w:tcW w:w="2551" w:type="dxa"/>
            <w:vAlign w:val="center"/>
          </w:tcPr>
          <w:p>
            <w:pPr>
              <w:pStyle w:val="15"/>
              <w:rPr>
                <w:highlight w:val="none"/>
              </w:rPr>
            </w:pPr>
            <w:r>
              <w:rPr>
                <w:highlight w:val="none"/>
              </w:rPr>
              <w:t>2393.76</w:t>
            </w:r>
          </w:p>
        </w:tc>
        <w:tc>
          <w:tcPr>
            <w:tcW w:w="2551" w:type="dxa"/>
            <w:vAlign w:val="center"/>
          </w:tcPr>
          <w:p>
            <w:pPr>
              <w:pStyle w:val="15"/>
              <w:rPr>
                <w:highlight w:val="none"/>
              </w:rPr>
            </w:pPr>
            <w:r>
              <w:rPr>
                <w:highlight w:val="none"/>
              </w:rPr>
              <w:t>159.76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301</w:t>
            </w:r>
          </w:p>
        </w:tc>
        <w:tc>
          <w:tcPr>
            <w:tcW w:w="4535" w:type="dxa"/>
            <w:vAlign w:val="center"/>
          </w:tcPr>
          <w:p>
            <w:pPr>
              <w:pStyle w:val="12"/>
              <w:rPr>
                <w:highlight w:val="none"/>
              </w:rPr>
            </w:pPr>
            <w:r>
              <w:rPr>
                <w:highlight w:val="none"/>
              </w:rPr>
              <w:t>工资福利支出</w:t>
            </w:r>
          </w:p>
        </w:tc>
        <w:tc>
          <w:tcPr>
            <w:tcW w:w="2551" w:type="dxa"/>
            <w:vAlign w:val="center"/>
          </w:tcPr>
          <w:p>
            <w:pPr>
              <w:pStyle w:val="11"/>
              <w:rPr>
                <w:highlight w:val="none"/>
              </w:rPr>
            </w:pPr>
            <w:r>
              <w:rPr>
                <w:highlight w:val="none"/>
              </w:rPr>
              <w:t>1985.65</w:t>
            </w:r>
          </w:p>
        </w:tc>
        <w:tc>
          <w:tcPr>
            <w:tcW w:w="2551" w:type="dxa"/>
            <w:vAlign w:val="center"/>
          </w:tcPr>
          <w:p>
            <w:pPr>
              <w:pStyle w:val="11"/>
              <w:rPr>
                <w:highlight w:val="none"/>
              </w:rPr>
            </w:pPr>
            <w:r>
              <w:rPr>
                <w:highlight w:val="none"/>
              </w:rPr>
              <w:t>1985.65</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30101</w:t>
            </w:r>
          </w:p>
        </w:tc>
        <w:tc>
          <w:tcPr>
            <w:tcW w:w="4535" w:type="dxa"/>
            <w:vAlign w:val="center"/>
          </w:tcPr>
          <w:p>
            <w:pPr>
              <w:pStyle w:val="12"/>
              <w:rPr>
                <w:highlight w:val="none"/>
              </w:rPr>
            </w:pPr>
            <w:r>
              <w:rPr>
                <w:highlight w:val="none"/>
              </w:rPr>
              <w:t>基本工资</w:t>
            </w:r>
          </w:p>
        </w:tc>
        <w:tc>
          <w:tcPr>
            <w:tcW w:w="2551" w:type="dxa"/>
            <w:vAlign w:val="center"/>
          </w:tcPr>
          <w:p>
            <w:pPr>
              <w:pStyle w:val="11"/>
              <w:rPr>
                <w:highlight w:val="none"/>
              </w:rPr>
            </w:pPr>
            <w:r>
              <w:rPr>
                <w:highlight w:val="none"/>
              </w:rPr>
              <w:t>697.29</w:t>
            </w:r>
          </w:p>
        </w:tc>
        <w:tc>
          <w:tcPr>
            <w:tcW w:w="2551" w:type="dxa"/>
            <w:vAlign w:val="center"/>
          </w:tcPr>
          <w:p>
            <w:pPr>
              <w:pStyle w:val="11"/>
              <w:rPr>
                <w:highlight w:val="none"/>
              </w:rPr>
            </w:pPr>
            <w:r>
              <w:rPr>
                <w:highlight w:val="none"/>
              </w:rPr>
              <w:t>697.29</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30102</w:t>
            </w:r>
          </w:p>
        </w:tc>
        <w:tc>
          <w:tcPr>
            <w:tcW w:w="4535" w:type="dxa"/>
            <w:vAlign w:val="center"/>
          </w:tcPr>
          <w:p>
            <w:pPr>
              <w:pStyle w:val="12"/>
              <w:rPr>
                <w:highlight w:val="none"/>
              </w:rPr>
            </w:pPr>
            <w:r>
              <w:rPr>
                <w:highlight w:val="none"/>
              </w:rPr>
              <w:t>津贴补贴</w:t>
            </w:r>
          </w:p>
        </w:tc>
        <w:tc>
          <w:tcPr>
            <w:tcW w:w="2551" w:type="dxa"/>
            <w:vAlign w:val="center"/>
          </w:tcPr>
          <w:p>
            <w:pPr>
              <w:pStyle w:val="11"/>
              <w:rPr>
                <w:highlight w:val="none"/>
              </w:rPr>
            </w:pPr>
            <w:r>
              <w:rPr>
                <w:highlight w:val="none"/>
              </w:rPr>
              <w:t>88.79</w:t>
            </w:r>
          </w:p>
        </w:tc>
        <w:tc>
          <w:tcPr>
            <w:tcW w:w="2551" w:type="dxa"/>
            <w:vAlign w:val="center"/>
          </w:tcPr>
          <w:p>
            <w:pPr>
              <w:pStyle w:val="11"/>
              <w:rPr>
                <w:highlight w:val="none"/>
              </w:rPr>
            </w:pPr>
            <w:r>
              <w:rPr>
                <w:highlight w:val="none"/>
              </w:rPr>
              <w:t>88.79</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30103</w:t>
            </w:r>
          </w:p>
        </w:tc>
        <w:tc>
          <w:tcPr>
            <w:tcW w:w="4535" w:type="dxa"/>
            <w:vAlign w:val="center"/>
          </w:tcPr>
          <w:p>
            <w:pPr>
              <w:pStyle w:val="12"/>
              <w:rPr>
                <w:highlight w:val="none"/>
              </w:rPr>
            </w:pPr>
            <w:r>
              <w:rPr>
                <w:highlight w:val="none"/>
              </w:rPr>
              <w:t>奖金</w:t>
            </w:r>
          </w:p>
        </w:tc>
        <w:tc>
          <w:tcPr>
            <w:tcW w:w="2551" w:type="dxa"/>
            <w:vAlign w:val="center"/>
          </w:tcPr>
          <w:p>
            <w:pPr>
              <w:pStyle w:val="11"/>
              <w:rPr>
                <w:highlight w:val="none"/>
              </w:rPr>
            </w:pPr>
            <w:r>
              <w:rPr>
                <w:highlight w:val="none"/>
              </w:rPr>
              <w:t>7.18</w:t>
            </w:r>
          </w:p>
        </w:tc>
        <w:tc>
          <w:tcPr>
            <w:tcW w:w="2551" w:type="dxa"/>
            <w:vAlign w:val="center"/>
          </w:tcPr>
          <w:p>
            <w:pPr>
              <w:pStyle w:val="11"/>
              <w:rPr>
                <w:highlight w:val="none"/>
              </w:rPr>
            </w:pPr>
            <w:r>
              <w:rPr>
                <w:highlight w:val="none"/>
              </w:rPr>
              <w:t>7.18</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30107</w:t>
            </w:r>
          </w:p>
        </w:tc>
        <w:tc>
          <w:tcPr>
            <w:tcW w:w="4535" w:type="dxa"/>
            <w:vAlign w:val="center"/>
          </w:tcPr>
          <w:p>
            <w:pPr>
              <w:pStyle w:val="12"/>
              <w:rPr>
                <w:highlight w:val="none"/>
              </w:rPr>
            </w:pPr>
            <w:r>
              <w:rPr>
                <w:highlight w:val="none"/>
              </w:rPr>
              <w:t>绩效工资</w:t>
            </w:r>
          </w:p>
        </w:tc>
        <w:tc>
          <w:tcPr>
            <w:tcW w:w="2551" w:type="dxa"/>
            <w:vAlign w:val="center"/>
          </w:tcPr>
          <w:p>
            <w:pPr>
              <w:pStyle w:val="11"/>
              <w:rPr>
                <w:highlight w:val="none"/>
              </w:rPr>
            </w:pPr>
            <w:r>
              <w:rPr>
                <w:highlight w:val="none"/>
              </w:rPr>
              <w:t>544.44</w:t>
            </w:r>
          </w:p>
        </w:tc>
        <w:tc>
          <w:tcPr>
            <w:tcW w:w="2551" w:type="dxa"/>
            <w:vAlign w:val="center"/>
          </w:tcPr>
          <w:p>
            <w:pPr>
              <w:pStyle w:val="11"/>
              <w:rPr>
                <w:highlight w:val="none"/>
              </w:rPr>
            </w:pPr>
            <w:r>
              <w:rPr>
                <w:highlight w:val="none"/>
              </w:rPr>
              <w:t>544.44</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1191" w:type="dxa"/>
            <w:vAlign w:val="center"/>
          </w:tcPr>
          <w:p>
            <w:pPr>
              <w:pStyle w:val="12"/>
              <w:rPr>
                <w:highlight w:val="none"/>
              </w:rPr>
            </w:pPr>
            <w:r>
              <w:rPr>
                <w:highlight w:val="none"/>
              </w:rPr>
              <w:t>30108</w:t>
            </w:r>
          </w:p>
        </w:tc>
        <w:tc>
          <w:tcPr>
            <w:tcW w:w="4535" w:type="dxa"/>
            <w:vAlign w:val="center"/>
          </w:tcPr>
          <w:p>
            <w:pPr>
              <w:pStyle w:val="12"/>
              <w:rPr>
                <w:highlight w:val="none"/>
              </w:rPr>
            </w:pPr>
            <w:r>
              <w:rPr>
                <w:highlight w:val="none"/>
              </w:rPr>
              <w:t>机关事业单位基本养老保险缴费</w:t>
            </w:r>
          </w:p>
        </w:tc>
        <w:tc>
          <w:tcPr>
            <w:tcW w:w="2551" w:type="dxa"/>
            <w:vAlign w:val="center"/>
          </w:tcPr>
          <w:p>
            <w:pPr>
              <w:pStyle w:val="11"/>
              <w:rPr>
                <w:highlight w:val="none"/>
              </w:rPr>
            </w:pPr>
            <w:r>
              <w:rPr>
                <w:highlight w:val="none"/>
              </w:rPr>
              <w:t>186.71</w:t>
            </w:r>
          </w:p>
        </w:tc>
        <w:tc>
          <w:tcPr>
            <w:tcW w:w="2551" w:type="dxa"/>
            <w:vAlign w:val="center"/>
          </w:tcPr>
          <w:p>
            <w:pPr>
              <w:pStyle w:val="11"/>
              <w:rPr>
                <w:highlight w:val="none"/>
              </w:rPr>
            </w:pPr>
            <w:r>
              <w:rPr>
                <w:highlight w:val="none"/>
              </w:rPr>
              <w:t>186.71</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1191" w:type="dxa"/>
            <w:vAlign w:val="center"/>
          </w:tcPr>
          <w:p>
            <w:pPr>
              <w:pStyle w:val="12"/>
              <w:rPr>
                <w:highlight w:val="none"/>
              </w:rPr>
            </w:pPr>
            <w:r>
              <w:rPr>
                <w:highlight w:val="none"/>
              </w:rPr>
              <w:t>30109</w:t>
            </w:r>
          </w:p>
        </w:tc>
        <w:tc>
          <w:tcPr>
            <w:tcW w:w="4535" w:type="dxa"/>
            <w:vAlign w:val="center"/>
          </w:tcPr>
          <w:p>
            <w:pPr>
              <w:pStyle w:val="12"/>
              <w:rPr>
                <w:highlight w:val="none"/>
              </w:rPr>
            </w:pPr>
            <w:r>
              <w:rPr>
                <w:highlight w:val="none"/>
              </w:rPr>
              <w:t>职业年金缴费</w:t>
            </w:r>
          </w:p>
        </w:tc>
        <w:tc>
          <w:tcPr>
            <w:tcW w:w="2551" w:type="dxa"/>
            <w:vAlign w:val="center"/>
          </w:tcPr>
          <w:p>
            <w:pPr>
              <w:pStyle w:val="11"/>
              <w:rPr>
                <w:highlight w:val="none"/>
              </w:rPr>
            </w:pPr>
            <w:r>
              <w:rPr>
                <w:highlight w:val="none"/>
              </w:rPr>
              <w:t>92.00</w:t>
            </w:r>
          </w:p>
        </w:tc>
        <w:tc>
          <w:tcPr>
            <w:tcW w:w="2551" w:type="dxa"/>
            <w:vAlign w:val="center"/>
          </w:tcPr>
          <w:p>
            <w:pPr>
              <w:pStyle w:val="11"/>
              <w:rPr>
                <w:highlight w:val="none"/>
              </w:rPr>
            </w:pPr>
            <w:r>
              <w:rPr>
                <w:highlight w:val="none"/>
              </w:rPr>
              <w:t>92.00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1191" w:type="dxa"/>
            <w:vAlign w:val="center"/>
          </w:tcPr>
          <w:p>
            <w:pPr>
              <w:pStyle w:val="12"/>
              <w:rPr>
                <w:highlight w:val="none"/>
              </w:rPr>
            </w:pPr>
            <w:r>
              <w:rPr>
                <w:highlight w:val="none"/>
              </w:rPr>
              <w:t>30110</w:t>
            </w:r>
          </w:p>
        </w:tc>
        <w:tc>
          <w:tcPr>
            <w:tcW w:w="4535" w:type="dxa"/>
            <w:vAlign w:val="center"/>
          </w:tcPr>
          <w:p>
            <w:pPr>
              <w:pStyle w:val="12"/>
              <w:rPr>
                <w:highlight w:val="none"/>
              </w:rPr>
            </w:pPr>
            <w:r>
              <w:rPr>
                <w:highlight w:val="none"/>
              </w:rPr>
              <w:t>职工基本医疗保险缴费</w:t>
            </w:r>
          </w:p>
        </w:tc>
        <w:tc>
          <w:tcPr>
            <w:tcW w:w="2551" w:type="dxa"/>
            <w:vAlign w:val="center"/>
          </w:tcPr>
          <w:p>
            <w:pPr>
              <w:pStyle w:val="11"/>
              <w:rPr>
                <w:highlight w:val="none"/>
              </w:rPr>
            </w:pPr>
            <w:r>
              <w:rPr>
                <w:highlight w:val="none"/>
              </w:rPr>
              <w:t>132.18</w:t>
            </w:r>
          </w:p>
        </w:tc>
        <w:tc>
          <w:tcPr>
            <w:tcW w:w="2551" w:type="dxa"/>
            <w:vAlign w:val="center"/>
          </w:tcPr>
          <w:p>
            <w:pPr>
              <w:pStyle w:val="11"/>
              <w:rPr>
                <w:highlight w:val="none"/>
              </w:rPr>
            </w:pPr>
            <w:r>
              <w:rPr>
                <w:highlight w:val="none"/>
              </w:rPr>
              <w:t>132.18</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1191" w:type="dxa"/>
            <w:vAlign w:val="center"/>
          </w:tcPr>
          <w:p>
            <w:pPr>
              <w:pStyle w:val="12"/>
              <w:rPr>
                <w:highlight w:val="none"/>
              </w:rPr>
            </w:pPr>
            <w:r>
              <w:rPr>
                <w:highlight w:val="none"/>
              </w:rPr>
              <w:t>30111</w:t>
            </w:r>
          </w:p>
        </w:tc>
        <w:tc>
          <w:tcPr>
            <w:tcW w:w="4535" w:type="dxa"/>
            <w:vAlign w:val="center"/>
          </w:tcPr>
          <w:p>
            <w:pPr>
              <w:pStyle w:val="12"/>
              <w:rPr>
                <w:highlight w:val="none"/>
              </w:rPr>
            </w:pPr>
            <w:r>
              <w:rPr>
                <w:highlight w:val="none"/>
              </w:rPr>
              <w:t>公务员医疗补助缴费</w:t>
            </w:r>
          </w:p>
        </w:tc>
        <w:tc>
          <w:tcPr>
            <w:tcW w:w="2551" w:type="dxa"/>
            <w:vAlign w:val="center"/>
          </w:tcPr>
          <w:p>
            <w:pPr>
              <w:pStyle w:val="11"/>
              <w:rPr>
                <w:highlight w:val="none"/>
              </w:rPr>
            </w:pPr>
            <w:r>
              <w:rPr>
                <w:highlight w:val="none"/>
              </w:rPr>
              <w:t>74.75</w:t>
            </w:r>
          </w:p>
        </w:tc>
        <w:tc>
          <w:tcPr>
            <w:tcW w:w="2551" w:type="dxa"/>
            <w:vAlign w:val="center"/>
          </w:tcPr>
          <w:p>
            <w:pPr>
              <w:pStyle w:val="11"/>
              <w:rPr>
                <w:highlight w:val="none"/>
              </w:rPr>
            </w:pPr>
            <w:r>
              <w:rPr>
                <w:highlight w:val="none"/>
              </w:rPr>
              <w:t>74.75</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1191" w:type="dxa"/>
            <w:vAlign w:val="center"/>
          </w:tcPr>
          <w:p>
            <w:pPr>
              <w:pStyle w:val="12"/>
              <w:rPr>
                <w:highlight w:val="none"/>
              </w:rPr>
            </w:pPr>
            <w:r>
              <w:rPr>
                <w:highlight w:val="none"/>
              </w:rPr>
              <w:t>30112</w:t>
            </w:r>
          </w:p>
        </w:tc>
        <w:tc>
          <w:tcPr>
            <w:tcW w:w="4535" w:type="dxa"/>
            <w:vAlign w:val="center"/>
          </w:tcPr>
          <w:p>
            <w:pPr>
              <w:pStyle w:val="12"/>
              <w:rPr>
                <w:highlight w:val="none"/>
              </w:rPr>
            </w:pPr>
            <w:r>
              <w:rPr>
                <w:highlight w:val="none"/>
              </w:rPr>
              <w:t>其他社会保障缴费</w:t>
            </w:r>
          </w:p>
        </w:tc>
        <w:tc>
          <w:tcPr>
            <w:tcW w:w="2551" w:type="dxa"/>
            <w:vAlign w:val="center"/>
          </w:tcPr>
          <w:p>
            <w:pPr>
              <w:pStyle w:val="11"/>
              <w:rPr>
                <w:highlight w:val="none"/>
              </w:rPr>
            </w:pPr>
            <w:r>
              <w:rPr>
                <w:highlight w:val="none"/>
              </w:rPr>
              <w:t>11.60</w:t>
            </w:r>
          </w:p>
        </w:tc>
        <w:tc>
          <w:tcPr>
            <w:tcW w:w="2551" w:type="dxa"/>
            <w:vAlign w:val="center"/>
          </w:tcPr>
          <w:p>
            <w:pPr>
              <w:pStyle w:val="11"/>
              <w:rPr>
                <w:highlight w:val="none"/>
              </w:rPr>
            </w:pPr>
            <w:r>
              <w:rPr>
                <w:highlight w:val="none"/>
              </w:rPr>
              <w:t>11.60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1191" w:type="dxa"/>
            <w:vAlign w:val="center"/>
          </w:tcPr>
          <w:p>
            <w:pPr>
              <w:pStyle w:val="12"/>
              <w:rPr>
                <w:highlight w:val="none"/>
              </w:rPr>
            </w:pPr>
            <w:r>
              <w:rPr>
                <w:highlight w:val="none"/>
              </w:rPr>
              <w:t>30113</w:t>
            </w:r>
          </w:p>
        </w:tc>
        <w:tc>
          <w:tcPr>
            <w:tcW w:w="4535" w:type="dxa"/>
            <w:vAlign w:val="center"/>
          </w:tcPr>
          <w:p>
            <w:pPr>
              <w:pStyle w:val="12"/>
              <w:rPr>
                <w:highlight w:val="none"/>
              </w:rPr>
            </w:pPr>
            <w:r>
              <w:rPr>
                <w:highlight w:val="none"/>
              </w:rPr>
              <w:t>住房公积金</w:t>
            </w:r>
          </w:p>
        </w:tc>
        <w:tc>
          <w:tcPr>
            <w:tcW w:w="2551" w:type="dxa"/>
            <w:vAlign w:val="center"/>
          </w:tcPr>
          <w:p>
            <w:pPr>
              <w:pStyle w:val="11"/>
              <w:rPr>
                <w:highlight w:val="none"/>
              </w:rPr>
            </w:pPr>
            <w:r>
              <w:rPr>
                <w:highlight w:val="none"/>
              </w:rPr>
              <w:t>150.71</w:t>
            </w:r>
          </w:p>
        </w:tc>
        <w:tc>
          <w:tcPr>
            <w:tcW w:w="2551" w:type="dxa"/>
            <w:vAlign w:val="center"/>
          </w:tcPr>
          <w:p>
            <w:pPr>
              <w:pStyle w:val="11"/>
              <w:rPr>
                <w:highlight w:val="none"/>
              </w:rPr>
            </w:pPr>
            <w:r>
              <w:rPr>
                <w:highlight w:val="none"/>
              </w:rPr>
              <w:t>150.71</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1191" w:type="dxa"/>
            <w:vAlign w:val="center"/>
          </w:tcPr>
          <w:p>
            <w:pPr>
              <w:pStyle w:val="12"/>
              <w:rPr>
                <w:highlight w:val="none"/>
              </w:rPr>
            </w:pPr>
            <w:r>
              <w:rPr>
                <w:highlight w:val="none"/>
              </w:rPr>
              <w:t>302</w:t>
            </w:r>
          </w:p>
        </w:tc>
        <w:tc>
          <w:tcPr>
            <w:tcW w:w="4535" w:type="dxa"/>
            <w:vAlign w:val="center"/>
          </w:tcPr>
          <w:p>
            <w:pPr>
              <w:pStyle w:val="12"/>
              <w:rPr>
                <w:highlight w:val="none"/>
              </w:rPr>
            </w:pPr>
            <w:r>
              <w:rPr>
                <w:highlight w:val="none"/>
              </w:rPr>
              <w:t>商品和服务支出</w:t>
            </w:r>
          </w:p>
        </w:tc>
        <w:tc>
          <w:tcPr>
            <w:tcW w:w="2551" w:type="dxa"/>
            <w:vAlign w:val="center"/>
          </w:tcPr>
          <w:p>
            <w:pPr>
              <w:pStyle w:val="11"/>
              <w:rPr>
                <w:highlight w:val="none"/>
              </w:rPr>
            </w:pPr>
            <w:r>
              <w:rPr>
                <w:highlight w:val="none"/>
              </w:rPr>
              <w:t>156.20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156.20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1191" w:type="dxa"/>
            <w:vAlign w:val="center"/>
          </w:tcPr>
          <w:p>
            <w:pPr>
              <w:pStyle w:val="12"/>
              <w:rPr>
                <w:highlight w:val="none"/>
              </w:rPr>
            </w:pPr>
            <w:r>
              <w:rPr>
                <w:highlight w:val="none"/>
              </w:rPr>
              <w:t>30201</w:t>
            </w:r>
          </w:p>
        </w:tc>
        <w:tc>
          <w:tcPr>
            <w:tcW w:w="4535" w:type="dxa"/>
            <w:vAlign w:val="center"/>
          </w:tcPr>
          <w:p>
            <w:pPr>
              <w:pStyle w:val="12"/>
              <w:rPr>
                <w:highlight w:val="none"/>
              </w:rPr>
            </w:pPr>
            <w:r>
              <w:rPr>
                <w:highlight w:val="none"/>
              </w:rPr>
              <w:t>办公费</w:t>
            </w:r>
          </w:p>
        </w:tc>
        <w:tc>
          <w:tcPr>
            <w:tcW w:w="2551" w:type="dxa"/>
            <w:vAlign w:val="center"/>
          </w:tcPr>
          <w:p>
            <w:pPr>
              <w:pStyle w:val="11"/>
              <w:rPr>
                <w:highlight w:val="none"/>
              </w:rPr>
            </w:pPr>
            <w:r>
              <w:rPr>
                <w:highlight w:val="none"/>
              </w:rPr>
              <w:t>24.92</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1191" w:type="dxa"/>
            <w:vAlign w:val="center"/>
          </w:tcPr>
          <w:p>
            <w:pPr>
              <w:pStyle w:val="12"/>
              <w:rPr>
                <w:highlight w:val="none"/>
              </w:rPr>
            </w:pPr>
            <w:r>
              <w:rPr>
                <w:highlight w:val="none"/>
              </w:rPr>
              <w:t>30202</w:t>
            </w:r>
          </w:p>
        </w:tc>
        <w:tc>
          <w:tcPr>
            <w:tcW w:w="4535" w:type="dxa"/>
            <w:vAlign w:val="center"/>
          </w:tcPr>
          <w:p>
            <w:pPr>
              <w:pStyle w:val="12"/>
              <w:rPr>
                <w:highlight w:val="none"/>
              </w:rPr>
            </w:pPr>
            <w:r>
              <w:rPr>
                <w:highlight w:val="none"/>
              </w:rPr>
              <w:t>印刷费</w:t>
            </w:r>
          </w:p>
        </w:tc>
        <w:tc>
          <w:tcPr>
            <w:tcW w:w="2551" w:type="dxa"/>
            <w:vAlign w:val="center"/>
          </w:tcPr>
          <w:p>
            <w:pPr>
              <w:pStyle w:val="11"/>
              <w:rPr>
                <w:highlight w:val="none"/>
              </w:rPr>
            </w:pPr>
            <w:r>
              <w:rPr>
                <w:highlight w:val="none"/>
              </w:rPr>
              <w:t>3.56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1191" w:type="dxa"/>
            <w:vAlign w:val="center"/>
          </w:tcPr>
          <w:p>
            <w:pPr>
              <w:pStyle w:val="12"/>
              <w:rPr>
                <w:highlight w:val="none"/>
              </w:rPr>
            </w:pPr>
            <w:r>
              <w:rPr>
                <w:highlight w:val="none"/>
              </w:rPr>
              <w:t>30205</w:t>
            </w:r>
          </w:p>
        </w:tc>
        <w:tc>
          <w:tcPr>
            <w:tcW w:w="4535" w:type="dxa"/>
            <w:vAlign w:val="center"/>
          </w:tcPr>
          <w:p>
            <w:pPr>
              <w:pStyle w:val="12"/>
              <w:rPr>
                <w:highlight w:val="none"/>
              </w:rPr>
            </w:pPr>
            <w:r>
              <w:rPr>
                <w:highlight w:val="none"/>
              </w:rPr>
              <w:t>水费</w:t>
            </w:r>
          </w:p>
        </w:tc>
        <w:tc>
          <w:tcPr>
            <w:tcW w:w="2551" w:type="dxa"/>
            <w:vAlign w:val="center"/>
          </w:tcPr>
          <w:p>
            <w:pPr>
              <w:pStyle w:val="11"/>
              <w:rPr>
                <w:highlight w:val="none"/>
              </w:rPr>
            </w:pPr>
            <w:r>
              <w:rPr>
                <w:highlight w:val="none"/>
              </w:rPr>
              <w:t>2.00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1191" w:type="dxa"/>
            <w:vAlign w:val="center"/>
          </w:tcPr>
          <w:p>
            <w:pPr>
              <w:pStyle w:val="12"/>
              <w:rPr>
                <w:highlight w:val="none"/>
              </w:rPr>
            </w:pPr>
            <w:r>
              <w:rPr>
                <w:highlight w:val="none"/>
              </w:rPr>
              <w:t>30206</w:t>
            </w:r>
          </w:p>
        </w:tc>
        <w:tc>
          <w:tcPr>
            <w:tcW w:w="4535" w:type="dxa"/>
            <w:vAlign w:val="center"/>
          </w:tcPr>
          <w:p>
            <w:pPr>
              <w:pStyle w:val="12"/>
              <w:rPr>
                <w:highlight w:val="none"/>
              </w:rPr>
            </w:pPr>
            <w:r>
              <w:rPr>
                <w:highlight w:val="none"/>
              </w:rPr>
              <w:t>电费</w:t>
            </w:r>
          </w:p>
        </w:tc>
        <w:tc>
          <w:tcPr>
            <w:tcW w:w="2551" w:type="dxa"/>
            <w:vAlign w:val="center"/>
          </w:tcPr>
          <w:p>
            <w:pPr>
              <w:pStyle w:val="11"/>
              <w:rPr>
                <w:highlight w:val="none"/>
              </w:rPr>
            </w:pPr>
            <w:r>
              <w:rPr>
                <w:highlight w:val="none"/>
              </w:rPr>
              <w:t>29.00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1191" w:type="dxa"/>
            <w:vAlign w:val="center"/>
          </w:tcPr>
          <w:p>
            <w:pPr>
              <w:pStyle w:val="12"/>
              <w:rPr>
                <w:highlight w:val="none"/>
              </w:rPr>
            </w:pPr>
            <w:r>
              <w:rPr>
                <w:highlight w:val="none"/>
              </w:rPr>
              <w:t>30207</w:t>
            </w:r>
          </w:p>
        </w:tc>
        <w:tc>
          <w:tcPr>
            <w:tcW w:w="4535" w:type="dxa"/>
            <w:vAlign w:val="center"/>
          </w:tcPr>
          <w:p>
            <w:pPr>
              <w:pStyle w:val="12"/>
              <w:rPr>
                <w:highlight w:val="none"/>
              </w:rPr>
            </w:pPr>
            <w:r>
              <w:rPr>
                <w:highlight w:val="none"/>
              </w:rPr>
              <w:t>邮电费</w:t>
            </w:r>
          </w:p>
        </w:tc>
        <w:tc>
          <w:tcPr>
            <w:tcW w:w="2551" w:type="dxa"/>
            <w:vAlign w:val="center"/>
          </w:tcPr>
          <w:p>
            <w:pPr>
              <w:pStyle w:val="11"/>
              <w:rPr>
                <w:highlight w:val="none"/>
              </w:rPr>
            </w:pPr>
            <w:r>
              <w:rPr>
                <w:highlight w:val="none"/>
              </w:rPr>
              <w:t>1.14</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1191" w:type="dxa"/>
            <w:vAlign w:val="center"/>
          </w:tcPr>
          <w:p>
            <w:pPr>
              <w:pStyle w:val="12"/>
              <w:rPr>
                <w:highlight w:val="none"/>
              </w:rPr>
            </w:pPr>
            <w:r>
              <w:rPr>
                <w:highlight w:val="none"/>
              </w:rPr>
              <w:t>30209</w:t>
            </w:r>
          </w:p>
        </w:tc>
        <w:tc>
          <w:tcPr>
            <w:tcW w:w="4535" w:type="dxa"/>
            <w:vAlign w:val="center"/>
          </w:tcPr>
          <w:p>
            <w:pPr>
              <w:pStyle w:val="12"/>
              <w:rPr>
                <w:highlight w:val="none"/>
              </w:rPr>
            </w:pPr>
            <w:r>
              <w:rPr>
                <w:highlight w:val="none"/>
              </w:rPr>
              <w:t>物业管理费</w:t>
            </w:r>
          </w:p>
        </w:tc>
        <w:tc>
          <w:tcPr>
            <w:tcW w:w="2551" w:type="dxa"/>
            <w:vAlign w:val="center"/>
          </w:tcPr>
          <w:p>
            <w:pPr>
              <w:pStyle w:val="11"/>
              <w:rPr>
                <w:highlight w:val="none"/>
              </w:rPr>
            </w:pPr>
            <w:r>
              <w:rPr>
                <w:highlight w:val="none"/>
              </w:rPr>
              <w:t>25.00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1191" w:type="dxa"/>
            <w:vAlign w:val="center"/>
          </w:tcPr>
          <w:p>
            <w:pPr>
              <w:pStyle w:val="12"/>
              <w:rPr>
                <w:highlight w:val="none"/>
              </w:rPr>
            </w:pPr>
            <w:r>
              <w:rPr>
                <w:highlight w:val="none"/>
              </w:rPr>
              <w:t>30211</w:t>
            </w:r>
          </w:p>
        </w:tc>
        <w:tc>
          <w:tcPr>
            <w:tcW w:w="4535" w:type="dxa"/>
            <w:vAlign w:val="center"/>
          </w:tcPr>
          <w:p>
            <w:pPr>
              <w:pStyle w:val="12"/>
              <w:rPr>
                <w:highlight w:val="none"/>
              </w:rPr>
            </w:pPr>
            <w:r>
              <w:rPr>
                <w:highlight w:val="none"/>
              </w:rPr>
              <w:t>差旅费</w:t>
            </w:r>
          </w:p>
        </w:tc>
        <w:tc>
          <w:tcPr>
            <w:tcW w:w="2551" w:type="dxa"/>
            <w:vAlign w:val="center"/>
          </w:tcPr>
          <w:p>
            <w:pPr>
              <w:pStyle w:val="11"/>
              <w:rPr>
                <w:highlight w:val="none"/>
              </w:rPr>
            </w:pPr>
            <w:r>
              <w:rPr>
                <w:highlight w:val="none"/>
              </w:rPr>
              <w:t>14.24</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1191" w:type="dxa"/>
            <w:vAlign w:val="center"/>
          </w:tcPr>
          <w:p>
            <w:pPr>
              <w:pStyle w:val="12"/>
              <w:rPr>
                <w:highlight w:val="none"/>
              </w:rPr>
            </w:pPr>
            <w:r>
              <w:rPr>
                <w:highlight w:val="none"/>
              </w:rPr>
              <w:t>30216</w:t>
            </w:r>
          </w:p>
        </w:tc>
        <w:tc>
          <w:tcPr>
            <w:tcW w:w="4535" w:type="dxa"/>
            <w:vAlign w:val="center"/>
          </w:tcPr>
          <w:p>
            <w:pPr>
              <w:pStyle w:val="12"/>
              <w:rPr>
                <w:highlight w:val="none"/>
              </w:rPr>
            </w:pPr>
            <w:r>
              <w:rPr>
                <w:highlight w:val="none"/>
              </w:rPr>
              <w:t>培训费</w:t>
            </w:r>
          </w:p>
        </w:tc>
        <w:tc>
          <w:tcPr>
            <w:tcW w:w="2551" w:type="dxa"/>
            <w:vAlign w:val="center"/>
          </w:tcPr>
          <w:p>
            <w:pPr>
              <w:pStyle w:val="11"/>
              <w:rPr>
                <w:highlight w:val="none"/>
              </w:rPr>
            </w:pPr>
            <w:r>
              <w:rPr>
                <w:highlight w:val="none"/>
              </w:rPr>
              <w:t>7.33</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1191" w:type="dxa"/>
            <w:vAlign w:val="center"/>
          </w:tcPr>
          <w:p>
            <w:pPr>
              <w:pStyle w:val="12"/>
              <w:rPr>
                <w:highlight w:val="none"/>
              </w:rPr>
            </w:pPr>
            <w:r>
              <w:rPr>
                <w:highlight w:val="none"/>
              </w:rPr>
              <w:t>30217</w:t>
            </w:r>
          </w:p>
        </w:tc>
        <w:tc>
          <w:tcPr>
            <w:tcW w:w="4535" w:type="dxa"/>
            <w:vAlign w:val="center"/>
          </w:tcPr>
          <w:p>
            <w:pPr>
              <w:pStyle w:val="12"/>
              <w:rPr>
                <w:highlight w:val="none"/>
              </w:rPr>
            </w:pPr>
            <w:r>
              <w:rPr>
                <w:highlight w:val="none"/>
              </w:rPr>
              <w:t>公务接待费</w:t>
            </w:r>
          </w:p>
        </w:tc>
        <w:tc>
          <w:tcPr>
            <w:tcW w:w="2551" w:type="dxa"/>
            <w:vAlign w:val="center"/>
          </w:tcPr>
          <w:p>
            <w:pPr>
              <w:pStyle w:val="11"/>
              <w:rPr>
                <w:highlight w:val="none"/>
              </w:rPr>
            </w:pPr>
            <w:r>
              <w:rPr>
                <w:highlight w:val="none"/>
              </w:rPr>
              <w:t>1.27</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1191" w:type="dxa"/>
            <w:vAlign w:val="center"/>
          </w:tcPr>
          <w:p>
            <w:pPr>
              <w:pStyle w:val="12"/>
              <w:rPr>
                <w:highlight w:val="none"/>
              </w:rPr>
            </w:pPr>
            <w:r>
              <w:rPr>
                <w:highlight w:val="none"/>
              </w:rPr>
              <w:t>30228</w:t>
            </w:r>
          </w:p>
        </w:tc>
        <w:tc>
          <w:tcPr>
            <w:tcW w:w="4535" w:type="dxa"/>
            <w:vAlign w:val="center"/>
          </w:tcPr>
          <w:p>
            <w:pPr>
              <w:pStyle w:val="12"/>
              <w:rPr>
                <w:highlight w:val="none"/>
              </w:rPr>
            </w:pPr>
            <w:r>
              <w:rPr>
                <w:highlight w:val="none"/>
              </w:rPr>
              <w:t>工会经费</w:t>
            </w:r>
          </w:p>
        </w:tc>
        <w:tc>
          <w:tcPr>
            <w:tcW w:w="2551" w:type="dxa"/>
            <w:vAlign w:val="center"/>
          </w:tcPr>
          <w:p>
            <w:pPr>
              <w:pStyle w:val="11"/>
              <w:rPr>
                <w:highlight w:val="none"/>
              </w:rPr>
            </w:pPr>
            <w:r>
              <w:rPr>
                <w:highlight w:val="none"/>
              </w:rPr>
              <w:t>14.66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1191" w:type="dxa"/>
            <w:vAlign w:val="center"/>
          </w:tcPr>
          <w:p>
            <w:pPr>
              <w:pStyle w:val="12"/>
              <w:rPr>
                <w:highlight w:val="none"/>
              </w:rPr>
            </w:pPr>
            <w:r>
              <w:rPr>
                <w:highlight w:val="none"/>
              </w:rPr>
              <w:t>30231</w:t>
            </w:r>
          </w:p>
        </w:tc>
        <w:tc>
          <w:tcPr>
            <w:tcW w:w="4535" w:type="dxa"/>
            <w:vAlign w:val="center"/>
          </w:tcPr>
          <w:p>
            <w:pPr>
              <w:pStyle w:val="12"/>
              <w:rPr>
                <w:highlight w:val="none"/>
              </w:rPr>
            </w:pPr>
            <w:r>
              <w:rPr>
                <w:highlight w:val="none"/>
              </w:rPr>
              <w:t>公务用车运行维护费</w:t>
            </w:r>
          </w:p>
        </w:tc>
        <w:tc>
          <w:tcPr>
            <w:tcW w:w="2551" w:type="dxa"/>
            <w:vAlign w:val="center"/>
          </w:tcPr>
          <w:p>
            <w:pPr>
              <w:pStyle w:val="11"/>
              <w:rPr>
                <w:highlight w:val="none"/>
              </w:rPr>
            </w:pPr>
            <w:r>
              <w:rPr>
                <w:highlight w:val="none"/>
              </w:rPr>
              <w:t>2.20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1191" w:type="dxa"/>
            <w:vAlign w:val="center"/>
          </w:tcPr>
          <w:p>
            <w:pPr>
              <w:pStyle w:val="12"/>
              <w:rPr>
                <w:highlight w:val="none"/>
              </w:rPr>
            </w:pPr>
            <w:r>
              <w:rPr>
                <w:highlight w:val="none"/>
              </w:rPr>
              <w:t>30239</w:t>
            </w:r>
          </w:p>
        </w:tc>
        <w:tc>
          <w:tcPr>
            <w:tcW w:w="4535" w:type="dxa"/>
            <w:vAlign w:val="center"/>
          </w:tcPr>
          <w:p>
            <w:pPr>
              <w:pStyle w:val="12"/>
              <w:rPr>
                <w:highlight w:val="none"/>
              </w:rPr>
            </w:pPr>
            <w:r>
              <w:rPr>
                <w:highlight w:val="none"/>
              </w:rPr>
              <w:t>其他交通费用</w:t>
            </w:r>
          </w:p>
        </w:tc>
        <w:tc>
          <w:tcPr>
            <w:tcW w:w="2551" w:type="dxa"/>
            <w:vAlign w:val="center"/>
          </w:tcPr>
          <w:p>
            <w:pPr>
              <w:pStyle w:val="11"/>
              <w:rPr>
                <w:highlight w:val="none"/>
              </w:rPr>
            </w:pPr>
            <w:r>
              <w:rPr>
                <w:highlight w:val="none"/>
              </w:rPr>
              <w:t>1.38</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1191" w:type="dxa"/>
            <w:vAlign w:val="center"/>
          </w:tcPr>
          <w:p>
            <w:pPr>
              <w:pStyle w:val="12"/>
              <w:rPr>
                <w:highlight w:val="none"/>
              </w:rPr>
            </w:pPr>
            <w:r>
              <w:rPr>
                <w:highlight w:val="none"/>
              </w:rPr>
              <w:t>30299</w:t>
            </w:r>
          </w:p>
        </w:tc>
        <w:tc>
          <w:tcPr>
            <w:tcW w:w="4535" w:type="dxa"/>
            <w:vAlign w:val="center"/>
          </w:tcPr>
          <w:p>
            <w:pPr>
              <w:pStyle w:val="12"/>
              <w:rPr>
                <w:highlight w:val="none"/>
              </w:rPr>
            </w:pPr>
            <w:r>
              <w:rPr>
                <w:highlight w:val="none"/>
              </w:rPr>
              <w:t>其他商品和服务支出</w:t>
            </w:r>
          </w:p>
        </w:tc>
        <w:tc>
          <w:tcPr>
            <w:tcW w:w="2551" w:type="dxa"/>
            <w:vAlign w:val="center"/>
          </w:tcPr>
          <w:p>
            <w:pPr>
              <w:pStyle w:val="11"/>
              <w:rPr>
                <w:highlight w:val="none"/>
              </w:rPr>
            </w:pPr>
            <w:r>
              <w:rPr>
                <w:highlight w:val="none"/>
              </w:rPr>
              <w:t>29.50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1191" w:type="dxa"/>
            <w:vAlign w:val="center"/>
          </w:tcPr>
          <w:p>
            <w:pPr>
              <w:pStyle w:val="12"/>
              <w:rPr>
                <w:highlight w:val="none"/>
              </w:rPr>
            </w:pPr>
            <w:r>
              <w:rPr>
                <w:highlight w:val="none"/>
              </w:rPr>
              <w:t>303</w:t>
            </w:r>
          </w:p>
        </w:tc>
        <w:tc>
          <w:tcPr>
            <w:tcW w:w="4535" w:type="dxa"/>
            <w:vAlign w:val="center"/>
          </w:tcPr>
          <w:p>
            <w:pPr>
              <w:pStyle w:val="12"/>
              <w:rPr>
                <w:highlight w:val="none"/>
              </w:rPr>
            </w:pPr>
            <w:r>
              <w:rPr>
                <w:highlight w:val="none"/>
              </w:rPr>
              <w:t>对个人和家庭的补助</w:t>
            </w:r>
          </w:p>
        </w:tc>
        <w:tc>
          <w:tcPr>
            <w:tcW w:w="2551" w:type="dxa"/>
            <w:vAlign w:val="center"/>
          </w:tcPr>
          <w:p>
            <w:pPr>
              <w:pStyle w:val="11"/>
              <w:rPr>
                <w:highlight w:val="none"/>
              </w:rPr>
            </w:pPr>
            <w:r>
              <w:rPr>
                <w:highlight w:val="none"/>
              </w:rPr>
              <w:t>408.11</w:t>
            </w:r>
          </w:p>
        </w:tc>
        <w:tc>
          <w:tcPr>
            <w:tcW w:w="2551" w:type="dxa"/>
            <w:vAlign w:val="center"/>
          </w:tcPr>
          <w:p>
            <w:pPr>
              <w:pStyle w:val="11"/>
              <w:rPr>
                <w:highlight w:val="none"/>
              </w:rPr>
            </w:pPr>
            <w:r>
              <w:rPr>
                <w:highlight w:val="none"/>
              </w:rPr>
              <w:t>408.11</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1191" w:type="dxa"/>
            <w:vAlign w:val="center"/>
          </w:tcPr>
          <w:p>
            <w:pPr>
              <w:pStyle w:val="12"/>
              <w:rPr>
                <w:highlight w:val="none"/>
              </w:rPr>
            </w:pPr>
            <w:r>
              <w:rPr>
                <w:highlight w:val="none"/>
              </w:rPr>
              <w:t>30302</w:t>
            </w:r>
          </w:p>
        </w:tc>
        <w:tc>
          <w:tcPr>
            <w:tcW w:w="4535" w:type="dxa"/>
            <w:vAlign w:val="center"/>
          </w:tcPr>
          <w:p>
            <w:pPr>
              <w:pStyle w:val="12"/>
              <w:rPr>
                <w:highlight w:val="none"/>
              </w:rPr>
            </w:pPr>
            <w:r>
              <w:rPr>
                <w:highlight w:val="none"/>
              </w:rPr>
              <w:t>退休费</w:t>
            </w:r>
          </w:p>
        </w:tc>
        <w:tc>
          <w:tcPr>
            <w:tcW w:w="2551" w:type="dxa"/>
            <w:vAlign w:val="center"/>
          </w:tcPr>
          <w:p>
            <w:pPr>
              <w:pStyle w:val="11"/>
              <w:rPr>
                <w:highlight w:val="none"/>
              </w:rPr>
            </w:pPr>
            <w:r>
              <w:rPr>
                <w:highlight w:val="none"/>
              </w:rPr>
              <w:t>392.05</w:t>
            </w:r>
          </w:p>
        </w:tc>
        <w:tc>
          <w:tcPr>
            <w:tcW w:w="2551" w:type="dxa"/>
            <w:vAlign w:val="center"/>
          </w:tcPr>
          <w:p>
            <w:pPr>
              <w:pStyle w:val="11"/>
              <w:rPr>
                <w:highlight w:val="none"/>
              </w:rPr>
            </w:pPr>
            <w:r>
              <w:rPr>
                <w:highlight w:val="none"/>
              </w:rPr>
              <w:t>392.05</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1191" w:type="dxa"/>
            <w:vAlign w:val="center"/>
          </w:tcPr>
          <w:p>
            <w:pPr>
              <w:pStyle w:val="12"/>
              <w:rPr>
                <w:highlight w:val="none"/>
              </w:rPr>
            </w:pPr>
            <w:r>
              <w:rPr>
                <w:highlight w:val="none"/>
              </w:rPr>
              <w:t>30305</w:t>
            </w:r>
          </w:p>
        </w:tc>
        <w:tc>
          <w:tcPr>
            <w:tcW w:w="4535" w:type="dxa"/>
            <w:vAlign w:val="center"/>
          </w:tcPr>
          <w:p>
            <w:pPr>
              <w:pStyle w:val="12"/>
              <w:rPr>
                <w:highlight w:val="none"/>
              </w:rPr>
            </w:pPr>
            <w:r>
              <w:rPr>
                <w:highlight w:val="none"/>
              </w:rPr>
              <w:t>生活补助</w:t>
            </w:r>
          </w:p>
        </w:tc>
        <w:tc>
          <w:tcPr>
            <w:tcW w:w="2551" w:type="dxa"/>
            <w:vAlign w:val="center"/>
          </w:tcPr>
          <w:p>
            <w:pPr>
              <w:pStyle w:val="11"/>
              <w:rPr>
                <w:highlight w:val="none"/>
              </w:rPr>
            </w:pPr>
            <w:r>
              <w:rPr>
                <w:highlight w:val="none"/>
              </w:rPr>
              <w:t>16.06</w:t>
            </w:r>
          </w:p>
        </w:tc>
        <w:tc>
          <w:tcPr>
            <w:tcW w:w="2551" w:type="dxa"/>
            <w:vAlign w:val="center"/>
          </w:tcPr>
          <w:p>
            <w:pPr>
              <w:pStyle w:val="11"/>
              <w:rPr>
                <w:highlight w:val="none"/>
              </w:rPr>
            </w:pPr>
            <w:r>
              <w:rPr>
                <w:highlight w:val="none"/>
              </w:rPr>
              <w:t>16.06</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1191" w:type="dxa"/>
            <w:vAlign w:val="center"/>
          </w:tcPr>
          <w:p>
            <w:pPr>
              <w:pStyle w:val="12"/>
              <w:rPr>
                <w:highlight w:val="none"/>
              </w:rPr>
            </w:pPr>
            <w:r>
              <w:rPr>
                <w:highlight w:val="none"/>
              </w:rPr>
              <w:t>310</w:t>
            </w:r>
          </w:p>
        </w:tc>
        <w:tc>
          <w:tcPr>
            <w:tcW w:w="4535" w:type="dxa"/>
            <w:vAlign w:val="center"/>
          </w:tcPr>
          <w:p>
            <w:pPr>
              <w:pStyle w:val="12"/>
              <w:rPr>
                <w:highlight w:val="none"/>
              </w:rPr>
            </w:pPr>
            <w:r>
              <w:rPr>
                <w:highlight w:val="none"/>
              </w:rPr>
              <w:t>资本性支出</w:t>
            </w:r>
          </w:p>
        </w:tc>
        <w:tc>
          <w:tcPr>
            <w:tcW w:w="2551" w:type="dxa"/>
            <w:vAlign w:val="center"/>
          </w:tcPr>
          <w:p>
            <w:pPr>
              <w:pStyle w:val="11"/>
              <w:rPr>
                <w:highlight w:val="none"/>
              </w:rPr>
            </w:pPr>
            <w:r>
              <w:rPr>
                <w:highlight w:val="none"/>
              </w:rPr>
              <w:t>3.56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1191" w:type="dxa"/>
            <w:vAlign w:val="center"/>
          </w:tcPr>
          <w:p>
            <w:pPr>
              <w:pStyle w:val="12"/>
              <w:rPr>
                <w:highlight w:val="none"/>
              </w:rPr>
            </w:pPr>
            <w:r>
              <w:rPr>
                <w:highlight w:val="none"/>
              </w:rPr>
              <w:t>31002</w:t>
            </w:r>
          </w:p>
        </w:tc>
        <w:tc>
          <w:tcPr>
            <w:tcW w:w="4535" w:type="dxa"/>
            <w:vAlign w:val="center"/>
          </w:tcPr>
          <w:p>
            <w:pPr>
              <w:pStyle w:val="12"/>
              <w:rPr>
                <w:highlight w:val="none"/>
              </w:rPr>
            </w:pPr>
            <w:r>
              <w:rPr>
                <w:highlight w:val="none"/>
              </w:rPr>
              <w:t>办公设备购置</w:t>
            </w:r>
          </w:p>
        </w:tc>
        <w:tc>
          <w:tcPr>
            <w:tcW w:w="2551" w:type="dxa"/>
            <w:vAlign w:val="center"/>
          </w:tcPr>
          <w:p>
            <w:pPr>
              <w:pStyle w:val="11"/>
              <w:rPr>
                <w:highlight w:val="none"/>
              </w:rPr>
            </w:pPr>
            <w:r>
              <w:rPr>
                <w:highlight w:val="none"/>
              </w:rPr>
              <w:t>3.56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3.56</w:t>
            </w: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p>
        </w:tc>
        <w:tc>
          <w:tcPr>
            <w:tcW w:w="1191" w:type="dxa"/>
            <w:vAlign w:val="center"/>
          </w:tcPr>
          <w:p>
            <w:pPr>
              <w:pStyle w:val="12"/>
              <w:rPr>
                <w:highlight w:val="none"/>
              </w:rPr>
            </w:pPr>
          </w:p>
        </w:tc>
        <w:tc>
          <w:tcPr>
            <w:tcW w:w="4535" w:type="dxa"/>
            <w:vAlign w:val="center"/>
          </w:tcPr>
          <w:p>
            <w:pPr>
              <w:pStyle w:val="12"/>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r>
    </w:tbl>
    <w:p>
      <w:pPr>
        <w:rPr>
          <w:rFonts w:hint="default" w:eastAsiaTheme="minorEastAsia"/>
          <w:highlight w:val="none"/>
          <w:lang w:val="en-US" w:eastAsia="zh-CN"/>
        </w:rPr>
        <w:sectPr>
          <w:pgSz w:w="16840" w:h="11900" w:orient="landscape"/>
          <w:pgMar w:top="1361" w:right="1020" w:bottom="1134" w:left="1020" w:header="720" w:footer="720" w:gutter="0"/>
          <w:cols w:space="720" w:num="1"/>
        </w:sectPr>
      </w:pPr>
      <w:r>
        <w:rPr>
          <w:rFonts w:hint="eastAsia"/>
          <w:highlight w:val="none"/>
          <w:lang w:val="en-US" w:eastAsia="zh-CN"/>
        </w:rPr>
        <w:t xml:space="preserve">      </w:t>
      </w:r>
      <w:r>
        <w:rPr>
          <w:rFonts w:ascii="方正书宋_GBK" w:hAnsi="方正书宋_GBK" w:eastAsia="方正书宋_GBK" w:cs="方正书宋_GBK"/>
          <w:color w:val="000000"/>
          <w:sz w:val="21"/>
          <w:highlight w:val="none"/>
        </w:rPr>
        <w:t>注：无政府性基金预算财政拨款预算，空表列示。</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327004秦皇岛北戴河新区团林林场</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p>
        </w:tc>
        <w:tc>
          <w:tcPr>
            <w:tcW w:w="1191" w:type="dxa"/>
            <w:vAlign w:val="center"/>
          </w:tcPr>
          <w:p>
            <w:pPr>
              <w:pStyle w:val="12"/>
              <w:rPr>
                <w:highlight w:val="none"/>
              </w:rPr>
            </w:pPr>
          </w:p>
        </w:tc>
        <w:tc>
          <w:tcPr>
            <w:tcW w:w="4535" w:type="dxa"/>
            <w:vAlign w:val="center"/>
          </w:tcPr>
          <w:p>
            <w:pPr>
              <w:pStyle w:val="12"/>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327004秦皇岛北戴河新区团林林场</w:t>
            </w:r>
          </w:p>
        </w:tc>
        <w:tc>
          <w:tcPr>
            <w:tcW w:w="238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3798" w:type="dxa"/>
            <w:vMerge w:val="restart"/>
            <w:vAlign w:val="center"/>
          </w:tcPr>
          <w:p>
            <w:pPr>
              <w:pStyle w:val="10"/>
              <w:rPr>
                <w:highlight w:val="none"/>
              </w:rPr>
            </w:pPr>
            <w:r>
              <w:rPr>
                <w:highlight w:val="none"/>
              </w:rPr>
              <w:t>项  目</w:t>
            </w:r>
          </w:p>
        </w:tc>
        <w:tc>
          <w:tcPr>
            <w:tcW w:w="9524" w:type="dxa"/>
            <w:gridSpan w:val="4"/>
            <w:vAlign w:val="center"/>
          </w:tcPr>
          <w:p>
            <w:pPr>
              <w:pStyle w:val="10"/>
              <w:rPr>
                <w:highlight w:val="none"/>
              </w:rPr>
            </w:pPr>
            <w:r>
              <w:rPr>
                <w:highlight w:val="none"/>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highlight w:val="none"/>
              </w:rPr>
            </w:pPr>
          </w:p>
        </w:tc>
        <w:tc>
          <w:tcPr>
            <w:tcW w:w="3798" w:type="dxa"/>
            <w:vMerge w:val="continue"/>
          </w:tcPr>
          <w:p>
            <w:pPr>
              <w:rPr>
                <w:highlight w:val="none"/>
              </w:rPr>
            </w:pPr>
          </w:p>
        </w:tc>
        <w:tc>
          <w:tcPr>
            <w:tcW w:w="2381" w:type="dxa"/>
            <w:vAlign w:val="center"/>
          </w:tcPr>
          <w:p>
            <w:pPr>
              <w:pStyle w:val="10"/>
              <w:rPr>
                <w:highlight w:val="none"/>
              </w:rPr>
            </w:pPr>
            <w:r>
              <w:rPr>
                <w:highlight w:val="none"/>
              </w:rPr>
              <w:t>合计</w:t>
            </w:r>
          </w:p>
        </w:tc>
        <w:tc>
          <w:tcPr>
            <w:tcW w:w="2381" w:type="dxa"/>
            <w:vAlign w:val="center"/>
          </w:tcPr>
          <w:p>
            <w:pPr>
              <w:pStyle w:val="10"/>
              <w:rPr>
                <w:highlight w:val="none"/>
              </w:rPr>
            </w:pPr>
            <w:r>
              <w:rPr>
                <w:highlight w:val="none"/>
              </w:rPr>
              <w:t>一般公共预算              财政拨款</w:t>
            </w:r>
          </w:p>
        </w:tc>
        <w:tc>
          <w:tcPr>
            <w:tcW w:w="2381" w:type="dxa"/>
            <w:vAlign w:val="center"/>
          </w:tcPr>
          <w:p>
            <w:pPr>
              <w:pStyle w:val="10"/>
              <w:rPr>
                <w:highlight w:val="none"/>
              </w:rPr>
            </w:pPr>
            <w:r>
              <w:rPr>
                <w:highlight w:val="none"/>
              </w:rPr>
              <w:t>政府性基金                  预算拨款</w:t>
            </w:r>
          </w:p>
        </w:tc>
        <w:tc>
          <w:tcPr>
            <w:tcW w:w="2381" w:type="dxa"/>
            <w:vAlign w:val="center"/>
          </w:tcPr>
          <w:p>
            <w:pPr>
              <w:pStyle w:val="10"/>
              <w:rPr>
                <w:highlight w:val="none"/>
              </w:rPr>
            </w:pPr>
            <w:r>
              <w:rPr>
                <w:highlight w:val="none"/>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rPr>
                <w:highlight w:val="none"/>
              </w:rPr>
            </w:pPr>
            <w:r>
              <w:rPr>
                <w:highlight w:val="none"/>
              </w:rPr>
              <w:t>栏次</w:t>
            </w:r>
          </w:p>
        </w:tc>
        <w:tc>
          <w:tcPr>
            <w:tcW w:w="3798" w:type="dxa"/>
            <w:vAlign w:val="center"/>
          </w:tcPr>
          <w:p>
            <w:pPr>
              <w:pStyle w:val="10"/>
              <w:rPr>
                <w:highlight w:val="none"/>
              </w:rPr>
            </w:pPr>
            <w:r>
              <w:rPr>
                <w:highlight w:val="none"/>
              </w:rPr>
              <w:t>1</w:t>
            </w:r>
          </w:p>
        </w:tc>
        <w:tc>
          <w:tcPr>
            <w:tcW w:w="2381" w:type="dxa"/>
            <w:vAlign w:val="center"/>
          </w:tcPr>
          <w:p>
            <w:pPr>
              <w:pStyle w:val="10"/>
              <w:rPr>
                <w:highlight w:val="none"/>
              </w:rPr>
            </w:pPr>
            <w:r>
              <w:rPr>
                <w:highlight w:val="none"/>
              </w:rPr>
              <w:t>2</w:t>
            </w:r>
          </w:p>
        </w:tc>
        <w:tc>
          <w:tcPr>
            <w:tcW w:w="2381" w:type="dxa"/>
            <w:vAlign w:val="center"/>
          </w:tcPr>
          <w:p>
            <w:pPr>
              <w:pStyle w:val="10"/>
              <w:rPr>
                <w:highlight w:val="none"/>
              </w:rPr>
            </w:pPr>
            <w:r>
              <w:rPr>
                <w:highlight w:val="none"/>
              </w:rPr>
              <w:t>3</w:t>
            </w:r>
          </w:p>
        </w:tc>
        <w:tc>
          <w:tcPr>
            <w:tcW w:w="2381" w:type="dxa"/>
            <w:vAlign w:val="center"/>
          </w:tcPr>
          <w:p>
            <w:pPr>
              <w:pStyle w:val="10"/>
              <w:rPr>
                <w:highlight w:val="none"/>
              </w:rPr>
            </w:pPr>
            <w:r>
              <w:rPr>
                <w:highlight w:val="none"/>
              </w:rPr>
              <w:t>4</w:t>
            </w:r>
          </w:p>
        </w:tc>
        <w:tc>
          <w:tcPr>
            <w:tcW w:w="238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1</w:t>
            </w:r>
          </w:p>
        </w:tc>
        <w:tc>
          <w:tcPr>
            <w:tcW w:w="3798" w:type="dxa"/>
            <w:vAlign w:val="center"/>
          </w:tcPr>
          <w:p>
            <w:pPr>
              <w:pStyle w:val="14"/>
              <w:rPr>
                <w:highlight w:val="none"/>
              </w:rPr>
            </w:pPr>
            <w:r>
              <w:rPr>
                <w:highlight w:val="none"/>
              </w:rPr>
              <w:t>合计</w:t>
            </w:r>
          </w:p>
        </w:tc>
        <w:tc>
          <w:tcPr>
            <w:tcW w:w="2381" w:type="dxa"/>
            <w:vAlign w:val="center"/>
          </w:tcPr>
          <w:p>
            <w:pPr>
              <w:pStyle w:val="11"/>
              <w:ind w:firstLine="0" w:firstLineChars="0"/>
              <w:rPr>
                <w:highlight w:val="none"/>
              </w:rPr>
            </w:pPr>
            <w:r>
              <w:rPr>
                <w:highlight w:val="none"/>
              </w:rPr>
              <w:t>3.47</w:t>
            </w:r>
          </w:p>
        </w:tc>
        <w:tc>
          <w:tcPr>
            <w:tcW w:w="2381" w:type="dxa"/>
            <w:vAlign w:val="center"/>
          </w:tcPr>
          <w:p>
            <w:pPr>
              <w:pStyle w:val="11"/>
              <w:ind w:firstLine="0" w:firstLineChars="0"/>
              <w:rPr>
                <w:highlight w:val="none"/>
              </w:rPr>
            </w:pPr>
            <w:r>
              <w:rPr>
                <w:highlight w:val="none"/>
              </w:rPr>
              <w:t>3.47</w:t>
            </w:r>
          </w:p>
        </w:tc>
        <w:tc>
          <w:tcPr>
            <w:tcW w:w="2381" w:type="dxa"/>
            <w:vAlign w:val="center"/>
          </w:tcPr>
          <w:p>
            <w:pPr>
              <w:pStyle w:val="15"/>
              <w:rPr>
                <w:highlight w:val="none"/>
              </w:rPr>
            </w:pPr>
          </w:p>
        </w:tc>
        <w:tc>
          <w:tcPr>
            <w:tcW w:w="238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2</w:t>
            </w:r>
          </w:p>
        </w:tc>
        <w:tc>
          <w:tcPr>
            <w:tcW w:w="3798" w:type="dxa"/>
            <w:vAlign w:val="center"/>
          </w:tcPr>
          <w:p>
            <w:pPr>
              <w:pStyle w:val="12"/>
              <w:rPr>
                <w:highlight w:val="none"/>
              </w:rPr>
            </w:pPr>
            <w:r>
              <w:rPr>
                <w:highlight w:val="none"/>
              </w:rPr>
              <w:t>“三公”经费小计</w:t>
            </w:r>
          </w:p>
        </w:tc>
        <w:tc>
          <w:tcPr>
            <w:tcW w:w="2381" w:type="dxa"/>
            <w:vAlign w:val="center"/>
          </w:tcPr>
          <w:p>
            <w:pPr>
              <w:pStyle w:val="11"/>
              <w:rPr>
                <w:highlight w:val="none"/>
              </w:rPr>
            </w:pPr>
            <w:r>
              <w:rPr>
                <w:highlight w:val="none"/>
              </w:rPr>
              <w:t>3.47</w:t>
            </w:r>
          </w:p>
        </w:tc>
        <w:tc>
          <w:tcPr>
            <w:tcW w:w="2381" w:type="dxa"/>
            <w:vAlign w:val="center"/>
          </w:tcPr>
          <w:p>
            <w:pPr>
              <w:pStyle w:val="11"/>
              <w:rPr>
                <w:highlight w:val="none"/>
              </w:rPr>
            </w:pPr>
            <w:r>
              <w:rPr>
                <w:highlight w:val="none"/>
              </w:rPr>
              <w:t>3.47</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3</w:t>
            </w:r>
          </w:p>
        </w:tc>
        <w:tc>
          <w:tcPr>
            <w:tcW w:w="3798" w:type="dxa"/>
            <w:vAlign w:val="center"/>
          </w:tcPr>
          <w:p>
            <w:pPr>
              <w:pStyle w:val="12"/>
              <w:rPr>
                <w:highlight w:val="none"/>
              </w:rPr>
            </w:pPr>
            <w:r>
              <w:rPr>
                <w:highlight w:val="none"/>
              </w:rPr>
              <w:t>一、因公出国（境）费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4</w:t>
            </w:r>
          </w:p>
        </w:tc>
        <w:tc>
          <w:tcPr>
            <w:tcW w:w="3798" w:type="dxa"/>
            <w:vAlign w:val="center"/>
          </w:tcPr>
          <w:p>
            <w:pPr>
              <w:pStyle w:val="12"/>
              <w:rPr>
                <w:highlight w:val="none"/>
              </w:rPr>
            </w:pPr>
            <w:r>
              <w:rPr>
                <w:highlight w:val="none"/>
              </w:rPr>
              <w:t xml:space="preserve">    其中：教学科研人员因公出国（境）费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5</w:t>
            </w:r>
          </w:p>
        </w:tc>
        <w:tc>
          <w:tcPr>
            <w:tcW w:w="3798" w:type="dxa"/>
            <w:vAlign w:val="center"/>
          </w:tcPr>
          <w:p>
            <w:pPr>
              <w:pStyle w:val="12"/>
              <w:rPr>
                <w:highlight w:val="none"/>
              </w:rPr>
            </w:pPr>
            <w:r>
              <w:rPr>
                <w:highlight w:val="none"/>
              </w:rPr>
              <w:t xml:space="preserve">          其他因公出国（境）费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6</w:t>
            </w:r>
          </w:p>
        </w:tc>
        <w:tc>
          <w:tcPr>
            <w:tcW w:w="3798" w:type="dxa"/>
            <w:vAlign w:val="center"/>
          </w:tcPr>
          <w:p>
            <w:pPr>
              <w:pStyle w:val="12"/>
              <w:rPr>
                <w:highlight w:val="none"/>
              </w:rPr>
            </w:pPr>
            <w:r>
              <w:rPr>
                <w:highlight w:val="none"/>
              </w:rPr>
              <w:t>二、公务用车购置及运维费</w:t>
            </w:r>
          </w:p>
        </w:tc>
        <w:tc>
          <w:tcPr>
            <w:tcW w:w="2381" w:type="dxa"/>
            <w:vAlign w:val="center"/>
          </w:tcPr>
          <w:p>
            <w:pPr>
              <w:pStyle w:val="11"/>
              <w:rPr>
                <w:highlight w:val="none"/>
              </w:rPr>
            </w:pPr>
            <w:r>
              <w:rPr>
                <w:highlight w:val="none"/>
              </w:rPr>
              <w:t>2.20</w:t>
            </w:r>
          </w:p>
        </w:tc>
        <w:tc>
          <w:tcPr>
            <w:tcW w:w="2381" w:type="dxa"/>
            <w:vAlign w:val="center"/>
          </w:tcPr>
          <w:p>
            <w:pPr>
              <w:pStyle w:val="11"/>
              <w:rPr>
                <w:highlight w:val="none"/>
              </w:rPr>
            </w:pPr>
            <w:r>
              <w:rPr>
                <w:highlight w:val="none"/>
              </w:rPr>
              <w:t>2.20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7</w:t>
            </w:r>
          </w:p>
        </w:tc>
        <w:tc>
          <w:tcPr>
            <w:tcW w:w="3798" w:type="dxa"/>
            <w:vAlign w:val="center"/>
          </w:tcPr>
          <w:p>
            <w:pPr>
              <w:pStyle w:val="12"/>
              <w:rPr>
                <w:highlight w:val="none"/>
              </w:rPr>
            </w:pPr>
            <w:r>
              <w:rPr>
                <w:highlight w:val="none"/>
              </w:rPr>
              <w:t xml:space="preserve">    其中：公务用车购置费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8</w:t>
            </w:r>
          </w:p>
        </w:tc>
        <w:tc>
          <w:tcPr>
            <w:tcW w:w="3798" w:type="dxa"/>
            <w:vAlign w:val="center"/>
          </w:tcPr>
          <w:p>
            <w:pPr>
              <w:pStyle w:val="12"/>
              <w:rPr>
                <w:highlight w:val="none"/>
              </w:rPr>
            </w:pPr>
            <w:r>
              <w:rPr>
                <w:highlight w:val="none"/>
              </w:rPr>
              <w:t xml:space="preserve">          公务用车运行维护费</w:t>
            </w:r>
          </w:p>
        </w:tc>
        <w:tc>
          <w:tcPr>
            <w:tcW w:w="2381" w:type="dxa"/>
            <w:vAlign w:val="center"/>
          </w:tcPr>
          <w:p>
            <w:pPr>
              <w:pStyle w:val="11"/>
              <w:rPr>
                <w:highlight w:val="none"/>
              </w:rPr>
            </w:pPr>
            <w:r>
              <w:rPr>
                <w:highlight w:val="none"/>
              </w:rPr>
              <w:t>2.20</w:t>
            </w:r>
          </w:p>
        </w:tc>
        <w:tc>
          <w:tcPr>
            <w:tcW w:w="2381" w:type="dxa"/>
            <w:vAlign w:val="center"/>
          </w:tcPr>
          <w:p>
            <w:pPr>
              <w:pStyle w:val="11"/>
              <w:rPr>
                <w:highlight w:val="none"/>
              </w:rPr>
            </w:pPr>
            <w:r>
              <w:rPr>
                <w:highlight w:val="none"/>
              </w:rPr>
              <w:t>2.20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9</w:t>
            </w:r>
          </w:p>
        </w:tc>
        <w:tc>
          <w:tcPr>
            <w:tcW w:w="3798" w:type="dxa"/>
            <w:vAlign w:val="center"/>
          </w:tcPr>
          <w:p>
            <w:pPr>
              <w:pStyle w:val="12"/>
              <w:rPr>
                <w:highlight w:val="none"/>
              </w:rPr>
            </w:pPr>
            <w:r>
              <w:rPr>
                <w:highlight w:val="none"/>
              </w:rPr>
              <w:t>三、公务接待费</w:t>
            </w:r>
          </w:p>
        </w:tc>
        <w:tc>
          <w:tcPr>
            <w:tcW w:w="2381" w:type="dxa"/>
            <w:vAlign w:val="center"/>
          </w:tcPr>
          <w:p>
            <w:pPr>
              <w:pStyle w:val="11"/>
              <w:rPr>
                <w:highlight w:val="none"/>
              </w:rPr>
            </w:pPr>
            <w:r>
              <w:rPr>
                <w:highlight w:val="none"/>
              </w:rPr>
              <w:t>1.27</w:t>
            </w:r>
          </w:p>
        </w:tc>
        <w:tc>
          <w:tcPr>
            <w:tcW w:w="2381" w:type="dxa"/>
            <w:vAlign w:val="center"/>
          </w:tcPr>
          <w:p>
            <w:pPr>
              <w:pStyle w:val="11"/>
              <w:rPr>
                <w:highlight w:val="none"/>
              </w:rPr>
            </w:pPr>
            <w:r>
              <w:rPr>
                <w:highlight w:val="none"/>
              </w:rPr>
              <w:t>1.27</w:t>
            </w:r>
          </w:p>
        </w:tc>
        <w:tc>
          <w:tcPr>
            <w:tcW w:w="2381" w:type="dxa"/>
            <w:vAlign w:val="center"/>
          </w:tcPr>
          <w:p>
            <w:pPr>
              <w:pStyle w:val="11"/>
              <w:rPr>
                <w:highlight w:val="none"/>
              </w:rPr>
            </w:pPr>
          </w:p>
        </w:tc>
        <w:tc>
          <w:tcPr>
            <w:tcW w:w="2381" w:type="dxa"/>
            <w:vAlign w:val="center"/>
          </w:tcPr>
          <w:p>
            <w:pPr>
              <w:pStyle w:val="11"/>
              <w:rPr>
                <w:highlight w:val="none"/>
              </w:rPr>
            </w:pPr>
          </w:p>
        </w:tc>
      </w:tr>
    </w:tbl>
    <w:p>
      <w:pPr>
        <w:rPr>
          <w:highlight w:val="none"/>
        </w:r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b w:val="0"/>
          <w:color w:val="000000"/>
          <w:sz w:val="44"/>
          <w:highlight w:val="none"/>
        </w:rPr>
        <w:t>秦皇岛北戴河新区团林林场2026年单位预算信息公开情况说明</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按照《中华人民共和国预算法》、《地方预决算公开操作规程》和《关于进一步推进预算公开工作的实施意见》规定，现将秦皇岛北戴河新区团林林场2026年单位预算公开如下：</w:t>
      </w:r>
    </w:p>
    <w:p>
      <w:pPr>
        <w:spacing w:before="10" w:after="10" w:line="240" w:lineRule="auto"/>
        <w:ind w:firstLine="640"/>
        <w:jc w:val="left"/>
        <w:outlineLvl w:val="5"/>
        <w:rPr>
          <w:highlight w:val="none"/>
        </w:rPr>
      </w:pPr>
      <w:r>
        <w:rPr>
          <w:rFonts w:ascii="黑体" w:hAnsi="黑体" w:eastAsia="黑体" w:cs="黑体"/>
          <w:color w:val="000000"/>
          <w:sz w:val="32"/>
          <w:highlight w:val="none"/>
        </w:rPr>
        <w:t>一、单位职责及机构设置情况</w:t>
      </w:r>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单位职责：</w:t>
      </w:r>
    </w:p>
    <w:p>
      <w:pPr>
        <w:pStyle w:val="17"/>
        <w:rPr>
          <w:highlight w:val="none"/>
        </w:rPr>
      </w:pPr>
      <w:r>
        <w:rPr>
          <w:highlight w:val="none"/>
        </w:rPr>
        <w:t>(一)依据《中华人民共和国森林法》、《中华人民共和国森林法实施条例》等相关法律法规，以国有森林资源保护管理为核心，依法保护国有林木、林地，禁止偷砍盗伐、毁林开垦、乱占林地等破坏国有森林资源行为；</w:t>
      </w:r>
    </w:p>
    <w:p>
      <w:pPr>
        <w:pStyle w:val="17"/>
        <w:rPr>
          <w:highlight w:val="none"/>
        </w:rPr>
      </w:pPr>
      <w:r>
        <w:rPr>
          <w:highlight w:val="none"/>
        </w:rPr>
        <w:t>(二)在上级森林防火指挥部的指导下，成立相应防火指挥机构，制定森林防火及火灾扑救预案，组建半专业扑火队伍，全面做好辖区内的森林防火及扑救工作，确保国有森林资源不受损失；</w:t>
      </w:r>
    </w:p>
    <w:p>
      <w:pPr>
        <w:pStyle w:val="17"/>
        <w:rPr>
          <w:highlight w:val="none"/>
        </w:rPr>
      </w:pPr>
      <w:r>
        <w:rPr>
          <w:highlight w:val="none"/>
        </w:rPr>
        <w:t>(三)在上级主管部门的指导下，做好管护区域内森林资源培育、林业有害生物防治工作；</w:t>
      </w:r>
    </w:p>
    <w:p>
      <w:pPr>
        <w:pStyle w:val="17"/>
        <w:rPr>
          <w:highlight w:val="none"/>
        </w:rPr>
      </w:pPr>
      <w:r>
        <w:rPr>
          <w:highlight w:val="none"/>
        </w:rPr>
        <w:t>(四)依据国家相关管理规定，做好国家级公益林管理工作，充分发挥公益林的生态效益；</w:t>
      </w:r>
    </w:p>
    <w:p>
      <w:pPr>
        <w:pStyle w:val="17"/>
        <w:rPr>
          <w:highlight w:val="none"/>
        </w:rPr>
      </w:pPr>
      <w:r>
        <w:rPr>
          <w:highlight w:val="none"/>
        </w:rPr>
        <w:t>(五)根据国家相关政策，在上级主管部门的指导帮助下，研究拟定国有林场森林经营实施方案，同时做好森林资源培育、保护和利用的中长期规划；</w:t>
      </w:r>
    </w:p>
    <w:p>
      <w:pPr>
        <w:pStyle w:val="17"/>
        <w:rPr>
          <w:highlight w:val="none"/>
        </w:rPr>
      </w:pPr>
      <w:r>
        <w:rPr>
          <w:highlight w:val="none"/>
        </w:rPr>
        <w:t>(六)配合相关部门做好国有林地征收工作；协助相关部门做好土地卫片调查整治工作。</w:t>
      </w:r>
    </w:p>
    <w:p>
      <w:pPr>
        <w:pStyle w:val="17"/>
        <w:rPr>
          <w:highlight w:val="none"/>
        </w:rPr>
      </w:pPr>
      <w:r>
        <w:rPr>
          <w:highlight w:val="none"/>
        </w:rPr>
        <w:t>(七)完成新区工委、管委交办的其他任务。</w:t>
      </w:r>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rPr>
                <w:highlight w:val="none"/>
              </w:rPr>
            </w:pPr>
            <w:r>
              <w:rPr>
                <w:highlight w:val="none"/>
              </w:rPr>
              <w:t>单位名称</w:t>
            </w:r>
          </w:p>
        </w:tc>
        <w:tc>
          <w:tcPr>
            <w:tcW w:w="1843" w:type="dxa"/>
            <w:vAlign w:val="center"/>
          </w:tcPr>
          <w:p>
            <w:pPr>
              <w:pStyle w:val="10"/>
              <w:rPr>
                <w:highlight w:val="none"/>
              </w:rPr>
            </w:pPr>
            <w:r>
              <w:rPr>
                <w:highlight w:val="none"/>
              </w:rPr>
              <w:t>单位性质</w:t>
            </w:r>
          </w:p>
        </w:tc>
        <w:tc>
          <w:tcPr>
            <w:tcW w:w="2126" w:type="dxa"/>
            <w:vAlign w:val="center"/>
          </w:tcPr>
          <w:p>
            <w:pPr>
              <w:pStyle w:val="10"/>
              <w:rPr>
                <w:highlight w:val="none"/>
              </w:rPr>
            </w:pPr>
            <w:r>
              <w:rPr>
                <w:highlight w:val="none"/>
              </w:rPr>
              <w:t>单位规格</w:t>
            </w:r>
          </w:p>
        </w:tc>
        <w:tc>
          <w:tcPr>
            <w:tcW w:w="3827" w:type="dxa"/>
            <w:vAlign w:val="center"/>
          </w:tcPr>
          <w:p>
            <w:pPr>
              <w:pStyle w:val="10"/>
              <w:rPr>
                <w:highlight w:val="none"/>
              </w:rPr>
            </w:pPr>
            <w:r>
              <w:rPr>
                <w:highlight w:val="none"/>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rPr>
                <w:highlight w:val="none"/>
              </w:rPr>
            </w:pPr>
            <w:r>
              <w:rPr>
                <w:highlight w:val="none"/>
              </w:rPr>
              <w:t>秦皇岛北戴河新区团林林场</w:t>
            </w:r>
          </w:p>
        </w:tc>
        <w:tc>
          <w:tcPr>
            <w:tcW w:w="1843" w:type="dxa"/>
            <w:vAlign w:val="center"/>
          </w:tcPr>
          <w:p>
            <w:pPr>
              <w:pStyle w:val="13"/>
              <w:rPr>
                <w:highlight w:val="none"/>
              </w:rPr>
            </w:pPr>
            <w:r>
              <w:rPr>
                <w:highlight w:val="none"/>
              </w:rPr>
              <w:t>事业</w:t>
            </w:r>
          </w:p>
        </w:tc>
        <w:tc>
          <w:tcPr>
            <w:tcW w:w="2126" w:type="dxa"/>
            <w:vAlign w:val="center"/>
          </w:tcPr>
          <w:p>
            <w:pPr>
              <w:pStyle w:val="13"/>
              <w:rPr>
                <w:highlight w:val="none"/>
              </w:rPr>
            </w:pPr>
            <w:r>
              <w:rPr>
                <w:highlight w:val="none"/>
              </w:rPr>
              <w:t>正科级</w:t>
            </w:r>
          </w:p>
        </w:tc>
        <w:tc>
          <w:tcPr>
            <w:tcW w:w="3827" w:type="dxa"/>
            <w:vAlign w:val="center"/>
          </w:tcPr>
          <w:p>
            <w:pPr>
              <w:pStyle w:val="13"/>
              <w:rPr>
                <w:highlight w:val="none"/>
              </w:rPr>
            </w:pPr>
            <w:r>
              <w:rPr>
                <w:highlight w:val="none"/>
              </w:rPr>
              <w:t>财政性资金基本保证</w:t>
            </w:r>
          </w:p>
        </w:tc>
      </w:tr>
    </w:tbl>
    <w:p>
      <w:pPr>
        <w:spacing w:before="10" w:after="10" w:line="240" w:lineRule="auto"/>
        <w:ind w:firstLine="640"/>
        <w:jc w:val="left"/>
        <w:outlineLvl w:val="5"/>
        <w:rPr>
          <w:highlight w:val="none"/>
        </w:rPr>
      </w:pPr>
      <w:r>
        <w:rPr>
          <w:rFonts w:ascii="黑体" w:hAnsi="黑体" w:eastAsia="黑体" w:cs="黑体"/>
          <w:color w:val="000000"/>
          <w:sz w:val="32"/>
          <w:highlight w:val="none"/>
        </w:rPr>
        <w:t>二、单位预算安排的总体情况</w:t>
      </w:r>
    </w:p>
    <w:p>
      <w:pPr>
        <w:pStyle w:val="18"/>
        <w:rPr>
          <w:highlight w:val="none"/>
        </w:rPr>
      </w:pPr>
      <w:r>
        <w:rPr>
          <w:highlight w:val="none"/>
        </w:rPr>
        <w:t>按照预算管理有关规定，目前单位预算的编制实行综合预算管理，即全部收入和支出都反映在预算中。</w:t>
      </w:r>
    </w:p>
    <w:p>
      <w:pPr>
        <w:pStyle w:val="18"/>
        <w:rPr>
          <w:highlight w:val="none"/>
        </w:rPr>
      </w:pPr>
      <w:r>
        <w:rPr>
          <w:highlight w:val="none"/>
        </w:rPr>
        <w:t>1、收入说明</w:t>
      </w:r>
    </w:p>
    <w:p>
      <w:pPr>
        <w:pStyle w:val="18"/>
        <w:rPr>
          <w:highlight w:val="none"/>
        </w:rPr>
      </w:pPr>
      <w:r>
        <w:rPr>
          <w:highlight w:val="none"/>
        </w:rPr>
        <w:t>反映本单位当年全部收入。2026年预算收入</w:t>
      </w:r>
      <w:r>
        <w:rPr>
          <w:rFonts w:hint="eastAsia"/>
          <w:highlight w:val="none"/>
          <w:lang w:val="en-US" w:eastAsia="zh-CN"/>
        </w:rPr>
        <w:t>2985.52</w:t>
      </w:r>
      <w:r>
        <w:rPr>
          <w:highlight w:val="none"/>
        </w:rPr>
        <w:t>万元，其中：一般公共预算收入2985.52万元，基金预算收入0.00万元，国有资本经营预算收入0.00万元，财政专户核拨收入0.00万元，单位资金收入0.00万元。</w:t>
      </w:r>
    </w:p>
    <w:p>
      <w:pPr>
        <w:pStyle w:val="18"/>
        <w:rPr>
          <w:highlight w:val="none"/>
        </w:rPr>
      </w:pPr>
      <w:r>
        <w:rPr>
          <w:highlight w:val="none"/>
        </w:rPr>
        <w:t>2、支出说明</w:t>
      </w:r>
    </w:p>
    <w:p>
      <w:pPr>
        <w:pStyle w:val="18"/>
        <w:rPr>
          <w:highlight w:val="none"/>
        </w:rPr>
      </w:pPr>
      <w:r>
        <w:rPr>
          <w:highlight w:val="none"/>
        </w:rPr>
        <w:t>收支预算总表支出栏、基本支出表、项目支出表按经济分类和支出功能分类科目编制，反映秦皇岛北戴河新区团林林场年度单位预算中支出预算的总体情况。2026年支出预算</w:t>
      </w:r>
      <w:r>
        <w:rPr>
          <w:rFonts w:hint="eastAsia"/>
          <w:highlight w:val="none"/>
          <w:lang w:val="en-US" w:eastAsia="zh-CN"/>
        </w:rPr>
        <w:t>2985.52</w:t>
      </w:r>
      <w:r>
        <w:rPr>
          <w:highlight w:val="none"/>
        </w:rPr>
        <w:t>万元，其中基本支出2553.52万元，包括人员经费2393.76万元和日常公用经费159.76万元；项目支出</w:t>
      </w:r>
      <w:r>
        <w:rPr>
          <w:rFonts w:hint="eastAsia"/>
          <w:highlight w:val="none"/>
          <w:lang w:val="en-US" w:eastAsia="zh-CN"/>
        </w:rPr>
        <w:t>432</w:t>
      </w:r>
      <w:r>
        <w:rPr>
          <w:highlight w:val="none"/>
        </w:rPr>
        <w:t>.00万元，主要为团林林场森林资源管理工作经费26万元，团林林场森林防火工作经费6万元、团林林场森林资源培育资金225万元、团林林场森林管理资金160万元、团林林场基础设施建设及运转经费15万元；预计下年使用的单位资金结余0.00万元。委托业务费共计安排4</w:t>
      </w:r>
      <w:r>
        <w:rPr>
          <w:rFonts w:hint="eastAsia"/>
          <w:highlight w:val="none"/>
          <w:lang w:val="en-US" w:eastAsia="zh-CN"/>
        </w:rPr>
        <w:t>32</w:t>
      </w:r>
      <w:r>
        <w:rPr>
          <w:highlight w:val="none"/>
        </w:rPr>
        <w:t>.00万元，主要用于因技术原因确需对外委托的辅助性工作和确有必要对外委托开展咨询、评审、规划等工作。</w:t>
      </w:r>
    </w:p>
    <w:p>
      <w:pPr>
        <w:pStyle w:val="18"/>
        <w:rPr>
          <w:highlight w:val="none"/>
        </w:rPr>
      </w:pPr>
      <w:r>
        <w:rPr>
          <w:highlight w:val="none"/>
        </w:rPr>
        <w:t>3、比上年增减情况</w:t>
      </w:r>
    </w:p>
    <w:p>
      <w:pPr>
        <w:pStyle w:val="18"/>
        <w:rPr>
          <w:highlight w:val="none"/>
        </w:rPr>
      </w:pPr>
      <w:r>
        <w:rPr>
          <w:highlight w:val="none"/>
        </w:rPr>
        <w:t>2026年预算收支安排</w:t>
      </w:r>
      <w:r>
        <w:rPr>
          <w:rFonts w:hint="eastAsia"/>
          <w:highlight w:val="none"/>
          <w:lang w:val="en-US" w:eastAsia="zh-CN"/>
        </w:rPr>
        <w:t>2985.52</w:t>
      </w:r>
      <w:r>
        <w:rPr>
          <w:highlight w:val="none"/>
        </w:rPr>
        <w:t>万元，较2025年预算减少</w:t>
      </w:r>
      <w:r>
        <w:rPr>
          <w:rFonts w:hint="eastAsia"/>
          <w:highlight w:val="none"/>
          <w:lang w:val="en-US" w:eastAsia="zh-CN"/>
        </w:rPr>
        <w:t>101.88</w:t>
      </w:r>
      <w:r>
        <w:rPr>
          <w:highlight w:val="none"/>
        </w:rPr>
        <w:t>万元，其中：基本支出减少60.88万元，主要为人员经费较2025年预算减少56.7万元、日常公用经费较2025年预算减少4.18万元。项目支出减少</w:t>
      </w:r>
      <w:r>
        <w:rPr>
          <w:rFonts w:hint="eastAsia"/>
          <w:highlight w:val="none"/>
          <w:lang w:val="en-US" w:eastAsia="zh-CN"/>
        </w:rPr>
        <w:t>41</w:t>
      </w:r>
      <w:r>
        <w:rPr>
          <w:highlight w:val="none"/>
        </w:rPr>
        <w:t>.00万元，主要为团林林场森林资源培育资金较2025年预算减少。预计下年使用的单位资金结余增加0.00万元。</w:t>
      </w:r>
    </w:p>
    <w:p>
      <w:pPr>
        <w:spacing w:before="10" w:after="10" w:line="240" w:lineRule="auto"/>
        <w:ind w:firstLine="640"/>
        <w:jc w:val="left"/>
        <w:outlineLvl w:val="5"/>
        <w:rPr>
          <w:highlight w:val="none"/>
        </w:rPr>
      </w:pPr>
      <w:r>
        <w:rPr>
          <w:rFonts w:ascii="黑体" w:hAnsi="黑体" w:eastAsia="黑体" w:cs="黑体"/>
          <w:color w:val="000000"/>
          <w:sz w:val="32"/>
          <w:highlight w:val="none"/>
        </w:rPr>
        <w:t>三、机关运行经费安排情况</w:t>
      </w:r>
    </w:p>
    <w:p>
      <w:pPr>
        <w:pStyle w:val="18"/>
        <w:rPr>
          <w:highlight w:val="none"/>
        </w:rPr>
      </w:pPr>
      <w:r>
        <w:rPr>
          <w:rFonts w:ascii="宋体" w:hAnsi="宋体" w:eastAsia="宋体" w:cs="宋体"/>
          <w:sz w:val="24"/>
          <w:szCs w:val="24"/>
          <w:highlight w:val="none"/>
        </w:rPr>
        <w:t> </w:t>
      </w:r>
      <w:r>
        <w:rPr>
          <w:rFonts w:hint="eastAsia"/>
          <w:highlight w:val="none"/>
          <w:lang w:val="en-US" w:eastAsia="zh-CN"/>
        </w:rPr>
        <w:t>2</w:t>
      </w:r>
      <w:r>
        <w:rPr>
          <w:highlight w:val="none"/>
        </w:rPr>
        <w:t>02</w:t>
      </w:r>
      <w:r>
        <w:rPr>
          <w:rFonts w:hint="eastAsia"/>
          <w:highlight w:val="none"/>
          <w:lang w:val="en-US" w:eastAsia="zh-CN"/>
        </w:rPr>
        <w:t>6</w:t>
      </w:r>
      <w:r>
        <w:rPr>
          <w:highlight w:val="none"/>
        </w:rPr>
        <w:t>年，我单位机关运行经费共计安排</w:t>
      </w:r>
      <w:r>
        <w:rPr>
          <w:rFonts w:hint="eastAsia"/>
          <w:highlight w:val="none"/>
          <w:lang w:val="en-US" w:eastAsia="zh-CN"/>
        </w:rPr>
        <w:t>159.76</w:t>
      </w:r>
      <w:r>
        <w:rPr>
          <w:highlight w:val="none"/>
        </w:rPr>
        <w:t>万元，主要用于日常维修、办公用房水电费、办公用房取暖费、 办公用房物业管理费等日常运行支出。</w:t>
      </w:r>
    </w:p>
    <w:p>
      <w:pPr>
        <w:spacing w:before="10" w:after="10" w:line="240" w:lineRule="auto"/>
        <w:ind w:firstLine="640"/>
        <w:jc w:val="left"/>
        <w:outlineLvl w:val="5"/>
        <w:rPr>
          <w:highlight w:val="none"/>
        </w:rPr>
      </w:pPr>
      <w:r>
        <w:rPr>
          <w:rFonts w:ascii="黑体" w:hAnsi="黑体" w:eastAsia="黑体" w:cs="黑体"/>
          <w:color w:val="000000"/>
          <w:sz w:val="32"/>
          <w:highlight w:val="none"/>
        </w:rPr>
        <w:t>四、财政拨款“三公”经费预算情况及增减变化原因</w:t>
      </w:r>
    </w:p>
    <w:p>
      <w:pPr>
        <w:pStyle w:val="20"/>
        <w:rPr>
          <w:highlight w:val="none"/>
        </w:rPr>
      </w:pPr>
      <w:r>
        <w:rPr>
          <w:highlight w:val="none"/>
        </w:rPr>
        <w:t>202</w:t>
      </w:r>
      <w:r>
        <w:rPr>
          <w:rFonts w:hint="eastAsia"/>
          <w:highlight w:val="none"/>
          <w:lang w:val="en-US" w:eastAsia="zh-CN"/>
        </w:rPr>
        <w:t>6</w:t>
      </w:r>
      <w:r>
        <w:rPr>
          <w:highlight w:val="none"/>
        </w:rPr>
        <w:t>年，我单位财政拨款“三公”经费预算安排</w:t>
      </w:r>
      <w:r>
        <w:rPr>
          <w:rFonts w:hint="eastAsia"/>
          <w:highlight w:val="none"/>
          <w:lang w:val="en-US" w:eastAsia="zh-CN"/>
        </w:rPr>
        <w:t>3.47</w:t>
      </w:r>
      <w:r>
        <w:rPr>
          <w:highlight w:val="none"/>
        </w:rPr>
        <w:t>万元，其中因公出国（境）费0.00万元；公务用车购置及运维费</w:t>
      </w:r>
      <w:r>
        <w:rPr>
          <w:rFonts w:hint="eastAsia"/>
          <w:highlight w:val="none"/>
          <w:lang w:val="en-US" w:eastAsia="zh-CN"/>
        </w:rPr>
        <w:t>2.20</w:t>
      </w:r>
      <w:r>
        <w:rPr>
          <w:highlight w:val="none"/>
        </w:rPr>
        <w:t>万元（其中：公务用车购置费为0.00万元，公务用车运维费2.</w:t>
      </w:r>
      <w:r>
        <w:rPr>
          <w:rFonts w:hint="eastAsia"/>
          <w:highlight w:val="none"/>
          <w:lang w:val="en-US" w:eastAsia="zh-CN"/>
        </w:rPr>
        <w:t>2</w:t>
      </w:r>
      <w:r>
        <w:rPr>
          <w:highlight w:val="none"/>
        </w:rPr>
        <w:t>0万元)；公务接待费1.</w:t>
      </w:r>
      <w:r>
        <w:rPr>
          <w:rFonts w:hint="eastAsia"/>
          <w:highlight w:val="none"/>
          <w:lang w:val="en-US" w:eastAsia="zh-CN"/>
        </w:rPr>
        <w:t>27</w:t>
      </w:r>
      <w:r>
        <w:rPr>
          <w:highlight w:val="none"/>
        </w:rPr>
        <w:t>万元。与2024年相比</w:t>
      </w:r>
      <w:r>
        <w:rPr>
          <w:rFonts w:hint="eastAsia"/>
          <w:highlight w:val="none"/>
          <w:lang w:val="en-US" w:eastAsia="zh-CN"/>
        </w:rPr>
        <w:t>减少</w:t>
      </w:r>
      <w:r>
        <w:rPr>
          <w:highlight w:val="none"/>
        </w:rPr>
        <w:t>0.</w:t>
      </w:r>
      <w:r>
        <w:rPr>
          <w:rFonts w:hint="eastAsia"/>
          <w:highlight w:val="none"/>
          <w:lang w:val="en-US" w:eastAsia="zh-CN"/>
        </w:rPr>
        <w:t>19</w:t>
      </w:r>
      <w:r>
        <w:rPr>
          <w:highlight w:val="none"/>
        </w:rPr>
        <w:t>万元，增减变化的主要原因是</w:t>
      </w:r>
      <w:r>
        <w:rPr>
          <w:rFonts w:hint="eastAsia"/>
          <w:highlight w:val="none"/>
          <w:lang w:val="en-US" w:eastAsia="zh-CN"/>
        </w:rPr>
        <w:t>公务用车运维费缩减开支，机构人员变动接待费略有减少</w:t>
      </w:r>
      <w:r>
        <w:rPr>
          <w:rFonts w:hint="eastAsia"/>
          <w:highlight w:val="none"/>
          <w:lang w:eastAsia="zh-CN"/>
        </w:rPr>
        <w:t>。</w:t>
      </w:r>
    </w:p>
    <w:p>
      <w:pPr>
        <w:spacing w:before="10" w:after="10" w:line="240" w:lineRule="auto"/>
        <w:ind w:firstLine="640"/>
        <w:jc w:val="left"/>
        <w:outlineLvl w:val="5"/>
        <w:rPr>
          <w:highlight w:val="none"/>
        </w:rPr>
        <w:sectPr>
          <w:pgSz w:w="16840" w:h="11900" w:orient="landscape"/>
          <w:pgMar w:top="1361" w:right="1020" w:bottom="1361" w:left="1020" w:header="720" w:footer="720" w:gutter="0"/>
          <w:cols w:space="720" w:num="1"/>
        </w:sectPr>
      </w:pPr>
      <w:r>
        <w:rPr>
          <w:rFonts w:ascii="黑体" w:hAnsi="黑体" w:eastAsia="黑体" w:cs="黑体"/>
          <w:color w:val="000000"/>
          <w:sz w:val="32"/>
          <w:highlight w:val="none"/>
        </w:rPr>
        <w:t>五、单位项目预算安排情况及绩效目标</w:t>
      </w: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1、团林林场森林防火工作经费绩效目标表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13031326P00000310085T</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团林林场森林防火工作经费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6.00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6.00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用于支付森林防火工作经费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1.保障森林防火工作按时按质完成</w:t>
            </w:r>
          </w:p>
          <w:p>
            <w:pPr>
              <w:pStyle w:val="12"/>
              <w:rPr>
                <w:highlight w:val="none"/>
              </w:rPr>
            </w:pPr>
            <w:r>
              <w:rPr>
                <w:highlight w:val="none"/>
              </w:rPr>
              <w:t>2.有效预防森林火灾的发生</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日常巡查覆盖率</w:t>
            </w:r>
          </w:p>
        </w:tc>
        <w:tc>
          <w:tcPr>
            <w:tcW w:w="5386" w:type="dxa"/>
            <w:vAlign w:val="center"/>
          </w:tcPr>
          <w:p>
            <w:pPr>
              <w:pStyle w:val="12"/>
              <w:rPr>
                <w:highlight w:val="none"/>
              </w:rPr>
            </w:pPr>
            <w:r>
              <w:rPr>
                <w:highlight w:val="none"/>
              </w:rPr>
              <w:t>日常巡查平均面积占管理范围总面积的比例</w:t>
            </w:r>
          </w:p>
        </w:tc>
        <w:tc>
          <w:tcPr>
            <w:tcW w:w="2268" w:type="dxa"/>
            <w:vAlign w:val="center"/>
          </w:tcPr>
          <w:p>
            <w:pPr>
              <w:pStyle w:val="12"/>
              <w:rPr>
                <w:highlight w:val="none"/>
              </w:rPr>
            </w:pPr>
            <w:r>
              <w:rPr>
                <w:highlight w:val="none"/>
              </w:rPr>
              <w:t>&gt;95%</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森林火灾受害控制率</w:t>
            </w:r>
          </w:p>
        </w:tc>
        <w:tc>
          <w:tcPr>
            <w:tcW w:w="5386" w:type="dxa"/>
            <w:vAlign w:val="center"/>
          </w:tcPr>
          <w:p>
            <w:pPr>
              <w:pStyle w:val="12"/>
              <w:rPr>
                <w:highlight w:val="none"/>
              </w:rPr>
            </w:pPr>
            <w:r>
              <w:rPr>
                <w:highlight w:val="none"/>
              </w:rPr>
              <w:t>森林火灾发生面积与森林面积总和的比率</w:t>
            </w:r>
          </w:p>
        </w:tc>
        <w:tc>
          <w:tcPr>
            <w:tcW w:w="2268" w:type="dxa"/>
            <w:vAlign w:val="center"/>
          </w:tcPr>
          <w:p>
            <w:pPr>
              <w:pStyle w:val="12"/>
              <w:rPr>
                <w:highlight w:val="none"/>
              </w:rPr>
            </w:pPr>
            <w:r>
              <w:rPr>
                <w:highlight w:val="none"/>
              </w:rPr>
              <w:t>&lt;0.2%</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资金支付及时率</w:t>
            </w:r>
          </w:p>
        </w:tc>
        <w:tc>
          <w:tcPr>
            <w:tcW w:w="5386" w:type="dxa"/>
            <w:vAlign w:val="center"/>
          </w:tcPr>
          <w:p>
            <w:pPr>
              <w:pStyle w:val="12"/>
              <w:rPr>
                <w:highlight w:val="none"/>
              </w:rPr>
            </w:pPr>
            <w:r>
              <w:rPr>
                <w:highlight w:val="none"/>
              </w:rPr>
              <w:t>资金支付及时率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总成本控制在预算内</w:t>
            </w:r>
          </w:p>
        </w:tc>
        <w:tc>
          <w:tcPr>
            <w:tcW w:w="5386" w:type="dxa"/>
            <w:vAlign w:val="center"/>
          </w:tcPr>
          <w:p>
            <w:pPr>
              <w:pStyle w:val="12"/>
              <w:rPr>
                <w:highlight w:val="none"/>
              </w:rPr>
            </w:pPr>
            <w:r>
              <w:rPr>
                <w:highlight w:val="none"/>
              </w:rPr>
              <w:t>总成本控制在预算内</w:t>
            </w:r>
          </w:p>
        </w:tc>
        <w:tc>
          <w:tcPr>
            <w:tcW w:w="2268" w:type="dxa"/>
            <w:vAlign w:val="center"/>
          </w:tcPr>
          <w:p>
            <w:pPr>
              <w:pStyle w:val="12"/>
              <w:rPr>
                <w:highlight w:val="none"/>
              </w:rPr>
            </w:pPr>
            <w:r>
              <w:rPr>
                <w:highlight w:val="none"/>
              </w:rPr>
              <w:t>总成本控制在预算内</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按照预算指标完成</w:t>
            </w:r>
          </w:p>
        </w:tc>
        <w:tc>
          <w:tcPr>
            <w:tcW w:w="5386" w:type="dxa"/>
            <w:vAlign w:val="center"/>
          </w:tcPr>
          <w:p>
            <w:pPr>
              <w:pStyle w:val="12"/>
              <w:rPr>
                <w:highlight w:val="none"/>
              </w:rPr>
            </w:pPr>
            <w:r>
              <w:rPr>
                <w:highlight w:val="none"/>
              </w:rPr>
              <w:t>通过科学编制预算，严格遵守各项规章制度，提高财政资金的使用效率，做到节俭高效。</w:t>
            </w:r>
          </w:p>
        </w:tc>
        <w:tc>
          <w:tcPr>
            <w:tcW w:w="2268" w:type="dxa"/>
            <w:vAlign w:val="center"/>
          </w:tcPr>
          <w:p>
            <w:pPr>
              <w:pStyle w:val="12"/>
              <w:rPr>
                <w:highlight w:val="none"/>
              </w:rPr>
            </w:pPr>
            <w:r>
              <w:rPr>
                <w:highlight w:val="none"/>
              </w:rPr>
              <w:t>提高财政资金的使用效率，做到节俭高效。</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保持工作稳定、持续开展实现率</w:t>
            </w:r>
          </w:p>
        </w:tc>
        <w:tc>
          <w:tcPr>
            <w:tcW w:w="5386" w:type="dxa"/>
            <w:vAlign w:val="center"/>
          </w:tcPr>
          <w:p>
            <w:pPr>
              <w:pStyle w:val="12"/>
              <w:rPr>
                <w:highlight w:val="none"/>
              </w:rPr>
            </w:pPr>
            <w:r>
              <w:rPr>
                <w:highlight w:val="none"/>
              </w:rPr>
              <w:t>有效保证业务工作顺利开展</w:t>
            </w:r>
          </w:p>
        </w:tc>
        <w:tc>
          <w:tcPr>
            <w:tcW w:w="2268" w:type="dxa"/>
            <w:vAlign w:val="center"/>
          </w:tcPr>
          <w:p>
            <w:pPr>
              <w:pStyle w:val="12"/>
              <w:rPr>
                <w:highlight w:val="none"/>
              </w:rPr>
            </w:pPr>
            <w:r>
              <w:rPr>
                <w:highlight w:val="none"/>
              </w:rPr>
              <w:t>有效保证业务工作顺利开展</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防火工作降低火灾损失</w:t>
            </w:r>
          </w:p>
        </w:tc>
        <w:tc>
          <w:tcPr>
            <w:tcW w:w="5386" w:type="dxa"/>
            <w:vAlign w:val="center"/>
          </w:tcPr>
          <w:p>
            <w:pPr>
              <w:pStyle w:val="12"/>
              <w:rPr>
                <w:highlight w:val="none"/>
              </w:rPr>
            </w:pPr>
            <w:r>
              <w:rPr>
                <w:highlight w:val="none"/>
              </w:rPr>
              <w:t>防火工作降低火灾损失</w:t>
            </w:r>
          </w:p>
        </w:tc>
        <w:tc>
          <w:tcPr>
            <w:tcW w:w="2268" w:type="dxa"/>
            <w:vAlign w:val="center"/>
          </w:tcPr>
          <w:p>
            <w:pPr>
              <w:pStyle w:val="12"/>
              <w:rPr>
                <w:highlight w:val="none"/>
              </w:rPr>
            </w:pPr>
            <w:r>
              <w:rPr>
                <w:highlight w:val="none"/>
              </w:rPr>
              <w:t>有效降低损失</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业务工作可持续性</w:t>
            </w:r>
          </w:p>
        </w:tc>
        <w:tc>
          <w:tcPr>
            <w:tcW w:w="5386" w:type="dxa"/>
            <w:vAlign w:val="center"/>
          </w:tcPr>
          <w:p>
            <w:pPr>
              <w:pStyle w:val="12"/>
              <w:rPr>
                <w:highlight w:val="none"/>
              </w:rPr>
            </w:pPr>
            <w:r>
              <w:rPr>
                <w:highlight w:val="none"/>
              </w:rPr>
              <w:t>保障日常工作的有序运转</w:t>
            </w:r>
          </w:p>
        </w:tc>
        <w:tc>
          <w:tcPr>
            <w:tcW w:w="2268" w:type="dxa"/>
            <w:vAlign w:val="center"/>
          </w:tcPr>
          <w:p>
            <w:pPr>
              <w:pStyle w:val="12"/>
              <w:rPr>
                <w:highlight w:val="none"/>
              </w:rPr>
            </w:pPr>
            <w:r>
              <w:rPr>
                <w:highlight w:val="none"/>
              </w:rPr>
              <w:t>日常工作持续有效运转</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受益群体满意度</w:t>
            </w:r>
          </w:p>
        </w:tc>
        <w:tc>
          <w:tcPr>
            <w:tcW w:w="5386" w:type="dxa"/>
            <w:vAlign w:val="center"/>
          </w:tcPr>
          <w:p>
            <w:pPr>
              <w:pStyle w:val="12"/>
              <w:rPr>
                <w:highlight w:val="none"/>
              </w:rPr>
            </w:pPr>
            <w:r>
              <w:rPr>
                <w:highlight w:val="none"/>
              </w:rPr>
              <w:t>受益群体调查中，满意和较满意的人数占全部调查人数的比率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2、团林林场森林资源管理工作经费绩效目标表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13031326P00000310086E</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团林林场森林资源管理工作经费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26.00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26.00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用于支付森林资源管理工作经费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1.保障森林资源管理工作按时按质完成</w:t>
            </w:r>
          </w:p>
          <w:p>
            <w:pPr>
              <w:pStyle w:val="12"/>
              <w:rPr>
                <w:highlight w:val="none"/>
              </w:rPr>
            </w:pPr>
            <w:r>
              <w:rPr>
                <w:highlight w:val="none"/>
              </w:rPr>
              <w:t>2.整体提升森林资源质量，改善生态环境</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森林管护面积</w:t>
            </w:r>
          </w:p>
        </w:tc>
        <w:tc>
          <w:tcPr>
            <w:tcW w:w="5386" w:type="dxa"/>
            <w:vAlign w:val="center"/>
          </w:tcPr>
          <w:p>
            <w:pPr>
              <w:pStyle w:val="12"/>
              <w:rPr>
                <w:highlight w:val="none"/>
              </w:rPr>
            </w:pPr>
            <w:r>
              <w:rPr>
                <w:highlight w:val="none"/>
              </w:rPr>
              <w:t>当年森林管护面积</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管护林木保存率</w:t>
            </w:r>
          </w:p>
        </w:tc>
        <w:tc>
          <w:tcPr>
            <w:tcW w:w="5386" w:type="dxa"/>
            <w:vAlign w:val="center"/>
          </w:tcPr>
          <w:p>
            <w:pPr>
              <w:pStyle w:val="12"/>
              <w:rPr>
                <w:highlight w:val="none"/>
              </w:rPr>
            </w:pPr>
            <w:r>
              <w:rPr>
                <w:highlight w:val="none"/>
              </w:rPr>
              <w:t>管护林木保存率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支付及时率</w:t>
            </w:r>
          </w:p>
        </w:tc>
        <w:tc>
          <w:tcPr>
            <w:tcW w:w="5386" w:type="dxa"/>
            <w:vAlign w:val="center"/>
          </w:tcPr>
          <w:p>
            <w:pPr>
              <w:pStyle w:val="12"/>
              <w:rPr>
                <w:highlight w:val="none"/>
              </w:rPr>
            </w:pPr>
            <w:r>
              <w:rPr>
                <w:highlight w:val="none"/>
              </w:rPr>
              <w:t>资金支付及时率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总成本控制在预算内</w:t>
            </w:r>
          </w:p>
        </w:tc>
        <w:tc>
          <w:tcPr>
            <w:tcW w:w="5386" w:type="dxa"/>
            <w:vAlign w:val="center"/>
          </w:tcPr>
          <w:p>
            <w:pPr>
              <w:pStyle w:val="12"/>
              <w:rPr>
                <w:highlight w:val="none"/>
              </w:rPr>
            </w:pPr>
            <w:r>
              <w:rPr>
                <w:highlight w:val="none"/>
              </w:rPr>
              <w:t>总成本控制在预算内</w:t>
            </w:r>
          </w:p>
        </w:tc>
        <w:tc>
          <w:tcPr>
            <w:tcW w:w="2268" w:type="dxa"/>
            <w:vAlign w:val="center"/>
          </w:tcPr>
          <w:p>
            <w:pPr>
              <w:pStyle w:val="12"/>
              <w:rPr>
                <w:highlight w:val="none"/>
              </w:rPr>
            </w:pPr>
            <w:r>
              <w:rPr>
                <w:highlight w:val="none"/>
              </w:rPr>
              <w:t>总成本控制在预算内</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按照预算指标完成</w:t>
            </w:r>
          </w:p>
        </w:tc>
        <w:tc>
          <w:tcPr>
            <w:tcW w:w="5386" w:type="dxa"/>
            <w:vAlign w:val="center"/>
          </w:tcPr>
          <w:p>
            <w:pPr>
              <w:pStyle w:val="12"/>
              <w:rPr>
                <w:highlight w:val="none"/>
              </w:rPr>
            </w:pPr>
            <w:r>
              <w:rPr>
                <w:highlight w:val="none"/>
              </w:rPr>
              <w:t>通过科学编制预算，严格遵守各项规章制度，提高财政资金的使用效率</w:t>
            </w:r>
          </w:p>
        </w:tc>
        <w:tc>
          <w:tcPr>
            <w:tcW w:w="2268" w:type="dxa"/>
            <w:vAlign w:val="center"/>
          </w:tcPr>
          <w:p>
            <w:pPr>
              <w:pStyle w:val="12"/>
              <w:rPr>
                <w:highlight w:val="none"/>
              </w:rPr>
            </w:pPr>
            <w:r>
              <w:rPr>
                <w:highlight w:val="none"/>
              </w:rPr>
              <w:t>提高财政资金使用效率，做到节俭高效</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整体提升森林资源质量，改善生态环境</w:t>
            </w:r>
          </w:p>
        </w:tc>
        <w:tc>
          <w:tcPr>
            <w:tcW w:w="5386" w:type="dxa"/>
            <w:vAlign w:val="center"/>
          </w:tcPr>
          <w:p>
            <w:pPr>
              <w:pStyle w:val="12"/>
              <w:rPr>
                <w:highlight w:val="none"/>
              </w:rPr>
            </w:pPr>
            <w:r>
              <w:rPr>
                <w:highlight w:val="none"/>
              </w:rPr>
              <w:t>整体提升森林资源质量，改善生态环境</w:t>
            </w:r>
          </w:p>
        </w:tc>
        <w:tc>
          <w:tcPr>
            <w:tcW w:w="2268" w:type="dxa"/>
            <w:vAlign w:val="center"/>
          </w:tcPr>
          <w:p>
            <w:pPr>
              <w:pStyle w:val="12"/>
              <w:rPr>
                <w:highlight w:val="none"/>
              </w:rPr>
            </w:pPr>
            <w:r>
              <w:rPr>
                <w:highlight w:val="none"/>
              </w:rPr>
              <w:t>整体提升森林资源质量，改善生态环境</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改善林分结构、树种结构</w:t>
            </w:r>
          </w:p>
        </w:tc>
        <w:tc>
          <w:tcPr>
            <w:tcW w:w="5386" w:type="dxa"/>
            <w:vAlign w:val="center"/>
          </w:tcPr>
          <w:p>
            <w:pPr>
              <w:pStyle w:val="12"/>
              <w:rPr>
                <w:highlight w:val="none"/>
              </w:rPr>
            </w:pPr>
            <w:r>
              <w:rPr>
                <w:highlight w:val="none"/>
              </w:rPr>
              <w:t>改善林分结构、树种结构</w:t>
            </w:r>
          </w:p>
        </w:tc>
        <w:tc>
          <w:tcPr>
            <w:tcW w:w="2268" w:type="dxa"/>
            <w:vAlign w:val="center"/>
          </w:tcPr>
          <w:p>
            <w:pPr>
              <w:pStyle w:val="12"/>
              <w:rPr>
                <w:highlight w:val="none"/>
              </w:rPr>
            </w:pPr>
            <w:r>
              <w:rPr>
                <w:highlight w:val="none"/>
              </w:rPr>
              <w:t>改善林分结构、树种结构</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业务工作可持续性</w:t>
            </w:r>
          </w:p>
        </w:tc>
        <w:tc>
          <w:tcPr>
            <w:tcW w:w="5386" w:type="dxa"/>
            <w:vAlign w:val="center"/>
          </w:tcPr>
          <w:p>
            <w:pPr>
              <w:pStyle w:val="12"/>
              <w:rPr>
                <w:highlight w:val="none"/>
              </w:rPr>
            </w:pPr>
            <w:r>
              <w:rPr>
                <w:highlight w:val="none"/>
              </w:rPr>
              <w:t>保障森林资源管理工作有序运转</w:t>
            </w:r>
          </w:p>
        </w:tc>
        <w:tc>
          <w:tcPr>
            <w:tcW w:w="2268" w:type="dxa"/>
            <w:vAlign w:val="center"/>
          </w:tcPr>
          <w:p>
            <w:pPr>
              <w:pStyle w:val="12"/>
              <w:rPr>
                <w:highlight w:val="none"/>
              </w:rPr>
            </w:pPr>
            <w:r>
              <w:rPr>
                <w:highlight w:val="none"/>
              </w:rPr>
              <w:t>保障森林资源管理工作有序运转</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受益群体满意度</w:t>
            </w:r>
          </w:p>
        </w:tc>
        <w:tc>
          <w:tcPr>
            <w:tcW w:w="5386" w:type="dxa"/>
            <w:vAlign w:val="center"/>
          </w:tcPr>
          <w:p>
            <w:pPr>
              <w:pStyle w:val="12"/>
              <w:rPr>
                <w:highlight w:val="none"/>
              </w:rPr>
            </w:pPr>
            <w:r>
              <w:rPr>
                <w:highlight w:val="none"/>
              </w:rPr>
              <w:t>受益群体调查中，满意和较满意的人数占全部调查人数的比率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hint="eastAsia" w:ascii="方正仿宋_GBK" w:hAnsi="方正仿宋_GBK" w:eastAsia="方正仿宋_GBK" w:cs="方正仿宋_GBK"/>
          <w:b/>
          <w:color w:val="000000"/>
          <w:sz w:val="28"/>
          <w:highlight w:val="none"/>
          <w:lang w:val="en-US" w:eastAsia="zh-CN"/>
        </w:rPr>
        <w:t>3</w:t>
      </w:r>
      <w:r>
        <w:rPr>
          <w:rFonts w:ascii="方正仿宋_GBK" w:hAnsi="方正仿宋_GBK" w:eastAsia="方正仿宋_GBK" w:cs="方正仿宋_GBK"/>
          <w:b/>
          <w:color w:val="000000"/>
          <w:sz w:val="28"/>
          <w:highlight w:val="none"/>
        </w:rPr>
        <w:t>、团林林场基础设施建设及运转经费绩效目标表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13031326P000010100659</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团林林场基础设施建设及运转经费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15.00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15.00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支付基础设施建设及运转经费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1.保障基础设施建设及运转工作按时按质完成</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保证工程量</w:t>
            </w:r>
          </w:p>
        </w:tc>
        <w:tc>
          <w:tcPr>
            <w:tcW w:w="5386" w:type="dxa"/>
            <w:vAlign w:val="center"/>
          </w:tcPr>
          <w:p>
            <w:pPr>
              <w:pStyle w:val="12"/>
              <w:rPr>
                <w:highlight w:val="none"/>
              </w:rPr>
            </w:pPr>
            <w:r>
              <w:rPr>
                <w:highlight w:val="none"/>
              </w:rPr>
              <w:t>保证工程量</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工程验收合格率</w:t>
            </w:r>
          </w:p>
        </w:tc>
        <w:tc>
          <w:tcPr>
            <w:tcW w:w="5386" w:type="dxa"/>
            <w:vAlign w:val="center"/>
          </w:tcPr>
          <w:p>
            <w:pPr>
              <w:pStyle w:val="12"/>
              <w:rPr>
                <w:highlight w:val="none"/>
              </w:rPr>
            </w:pPr>
            <w:r>
              <w:rPr>
                <w:highlight w:val="none"/>
              </w:rPr>
              <w:t>工程验收合格率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支付及时率</w:t>
            </w:r>
          </w:p>
        </w:tc>
        <w:tc>
          <w:tcPr>
            <w:tcW w:w="5386" w:type="dxa"/>
            <w:vAlign w:val="center"/>
          </w:tcPr>
          <w:p>
            <w:pPr>
              <w:pStyle w:val="12"/>
              <w:rPr>
                <w:highlight w:val="none"/>
              </w:rPr>
            </w:pPr>
            <w:r>
              <w:rPr>
                <w:highlight w:val="none"/>
              </w:rPr>
              <w:t>资金支付及时率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总成本控制在预算内</w:t>
            </w:r>
          </w:p>
        </w:tc>
        <w:tc>
          <w:tcPr>
            <w:tcW w:w="5386" w:type="dxa"/>
            <w:vAlign w:val="center"/>
          </w:tcPr>
          <w:p>
            <w:pPr>
              <w:pStyle w:val="12"/>
              <w:rPr>
                <w:highlight w:val="none"/>
              </w:rPr>
            </w:pPr>
            <w:r>
              <w:rPr>
                <w:highlight w:val="none"/>
              </w:rPr>
              <w:t>总成本控制在预算内</w:t>
            </w:r>
          </w:p>
        </w:tc>
        <w:tc>
          <w:tcPr>
            <w:tcW w:w="2268" w:type="dxa"/>
            <w:vAlign w:val="center"/>
          </w:tcPr>
          <w:p>
            <w:pPr>
              <w:pStyle w:val="12"/>
              <w:rPr>
                <w:highlight w:val="none"/>
              </w:rPr>
            </w:pPr>
            <w:r>
              <w:rPr>
                <w:highlight w:val="none"/>
              </w:rPr>
              <w:t>总成本控制在预算内</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按照预算指标完成</w:t>
            </w:r>
          </w:p>
        </w:tc>
        <w:tc>
          <w:tcPr>
            <w:tcW w:w="5386" w:type="dxa"/>
            <w:vAlign w:val="center"/>
          </w:tcPr>
          <w:p>
            <w:pPr>
              <w:pStyle w:val="12"/>
              <w:rPr>
                <w:highlight w:val="none"/>
              </w:rPr>
            </w:pPr>
            <w:r>
              <w:rPr>
                <w:highlight w:val="none"/>
              </w:rPr>
              <w:t>通过科学编制预算，严格遵守各项规章制度，提高财政资金的使用效率，做到节俭高效。</w:t>
            </w:r>
          </w:p>
        </w:tc>
        <w:tc>
          <w:tcPr>
            <w:tcW w:w="2268" w:type="dxa"/>
            <w:vAlign w:val="center"/>
          </w:tcPr>
          <w:p>
            <w:pPr>
              <w:pStyle w:val="12"/>
              <w:rPr>
                <w:highlight w:val="none"/>
              </w:rPr>
            </w:pPr>
            <w:r>
              <w:rPr>
                <w:highlight w:val="none"/>
              </w:rPr>
              <w:t>提高财政资金的使用效率，做到节俭高效。</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保持工作稳定、持续开展实现率</w:t>
            </w:r>
          </w:p>
        </w:tc>
        <w:tc>
          <w:tcPr>
            <w:tcW w:w="5386" w:type="dxa"/>
            <w:vAlign w:val="center"/>
          </w:tcPr>
          <w:p>
            <w:pPr>
              <w:pStyle w:val="12"/>
              <w:rPr>
                <w:highlight w:val="none"/>
              </w:rPr>
            </w:pPr>
            <w:r>
              <w:rPr>
                <w:highlight w:val="none"/>
              </w:rPr>
              <w:t>有效保证业务工作顺利开展</w:t>
            </w:r>
          </w:p>
        </w:tc>
        <w:tc>
          <w:tcPr>
            <w:tcW w:w="2268" w:type="dxa"/>
            <w:vAlign w:val="center"/>
          </w:tcPr>
          <w:p>
            <w:pPr>
              <w:pStyle w:val="12"/>
              <w:rPr>
                <w:highlight w:val="none"/>
              </w:rPr>
            </w:pPr>
            <w:r>
              <w:rPr>
                <w:highlight w:val="none"/>
              </w:rPr>
              <w:t>有效保证业务工作顺利开展</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业务工作可持续性</w:t>
            </w:r>
          </w:p>
        </w:tc>
        <w:tc>
          <w:tcPr>
            <w:tcW w:w="5386" w:type="dxa"/>
            <w:vAlign w:val="center"/>
          </w:tcPr>
          <w:p>
            <w:pPr>
              <w:pStyle w:val="12"/>
              <w:rPr>
                <w:highlight w:val="none"/>
              </w:rPr>
            </w:pPr>
            <w:r>
              <w:rPr>
                <w:highlight w:val="none"/>
              </w:rPr>
              <w:t>保障基础设施建设及运转经费工作的有序运转</w:t>
            </w:r>
          </w:p>
        </w:tc>
        <w:tc>
          <w:tcPr>
            <w:tcW w:w="2268" w:type="dxa"/>
            <w:vAlign w:val="center"/>
          </w:tcPr>
          <w:p>
            <w:pPr>
              <w:pStyle w:val="12"/>
              <w:rPr>
                <w:highlight w:val="none"/>
              </w:rPr>
            </w:pPr>
            <w:r>
              <w:rPr>
                <w:highlight w:val="none"/>
              </w:rPr>
              <w:t>保障基础设施建设及运转经费工作的有序运转</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受益群体满意度</w:t>
            </w:r>
          </w:p>
        </w:tc>
        <w:tc>
          <w:tcPr>
            <w:tcW w:w="5386" w:type="dxa"/>
            <w:vAlign w:val="center"/>
          </w:tcPr>
          <w:p>
            <w:pPr>
              <w:pStyle w:val="12"/>
              <w:rPr>
                <w:highlight w:val="none"/>
              </w:rPr>
            </w:pPr>
            <w:r>
              <w:rPr>
                <w:highlight w:val="none"/>
              </w:rPr>
              <w:t>受益群体调查中，满意和较满意的人数占全部调查人数的比率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hint="eastAsia" w:ascii="方正仿宋_GBK" w:hAnsi="方正仿宋_GBK" w:eastAsia="方正仿宋_GBK" w:cs="方正仿宋_GBK"/>
          <w:b/>
          <w:color w:val="000000"/>
          <w:sz w:val="28"/>
          <w:highlight w:val="none"/>
          <w:lang w:val="en-US" w:eastAsia="zh-CN"/>
        </w:rPr>
        <w:t>4</w:t>
      </w:r>
      <w:r>
        <w:rPr>
          <w:rFonts w:ascii="方正仿宋_GBK" w:hAnsi="方正仿宋_GBK" w:eastAsia="方正仿宋_GBK" w:cs="方正仿宋_GBK"/>
          <w:b/>
          <w:color w:val="000000"/>
          <w:sz w:val="28"/>
          <w:highlight w:val="none"/>
        </w:rPr>
        <w:t>、团林林场森林资源管理资金绩效目标表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13031326P00001010066W</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团林林场森林资源管理资金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160.00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160.00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用于支付森林资源管理资金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1.保障森林资源管理工作按时按质完成</w:t>
            </w:r>
          </w:p>
          <w:p>
            <w:pPr>
              <w:pStyle w:val="12"/>
              <w:rPr>
                <w:highlight w:val="none"/>
              </w:rPr>
            </w:pPr>
            <w:r>
              <w:rPr>
                <w:highlight w:val="none"/>
              </w:rPr>
              <w:t>2.整体提升森林资源质量，改善生态环境，促进林业社会协调与可持续发展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森林管护面积</w:t>
            </w:r>
          </w:p>
        </w:tc>
        <w:tc>
          <w:tcPr>
            <w:tcW w:w="5386" w:type="dxa"/>
            <w:vAlign w:val="center"/>
          </w:tcPr>
          <w:p>
            <w:pPr>
              <w:pStyle w:val="12"/>
              <w:rPr>
                <w:highlight w:val="none"/>
              </w:rPr>
            </w:pPr>
            <w:r>
              <w:rPr>
                <w:highlight w:val="none"/>
              </w:rPr>
              <w:t>当年森林管护面积</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林木保存率</w:t>
            </w:r>
          </w:p>
        </w:tc>
        <w:tc>
          <w:tcPr>
            <w:tcW w:w="5386" w:type="dxa"/>
            <w:vAlign w:val="center"/>
          </w:tcPr>
          <w:p>
            <w:pPr>
              <w:pStyle w:val="12"/>
              <w:rPr>
                <w:highlight w:val="none"/>
              </w:rPr>
            </w:pPr>
            <w:r>
              <w:rPr>
                <w:highlight w:val="none"/>
              </w:rPr>
              <w:t>管护林木保存率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支付及时率</w:t>
            </w:r>
          </w:p>
        </w:tc>
        <w:tc>
          <w:tcPr>
            <w:tcW w:w="5386" w:type="dxa"/>
            <w:vAlign w:val="center"/>
          </w:tcPr>
          <w:p>
            <w:pPr>
              <w:pStyle w:val="12"/>
              <w:rPr>
                <w:highlight w:val="none"/>
              </w:rPr>
            </w:pPr>
            <w:r>
              <w:rPr>
                <w:highlight w:val="none"/>
              </w:rPr>
              <w:t>资金支付及时率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总成本控制在预算内</w:t>
            </w:r>
          </w:p>
        </w:tc>
        <w:tc>
          <w:tcPr>
            <w:tcW w:w="5386" w:type="dxa"/>
            <w:vAlign w:val="center"/>
          </w:tcPr>
          <w:p>
            <w:pPr>
              <w:pStyle w:val="12"/>
              <w:rPr>
                <w:highlight w:val="none"/>
              </w:rPr>
            </w:pPr>
            <w:r>
              <w:rPr>
                <w:highlight w:val="none"/>
              </w:rPr>
              <w:t>总成本控制在预算内</w:t>
            </w:r>
          </w:p>
        </w:tc>
        <w:tc>
          <w:tcPr>
            <w:tcW w:w="2268" w:type="dxa"/>
            <w:vAlign w:val="center"/>
          </w:tcPr>
          <w:p>
            <w:pPr>
              <w:pStyle w:val="12"/>
              <w:rPr>
                <w:highlight w:val="none"/>
              </w:rPr>
            </w:pPr>
            <w:r>
              <w:rPr>
                <w:highlight w:val="none"/>
              </w:rPr>
              <w:t>总成本控制在预算内</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按照预算指标完成</w:t>
            </w:r>
          </w:p>
        </w:tc>
        <w:tc>
          <w:tcPr>
            <w:tcW w:w="5386" w:type="dxa"/>
            <w:vAlign w:val="center"/>
          </w:tcPr>
          <w:p>
            <w:pPr>
              <w:pStyle w:val="12"/>
              <w:rPr>
                <w:highlight w:val="none"/>
              </w:rPr>
            </w:pPr>
            <w:r>
              <w:rPr>
                <w:highlight w:val="none"/>
              </w:rPr>
              <w:t>通过科学编制预算，严格遵守各项规章制度，提高财政资金的使用效率，做到节俭高效。</w:t>
            </w:r>
          </w:p>
        </w:tc>
        <w:tc>
          <w:tcPr>
            <w:tcW w:w="2268" w:type="dxa"/>
            <w:vAlign w:val="center"/>
          </w:tcPr>
          <w:p>
            <w:pPr>
              <w:pStyle w:val="12"/>
              <w:rPr>
                <w:highlight w:val="none"/>
              </w:rPr>
            </w:pPr>
            <w:r>
              <w:rPr>
                <w:highlight w:val="none"/>
              </w:rPr>
              <w:t>提高财政资金的使用效率，做到节俭高效。</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保持工作稳定、持续开展实现率</w:t>
            </w:r>
          </w:p>
        </w:tc>
        <w:tc>
          <w:tcPr>
            <w:tcW w:w="5386" w:type="dxa"/>
            <w:vAlign w:val="center"/>
          </w:tcPr>
          <w:p>
            <w:pPr>
              <w:pStyle w:val="12"/>
              <w:rPr>
                <w:highlight w:val="none"/>
              </w:rPr>
            </w:pPr>
            <w:r>
              <w:rPr>
                <w:highlight w:val="none"/>
              </w:rPr>
              <w:t>保持工作稳定、持续开展实现率</w:t>
            </w:r>
          </w:p>
        </w:tc>
        <w:tc>
          <w:tcPr>
            <w:tcW w:w="2268" w:type="dxa"/>
            <w:vAlign w:val="center"/>
          </w:tcPr>
          <w:p>
            <w:pPr>
              <w:pStyle w:val="12"/>
              <w:rPr>
                <w:highlight w:val="none"/>
              </w:rPr>
            </w:pPr>
            <w:r>
              <w:rPr>
                <w:highlight w:val="none"/>
              </w:rPr>
              <w:t>有效保证业务工作顺利开展</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改善林分结构、树种结构</w:t>
            </w:r>
          </w:p>
        </w:tc>
        <w:tc>
          <w:tcPr>
            <w:tcW w:w="5386" w:type="dxa"/>
            <w:vAlign w:val="center"/>
          </w:tcPr>
          <w:p>
            <w:pPr>
              <w:pStyle w:val="12"/>
              <w:rPr>
                <w:highlight w:val="none"/>
              </w:rPr>
            </w:pPr>
            <w:r>
              <w:rPr>
                <w:highlight w:val="none"/>
              </w:rPr>
              <w:t>调整树种组成，改善林分结构，增强森林的保持水土、涵养水源、优化水质、防灾减灾等生态功能</w:t>
            </w:r>
          </w:p>
        </w:tc>
        <w:tc>
          <w:tcPr>
            <w:tcW w:w="2268" w:type="dxa"/>
            <w:vAlign w:val="center"/>
          </w:tcPr>
          <w:p>
            <w:pPr>
              <w:pStyle w:val="12"/>
              <w:rPr>
                <w:highlight w:val="none"/>
              </w:rPr>
            </w:pPr>
            <w:r>
              <w:rPr>
                <w:highlight w:val="none"/>
              </w:rPr>
              <w:t>有利于林业结构调整，加快新区林业发展</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业务工作可持续性</w:t>
            </w:r>
          </w:p>
        </w:tc>
        <w:tc>
          <w:tcPr>
            <w:tcW w:w="5386" w:type="dxa"/>
            <w:vAlign w:val="center"/>
          </w:tcPr>
          <w:p>
            <w:pPr>
              <w:pStyle w:val="12"/>
              <w:rPr>
                <w:highlight w:val="none"/>
              </w:rPr>
            </w:pPr>
            <w:r>
              <w:rPr>
                <w:highlight w:val="none"/>
              </w:rPr>
              <w:t>业务工作可持续性</w:t>
            </w:r>
          </w:p>
        </w:tc>
        <w:tc>
          <w:tcPr>
            <w:tcW w:w="2268" w:type="dxa"/>
            <w:vAlign w:val="center"/>
          </w:tcPr>
          <w:p>
            <w:pPr>
              <w:pStyle w:val="12"/>
              <w:rPr>
                <w:highlight w:val="none"/>
              </w:rPr>
            </w:pPr>
            <w:r>
              <w:rPr>
                <w:highlight w:val="none"/>
              </w:rPr>
              <w:t>保障森林资源管理工作有序运转</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受益群体满意度</w:t>
            </w:r>
          </w:p>
        </w:tc>
        <w:tc>
          <w:tcPr>
            <w:tcW w:w="5386" w:type="dxa"/>
            <w:vAlign w:val="center"/>
          </w:tcPr>
          <w:p>
            <w:pPr>
              <w:pStyle w:val="12"/>
              <w:rPr>
                <w:highlight w:val="none"/>
              </w:rPr>
            </w:pPr>
            <w:r>
              <w:rPr>
                <w:highlight w:val="none"/>
              </w:rPr>
              <w:t>受益群体调查中，满意和较满意的人数占全部调查人数的比率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hint="eastAsia" w:ascii="方正仿宋_GBK" w:hAnsi="方正仿宋_GBK" w:eastAsia="方正仿宋_GBK" w:cs="方正仿宋_GBK"/>
          <w:b/>
          <w:color w:val="000000"/>
          <w:sz w:val="28"/>
          <w:highlight w:val="none"/>
          <w:lang w:val="en-US" w:eastAsia="zh-CN"/>
        </w:rPr>
        <w:t>5</w:t>
      </w:r>
      <w:r>
        <w:rPr>
          <w:rFonts w:ascii="方正仿宋_GBK" w:hAnsi="方正仿宋_GBK" w:eastAsia="方正仿宋_GBK" w:cs="方正仿宋_GBK"/>
          <w:b/>
          <w:color w:val="000000"/>
          <w:sz w:val="28"/>
          <w:highlight w:val="none"/>
        </w:rPr>
        <w:t>、团林林场森林资源培育资金绩效目标表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13031326P00001010067G</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团林林场森林资源培育资金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225.00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225.00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用于支付森林资源培育资金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1.保障森林资源培育工作按时按质完成</w:t>
            </w:r>
          </w:p>
          <w:p>
            <w:pPr>
              <w:pStyle w:val="12"/>
              <w:rPr>
                <w:highlight w:val="none"/>
              </w:rPr>
            </w:pPr>
            <w:r>
              <w:rPr>
                <w:highlight w:val="none"/>
              </w:rPr>
              <w:t>2.有利于林业结构调整，加快林业发展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造林绿化面积</w:t>
            </w:r>
          </w:p>
        </w:tc>
        <w:tc>
          <w:tcPr>
            <w:tcW w:w="5386" w:type="dxa"/>
            <w:vAlign w:val="center"/>
          </w:tcPr>
          <w:p>
            <w:pPr>
              <w:pStyle w:val="12"/>
              <w:rPr>
                <w:highlight w:val="none"/>
              </w:rPr>
            </w:pPr>
            <w:r>
              <w:rPr>
                <w:highlight w:val="none"/>
              </w:rPr>
              <w:t>当年绿化完成计划面积</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造林成活率</w:t>
            </w:r>
          </w:p>
        </w:tc>
        <w:tc>
          <w:tcPr>
            <w:tcW w:w="5386" w:type="dxa"/>
            <w:vAlign w:val="center"/>
          </w:tcPr>
          <w:p>
            <w:pPr>
              <w:pStyle w:val="12"/>
              <w:rPr>
                <w:highlight w:val="none"/>
              </w:rPr>
            </w:pPr>
            <w:r>
              <w:rPr>
                <w:highlight w:val="none"/>
              </w:rPr>
              <w:t>当年造林面积内成活率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支付及时率</w:t>
            </w:r>
          </w:p>
        </w:tc>
        <w:tc>
          <w:tcPr>
            <w:tcW w:w="5386" w:type="dxa"/>
            <w:vAlign w:val="center"/>
          </w:tcPr>
          <w:p>
            <w:pPr>
              <w:pStyle w:val="12"/>
              <w:rPr>
                <w:highlight w:val="none"/>
              </w:rPr>
            </w:pPr>
            <w:r>
              <w:rPr>
                <w:highlight w:val="none"/>
              </w:rPr>
              <w:t>资金支付及时率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总成本控制在预算内</w:t>
            </w:r>
          </w:p>
        </w:tc>
        <w:tc>
          <w:tcPr>
            <w:tcW w:w="5386" w:type="dxa"/>
            <w:vAlign w:val="center"/>
          </w:tcPr>
          <w:p>
            <w:pPr>
              <w:pStyle w:val="12"/>
              <w:rPr>
                <w:highlight w:val="none"/>
              </w:rPr>
            </w:pPr>
            <w:r>
              <w:rPr>
                <w:highlight w:val="none"/>
              </w:rPr>
              <w:t>总成本控制在预算内</w:t>
            </w:r>
          </w:p>
        </w:tc>
        <w:tc>
          <w:tcPr>
            <w:tcW w:w="2268" w:type="dxa"/>
            <w:vAlign w:val="center"/>
          </w:tcPr>
          <w:p>
            <w:pPr>
              <w:pStyle w:val="12"/>
              <w:rPr>
                <w:highlight w:val="none"/>
              </w:rPr>
            </w:pPr>
            <w:r>
              <w:rPr>
                <w:highlight w:val="none"/>
              </w:rPr>
              <w:t>总成本控制在预算内</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按照预算指标完成</w:t>
            </w:r>
          </w:p>
        </w:tc>
        <w:tc>
          <w:tcPr>
            <w:tcW w:w="5386" w:type="dxa"/>
            <w:vAlign w:val="center"/>
          </w:tcPr>
          <w:p>
            <w:pPr>
              <w:pStyle w:val="12"/>
              <w:rPr>
                <w:highlight w:val="none"/>
              </w:rPr>
            </w:pPr>
            <w:r>
              <w:rPr>
                <w:highlight w:val="none"/>
              </w:rPr>
              <w:t>通过科学编制预算，严格遵守各项规章制度，提高财政资金的使用效率，做到节俭高效。</w:t>
            </w:r>
          </w:p>
        </w:tc>
        <w:tc>
          <w:tcPr>
            <w:tcW w:w="2268" w:type="dxa"/>
            <w:vAlign w:val="center"/>
          </w:tcPr>
          <w:p>
            <w:pPr>
              <w:pStyle w:val="12"/>
              <w:rPr>
                <w:highlight w:val="none"/>
              </w:rPr>
            </w:pPr>
            <w:r>
              <w:rPr>
                <w:highlight w:val="none"/>
              </w:rPr>
              <w:t>提高财政资金的使用效率，做到节俭高效。</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保持工作稳定、持续开展实现率</w:t>
            </w:r>
          </w:p>
        </w:tc>
        <w:tc>
          <w:tcPr>
            <w:tcW w:w="5386" w:type="dxa"/>
            <w:vAlign w:val="center"/>
          </w:tcPr>
          <w:p>
            <w:pPr>
              <w:pStyle w:val="12"/>
              <w:rPr>
                <w:highlight w:val="none"/>
              </w:rPr>
            </w:pPr>
            <w:r>
              <w:rPr>
                <w:highlight w:val="none"/>
              </w:rPr>
              <w:t>有效保证业务工作顺利开展</w:t>
            </w:r>
          </w:p>
        </w:tc>
        <w:tc>
          <w:tcPr>
            <w:tcW w:w="2268" w:type="dxa"/>
            <w:vAlign w:val="center"/>
          </w:tcPr>
          <w:p>
            <w:pPr>
              <w:pStyle w:val="12"/>
              <w:rPr>
                <w:highlight w:val="none"/>
              </w:rPr>
            </w:pPr>
            <w:r>
              <w:rPr>
                <w:highlight w:val="none"/>
              </w:rPr>
              <w:t>有效保证业务工作顺利开展</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有利于林业结构调整，加快新区林业发展</w:t>
            </w:r>
          </w:p>
        </w:tc>
        <w:tc>
          <w:tcPr>
            <w:tcW w:w="5386" w:type="dxa"/>
            <w:vAlign w:val="center"/>
          </w:tcPr>
          <w:p>
            <w:pPr>
              <w:pStyle w:val="12"/>
              <w:rPr>
                <w:highlight w:val="none"/>
              </w:rPr>
            </w:pPr>
            <w:r>
              <w:rPr>
                <w:highlight w:val="none"/>
              </w:rPr>
              <w:t>有利于林业结构调整，加快新区林业发展</w:t>
            </w:r>
          </w:p>
        </w:tc>
        <w:tc>
          <w:tcPr>
            <w:tcW w:w="2268" w:type="dxa"/>
            <w:vAlign w:val="center"/>
          </w:tcPr>
          <w:p>
            <w:pPr>
              <w:pStyle w:val="12"/>
              <w:rPr>
                <w:highlight w:val="none"/>
              </w:rPr>
            </w:pPr>
            <w:r>
              <w:rPr>
                <w:highlight w:val="none"/>
              </w:rPr>
              <w:t>有利于林业结构调整，加快新区林业发展</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业务工作可持续性</w:t>
            </w:r>
          </w:p>
        </w:tc>
        <w:tc>
          <w:tcPr>
            <w:tcW w:w="5386" w:type="dxa"/>
            <w:vAlign w:val="center"/>
          </w:tcPr>
          <w:p>
            <w:pPr>
              <w:pStyle w:val="12"/>
              <w:rPr>
                <w:highlight w:val="none"/>
              </w:rPr>
            </w:pPr>
            <w:r>
              <w:rPr>
                <w:highlight w:val="none"/>
              </w:rPr>
              <w:t>业务工作可持续性</w:t>
            </w:r>
          </w:p>
        </w:tc>
        <w:tc>
          <w:tcPr>
            <w:tcW w:w="2268" w:type="dxa"/>
            <w:vAlign w:val="center"/>
          </w:tcPr>
          <w:p>
            <w:pPr>
              <w:pStyle w:val="12"/>
              <w:rPr>
                <w:highlight w:val="none"/>
              </w:rPr>
            </w:pPr>
            <w:r>
              <w:rPr>
                <w:highlight w:val="none"/>
              </w:rPr>
              <w:t>保障森林资源培育工作有序运转</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受益群体满意度</w:t>
            </w:r>
          </w:p>
        </w:tc>
        <w:tc>
          <w:tcPr>
            <w:tcW w:w="5386" w:type="dxa"/>
            <w:vAlign w:val="center"/>
          </w:tcPr>
          <w:p>
            <w:pPr>
              <w:pStyle w:val="12"/>
              <w:rPr>
                <w:highlight w:val="none"/>
              </w:rPr>
            </w:pPr>
            <w:r>
              <w:rPr>
                <w:highlight w:val="none"/>
              </w:rPr>
              <w:t>受益群体调查中，满意和较满意的人数占全部调查人数的比率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10" w:after="10" w:line="240" w:lineRule="auto"/>
        <w:ind w:firstLine="640"/>
        <w:jc w:val="left"/>
        <w:outlineLvl w:val="5"/>
        <w:rPr>
          <w:highlight w:val="none"/>
        </w:rPr>
      </w:pPr>
      <w:r>
        <w:rPr>
          <w:rFonts w:ascii="黑体" w:hAnsi="黑体" w:eastAsia="黑体" w:cs="黑体"/>
          <w:color w:val="000000"/>
          <w:sz w:val="32"/>
          <w:highlight w:val="none"/>
        </w:rPr>
        <w:t>六、政府采购预算情况</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rPr>
                <w:highlight w:val="none"/>
              </w:rPr>
            </w:pPr>
            <w:r>
              <w:rPr>
                <w:highlight w:val="none"/>
              </w:rPr>
              <w:t>327004秦皇岛北戴河新区团林林场</w:t>
            </w:r>
          </w:p>
        </w:tc>
        <w:tc>
          <w:tcPr>
            <w:tcW w:w="8676" w:type="dxa"/>
            <w:gridSpan w:val="9"/>
            <w:tcBorders>
              <w:top w:val="single" w:color="FFFFFF" w:sz="6" w:space="0"/>
              <w:left w:val="single" w:color="FFFFFF" w:sz="6" w:space="0"/>
              <w:right w:val="single" w:color="FFFFFF" w:sz="6" w:space="0"/>
            </w:tcBorders>
            <w:vAlign w:val="center"/>
          </w:tcPr>
          <w:p>
            <w:pPr>
              <w:pStyle w:val="21"/>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rPr>
                <w:highlight w:val="none"/>
              </w:rPr>
            </w:pPr>
            <w:r>
              <w:rPr>
                <w:highlight w:val="none"/>
              </w:rPr>
              <w:t>政府采购项目来源</w:t>
            </w:r>
          </w:p>
        </w:tc>
        <w:tc>
          <w:tcPr>
            <w:tcW w:w="1134" w:type="dxa"/>
            <w:vMerge w:val="restart"/>
            <w:vAlign w:val="center"/>
          </w:tcPr>
          <w:p>
            <w:pPr>
              <w:pStyle w:val="10"/>
              <w:rPr>
                <w:highlight w:val="none"/>
              </w:rPr>
            </w:pPr>
            <w:r>
              <w:rPr>
                <w:highlight w:val="none"/>
              </w:rPr>
              <w:t>采购物品名称</w:t>
            </w:r>
          </w:p>
        </w:tc>
        <w:tc>
          <w:tcPr>
            <w:tcW w:w="1134" w:type="dxa"/>
            <w:vMerge w:val="restart"/>
            <w:vAlign w:val="center"/>
          </w:tcPr>
          <w:p>
            <w:pPr>
              <w:pStyle w:val="10"/>
              <w:rPr>
                <w:highlight w:val="none"/>
              </w:rPr>
            </w:pPr>
            <w:r>
              <w:rPr>
                <w:highlight w:val="none"/>
              </w:rPr>
              <w:t>政府采购目录序号</w:t>
            </w:r>
          </w:p>
        </w:tc>
        <w:tc>
          <w:tcPr>
            <w:tcW w:w="709" w:type="dxa"/>
            <w:vMerge w:val="restart"/>
            <w:vAlign w:val="center"/>
          </w:tcPr>
          <w:p>
            <w:pPr>
              <w:pStyle w:val="10"/>
              <w:rPr>
                <w:highlight w:val="none"/>
              </w:rPr>
            </w:pPr>
            <w:r>
              <w:rPr>
                <w:highlight w:val="none"/>
              </w:rPr>
              <w:t>计量  单位</w:t>
            </w:r>
          </w:p>
        </w:tc>
        <w:tc>
          <w:tcPr>
            <w:tcW w:w="850" w:type="dxa"/>
            <w:vMerge w:val="restart"/>
            <w:vAlign w:val="center"/>
          </w:tcPr>
          <w:p>
            <w:pPr>
              <w:pStyle w:val="10"/>
              <w:rPr>
                <w:highlight w:val="none"/>
              </w:rPr>
            </w:pPr>
            <w:r>
              <w:rPr>
                <w:highlight w:val="none"/>
              </w:rPr>
              <w:t>数量</w:t>
            </w:r>
          </w:p>
        </w:tc>
        <w:tc>
          <w:tcPr>
            <w:tcW w:w="850" w:type="dxa"/>
            <w:vMerge w:val="restart"/>
            <w:vAlign w:val="center"/>
          </w:tcPr>
          <w:p>
            <w:pPr>
              <w:pStyle w:val="10"/>
              <w:rPr>
                <w:highlight w:val="none"/>
              </w:rPr>
            </w:pPr>
            <w:r>
              <w:rPr>
                <w:highlight w:val="none"/>
              </w:rPr>
              <w:t>单价</w:t>
            </w:r>
          </w:p>
        </w:tc>
        <w:tc>
          <w:tcPr>
            <w:tcW w:w="7712" w:type="dxa"/>
            <w:gridSpan w:val="8"/>
            <w:vAlign w:val="center"/>
          </w:tcPr>
          <w:p>
            <w:pPr>
              <w:pStyle w:val="10"/>
              <w:rPr>
                <w:highlight w:val="none"/>
              </w:rPr>
            </w:pPr>
            <w:r>
              <w:rPr>
                <w:highlight w:val="none"/>
              </w:rPr>
              <w:t>政府采购金额（当年部门预算安排资金）</w:t>
            </w:r>
          </w:p>
        </w:tc>
        <w:tc>
          <w:tcPr>
            <w:tcW w:w="964" w:type="dxa"/>
            <w:vMerge w:val="restart"/>
            <w:vAlign w:val="center"/>
          </w:tcPr>
          <w:p>
            <w:pPr>
              <w:pStyle w:val="10"/>
              <w:rPr>
                <w:highlight w:val="none"/>
              </w:rPr>
            </w:pPr>
            <w:r>
              <w:rPr>
                <w:highlight w:val="none"/>
              </w:rP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rPr>
                <w:highlight w:val="none"/>
              </w:rPr>
            </w:pPr>
            <w:r>
              <w:rPr>
                <w:highlight w:val="none"/>
              </w:rPr>
              <w:t>项目名称</w:t>
            </w:r>
          </w:p>
        </w:tc>
        <w:tc>
          <w:tcPr>
            <w:tcW w:w="964" w:type="dxa"/>
            <w:vAlign w:val="center"/>
          </w:tcPr>
          <w:p>
            <w:pPr>
              <w:pStyle w:val="10"/>
              <w:rPr>
                <w:highlight w:val="none"/>
              </w:rPr>
            </w:pPr>
            <w:r>
              <w:rPr>
                <w:highlight w:val="none"/>
              </w:rPr>
              <w:t>预算    资金</w:t>
            </w:r>
          </w:p>
        </w:tc>
        <w:tc>
          <w:tcPr>
            <w:tcW w:w="1134" w:type="dxa"/>
            <w:vMerge w:val="continue"/>
          </w:tcPr>
          <w:p>
            <w:pPr>
              <w:rPr>
                <w:highlight w:val="none"/>
              </w:rPr>
            </w:pPr>
          </w:p>
        </w:tc>
        <w:tc>
          <w:tcPr>
            <w:tcW w:w="1134" w:type="dxa"/>
            <w:vMerge w:val="continue"/>
          </w:tcPr>
          <w:p>
            <w:pPr>
              <w:rPr>
                <w:highlight w:val="none"/>
              </w:rPr>
            </w:pPr>
          </w:p>
        </w:tc>
        <w:tc>
          <w:tcPr>
            <w:tcW w:w="709" w:type="dxa"/>
            <w:vMerge w:val="continue"/>
          </w:tcPr>
          <w:p>
            <w:pPr>
              <w:rPr>
                <w:highlight w:val="none"/>
              </w:rPr>
            </w:pPr>
          </w:p>
        </w:tc>
        <w:tc>
          <w:tcPr>
            <w:tcW w:w="850" w:type="dxa"/>
            <w:vMerge w:val="continue"/>
          </w:tcPr>
          <w:p>
            <w:pPr>
              <w:rPr>
                <w:highlight w:val="none"/>
              </w:rPr>
            </w:pPr>
          </w:p>
        </w:tc>
        <w:tc>
          <w:tcPr>
            <w:tcW w:w="850" w:type="dxa"/>
            <w:vMerge w:val="continue"/>
          </w:tcPr>
          <w:p>
            <w:pPr>
              <w:rPr>
                <w:highlight w:val="none"/>
              </w:rPr>
            </w:pPr>
          </w:p>
        </w:tc>
        <w:tc>
          <w:tcPr>
            <w:tcW w:w="964" w:type="dxa"/>
            <w:vAlign w:val="center"/>
          </w:tcPr>
          <w:p>
            <w:pPr>
              <w:pStyle w:val="10"/>
              <w:rPr>
                <w:highlight w:val="none"/>
              </w:rPr>
            </w:pPr>
            <w:r>
              <w:rPr>
                <w:highlight w:val="none"/>
              </w:rPr>
              <w:t>合计</w:t>
            </w:r>
          </w:p>
        </w:tc>
        <w:tc>
          <w:tcPr>
            <w:tcW w:w="964" w:type="dxa"/>
            <w:vAlign w:val="center"/>
          </w:tcPr>
          <w:p>
            <w:pPr>
              <w:pStyle w:val="10"/>
              <w:rPr>
                <w:highlight w:val="none"/>
              </w:rPr>
            </w:pPr>
            <w:r>
              <w:rPr>
                <w:highlight w:val="none"/>
              </w:rPr>
              <w:t>一般公共预算拨款</w:t>
            </w:r>
          </w:p>
        </w:tc>
        <w:tc>
          <w:tcPr>
            <w:tcW w:w="964" w:type="dxa"/>
            <w:vAlign w:val="center"/>
          </w:tcPr>
          <w:p>
            <w:pPr>
              <w:pStyle w:val="10"/>
              <w:rPr>
                <w:highlight w:val="none"/>
              </w:rPr>
            </w:pPr>
            <w:r>
              <w:rPr>
                <w:highlight w:val="none"/>
              </w:rPr>
              <w:t>基金预算拨款</w:t>
            </w:r>
          </w:p>
        </w:tc>
        <w:tc>
          <w:tcPr>
            <w:tcW w:w="964" w:type="dxa"/>
            <w:vAlign w:val="center"/>
          </w:tcPr>
          <w:p>
            <w:pPr>
              <w:pStyle w:val="10"/>
              <w:rPr>
                <w:highlight w:val="none"/>
              </w:rPr>
            </w:pPr>
            <w:r>
              <w:rPr>
                <w:highlight w:val="none"/>
              </w:rPr>
              <w:t>国有资本经营预算拨款</w:t>
            </w:r>
          </w:p>
        </w:tc>
        <w:tc>
          <w:tcPr>
            <w:tcW w:w="964" w:type="dxa"/>
            <w:vAlign w:val="center"/>
          </w:tcPr>
          <w:p>
            <w:pPr>
              <w:pStyle w:val="10"/>
              <w:rPr>
                <w:highlight w:val="none"/>
              </w:rPr>
            </w:pPr>
            <w:r>
              <w:rPr>
                <w:highlight w:val="none"/>
              </w:rPr>
              <w:t>财政专户核拨</w:t>
            </w:r>
          </w:p>
        </w:tc>
        <w:tc>
          <w:tcPr>
            <w:tcW w:w="964" w:type="dxa"/>
            <w:vAlign w:val="center"/>
          </w:tcPr>
          <w:p>
            <w:pPr>
              <w:pStyle w:val="10"/>
              <w:rPr>
                <w:highlight w:val="none"/>
              </w:rPr>
            </w:pPr>
            <w:r>
              <w:rPr>
                <w:highlight w:val="none"/>
              </w:rPr>
              <w:t>单位    资金</w:t>
            </w:r>
          </w:p>
        </w:tc>
        <w:tc>
          <w:tcPr>
            <w:tcW w:w="964" w:type="dxa"/>
            <w:vAlign w:val="center"/>
          </w:tcPr>
          <w:p>
            <w:pPr>
              <w:pStyle w:val="10"/>
              <w:rPr>
                <w:highlight w:val="none"/>
              </w:rPr>
            </w:pPr>
            <w:r>
              <w:rPr>
                <w:highlight w:val="none"/>
              </w:rPr>
              <w:t>财政拨款结转</w:t>
            </w:r>
          </w:p>
        </w:tc>
        <w:tc>
          <w:tcPr>
            <w:tcW w:w="964" w:type="dxa"/>
            <w:vAlign w:val="center"/>
          </w:tcPr>
          <w:p>
            <w:pPr>
              <w:pStyle w:val="10"/>
              <w:rPr>
                <w:highlight w:val="none"/>
              </w:rPr>
            </w:pPr>
            <w:r>
              <w:rPr>
                <w:highlight w:val="none"/>
              </w:rPr>
              <w:t>非财政拨款结余</w:t>
            </w:r>
          </w:p>
        </w:tc>
        <w:tc>
          <w:tcPr>
            <w:tcW w:w="96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rPr>
                <w:highlight w:val="none"/>
              </w:rPr>
            </w:pPr>
            <w:r>
              <w:rPr>
                <w:highlight w:val="none"/>
              </w:rPr>
              <w:t>合  计</w:t>
            </w:r>
          </w:p>
        </w:tc>
        <w:tc>
          <w:tcPr>
            <w:tcW w:w="964" w:type="dxa"/>
            <w:vAlign w:val="center"/>
          </w:tcPr>
          <w:p>
            <w:pPr>
              <w:pStyle w:val="15"/>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709" w:type="dxa"/>
            <w:vAlign w:val="center"/>
          </w:tcPr>
          <w:p>
            <w:pPr>
              <w:pStyle w:val="14"/>
              <w:rPr>
                <w:highlight w:val="none"/>
              </w:rPr>
            </w:pPr>
          </w:p>
        </w:tc>
        <w:tc>
          <w:tcPr>
            <w:tcW w:w="850" w:type="dxa"/>
            <w:vAlign w:val="center"/>
          </w:tcPr>
          <w:p>
            <w:pPr>
              <w:pStyle w:val="15"/>
              <w:rPr>
                <w:highlight w:val="none"/>
              </w:rPr>
            </w:pPr>
          </w:p>
        </w:tc>
        <w:tc>
          <w:tcPr>
            <w:tcW w:w="850" w:type="dxa"/>
            <w:vAlign w:val="center"/>
          </w:tcPr>
          <w:p>
            <w:pPr>
              <w:pStyle w:val="15"/>
              <w:rPr>
                <w:highlight w:val="none"/>
              </w:rPr>
            </w:pPr>
          </w:p>
        </w:tc>
        <w:tc>
          <w:tcPr>
            <w:tcW w:w="964" w:type="dxa"/>
            <w:vAlign w:val="center"/>
          </w:tcPr>
          <w:p>
            <w:pPr>
              <w:pStyle w:val="15"/>
              <w:rPr>
                <w:highlight w:val="none"/>
              </w:rPr>
            </w:pPr>
            <w:r>
              <w:rPr>
                <w:highlight w:val="none"/>
              </w:rPr>
              <w:t>162.87</w:t>
            </w:r>
          </w:p>
        </w:tc>
        <w:tc>
          <w:tcPr>
            <w:tcW w:w="964" w:type="dxa"/>
            <w:vAlign w:val="center"/>
          </w:tcPr>
          <w:p>
            <w:pPr>
              <w:pStyle w:val="15"/>
              <w:rPr>
                <w:highlight w:val="none"/>
              </w:rPr>
            </w:pPr>
            <w:r>
              <w:rPr>
                <w:highlight w:val="none"/>
              </w:rPr>
              <w:t>162.87</w:t>
            </w: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r>
              <w:rPr>
                <w:highlight w:val="none"/>
              </w:rPr>
              <w:t>144.17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rPr>
                <w:highlight w:val="none"/>
              </w:rPr>
            </w:pPr>
            <w:r>
              <w:rPr>
                <w:highlight w:val="none"/>
              </w:rPr>
              <w:t>秦皇岛北戴河新区团林林场小计</w:t>
            </w:r>
          </w:p>
        </w:tc>
        <w:tc>
          <w:tcPr>
            <w:tcW w:w="964" w:type="dxa"/>
            <w:vAlign w:val="center"/>
          </w:tcPr>
          <w:p>
            <w:pPr>
              <w:pStyle w:val="15"/>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709" w:type="dxa"/>
            <w:vAlign w:val="center"/>
          </w:tcPr>
          <w:p>
            <w:pPr>
              <w:pStyle w:val="14"/>
              <w:rPr>
                <w:highlight w:val="none"/>
              </w:rPr>
            </w:pPr>
          </w:p>
        </w:tc>
        <w:tc>
          <w:tcPr>
            <w:tcW w:w="850" w:type="dxa"/>
            <w:vAlign w:val="center"/>
          </w:tcPr>
          <w:p>
            <w:pPr>
              <w:pStyle w:val="15"/>
              <w:rPr>
                <w:highlight w:val="none"/>
              </w:rPr>
            </w:pPr>
          </w:p>
        </w:tc>
        <w:tc>
          <w:tcPr>
            <w:tcW w:w="850" w:type="dxa"/>
            <w:vAlign w:val="center"/>
          </w:tcPr>
          <w:p>
            <w:pPr>
              <w:pStyle w:val="15"/>
              <w:rPr>
                <w:highlight w:val="none"/>
              </w:rPr>
            </w:pPr>
          </w:p>
        </w:tc>
        <w:tc>
          <w:tcPr>
            <w:tcW w:w="964" w:type="dxa"/>
            <w:vAlign w:val="center"/>
          </w:tcPr>
          <w:p>
            <w:pPr>
              <w:pStyle w:val="15"/>
              <w:rPr>
                <w:highlight w:val="none"/>
              </w:rPr>
            </w:pPr>
            <w:r>
              <w:rPr>
                <w:highlight w:val="none"/>
              </w:rPr>
              <w:t>162.87</w:t>
            </w:r>
          </w:p>
        </w:tc>
        <w:tc>
          <w:tcPr>
            <w:tcW w:w="964" w:type="dxa"/>
            <w:vAlign w:val="center"/>
          </w:tcPr>
          <w:p>
            <w:pPr>
              <w:pStyle w:val="15"/>
              <w:rPr>
                <w:highlight w:val="none"/>
              </w:rPr>
            </w:pPr>
            <w:r>
              <w:rPr>
                <w:highlight w:val="none"/>
              </w:rPr>
              <w:t>162.87</w:t>
            </w: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r>
              <w:rPr>
                <w:highlight w:val="none"/>
              </w:rPr>
              <w:t>144.17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公用经费二</w:t>
            </w:r>
          </w:p>
        </w:tc>
        <w:tc>
          <w:tcPr>
            <w:tcW w:w="964" w:type="dxa"/>
            <w:vAlign w:val="center"/>
          </w:tcPr>
          <w:p>
            <w:pPr>
              <w:pStyle w:val="11"/>
              <w:rPr>
                <w:highlight w:val="none"/>
              </w:rPr>
            </w:pPr>
            <w:r>
              <w:rPr>
                <w:highlight w:val="none"/>
              </w:rPr>
              <w:t>82.48</w:t>
            </w:r>
          </w:p>
        </w:tc>
        <w:tc>
          <w:tcPr>
            <w:tcW w:w="1134" w:type="dxa"/>
            <w:vAlign w:val="center"/>
          </w:tcPr>
          <w:p>
            <w:pPr>
              <w:pStyle w:val="12"/>
              <w:rPr>
                <w:highlight w:val="none"/>
              </w:rPr>
            </w:pPr>
            <w:r>
              <w:rPr>
                <w:highlight w:val="none"/>
              </w:rPr>
              <w:t>财产保险服务</w:t>
            </w:r>
          </w:p>
        </w:tc>
        <w:tc>
          <w:tcPr>
            <w:tcW w:w="1134" w:type="dxa"/>
            <w:vAlign w:val="center"/>
          </w:tcPr>
          <w:p>
            <w:pPr>
              <w:pStyle w:val="12"/>
              <w:rPr>
                <w:highlight w:val="none"/>
              </w:rPr>
            </w:pPr>
            <w:r>
              <w:rPr>
                <w:highlight w:val="none"/>
              </w:rPr>
              <w:t>C18040102</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0.30</w:t>
            </w:r>
          </w:p>
        </w:tc>
        <w:tc>
          <w:tcPr>
            <w:tcW w:w="964" w:type="dxa"/>
            <w:vAlign w:val="center"/>
          </w:tcPr>
          <w:p>
            <w:pPr>
              <w:pStyle w:val="11"/>
              <w:rPr>
                <w:highlight w:val="none"/>
              </w:rPr>
            </w:pPr>
            <w:r>
              <w:rPr>
                <w:highlight w:val="none"/>
              </w:rPr>
              <w:t>0.30</w:t>
            </w:r>
          </w:p>
        </w:tc>
        <w:tc>
          <w:tcPr>
            <w:tcW w:w="964" w:type="dxa"/>
            <w:vAlign w:val="center"/>
          </w:tcPr>
          <w:p>
            <w:pPr>
              <w:pStyle w:val="11"/>
              <w:rPr>
                <w:highlight w:val="none"/>
              </w:rPr>
            </w:pPr>
            <w:r>
              <w:rPr>
                <w:highlight w:val="none"/>
              </w:rPr>
              <w:t>0.30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公用经费二</w:t>
            </w:r>
          </w:p>
        </w:tc>
        <w:tc>
          <w:tcPr>
            <w:tcW w:w="964" w:type="dxa"/>
            <w:vAlign w:val="center"/>
          </w:tcPr>
          <w:p>
            <w:pPr>
              <w:pStyle w:val="11"/>
              <w:rPr>
                <w:highlight w:val="none"/>
              </w:rPr>
            </w:pPr>
            <w:r>
              <w:rPr>
                <w:highlight w:val="none"/>
              </w:rPr>
              <w:t>82.48</w:t>
            </w:r>
          </w:p>
        </w:tc>
        <w:tc>
          <w:tcPr>
            <w:tcW w:w="1134" w:type="dxa"/>
            <w:vAlign w:val="center"/>
          </w:tcPr>
          <w:p>
            <w:pPr>
              <w:pStyle w:val="12"/>
              <w:rPr>
                <w:highlight w:val="none"/>
              </w:rPr>
            </w:pPr>
            <w:r>
              <w:rPr>
                <w:highlight w:val="none"/>
              </w:rPr>
              <w:t>物业管理服务</w:t>
            </w:r>
          </w:p>
        </w:tc>
        <w:tc>
          <w:tcPr>
            <w:tcW w:w="1134" w:type="dxa"/>
            <w:vAlign w:val="center"/>
          </w:tcPr>
          <w:p>
            <w:pPr>
              <w:pStyle w:val="12"/>
              <w:rPr>
                <w:highlight w:val="none"/>
              </w:rPr>
            </w:pPr>
            <w:r>
              <w:rPr>
                <w:highlight w:val="none"/>
              </w:rPr>
              <w:t>C21040000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25.00</w:t>
            </w:r>
          </w:p>
        </w:tc>
        <w:tc>
          <w:tcPr>
            <w:tcW w:w="964" w:type="dxa"/>
            <w:vAlign w:val="center"/>
          </w:tcPr>
          <w:p>
            <w:pPr>
              <w:pStyle w:val="11"/>
              <w:rPr>
                <w:highlight w:val="none"/>
              </w:rPr>
            </w:pPr>
            <w:r>
              <w:rPr>
                <w:highlight w:val="none"/>
              </w:rPr>
              <w:t>25.00</w:t>
            </w:r>
          </w:p>
        </w:tc>
        <w:tc>
          <w:tcPr>
            <w:tcW w:w="964" w:type="dxa"/>
            <w:vAlign w:val="center"/>
          </w:tcPr>
          <w:p>
            <w:pPr>
              <w:pStyle w:val="11"/>
              <w:rPr>
                <w:highlight w:val="none"/>
              </w:rPr>
            </w:pPr>
            <w:r>
              <w:rPr>
                <w:highlight w:val="none"/>
              </w:rPr>
              <w:t>25.00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公用经费二</w:t>
            </w:r>
          </w:p>
        </w:tc>
        <w:tc>
          <w:tcPr>
            <w:tcW w:w="964" w:type="dxa"/>
            <w:vAlign w:val="center"/>
          </w:tcPr>
          <w:p>
            <w:pPr>
              <w:pStyle w:val="11"/>
              <w:rPr>
                <w:highlight w:val="none"/>
              </w:rPr>
            </w:pPr>
            <w:r>
              <w:rPr>
                <w:highlight w:val="none"/>
              </w:rPr>
              <w:t>82.48</w:t>
            </w:r>
          </w:p>
        </w:tc>
        <w:tc>
          <w:tcPr>
            <w:tcW w:w="1134" w:type="dxa"/>
            <w:vAlign w:val="center"/>
          </w:tcPr>
          <w:p>
            <w:pPr>
              <w:pStyle w:val="12"/>
              <w:rPr>
                <w:highlight w:val="none"/>
              </w:rPr>
            </w:pPr>
            <w:r>
              <w:rPr>
                <w:highlight w:val="none"/>
              </w:rPr>
              <w:t>车辆维修和保养服务</w:t>
            </w:r>
          </w:p>
        </w:tc>
        <w:tc>
          <w:tcPr>
            <w:tcW w:w="1134" w:type="dxa"/>
            <w:vAlign w:val="center"/>
          </w:tcPr>
          <w:p>
            <w:pPr>
              <w:pStyle w:val="12"/>
              <w:rPr>
                <w:highlight w:val="none"/>
              </w:rPr>
            </w:pPr>
            <w:r>
              <w:rPr>
                <w:highlight w:val="none"/>
              </w:rPr>
              <w:t>C23120301</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1.30</w:t>
            </w:r>
          </w:p>
        </w:tc>
        <w:tc>
          <w:tcPr>
            <w:tcW w:w="964" w:type="dxa"/>
            <w:vAlign w:val="center"/>
          </w:tcPr>
          <w:p>
            <w:pPr>
              <w:pStyle w:val="11"/>
              <w:rPr>
                <w:highlight w:val="none"/>
              </w:rPr>
            </w:pPr>
            <w:r>
              <w:rPr>
                <w:highlight w:val="none"/>
              </w:rPr>
              <w:t>1.30</w:t>
            </w:r>
          </w:p>
        </w:tc>
        <w:tc>
          <w:tcPr>
            <w:tcW w:w="964" w:type="dxa"/>
            <w:vAlign w:val="center"/>
          </w:tcPr>
          <w:p>
            <w:pPr>
              <w:pStyle w:val="11"/>
              <w:rPr>
                <w:highlight w:val="none"/>
              </w:rPr>
            </w:pPr>
            <w:r>
              <w:rPr>
                <w:highlight w:val="none"/>
              </w:rPr>
              <w:t>1.30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公用经费二</w:t>
            </w:r>
          </w:p>
        </w:tc>
        <w:tc>
          <w:tcPr>
            <w:tcW w:w="964" w:type="dxa"/>
            <w:vAlign w:val="center"/>
          </w:tcPr>
          <w:p>
            <w:pPr>
              <w:pStyle w:val="11"/>
              <w:rPr>
                <w:highlight w:val="none"/>
              </w:rPr>
            </w:pPr>
            <w:r>
              <w:rPr>
                <w:highlight w:val="none"/>
              </w:rPr>
              <w:t>82.48</w:t>
            </w:r>
          </w:p>
        </w:tc>
        <w:tc>
          <w:tcPr>
            <w:tcW w:w="1134" w:type="dxa"/>
            <w:vAlign w:val="center"/>
          </w:tcPr>
          <w:p>
            <w:pPr>
              <w:pStyle w:val="12"/>
              <w:rPr>
                <w:highlight w:val="none"/>
              </w:rPr>
            </w:pPr>
            <w:r>
              <w:rPr>
                <w:highlight w:val="none"/>
              </w:rPr>
              <w:t>车辆加油、添加燃料服务</w:t>
            </w:r>
          </w:p>
        </w:tc>
        <w:tc>
          <w:tcPr>
            <w:tcW w:w="1134" w:type="dxa"/>
            <w:vAlign w:val="center"/>
          </w:tcPr>
          <w:p>
            <w:pPr>
              <w:pStyle w:val="12"/>
              <w:rPr>
                <w:highlight w:val="none"/>
              </w:rPr>
            </w:pPr>
            <w:r>
              <w:rPr>
                <w:highlight w:val="none"/>
              </w:rPr>
              <w:t>C23120302</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0.60</w:t>
            </w:r>
          </w:p>
        </w:tc>
        <w:tc>
          <w:tcPr>
            <w:tcW w:w="964" w:type="dxa"/>
            <w:vAlign w:val="center"/>
          </w:tcPr>
          <w:p>
            <w:pPr>
              <w:pStyle w:val="11"/>
              <w:rPr>
                <w:highlight w:val="none"/>
              </w:rPr>
            </w:pPr>
            <w:r>
              <w:rPr>
                <w:highlight w:val="none"/>
              </w:rPr>
              <w:t>0.60</w:t>
            </w:r>
          </w:p>
        </w:tc>
        <w:tc>
          <w:tcPr>
            <w:tcW w:w="964" w:type="dxa"/>
            <w:vAlign w:val="center"/>
          </w:tcPr>
          <w:p>
            <w:pPr>
              <w:pStyle w:val="11"/>
              <w:rPr>
                <w:highlight w:val="none"/>
              </w:rPr>
            </w:pPr>
            <w:r>
              <w:rPr>
                <w:highlight w:val="none"/>
              </w:rPr>
              <w:t>0.60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77.28</w:t>
            </w:r>
          </w:p>
        </w:tc>
        <w:tc>
          <w:tcPr>
            <w:tcW w:w="1134" w:type="dxa"/>
            <w:vAlign w:val="center"/>
          </w:tcPr>
          <w:p>
            <w:pPr>
              <w:pStyle w:val="12"/>
              <w:rPr>
                <w:highlight w:val="none"/>
              </w:rPr>
            </w:pPr>
            <w:r>
              <w:rPr>
                <w:highlight w:val="none"/>
              </w:rPr>
              <w:t>A4 黑白打印机</w:t>
            </w:r>
          </w:p>
        </w:tc>
        <w:tc>
          <w:tcPr>
            <w:tcW w:w="1134" w:type="dxa"/>
            <w:vAlign w:val="center"/>
          </w:tcPr>
          <w:p>
            <w:pPr>
              <w:pStyle w:val="12"/>
              <w:rPr>
                <w:highlight w:val="none"/>
              </w:rPr>
            </w:pPr>
            <w:r>
              <w:rPr>
                <w:highlight w:val="none"/>
              </w:rPr>
              <w:t>A02021003</w:t>
            </w:r>
          </w:p>
        </w:tc>
        <w:tc>
          <w:tcPr>
            <w:tcW w:w="709" w:type="dxa"/>
            <w:vAlign w:val="center"/>
          </w:tcPr>
          <w:p>
            <w:pPr>
              <w:pStyle w:val="13"/>
              <w:rPr>
                <w:highlight w:val="none"/>
              </w:rPr>
            </w:pPr>
            <w:r>
              <w:rPr>
                <w:highlight w:val="none"/>
              </w:rPr>
              <w:t>台</w:t>
            </w:r>
          </w:p>
        </w:tc>
        <w:tc>
          <w:tcPr>
            <w:tcW w:w="850" w:type="dxa"/>
            <w:vAlign w:val="center"/>
          </w:tcPr>
          <w:p>
            <w:pPr>
              <w:pStyle w:val="11"/>
              <w:rPr>
                <w:highlight w:val="none"/>
              </w:rPr>
            </w:pPr>
            <w:r>
              <w:rPr>
                <w:highlight w:val="none"/>
              </w:rPr>
              <w:t>2</w:t>
            </w:r>
          </w:p>
        </w:tc>
        <w:tc>
          <w:tcPr>
            <w:tcW w:w="850" w:type="dxa"/>
            <w:vAlign w:val="center"/>
          </w:tcPr>
          <w:p>
            <w:pPr>
              <w:pStyle w:val="11"/>
              <w:rPr>
                <w:highlight w:val="none"/>
              </w:rPr>
            </w:pPr>
            <w:r>
              <w:rPr>
                <w:highlight w:val="none"/>
              </w:rPr>
              <w:t>0.20</w:t>
            </w:r>
          </w:p>
        </w:tc>
        <w:tc>
          <w:tcPr>
            <w:tcW w:w="964" w:type="dxa"/>
            <w:vAlign w:val="center"/>
          </w:tcPr>
          <w:p>
            <w:pPr>
              <w:pStyle w:val="11"/>
              <w:rPr>
                <w:highlight w:val="none"/>
              </w:rPr>
            </w:pPr>
            <w:r>
              <w:rPr>
                <w:highlight w:val="none"/>
              </w:rPr>
              <w:t>0.40</w:t>
            </w:r>
          </w:p>
        </w:tc>
        <w:tc>
          <w:tcPr>
            <w:tcW w:w="964" w:type="dxa"/>
            <w:vAlign w:val="center"/>
          </w:tcPr>
          <w:p>
            <w:pPr>
              <w:pStyle w:val="11"/>
              <w:rPr>
                <w:highlight w:val="none"/>
              </w:rPr>
            </w:pPr>
            <w:r>
              <w:rPr>
                <w:highlight w:val="none"/>
              </w:rPr>
              <w:t>0.40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77.28</w:t>
            </w:r>
          </w:p>
        </w:tc>
        <w:tc>
          <w:tcPr>
            <w:tcW w:w="1134" w:type="dxa"/>
            <w:vAlign w:val="center"/>
          </w:tcPr>
          <w:p>
            <w:pPr>
              <w:pStyle w:val="12"/>
              <w:rPr>
                <w:highlight w:val="none"/>
              </w:rPr>
            </w:pPr>
            <w:r>
              <w:rPr>
                <w:highlight w:val="none"/>
              </w:rPr>
              <w:t>空调机</w:t>
            </w:r>
          </w:p>
        </w:tc>
        <w:tc>
          <w:tcPr>
            <w:tcW w:w="1134" w:type="dxa"/>
            <w:vAlign w:val="center"/>
          </w:tcPr>
          <w:p>
            <w:pPr>
              <w:pStyle w:val="12"/>
              <w:rPr>
                <w:highlight w:val="none"/>
              </w:rPr>
            </w:pPr>
            <w:r>
              <w:rPr>
                <w:highlight w:val="none"/>
              </w:rPr>
              <w:t>A02061804</w:t>
            </w:r>
          </w:p>
        </w:tc>
        <w:tc>
          <w:tcPr>
            <w:tcW w:w="709" w:type="dxa"/>
            <w:vAlign w:val="center"/>
          </w:tcPr>
          <w:p>
            <w:pPr>
              <w:pStyle w:val="13"/>
              <w:rPr>
                <w:highlight w:val="none"/>
              </w:rPr>
            </w:pPr>
            <w:r>
              <w:rPr>
                <w:highlight w:val="none"/>
              </w:rPr>
              <w:t>台</w:t>
            </w:r>
          </w:p>
        </w:tc>
        <w:tc>
          <w:tcPr>
            <w:tcW w:w="850" w:type="dxa"/>
            <w:vAlign w:val="center"/>
          </w:tcPr>
          <w:p>
            <w:pPr>
              <w:pStyle w:val="11"/>
              <w:rPr>
                <w:highlight w:val="none"/>
              </w:rPr>
            </w:pPr>
            <w:r>
              <w:rPr>
                <w:highlight w:val="none"/>
              </w:rPr>
              <w:t>6</w:t>
            </w:r>
          </w:p>
        </w:tc>
        <w:tc>
          <w:tcPr>
            <w:tcW w:w="850" w:type="dxa"/>
            <w:vAlign w:val="center"/>
          </w:tcPr>
          <w:p>
            <w:pPr>
              <w:pStyle w:val="11"/>
              <w:rPr>
                <w:highlight w:val="none"/>
              </w:rPr>
            </w:pPr>
            <w:r>
              <w:rPr>
                <w:highlight w:val="none"/>
              </w:rPr>
              <w:t>0.30</w:t>
            </w:r>
          </w:p>
        </w:tc>
        <w:tc>
          <w:tcPr>
            <w:tcW w:w="964" w:type="dxa"/>
            <w:vAlign w:val="center"/>
          </w:tcPr>
          <w:p>
            <w:pPr>
              <w:pStyle w:val="11"/>
              <w:rPr>
                <w:highlight w:val="none"/>
              </w:rPr>
            </w:pPr>
            <w:r>
              <w:rPr>
                <w:highlight w:val="none"/>
              </w:rPr>
              <w:t>1.80</w:t>
            </w:r>
          </w:p>
        </w:tc>
        <w:tc>
          <w:tcPr>
            <w:tcW w:w="964" w:type="dxa"/>
            <w:vAlign w:val="center"/>
          </w:tcPr>
          <w:p>
            <w:pPr>
              <w:pStyle w:val="11"/>
              <w:rPr>
                <w:highlight w:val="none"/>
              </w:rPr>
            </w:pPr>
            <w:r>
              <w:rPr>
                <w:highlight w:val="none"/>
              </w:rPr>
              <w:t>1.80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77.28</w:t>
            </w:r>
          </w:p>
        </w:tc>
        <w:tc>
          <w:tcPr>
            <w:tcW w:w="1134" w:type="dxa"/>
            <w:vAlign w:val="center"/>
          </w:tcPr>
          <w:p>
            <w:pPr>
              <w:pStyle w:val="12"/>
              <w:rPr>
                <w:highlight w:val="none"/>
              </w:rPr>
            </w:pPr>
            <w:r>
              <w:rPr>
                <w:highlight w:val="none"/>
              </w:rPr>
              <w:t>办公桌</w:t>
            </w:r>
          </w:p>
        </w:tc>
        <w:tc>
          <w:tcPr>
            <w:tcW w:w="1134" w:type="dxa"/>
            <w:vAlign w:val="center"/>
          </w:tcPr>
          <w:p>
            <w:pPr>
              <w:pStyle w:val="12"/>
              <w:rPr>
                <w:highlight w:val="none"/>
              </w:rPr>
            </w:pPr>
            <w:r>
              <w:rPr>
                <w:highlight w:val="none"/>
              </w:rPr>
              <w:t>A05010201</w:t>
            </w:r>
          </w:p>
        </w:tc>
        <w:tc>
          <w:tcPr>
            <w:tcW w:w="709" w:type="dxa"/>
            <w:vAlign w:val="center"/>
          </w:tcPr>
          <w:p>
            <w:pPr>
              <w:pStyle w:val="13"/>
              <w:rPr>
                <w:highlight w:val="none"/>
              </w:rPr>
            </w:pPr>
            <w:r>
              <w:rPr>
                <w:highlight w:val="none"/>
              </w:rPr>
              <w:t>件</w:t>
            </w:r>
          </w:p>
        </w:tc>
        <w:tc>
          <w:tcPr>
            <w:tcW w:w="850" w:type="dxa"/>
            <w:vAlign w:val="center"/>
          </w:tcPr>
          <w:p>
            <w:pPr>
              <w:pStyle w:val="11"/>
              <w:rPr>
                <w:highlight w:val="none"/>
              </w:rPr>
            </w:pPr>
            <w:r>
              <w:rPr>
                <w:highlight w:val="none"/>
              </w:rPr>
              <w:t>6</w:t>
            </w:r>
          </w:p>
        </w:tc>
        <w:tc>
          <w:tcPr>
            <w:tcW w:w="850" w:type="dxa"/>
            <w:vAlign w:val="center"/>
          </w:tcPr>
          <w:p>
            <w:pPr>
              <w:pStyle w:val="11"/>
              <w:rPr>
                <w:highlight w:val="none"/>
              </w:rPr>
            </w:pPr>
            <w:r>
              <w:rPr>
                <w:highlight w:val="none"/>
              </w:rPr>
              <w:t>0.15</w:t>
            </w:r>
          </w:p>
        </w:tc>
        <w:tc>
          <w:tcPr>
            <w:tcW w:w="964" w:type="dxa"/>
            <w:vAlign w:val="center"/>
          </w:tcPr>
          <w:p>
            <w:pPr>
              <w:pStyle w:val="11"/>
              <w:rPr>
                <w:highlight w:val="none"/>
              </w:rPr>
            </w:pPr>
            <w:r>
              <w:rPr>
                <w:highlight w:val="none"/>
              </w:rPr>
              <w:t>0.90</w:t>
            </w:r>
          </w:p>
        </w:tc>
        <w:tc>
          <w:tcPr>
            <w:tcW w:w="964" w:type="dxa"/>
            <w:vAlign w:val="center"/>
          </w:tcPr>
          <w:p>
            <w:pPr>
              <w:pStyle w:val="11"/>
              <w:rPr>
                <w:highlight w:val="none"/>
              </w:rPr>
            </w:pPr>
            <w:r>
              <w:rPr>
                <w:highlight w:val="none"/>
              </w:rPr>
              <w:t>0.90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77.28</w:t>
            </w:r>
          </w:p>
        </w:tc>
        <w:tc>
          <w:tcPr>
            <w:tcW w:w="1134" w:type="dxa"/>
            <w:vAlign w:val="center"/>
          </w:tcPr>
          <w:p>
            <w:pPr>
              <w:pStyle w:val="12"/>
              <w:rPr>
                <w:highlight w:val="none"/>
              </w:rPr>
            </w:pPr>
            <w:r>
              <w:rPr>
                <w:highlight w:val="none"/>
              </w:rPr>
              <w:t>办公椅</w:t>
            </w:r>
          </w:p>
        </w:tc>
        <w:tc>
          <w:tcPr>
            <w:tcW w:w="1134" w:type="dxa"/>
            <w:vAlign w:val="center"/>
          </w:tcPr>
          <w:p>
            <w:pPr>
              <w:pStyle w:val="12"/>
              <w:rPr>
                <w:highlight w:val="none"/>
              </w:rPr>
            </w:pPr>
            <w:r>
              <w:rPr>
                <w:highlight w:val="none"/>
              </w:rPr>
              <w:t>A05010301</w:t>
            </w:r>
          </w:p>
        </w:tc>
        <w:tc>
          <w:tcPr>
            <w:tcW w:w="709" w:type="dxa"/>
            <w:vAlign w:val="center"/>
          </w:tcPr>
          <w:p>
            <w:pPr>
              <w:pStyle w:val="13"/>
              <w:rPr>
                <w:highlight w:val="none"/>
              </w:rPr>
            </w:pPr>
            <w:r>
              <w:rPr>
                <w:highlight w:val="none"/>
              </w:rPr>
              <w:t>件</w:t>
            </w:r>
          </w:p>
        </w:tc>
        <w:tc>
          <w:tcPr>
            <w:tcW w:w="850" w:type="dxa"/>
            <w:vAlign w:val="center"/>
          </w:tcPr>
          <w:p>
            <w:pPr>
              <w:pStyle w:val="11"/>
              <w:rPr>
                <w:highlight w:val="none"/>
              </w:rPr>
            </w:pPr>
            <w:r>
              <w:rPr>
                <w:highlight w:val="none"/>
              </w:rPr>
              <w:t>6</w:t>
            </w:r>
          </w:p>
        </w:tc>
        <w:tc>
          <w:tcPr>
            <w:tcW w:w="850" w:type="dxa"/>
            <w:vAlign w:val="center"/>
          </w:tcPr>
          <w:p>
            <w:pPr>
              <w:pStyle w:val="11"/>
              <w:rPr>
                <w:highlight w:val="none"/>
              </w:rPr>
            </w:pPr>
            <w:r>
              <w:rPr>
                <w:highlight w:val="none"/>
              </w:rPr>
              <w:t>0.04</w:t>
            </w:r>
          </w:p>
        </w:tc>
        <w:tc>
          <w:tcPr>
            <w:tcW w:w="964" w:type="dxa"/>
            <w:vAlign w:val="center"/>
          </w:tcPr>
          <w:p>
            <w:pPr>
              <w:pStyle w:val="11"/>
              <w:rPr>
                <w:highlight w:val="none"/>
              </w:rPr>
            </w:pPr>
            <w:r>
              <w:rPr>
                <w:highlight w:val="none"/>
              </w:rPr>
              <w:t>0.21</w:t>
            </w:r>
          </w:p>
        </w:tc>
        <w:tc>
          <w:tcPr>
            <w:tcW w:w="964" w:type="dxa"/>
            <w:vAlign w:val="center"/>
          </w:tcPr>
          <w:p>
            <w:pPr>
              <w:pStyle w:val="11"/>
              <w:rPr>
                <w:highlight w:val="none"/>
              </w:rPr>
            </w:pPr>
            <w:r>
              <w:rPr>
                <w:highlight w:val="none"/>
              </w:rPr>
              <w:t>0.21</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77.28</w:t>
            </w:r>
          </w:p>
        </w:tc>
        <w:tc>
          <w:tcPr>
            <w:tcW w:w="1134" w:type="dxa"/>
            <w:vAlign w:val="center"/>
          </w:tcPr>
          <w:p>
            <w:pPr>
              <w:pStyle w:val="12"/>
              <w:rPr>
                <w:highlight w:val="none"/>
              </w:rPr>
            </w:pPr>
            <w:r>
              <w:rPr>
                <w:highlight w:val="none"/>
              </w:rPr>
              <w:t>复印纸</w:t>
            </w:r>
          </w:p>
        </w:tc>
        <w:tc>
          <w:tcPr>
            <w:tcW w:w="1134" w:type="dxa"/>
            <w:vAlign w:val="center"/>
          </w:tcPr>
          <w:p>
            <w:pPr>
              <w:pStyle w:val="12"/>
              <w:rPr>
                <w:highlight w:val="none"/>
              </w:rPr>
            </w:pPr>
            <w:r>
              <w:rPr>
                <w:highlight w:val="none"/>
              </w:rPr>
              <w:t>A05040101</w:t>
            </w:r>
          </w:p>
        </w:tc>
        <w:tc>
          <w:tcPr>
            <w:tcW w:w="709" w:type="dxa"/>
            <w:vAlign w:val="center"/>
          </w:tcPr>
          <w:p>
            <w:pPr>
              <w:pStyle w:val="13"/>
              <w:rPr>
                <w:highlight w:val="none"/>
              </w:rPr>
            </w:pPr>
            <w:r>
              <w:rPr>
                <w:highlight w:val="none"/>
              </w:rPr>
              <w:t>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0.80</w:t>
            </w:r>
          </w:p>
        </w:tc>
        <w:tc>
          <w:tcPr>
            <w:tcW w:w="964" w:type="dxa"/>
            <w:vAlign w:val="center"/>
          </w:tcPr>
          <w:p>
            <w:pPr>
              <w:pStyle w:val="11"/>
              <w:rPr>
                <w:highlight w:val="none"/>
              </w:rPr>
            </w:pPr>
            <w:r>
              <w:rPr>
                <w:highlight w:val="none"/>
              </w:rPr>
              <w:t>0.80</w:t>
            </w:r>
          </w:p>
        </w:tc>
        <w:tc>
          <w:tcPr>
            <w:tcW w:w="964" w:type="dxa"/>
            <w:vAlign w:val="center"/>
          </w:tcPr>
          <w:p>
            <w:pPr>
              <w:pStyle w:val="11"/>
              <w:rPr>
                <w:highlight w:val="none"/>
              </w:rPr>
            </w:pPr>
            <w:r>
              <w:rPr>
                <w:highlight w:val="none"/>
              </w:rPr>
              <w:t>0.80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77.28</w:t>
            </w:r>
          </w:p>
        </w:tc>
        <w:tc>
          <w:tcPr>
            <w:tcW w:w="1134" w:type="dxa"/>
            <w:vAlign w:val="center"/>
          </w:tcPr>
          <w:p>
            <w:pPr>
              <w:pStyle w:val="12"/>
              <w:rPr>
                <w:highlight w:val="none"/>
              </w:rPr>
            </w:pPr>
            <w:r>
              <w:rPr>
                <w:highlight w:val="none"/>
              </w:rPr>
              <w:t>其他印刷服务</w:t>
            </w:r>
          </w:p>
        </w:tc>
        <w:tc>
          <w:tcPr>
            <w:tcW w:w="1134" w:type="dxa"/>
            <w:vAlign w:val="center"/>
          </w:tcPr>
          <w:p>
            <w:pPr>
              <w:pStyle w:val="12"/>
              <w:rPr>
                <w:highlight w:val="none"/>
              </w:rPr>
            </w:pPr>
            <w:r>
              <w:rPr>
                <w:highlight w:val="none"/>
              </w:rPr>
              <w:t>C23090199</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3.56</w:t>
            </w:r>
          </w:p>
        </w:tc>
        <w:tc>
          <w:tcPr>
            <w:tcW w:w="964" w:type="dxa"/>
            <w:vAlign w:val="center"/>
          </w:tcPr>
          <w:p>
            <w:pPr>
              <w:pStyle w:val="11"/>
              <w:rPr>
                <w:highlight w:val="none"/>
              </w:rPr>
            </w:pPr>
            <w:r>
              <w:rPr>
                <w:highlight w:val="none"/>
              </w:rPr>
              <w:t>3.56</w:t>
            </w:r>
          </w:p>
        </w:tc>
        <w:tc>
          <w:tcPr>
            <w:tcW w:w="964" w:type="dxa"/>
            <w:vAlign w:val="center"/>
          </w:tcPr>
          <w:p>
            <w:pPr>
              <w:pStyle w:val="11"/>
              <w:rPr>
                <w:highlight w:val="none"/>
              </w:rPr>
            </w:pPr>
            <w:r>
              <w:rPr>
                <w:highlight w:val="none"/>
              </w:rPr>
              <w:t>3.56</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团林林场森林防火工作经费</w:t>
            </w:r>
          </w:p>
        </w:tc>
        <w:tc>
          <w:tcPr>
            <w:tcW w:w="964" w:type="dxa"/>
            <w:vAlign w:val="center"/>
          </w:tcPr>
          <w:p>
            <w:pPr>
              <w:pStyle w:val="11"/>
              <w:rPr>
                <w:highlight w:val="none"/>
              </w:rPr>
            </w:pPr>
            <w:r>
              <w:rPr>
                <w:highlight w:val="none"/>
              </w:rPr>
              <w:t>6.00</w:t>
            </w:r>
          </w:p>
        </w:tc>
        <w:tc>
          <w:tcPr>
            <w:tcW w:w="1134" w:type="dxa"/>
            <w:vAlign w:val="center"/>
          </w:tcPr>
          <w:p>
            <w:pPr>
              <w:pStyle w:val="12"/>
              <w:rPr>
                <w:highlight w:val="none"/>
              </w:rPr>
            </w:pPr>
            <w:r>
              <w:rPr>
                <w:highlight w:val="none"/>
              </w:rPr>
              <w:t>车辆维修和保养服务</w:t>
            </w:r>
          </w:p>
        </w:tc>
        <w:tc>
          <w:tcPr>
            <w:tcW w:w="1134" w:type="dxa"/>
            <w:vAlign w:val="center"/>
          </w:tcPr>
          <w:p>
            <w:pPr>
              <w:pStyle w:val="12"/>
              <w:rPr>
                <w:highlight w:val="none"/>
              </w:rPr>
            </w:pPr>
            <w:r>
              <w:rPr>
                <w:highlight w:val="none"/>
              </w:rPr>
              <w:t>C23120301</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2.00</w:t>
            </w:r>
          </w:p>
        </w:tc>
        <w:tc>
          <w:tcPr>
            <w:tcW w:w="964" w:type="dxa"/>
            <w:vAlign w:val="center"/>
          </w:tcPr>
          <w:p>
            <w:pPr>
              <w:pStyle w:val="11"/>
              <w:rPr>
                <w:highlight w:val="none"/>
              </w:rPr>
            </w:pPr>
            <w:r>
              <w:rPr>
                <w:highlight w:val="none"/>
              </w:rPr>
              <w:t>2.00</w:t>
            </w:r>
          </w:p>
        </w:tc>
        <w:tc>
          <w:tcPr>
            <w:tcW w:w="964" w:type="dxa"/>
            <w:vAlign w:val="center"/>
          </w:tcPr>
          <w:p>
            <w:pPr>
              <w:pStyle w:val="11"/>
              <w:rPr>
                <w:highlight w:val="none"/>
              </w:rPr>
            </w:pPr>
            <w:r>
              <w:rPr>
                <w:highlight w:val="none"/>
              </w:rPr>
              <w:t>2.00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团林林场森林资源管理工作经费</w:t>
            </w:r>
          </w:p>
        </w:tc>
        <w:tc>
          <w:tcPr>
            <w:tcW w:w="964" w:type="dxa"/>
            <w:vAlign w:val="center"/>
          </w:tcPr>
          <w:p>
            <w:pPr>
              <w:pStyle w:val="11"/>
              <w:rPr>
                <w:highlight w:val="none"/>
              </w:rPr>
            </w:pPr>
            <w:r>
              <w:rPr>
                <w:highlight w:val="none"/>
              </w:rPr>
              <w:t>26.00</w:t>
            </w:r>
          </w:p>
        </w:tc>
        <w:tc>
          <w:tcPr>
            <w:tcW w:w="1134" w:type="dxa"/>
            <w:vAlign w:val="center"/>
          </w:tcPr>
          <w:p>
            <w:pPr>
              <w:pStyle w:val="12"/>
              <w:rPr>
                <w:highlight w:val="none"/>
              </w:rPr>
            </w:pPr>
            <w:r>
              <w:rPr>
                <w:highlight w:val="none"/>
              </w:rPr>
              <w:t>财产保险服务</w:t>
            </w:r>
          </w:p>
        </w:tc>
        <w:tc>
          <w:tcPr>
            <w:tcW w:w="1134" w:type="dxa"/>
            <w:vAlign w:val="center"/>
          </w:tcPr>
          <w:p>
            <w:pPr>
              <w:pStyle w:val="12"/>
              <w:rPr>
                <w:highlight w:val="none"/>
              </w:rPr>
            </w:pPr>
            <w:r>
              <w:rPr>
                <w:highlight w:val="none"/>
              </w:rPr>
              <w:t>C18040102</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5.00</w:t>
            </w:r>
          </w:p>
        </w:tc>
        <w:tc>
          <w:tcPr>
            <w:tcW w:w="964" w:type="dxa"/>
            <w:vAlign w:val="center"/>
          </w:tcPr>
          <w:p>
            <w:pPr>
              <w:pStyle w:val="11"/>
              <w:rPr>
                <w:highlight w:val="none"/>
              </w:rPr>
            </w:pPr>
            <w:r>
              <w:rPr>
                <w:highlight w:val="none"/>
              </w:rPr>
              <w:t>5.00</w:t>
            </w:r>
          </w:p>
        </w:tc>
        <w:tc>
          <w:tcPr>
            <w:tcW w:w="964" w:type="dxa"/>
            <w:vAlign w:val="center"/>
          </w:tcPr>
          <w:p>
            <w:pPr>
              <w:pStyle w:val="11"/>
              <w:rPr>
                <w:highlight w:val="none"/>
              </w:rPr>
            </w:pPr>
            <w:r>
              <w:rPr>
                <w:highlight w:val="none"/>
              </w:rPr>
              <w:t>5.00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团林林场森林资源管理工作经费</w:t>
            </w:r>
          </w:p>
        </w:tc>
        <w:tc>
          <w:tcPr>
            <w:tcW w:w="964" w:type="dxa"/>
            <w:vAlign w:val="center"/>
          </w:tcPr>
          <w:p>
            <w:pPr>
              <w:pStyle w:val="11"/>
              <w:rPr>
                <w:highlight w:val="none"/>
              </w:rPr>
            </w:pPr>
            <w:r>
              <w:rPr>
                <w:highlight w:val="none"/>
              </w:rPr>
              <w:t>26.00</w:t>
            </w:r>
          </w:p>
        </w:tc>
        <w:tc>
          <w:tcPr>
            <w:tcW w:w="1134" w:type="dxa"/>
            <w:vAlign w:val="center"/>
          </w:tcPr>
          <w:p>
            <w:pPr>
              <w:pStyle w:val="12"/>
              <w:rPr>
                <w:highlight w:val="none"/>
              </w:rPr>
            </w:pPr>
            <w:r>
              <w:rPr>
                <w:highlight w:val="none"/>
              </w:rPr>
              <w:t>车辆维修和保养服务</w:t>
            </w:r>
          </w:p>
        </w:tc>
        <w:tc>
          <w:tcPr>
            <w:tcW w:w="1134" w:type="dxa"/>
            <w:vAlign w:val="center"/>
          </w:tcPr>
          <w:p>
            <w:pPr>
              <w:pStyle w:val="12"/>
              <w:rPr>
                <w:highlight w:val="none"/>
              </w:rPr>
            </w:pPr>
            <w:r>
              <w:rPr>
                <w:highlight w:val="none"/>
              </w:rPr>
              <w:t>C23120301</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10.00</w:t>
            </w:r>
          </w:p>
        </w:tc>
        <w:tc>
          <w:tcPr>
            <w:tcW w:w="964" w:type="dxa"/>
            <w:vAlign w:val="center"/>
          </w:tcPr>
          <w:p>
            <w:pPr>
              <w:pStyle w:val="11"/>
              <w:rPr>
                <w:highlight w:val="none"/>
              </w:rPr>
            </w:pPr>
            <w:r>
              <w:rPr>
                <w:highlight w:val="none"/>
              </w:rPr>
              <w:t>10.00</w:t>
            </w:r>
          </w:p>
        </w:tc>
        <w:tc>
          <w:tcPr>
            <w:tcW w:w="964" w:type="dxa"/>
            <w:vAlign w:val="center"/>
          </w:tcPr>
          <w:p>
            <w:pPr>
              <w:pStyle w:val="11"/>
              <w:rPr>
                <w:highlight w:val="none"/>
              </w:rPr>
            </w:pPr>
            <w:r>
              <w:rPr>
                <w:highlight w:val="none"/>
              </w:rPr>
              <w:t>10.00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团林林场森林资源管理工作经费</w:t>
            </w:r>
          </w:p>
        </w:tc>
        <w:tc>
          <w:tcPr>
            <w:tcW w:w="964" w:type="dxa"/>
            <w:vAlign w:val="center"/>
          </w:tcPr>
          <w:p>
            <w:pPr>
              <w:pStyle w:val="11"/>
              <w:rPr>
                <w:highlight w:val="none"/>
              </w:rPr>
            </w:pPr>
            <w:r>
              <w:rPr>
                <w:highlight w:val="none"/>
              </w:rPr>
              <w:t>26.00</w:t>
            </w:r>
          </w:p>
        </w:tc>
        <w:tc>
          <w:tcPr>
            <w:tcW w:w="1134" w:type="dxa"/>
            <w:vAlign w:val="center"/>
          </w:tcPr>
          <w:p>
            <w:pPr>
              <w:pStyle w:val="12"/>
              <w:rPr>
                <w:highlight w:val="none"/>
              </w:rPr>
            </w:pPr>
            <w:r>
              <w:rPr>
                <w:highlight w:val="none"/>
              </w:rPr>
              <w:t>车辆加油、添加燃料服务</w:t>
            </w:r>
          </w:p>
        </w:tc>
        <w:tc>
          <w:tcPr>
            <w:tcW w:w="1134" w:type="dxa"/>
            <w:vAlign w:val="center"/>
          </w:tcPr>
          <w:p>
            <w:pPr>
              <w:pStyle w:val="12"/>
              <w:rPr>
                <w:highlight w:val="none"/>
              </w:rPr>
            </w:pPr>
            <w:r>
              <w:rPr>
                <w:highlight w:val="none"/>
              </w:rPr>
              <w:t>C23120302</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11.00</w:t>
            </w:r>
          </w:p>
        </w:tc>
        <w:tc>
          <w:tcPr>
            <w:tcW w:w="964" w:type="dxa"/>
            <w:vAlign w:val="center"/>
          </w:tcPr>
          <w:p>
            <w:pPr>
              <w:pStyle w:val="11"/>
              <w:rPr>
                <w:highlight w:val="none"/>
              </w:rPr>
            </w:pPr>
            <w:r>
              <w:rPr>
                <w:highlight w:val="none"/>
              </w:rPr>
              <w:t>11.00</w:t>
            </w:r>
          </w:p>
        </w:tc>
        <w:tc>
          <w:tcPr>
            <w:tcW w:w="964" w:type="dxa"/>
            <w:vAlign w:val="center"/>
          </w:tcPr>
          <w:p>
            <w:pPr>
              <w:pStyle w:val="11"/>
              <w:rPr>
                <w:highlight w:val="none"/>
              </w:rPr>
            </w:pPr>
            <w:r>
              <w:rPr>
                <w:highlight w:val="none"/>
              </w:rPr>
              <w:t>11.00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团林林场森林资源培育资金</w:t>
            </w:r>
          </w:p>
        </w:tc>
        <w:tc>
          <w:tcPr>
            <w:tcW w:w="964" w:type="dxa"/>
            <w:vAlign w:val="center"/>
          </w:tcPr>
          <w:p>
            <w:pPr>
              <w:pStyle w:val="11"/>
              <w:rPr>
                <w:highlight w:val="none"/>
              </w:rPr>
            </w:pPr>
            <w:r>
              <w:rPr>
                <w:highlight w:val="none"/>
              </w:rPr>
              <w:t>225.00</w:t>
            </w:r>
          </w:p>
        </w:tc>
        <w:tc>
          <w:tcPr>
            <w:tcW w:w="1134" w:type="dxa"/>
            <w:vAlign w:val="center"/>
          </w:tcPr>
          <w:p>
            <w:pPr>
              <w:pStyle w:val="12"/>
              <w:rPr>
                <w:highlight w:val="none"/>
              </w:rPr>
            </w:pPr>
            <w:r>
              <w:rPr>
                <w:highlight w:val="none"/>
              </w:rPr>
              <w:t>其他建筑工程</w:t>
            </w:r>
          </w:p>
        </w:tc>
        <w:tc>
          <w:tcPr>
            <w:tcW w:w="1134" w:type="dxa"/>
            <w:vAlign w:val="center"/>
          </w:tcPr>
          <w:p>
            <w:pPr>
              <w:pStyle w:val="12"/>
              <w:rPr>
                <w:highlight w:val="none"/>
              </w:rPr>
            </w:pPr>
            <w:r>
              <w:rPr>
                <w:highlight w:val="none"/>
              </w:rPr>
              <w:t>B99000000</w:t>
            </w:r>
          </w:p>
        </w:tc>
        <w:tc>
          <w:tcPr>
            <w:tcW w:w="709" w:type="dxa"/>
            <w:vAlign w:val="center"/>
          </w:tcPr>
          <w:p>
            <w:pPr>
              <w:pStyle w:val="13"/>
              <w:rPr>
                <w:highlight w:val="none"/>
              </w:rPr>
            </w:pPr>
            <w:r>
              <w:rPr>
                <w:highlight w:val="none"/>
              </w:rPr>
              <w:t>年</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100.00</w:t>
            </w:r>
          </w:p>
        </w:tc>
        <w:tc>
          <w:tcPr>
            <w:tcW w:w="964" w:type="dxa"/>
            <w:vAlign w:val="center"/>
          </w:tcPr>
          <w:p>
            <w:pPr>
              <w:pStyle w:val="11"/>
              <w:rPr>
                <w:highlight w:val="none"/>
              </w:rPr>
            </w:pPr>
            <w:r>
              <w:rPr>
                <w:highlight w:val="none"/>
              </w:rPr>
              <w:t>100.00</w:t>
            </w:r>
          </w:p>
        </w:tc>
        <w:tc>
          <w:tcPr>
            <w:tcW w:w="964" w:type="dxa"/>
            <w:vAlign w:val="center"/>
          </w:tcPr>
          <w:p>
            <w:pPr>
              <w:pStyle w:val="11"/>
              <w:rPr>
                <w:highlight w:val="none"/>
              </w:rPr>
            </w:pPr>
            <w:r>
              <w:rPr>
                <w:highlight w:val="none"/>
              </w:rPr>
              <w:t>100.00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100.00</w:t>
            </w:r>
          </w:p>
        </w:tc>
      </w:tr>
    </w:tbl>
    <w:p>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rPr>
          <w:rFonts w:ascii="黑体" w:hAnsi="黑体" w:eastAsia="黑体" w:cs="黑体"/>
          <w:color w:val="000000"/>
          <w:sz w:val="32"/>
          <w:highlight w:val="none"/>
        </w:rPr>
      </w:pPr>
    </w:p>
    <w:p>
      <w:pPr>
        <w:spacing w:before="10" w:after="10" w:line="240" w:lineRule="auto"/>
        <w:ind w:firstLine="640"/>
        <w:jc w:val="left"/>
        <w:outlineLvl w:val="5"/>
        <w:rPr>
          <w:rFonts w:ascii="黑体" w:hAnsi="黑体" w:eastAsia="黑体" w:cs="黑体"/>
          <w:color w:val="000000"/>
          <w:sz w:val="32"/>
          <w:highlight w:val="none"/>
        </w:rPr>
      </w:pPr>
    </w:p>
    <w:p>
      <w:pPr>
        <w:spacing w:before="10" w:after="10" w:line="240" w:lineRule="auto"/>
        <w:ind w:firstLine="640"/>
        <w:jc w:val="left"/>
        <w:outlineLvl w:val="5"/>
        <w:rPr>
          <w:highlight w:val="none"/>
        </w:rPr>
      </w:pPr>
      <w:r>
        <w:rPr>
          <w:rFonts w:ascii="黑体" w:hAnsi="黑体" w:eastAsia="黑体" w:cs="黑体"/>
          <w:color w:val="000000"/>
          <w:sz w:val="32"/>
          <w:highlight w:val="none"/>
        </w:rPr>
        <w:t>七、国有资产信息</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秦皇岛北戴河新区团林林场上年末固定资产金额为</w:t>
      </w:r>
      <w:r>
        <w:rPr>
          <w:rFonts w:hint="eastAsia" w:eastAsia="方正仿宋_GBK" w:cs="Times New Roman"/>
          <w:b w:val="0"/>
          <w:color w:val="000000"/>
          <w:sz w:val="28"/>
          <w:highlight w:val="none"/>
          <w:lang w:val="en-US" w:eastAsia="zh-CN"/>
        </w:rPr>
        <w:t>2284.11</w:t>
      </w:r>
      <w:r>
        <w:rPr>
          <w:rFonts w:ascii="Times New Roman" w:hAnsi="Times New Roman" w:eastAsia="方正仿宋_GBK" w:cs="Times New Roman"/>
          <w:b w:val="0"/>
          <w:color w:val="000000"/>
          <w:sz w:val="28"/>
          <w:highlight w:val="none"/>
        </w:rPr>
        <w:t>万元（详见下表）。本年度拟购置固定资产总额为3.56万元，已按要求列入政府采购预算，详见政府采购预算表。</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rPr>
                <w:highlight w:val="none"/>
              </w:rPr>
            </w:pPr>
            <w:r>
              <w:rPr>
                <w:highlight w:val="none"/>
              </w:rPr>
              <w:t>327004秦皇岛北戴河新区团林林场</w:t>
            </w:r>
          </w:p>
        </w:tc>
        <w:tc>
          <w:tcPr>
            <w:tcW w:w="5670"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rPr>
                <w:highlight w:val="none"/>
              </w:rPr>
            </w:pPr>
            <w:r>
              <w:rPr>
                <w:highlight w:val="none"/>
              </w:rPr>
              <w:t>项   目</w:t>
            </w:r>
          </w:p>
        </w:tc>
        <w:tc>
          <w:tcPr>
            <w:tcW w:w="2835" w:type="dxa"/>
            <w:vAlign w:val="center"/>
          </w:tcPr>
          <w:p>
            <w:pPr>
              <w:pStyle w:val="10"/>
              <w:rPr>
                <w:highlight w:val="none"/>
              </w:rPr>
            </w:pPr>
            <w:r>
              <w:rPr>
                <w:highlight w:val="none"/>
              </w:rPr>
              <w:t>数量</w:t>
            </w:r>
          </w:p>
        </w:tc>
        <w:tc>
          <w:tcPr>
            <w:tcW w:w="2835" w:type="dxa"/>
            <w:vAlign w:val="center"/>
          </w:tcPr>
          <w:p>
            <w:pPr>
              <w:pStyle w:val="10"/>
              <w:rPr>
                <w:highlight w:val="none"/>
              </w:rPr>
            </w:pPr>
            <w:r>
              <w:rPr>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资产总额</w:t>
            </w:r>
          </w:p>
        </w:tc>
        <w:tc>
          <w:tcPr>
            <w:tcW w:w="2835" w:type="dxa"/>
            <w:vAlign w:val="center"/>
          </w:tcPr>
          <w:p>
            <w:pPr>
              <w:pStyle w:val="13"/>
              <w:rPr>
                <w:highlight w:val="none"/>
              </w:rPr>
            </w:pPr>
          </w:p>
        </w:tc>
        <w:tc>
          <w:tcPr>
            <w:tcW w:w="2835" w:type="dxa"/>
            <w:vAlign w:val="center"/>
          </w:tcPr>
          <w:p>
            <w:pPr>
              <w:pStyle w:val="11"/>
              <w:rPr>
                <w:rFonts w:hint="default" w:eastAsia="方正书宋_GBK"/>
                <w:highlight w:val="none"/>
                <w:lang w:val="en-US" w:eastAsia="zh-CN"/>
              </w:rPr>
            </w:pPr>
            <w:r>
              <w:rPr>
                <w:rFonts w:hint="eastAsia"/>
                <w:highlight w:val="none"/>
                <w:lang w:val="en-US" w:eastAsia="zh-CN"/>
              </w:rPr>
              <w:t>2284.11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1、房屋（平方米）</w:t>
            </w:r>
          </w:p>
        </w:tc>
        <w:tc>
          <w:tcPr>
            <w:tcW w:w="2835" w:type="dxa"/>
            <w:vAlign w:val="center"/>
          </w:tcPr>
          <w:p>
            <w:pPr>
              <w:pStyle w:val="13"/>
              <w:rPr>
                <w:highlight w:val="none"/>
              </w:rPr>
            </w:pPr>
            <w:r>
              <w:rPr>
                <w:highlight w:val="none"/>
              </w:rPr>
              <w:t>10686.22</w:t>
            </w:r>
          </w:p>
        </w:tc>
        <w:tc>
          <w:tcPr>
            <w:tcW w:w="2835" w:type="dxa"/>
            <w:vAlign w:val="center"/>
          </w:tcPr>
          <w:p>
            <w:pPr>
              <w:pStyle w:val="11"/>
              <w:rPr>
                <w:highlight w:val="none"/>
              </w:rPr>
            </w:pPr>
            <w:r>
              <w:rPr>
                <w:highlight w:val="none"/>
              </w:rPr>
              <w:t>1132.79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　　其中：办公用房（平方米）</w:t>
            </w:r>
          </w:p>
        </w:tc>
        <w:tc>
          <w:tcPr>
            <w:tcW w:w="2835" w:type="dxa"/>
            <w:vAlign w:val="center"/>
          </w:tcPr>
          <w:p>
            <w:pPr>
              <w:pStyle w:val="13"/>
              <w:rPr>
                <w:highlight w:val="none"/>
              </w:rPr>
            </w:pPr>
            <w:r>
              <w:rPr>
                <w:highlight w:val="none"/>
              </w:rPr>
              <w:t>1148.30</w:t>
            </w:r>
          </w:p>
        </w:tc>
        <w:tc>
          <w:tcPr>
            <w:tcW w:w="2835" w:type="dxa"/>
            <w:vAlign w:val="center"/>
          </w:tcPr>
          <w:p>
            <w:pPr>
              <w:pStyle w:val="11"/>
              <w:rPr>
                <w:highlight w:val="none"/>
              </w:rPr>
            </w:pPr>
            <w:r>
              <w:rPr>
                <w:highlight w:val="none"/>
              </w:rPr>
              <w:t>304.44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2、车辆（台、辆）</w:t>
            </w:r>
          </w:p>
        </w:tc>
        <w:tc>
          <w:tcPr>
            <w:tcW w:w="2835" w:type="dxa"/>
            <w:vAlign w:val="center"/>
          </w:tcPr>
          <w:p>
            <w:pPr>
              <w:pStyle w:val="13"/>
              <w:rPr>
                <w:highlight w:val="none"/>
              </w:rPr>
            </w:pPr>
            <w:r>
              <w:rPr>
                <w:highlight w:val="none"/>
              </w:rPr>
              <w:t>12</w:t>
            </w:r>
          </w:p>
        </w:tc>
        <w:tc>
          <w:tcPr>
            <w:tcW w:w="2835" w:type="dxa"/>
            <w:vAlign w:val="center"/>
          </w:tcPr>
          <w:p>
            <w:pPr>
              <w:pStyle w:val="11"/>
              <w:rPr>
                <w:highlight w:val="none"/>
              </w:rPr>
            </w:pPr>
            <w:r>
              <w:rPr>
                <w:highlight w:val="none"/>
              </w:rPr>
              <w:t>180.14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3、单价在20万元以上的设备</w:t>
            </w:r>
          </w:p>
        </w:tc>
        <w:tc>
          <w:tcPr>
            <w:tcW w:w="2835" w:type="dxa"/>
            <w:vAlign w:val="center"/>
          </w:tcPr>
          <w:p>
            <w:pPr>
              <w:pStyle w:val="13"/>
              <w:rPr>
                <w:highlight w:val="none"/>
              </w:rPr>
            </w:pPr>
          </w:p>
        </w:tc>
        <w:tc>
          <w:tcPr>
            <w:tcW w:w="2835"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4、其他固定资产</w:t>
            </w:r>
          </w:p>
        </w:tc>
        <w:tc>
          <w:tcPr>
            <w:tcW w:w="2835" w:type="dxa"/>
            <w:vAlign w:val="center"/>
          </w:tcPr>
          <w:p>
            <w:pPr>
              <w:pStyle w:val="13"/>
              <w:rPr>
                <w:rFonts w:hint="default" w:eastAsia="方正书宋_GBK"/>
                <w:highlight w:val="none"/>
                <w:lang w:val="en-US" w:eastAsia="zh-CN"/>
              </w:rPr>
            </w:pPr>
            <w:r>
              <w:rPr>
                <w:rFonts w:hint="eastAsia"/>
                <w:highlight w:val="none"/>
                <w:lang w:val="en-US" w:eastAsia="zh-CN"/>
              </w:rPr>
              <w:t>407</w:t>
            </w:r>
          </w:p>
        </w:tc>
        <w:tc>
          <w:tcPr>
            <w:tcW w:w="2835" w:type="dxa"/>
            <w:vAlign w:val="center"/>
          </w:tcPr>
          <w:p>
            <w:pPr>
              <w:pStyle w:val="11"/>
              <w:rPr>
                <w:rFonts w:hint="default" w:eastAsia="方正书宋_GBK"/>
                <w:highlight w:val="none"/>
                <w:lang w:val="en-US" w:eastAsia="zh-CN"/>
              </w:rPr>
            </w:pPr>
            <w:r>
              <w:rPr>
                <w:rFonts w:hint="eastAsia"/>
                <w:highlight w:val="none"/>
                <w:lang w:val="en-US" w:eastAsia="zh-CN"/>
              </w:rPr>
              <w:t>971.18</w:t>
            </w:r>
          </w:p>
        </w:tc>
      </w:tr>
    </w:tbl>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rPr>
          <w:highlight w:val="none"/>
        </w:rPr>
      </w:pPr>
      <w:r>
        <w:rPr>
          <w:rFonts w:ascii="黑体" w:hAnsi="黑体" w:eastAsia="黑体" w:cs="黑体"/>
          <w:color w:val="000000"/>
          <w:sz w:val="32"/>
          <w:highlight w:val="none"/>
        </w:rPr>
        <w:t>八、名词解释</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单位预算支出：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rPr>
          <w:highlight w:val="none"/>
        </w:rPr>
      </w:pPr>
      <w:r>
        <w:rPr>
          <w:rFonts w:ascii="黑体" w:hAnsi="黑体" w:eastAsia="黑体" w:cs="黑体"/>
          <w:color w:val="000000"/>
          <w:sz w:val="32"/>
          <w:highlight w:val="none"/>
        </w:rPr>
        <w:t>九、其他需要说明的事项</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我单位无其他需要说明的事项。</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DDDE5"/>
    <w:multiLevelType w:val="singleLevel"/>
    <w:tmpl w:val="965DDDE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B27D1"/>
    <w:rsid w:val="0915404C"/>
    <w:rsid w:val="0BC01CB6"/>
    <w:rsid w:val="0C2C6C93"/>
    <w:rsid w:val="0F5F33D7"/>
    <w:rsid w:val="111276D1"/>
    <w:rsid w:val="11EF5F1D"/>
    <w:rsid w:val="12035B84"/>
    <w:rsid w:val="14670DE2"/>
    <w:rsid w:val="149E793A"/>
    <w:rsid w:val="17EC3FA6"/>
    <w:rsid w:val="18D9053E"/>
    <w:rsid w:val="1CF3797A"/>
    <w:rsid w:val="20985865"/>
    <w:rsid w:val="2120476F"/>
    <w:rsid w:val="22296925"/>
    <w:rsid w:val="22562D69"/>
    <w:rsid w:val="22BA3165"/>
    <w:rsid w:val="25A86D0E"/>
    <w:rsid w:val="294F3828"/>
    <w:rsid w:val="2A1B369D"/>
    <w:rsid w:val="2BA5572C"/>
    <w:rsid w:val="2D1B4583"/>
    <w:rsid w:val="2D6B00DA"/>
    <w:rsid w:val="2ED81704"/>
    <w:rsid w:val="2EF00853"/>
    <w:rsid w:val="2F4A2F38"/>
    <w:rsid w:val="33B01126"/>
    <w:rsid w:val="37514F1F"/>
    <w:rsid w:val="3D763E7A"/>
    <w:rsid w:val="3E6B4FE2"/>
    <w:rsid w:val="40D42E6D"/>
    <w:rsid w:val="41BE63EB"/>
    <w:rsid w:val="42A71491"/>
    <w:rsid w:val="43447028"/>
    <w:rsid w:val="44015147"/>
    <w:rsid w:val="44D20002"/>
    <w:rsid w:val="454E305A"/>
    <w:rsid w:val="466E29A3"/>
    <w:rsid w:val="47BE33C9"/>
    <w:rsid w:val="49217002"/>
    <w:rsid w:val="4B6D7F4E"/>
    <w:rsid w:val="5089770A"/>
    <w:rsid w:val="52397C86"/>
    <w:rsid w:val="52E06EBB"/>
    <w:rsid w:val="538F6BF2"/>
    <w:rsid w:val="56F94280"/>
    <w:rsid w:val="58E167BD"/>
    <w:rsid w:val="592C24FC"/>
    <w:rsid w:val="5B1321E0"/>
    <w:rsid w:val="5B6911DA"/>
    <w:rsid w:val="5FAB5BA3"/>
    <w:rsid w:val="61EC08FF"/>
    <w:rsid w:val="63914443"/>
    <w:rsid w:val="68B01BF0"/>
    <w:rsid w:val="6A4C3FFC"/>
    <w:rsid w:val="6AAA1BE5"/>
    <w:rsid w:val="6B397F69"/>
    <w:rsid w:val="6CB25BE5"/>
    <w:rsid w:val="70FF2D75"/>
    <w:rsid w:val="733D0023"/>
    <w:rsid w:val="783E7F5D"/>
    <w:rsid w:val="794C1A6F"/>
    <w:rsid w:val="7A630776"/>
    <w:rsid w:val="7E6D11FB"/>
    <w:rsid w:val="7F40040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126</Pages>
  <Words>919</Words>
  <Characters>1376</Characters>
  <TotalTime>0</TotalTime>
  <ScaleCrop>false</ScaleCrop>
  <LinksUpToDate>false</LinksUpToDate>
  <CharactersWithSpaces>1390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2026-03-10T15:06:00Z</dcterms:created>
  <dc:creator>玲玲</dc:creator>
  <cp:lastModifiedBy>玲玲</cp:lastModifiedBy>
  <cp:lastPrinted>2026-03-12T02:23:00Z</cp:lastPrinted>
  <dcterms:modified xsi:type="dcterms:W3CDTF">2026-03-16T07:17:40Z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A898D2DFACF749DE9D301CC54D51C10B</vt:lpwstr>
  </property>
  <property fmtid="{D5CDD505-2E9C-101B-9397-08002B2CF9AE}" pid="4" name="KSOTemplateDocerSaveRecord">
    <vt:lpwstr>eyJoZGlkIjoiODgzMDUyMjUzNjY3ZWJiNjhjODM4MmYyY2MyYWEzOTQiLCJ1c2VySWQiOiIyOTQ1MDI5NDQifQ==</vt:lpwstr>
  </property>
</Properties>
</file>