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31</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32</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145</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145</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146</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147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333秦皇岛北戴河新区住房和城乡建设局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1360.62</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4234.00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26.57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94.03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66.33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309.00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34176.93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589.21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73133.96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5594.62</w:t>
            </w:r>
          </w:p>
        </w:tc>
        <w:tc>
          <w:tcPr>
            <w:tcW w:w="4535" w:type="dxa"/>
            <w:vAlign w:val="center"/>
          </w:tcPr>
          <w:p>
            <w:pPr>
              <w:pStyle w:val="15"/>
            </w:pPr>
            <w:r>
              <w:t>本年支出合计</w:t>
            </w:r>
          </w:p>
        </w:tc>
        <w:tc>
          <w:tcPr>
            <w:tcW w:w="2126" w:type="dxa"/>
            <w:vAlign w:val="center"/>
          </w:tcPr>
          <w:p>
            <w:pPr>
              <w:pStyle w:val="16"/>
            </w:pPr>
            <w:r>
              <w:t>108399.03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102804.42</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108399.03</w:t>
            </w:r>
          </w:p>
        </w:tc>
        <w:tc>
          <w:tcPr>
            <w:tcW w:w="4535" w:type="dxa"/>
            <w:vAlign w:val="center"/>
          </w:tcPr>
          <w:p>
            <w:pPr>
              <w:pStyle w:val="15"/>
            </w:pPr>
            <w:r>
              <w:t>支出总计</w:t>
            </w:r>
          </w:p>
        </w:tc>
        <w:tc>
          <w:tcPr>
            <w:tcW w:w="2126" w:type="dxa"/>
            <w:vAlign w:val="center"/>
          </w:tcPr>
          <w:p>
            <w:pPr>
              <w:pStyle w:val="16"/>
            </w:pPr>
            <w:r>
              <w:t>108399.03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333秦皇岛北戴河新区住房和城乡建设局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108399.03</w:t>
            </w:r>
          </w:p>
        </w:tc>
        <w:tc>
          <w:tcPr>
            <w:tcW w:w="1134" w:type="dxa"/>
            <w:vAlign w:val="center"/>
          </w:tcPr>
          <w:p>
            <w:pPr>
              <w:pStyle w:val="16"/>
            </w:pPr>
            <w:r>
              <w:t>5594.62</w:t>
            </w:r>
          </w:p>
        </w:tc>
        <w:tc>
          <w:tcPr>
            <w:tcW w:w="1134" w:type="dxa"/>
            <w:vAlign w:val="center"/>
          </w:tcPr>
          <w:p>
            <w:pPr>
              <w:pStyle w:val="16"/>
            </w:pPr>
            <w:r>
              <w:t>5594.62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102804.42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26.57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20402</w:t>
            </w:r>
          </w:p>
        </w:tc>
        <w:tc>
          <w:tcPr>
            <w:tcW w:w="1559" w:type="dxa"/>
            <w:vAlign w:val="center"/>
          </w:tcPr>
          <w:p>
            <w:pPr>
              <w:pStyle w:val="13"/>
            </w:pPr>
            <w:r>
              <w:t>公安</w:t>
            </w:r>
          </w:p>
        </w:tc>
        <w:tc>
          <w:tcPr>
            <w:tcW w:w="1134" w:type="dxa"/>
            <w:vAlign w:val="center"/>
          </w:tcPr>
          <w:p>
            <w:pPr>
              <w:pStyle w:val="12"/>
            </w:pPr>
            <w:r>
              <w:t>26.57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2040219</w:t>
            </w:r>
          </w:p>
        </w:tc>
        <w:tc>
          <w:tcPr>
            <w:tcW w:w="1559" w:type="dxa"/>
            <w:vAlign w:val="center"/>
          </w:tcPr>
          <w:p>
            <w:pPr>
              <w:pStyle w:val="13"/>
            </w:pPr>
            <w:r>
              <w:t>信息化建设</w:t>
            </w:r>
          </w:p>
        </w:tc>
        <w:tc>
          <w:tcPr>
            <w:tcW w:w="1134" w:type="dxa"/>
            <w:vAlign w:val="center"/>
          </w:tcPr>
          <w:p>
            <w:pPr>
              <w:pStyle w:val="12"/>
            </w:pPr>
            <w:r>
              <w:t>26.57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94.03</w:t>
            </w:r>
          </w:p>
        </w:tc>
        <w:tc>
          <w:tcPr>
            <w:tcW w:w="1134" w:type="dxa"/>
            <w:vAlign w:val="center"/>
          </w:tcPr>
          <w:p>
            <w:pPr>
              <w:pStyle w:val="12"/>
            </w:pPr>
            <w:r>
              <w:t>94.03</w:t>
            </w:r>
          </w:p>
        </w:tc>
        <w:tc>
          <w:tcPr>
            <w:tcW w:w="1134" w:type="dxa"/>
            <w:vAlign w:val="center"/>
          </w:tcPr>
          <w:p>
            <w:pPr>
              <w:pStyle w:val="12"/>
            </w:pPr>
            <w:r>
              <w:t>94.03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94.03</w:t>
            </w:r>
          </w:p>
        </w:tc>
        <w:tc>
          <w:tcPr>
            <w:tcW w:w="1134" w:type="dxa"/>
            <w:vAlign w:val="center"/>
          </w:tcPr>
          <w:p>
            <w:pPr>
              <w:pStyle w:val="12"/>
            </w:pPr>
            <w:r>
              <w:t>94.03</w:t>
            </w:r>
          </w:p>
        </w:tc>
        <w:tc>
          <w:tcPr>
            <w:tcW w:w="1134" w:type="dxa"/>
            <w:vAlign w:val="center"/>
          </w:tcPr>
          <w:p>
            <w:pPr>
              <w:pStyle w:val="12"/>
            </w:pPr>
            <w:r>
              <w:t>94.03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r>
              <w:t>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79.59</w:t>
            </w:r>
          </w:p>
        </w:tc>
        <w:tc>
          <w:tcPr>
            <w:tcW w:w="1134" w:type="dxa"/>
            <w:vAlign w:val="center"/>
          </w:tcPr>
          <w:p>
            <w:pPr>
              <w:pStyle w:val="12"/>
            </w:pPr>
            <w:r>
              <w:t>79.59</w:t>
            </w:r>
          </w:p>
        </w:tc>
        <w:tc>
          <w:tcPr>
            <w:tcW w:w="1134" w:type="dxa"/>
            <w:vAlign w:val="center"/>
          </w:tcPr>
          <w:p>
            <w:pPr>
              <w:pStyle w:val="12"/>
            </w:pPr>
            <w:r>
              <w:t>79.59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10.44</w:t>
            </w:r>
          </w:p>
        </w:tc>
        <w:tc>
          <w:tcPr>
            <w:tcW w:w="1134" w:type="dxa"/>
            <w:vAlign w:val="center"/>
          </w:tcPr>
          <w:p>
            <w:pPr>
              <w:pStyle w:val="12"/>
            </w:pPr>
            <w:r>
              <w:t>10.44</w:t>
            </w:r>
          </w:p>
        </w:tc>
        <w:tc>
          <w:tcPr>
            <w:tcW w:w="1134" w:type="dxa"/>
            <w:vAlign w:val="center"/>
          </w:tcPr>
          <w:p>
            <w:pPr>
              <w:pStyle w:val="12"/>
            </w:pPr>
            <w:r>
              <w:t>10.44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66.33</w:t>
            </w:r>
          </w:p>
        </w:tc>
        <w:tc>
          <w:tcPr>
            <w:tcW w:w="1134" w:type="dxa"/>
            <w:vAlign w:val="center"/>
          </w:tcPr>
          <w:p>
            <w:pPr>
              <w:pStyle w:val="12"/>
            </w:pPr>
            <w:r>
              <w:t>66.33</w:t>
            </w:r>
          </w:p>
        </w:tc>
        <w:tc>
          <w:tcPr>
            <w:tcW w:w="1134" w:type="dxa"/>
            <w:vAlign w:val="center"/>
          </w:tcPr>
          <w:p>
            <w:pPr>
              <w:pStyle w:val="12"/>
            </w:pPr>
            <w:r>
              <w:t>66.33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66.33</w:t>
            </w:r>
          </w:p>
        </w:tc>
        <w:tc>
          <w:tcPr>
            <w:tcW w:w="1134" w:type="dxa"/>
            <w:vAlign w:val="center"/>
          </w:tcPr>
          <w:p>
            <w:pPr>
              <w:pStyle w:val="12"/>
            </w:pPr>
            <w:r>
              <w:t>66.33</w:t>
            </w:r>
          </w:p>
        </w:tc>
        <w:tc>
          <w:tcPr>
            <w:tcW w:w="1134" w:type="dxa"/>
            <w:vAlign w:val="center"/>
          </w:tcPr>
          <w:p>
            <w:pPr>
              <w:pStyle w:val="12"/>
            </w:pPr>
            <w:r>
              <w:t>66.33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66.33</w:t>
            </w:r>
          </w:p>
        </w:tc>
        <w:tc>
          <w:tcPr>
            <w:tcW w:w="1134" w:type="dxa"/>
            <w:vAlign w:val="center"/>
          </w:tcPr>
          <w:p>
            <w:pPr>
              <w:pStyle w:val="12"/>
            </w:pPr>
            <w:r>
              <w:t>66.33</w:t>
            </w:r>
          </w:p>
        </w:tc>
        <w:tc>
          <w:tcPr>
            <w:tcW w:w="1134" w:type="dxa"/>
            <w:vAlign w:val="center"/>
          </w:tcPr>
          <w:p>
            <w:pPr>
              <w:pStyle w:val="12"/>
            </w:pPr>
            <w:r>
              <w:t>66.33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309.00</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300.00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2110302</w:t>
            </w:r>
          </w:p>
        </w:tc>
        <w:tc>
          <w:tcPr>
            <w:tcW w:w="1559" w:type="dxa"/>
            <w:vAlign w:val="center"/>
          </w:tcPr>
          <w:p>
            <w:pPr>
              <w:pStyle w:val="13"/>
            </w:pPr>
            <w:r>
              <w:t>水体</w:t>
            </w:r>
          </w:p>
        </w:tc>
        <w:tc>
          <w:tcPr>
            <w:tcW w:w="1134" w:type="dxa"/>
            <w:vAlign w:val="center"/>
          </w:tcPr>
          <w:p>
            <w:pPr>
              <w:pStyle w:val="12"/>
            </w:pPr>
            <w:r>
              <w:t>300.00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21110</w:t>
            </w:r>
          </w:p>
        </w:tc>
        <w:tc>
          <w:tcPr>
            <w:tcW w:w="1559" w:type="dxa"/>
            <w:vAlign w:val="center"/>
          </w:tcPr>
          <w:p>
            <w:pPr>
              <w:pStyle w:val="13"/>
            </w:pPr>
            <w:r>
              <w:t>能源节约利用</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2111001</w:t>
            </w:r>
          </w:p>
        </w:tc>
        <w:tc>
          <w:tcPr>
            <w:tcW w:w="1559" w:type="dxa"/>
            <w:vAlign w:val="center"/>
          </w:tcPr>
          <w:p>
            <w:pPr>
              <w:pStyle w:val="13"/>
            </w:pPr>
            <w:r>
              <w:t>能源节约利用</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r>
              <w:t>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34176.93</w:t>
            </w:r>
          </w:p>
        </w:tc>
        <w:tc>
          <w:tcPr>
            <w:tcW w:w="1134" w:type="dxa"/>
            <w:vAlign w:val="center"/>
          </w:tcPr>
          <w:p>
            <w:pPr>
              <w:pStyle w:val="12"/>
            </w:pPr>
            <w:r>
              <w:t>5122.10</w:t>
            </w:r>
          </w:p>
        </w:tc>
        <w:tc>
          <w:tcPr>
            <w:tcW w:w="1134" w:type="dxa"/>
            <w:vAlign w:val="center"/>
          </w:tcPr>
          <w:p>
            <w:pPr>
              <w:pStyle w:val="12"/>
            </w:pPr>
            <w:r>
              <w:t>5122.10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29054.83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21201</w:t>
            </w:r>
          </w:p>
        </w:tc>
        <w:tc>
          <w:tcPr>
            <w:tcW w:w="1559" w:type="dxa"/>
            <w:vAlign w:val="center"/>
          </w:tcPr>
          <w:p>
            <w:pPr>
              <w:pStyle w:val="13"/>
            </w:pPr>
            <w:r>
              <w:t>城乡社区管理事务</w:t>
            </w:r>
          </w:p>
        </w:tc>
        <w:tc>
          <w:tcPr>
            <w:tcW w:w="1134" w:type="dxa"/>
            <w:vAlign w:val="center"/>
          </w:tcPr>
          <w:p>
            <w:pPr>
              <w:pStyle w:val="12"/>
            </w:pPr>
            <w:r>
              <w:t>715.10</w:t>
            </w:r>
          </w:p>
        </w:tc>
        <w:tc>
          <w:tcPr>
            <w:tcW w:w="1134" w:type="dxa"/>
            <w:vAlign w:val="center"/>
          </w:tcPr>
          <w:p>
            <w:pPr>
              <w:pStyle w:val="12"/>
            </w:pPr>
            <w:r>
              <w:t>715.10</w:t>
            </w:r>
          </w:p>
        </w:tc>
        <w:tc>
          <w:tcPr>
            <w:tcW w:w="1134" w:type="dxa"/>
            <w:vAlign w:val="center"/>
          </w:tcPr>
          <w:p>
            <w:pPr>
              <w:pStyle w:val="12"/>
            </w:pPr>
            <w:r>
              <w:t>715.10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2120101</w:t>
            </w:r>
          </w:p>
        </w:tc>
        <w:tc>
          <w:tcPr>
            <w:tcW w:w="1559" w:type="dxa"/>
            <w:vAlign w:val="center"/>
          </w:tcPr>
          <w:p>
            <w:pPr>
              <w:pStyle w:val="13"/>
            </w:pPr>
            <w:r>
              <w:t>行政运行</w:t>
            </w:r>
          </w:p>
        </w:tc>
        <w:tc>
          <w:tcPr>
            <w:tcW w:w="1134" w:type="dxa"/>
            <w:vAlign w:val="center"/>
          </w:tcPr>
          <w:p>
            <w:pPr>
              <w:pStyle w:val="12"/>
            </w:pPr>
            <w:r>
              <w:t>651.10</w:t>
            </w:r>
          </w:p>
        </w:tc>
        <w:tc>
          <w:tcPr>
            <w:tcW w:w="1134" w:type="dxa"/>
            <w:vAlign w:val="center"/>
          </w:tcPr>
          <w:p>
            <w:pPr>
              <w:pStyle w:val="12"/>
            </w:pPr>
            <w:r>
              <w:t>651.10</w:t>
            </w:r>
          </w:p>
        </w:tc>
        <w:tc>
          <w:tcPr>
            <w:tcW w:w="1134" w:type="dxa"/>
            <w:vAlign w:val="center"/>
          </w:tcPr>
          <w:p>
            <w:pPr>
              <w:pStyle w:val="12"/>
            </w:pPr>
            <w:r>
              <w:t>651.10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2120106</w:t>
            </w:r>
          </w:p>
        </w:tc>
        <w:tc>
          <w:tcPr>
            <w:tcW w:w="1559" w:type="dxa"/>
            <w:vAlign w:val="center"/>
          </w:tcPr>
          <w:p>
            <w:pPr>
              <w:pStyle w:val="13"/>
            </w:pPr>
            <w:r>
              <w:t>工程建设管理</w:t>
            </w:r>
          </w:p>
        </w:tc>
        <w:tc>
          <w:tcPr>
            <w:tcW w:w="1134" w:type="dxa"/>
            <w:vAlign w:val="center"/>
          </w:tcPr>
          <w:p>
            <w:pPr>
              <w:pStyle w:val="12"/>
            </w:pPr>
            <w:r>
              <w:t>19.00</w:t>
            </w:r>
          </w:p>
        </w:tc>
        <w:tc>
          <w:tcPr>
            <w:tcW w:w="1134" w:type="dxa"/>
            <w:vAlign w:val="center"/>
          </w:tcPr>
          <w:p>
            <w:pPr>
              <w:pStyle w:val="12"/>
            </w:pPr>
            <w:r>
              <w:t>19.00</w:t>
            </w:r>
          </w:p>
        </w:tc>
        <w:tc>
          <w:tcPr>
            <w:tcW w:w="1134" w:type="dxa"/>
            <w:vAlign w:val="center"/>
          </w:tcPr>
          <w:p>
            <w:pPr>
              <w:pStyle w:val="12"/>
            </w:pPr>
            <w:r>
              <w:t>19.00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2120109</w:t>
            </w:r>
          </w:p>
        </w:tc>
        <w:tc>
          <w:tcPr>
            <w:tcW w:w="1559" w:type="dxa"/>
            <w:vAlign w:val="center"/>
          </w:tcPr>
          <w:p>
            <w:pPr>
              <w:pStyle w:val="13"/>
            </w:pPr>
            <w:r>
              <w:t>住宅建设与房地产市场监管</w:t>
            </w:r>
          </w:p>
        </w:tc>
        <w:tc>
          <w:tcPr>
            <w:tcW w:w="1134" w:type="dxa"/>
            <w:vAlign w:val="center"/>
          </w:tcPr>
          <w:p>
            <w:pPr>
              <w:pStyle w:val="12"/>
            </w:pPr>
            <w:r>
              <w:t>27.00</w:t>
            </w:r>
          </w:p>
        </w:tc>
        <w:tc>
          <w:tcPr>
            <w:tcW w:w="1134" w:type="dxa"/>
            <w:vAlign w:val="center"/>
          </w:tcPr>
          <w:p>
            <w:pPr>
              <w:pStyle w:val="12"/>
            </w:pPr>
            <w:r>
              <w:t>27.00</w:t>
            </w:r>
          </w:p>
        </w:tc>
        <w:tc>
          <w:tcPr>
            <w:tcW w:w="1134" w:type="dxa"/>
            <w:vAlign w:val="center"/>
          </w:tcPr>
          <w:p>
            <w:pPr>
              <w:pStyle w:val="12"/>
            </w:pPr>
            <w:r>
              <w:t>27.00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2120199</w:t>
            </w:r>
          </w:p>
        </w:tc>
        <w:tc>
          <w:tcPr>
            <w:tcW w:w="1559" w:type="dxa"/>
            <w:vAlign w:val="center"/>
          </w:tcPr>
          <w:p>
            <w:pPr>
              <w:pStyle w:val="13"/>
            </w:pPr>
            <w:r>
              <w:t>其他城乡社区管理事务支出</w:t>
            </w:r>
          </w:p>
        </w:tc>
        <w:tc>
          <w:tcPr>
            <w:tcW w:w="1134" w:type="dxa"/>
            <w:vAlign w:val="center"/>
          </w:tcPr>
          <w:p>
            <w:pPr>
              <w:pStyle w:val="12"/>
            </w:pPr>
            <w:r>
              <w:t>18.00</w:t>
            </w:r>
          </w:p>
        </w:tc>
        <w:tc>
          <w:tcPr>
            <w:tcW w:w="1134" w:type="dxa"/>
            <w:vAlign w:val="center"/>
          </w:tcPr>
          <w:p>
            <w:pPr>
              <w:pStyle w:val="12"/>
            </w:pPr>
            <w:r>
              <w:t>18.00</w:t>
            </w:r>
          </w:p>
        </w:tc>
        <w:tc>
          <w:tcPr>
            <w:tcW w:w="1134" w:type="dxa"/>
            <w:vAlign w:val="center"/>
          </w:tcPr>
          <w:p>
            <w:pPr>
              <w:pStyle w:val="12"/>
            </w:pPr>
            <w:r>
              <w:t>18.00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21203</w:t>
            </w:r>
          </w:p>
        </w:tc>
        <w:tc>
          <w:tcPr>
            <w:tcW w:w="1559" w:type="dxa"/>
            <w:vAlign w:val="center"/>
          </w:tcPr>
          <w:p>
            <w:pPr>
              <w:pStyle w:val="13"/>
            </w:pPr>
            <w:r>
              <w:t>城乡社区公共设施</w:t>
            </w:r>
          </w:p>
        </w:tc>
        <w:tc>
          <w:tcPr>
            <w:tcW w:w="1134" w:type="dxa"/>
            <w:vAlign w:val="center"/>
          </w:tcPr>
          <w:p>
            <w:pPr>
              <w:pStyle w:val="12"/>
            </w:pPr>
            <w:r>
              <w:t>2576.53</w:t>
            </w:r>
          </w:p>
        </w:tc>
        <w:tc>
          <w:tcPr>
            <w:tcW w:w="1134" w:type="dxa"/>
            <w:vAlign w:val="center"/>
          </w:tcPr>
          <w:p>
            <w:pPr>
              <w:pStyle w:val="12"/>
            </w:pPr>
            <w:r>
              <w:t>73.00</w:t>
            </w:r>
          </w:p>
        </w:tc>
        <w:tc>
          <w:tcPr>
            <w:tcW w:w="1134" w:type="dxa"/>
            <w:vAlign w:val="center"/>
          </w:tcPr>
          <w:p>
            <w:pPr>
              <w:pStyle w:val="12"/>
            </w:pPr>
            <w:r>
              <w:t>73.00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2503.53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2120303</w:t>
            </w:r>
          </w:p>
        </w:tc>
        <w:tc>
          <w:tcPr>
            <w:tcW w:w="1559" w:type="dxa"/>
            <w:vAlign w:val="center"/>
          </w:tcPr>
          <w:p>
            <w:pPr>
              <w:pStyle w:val="13"/>
            </w:pPr>
            <w:r>
              <w:t>小城镇基础设施建设</w:t>
            </w:r>
          </w:p>
        </w:tc>
        <w:tc>
          <w:tcPr>
            <w:tcW w:w="1134" w:type="dxa"/>
            <w:vAlign w:val="center"/>
          </w:tcPr>
          <w:p>
            <w:pPr>
              <w:pStyle w:val="12"/>
            </w:pPr>
            <w:r>
              <w:t>2503.53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2503.53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2120399</w:t>
            </w:r>
          </w:p>
        </w:tc>
        <w:tc>
          <w:tcPr>
            <w:tcW w:w="1559" w:type="dxa"/>
            <w:vAlign w:val="center"/>
          </w:tcPr>
          <w:p>
            <w:pPr>
              <w:pStyle w:val="13"/>
            </w:pPr>
            <w:r>
              <w:t>其他城乡社区公共设施支出</w:t>
            </w:r>
          </w:p>
        </w:tc>
        <w:tc>
          <w:tcPr>
            <w:tcW w:w="1134" w:type="dxa"/>
            <w:vAlign w:val="center"/>
          </w:tcPr>
          <w:p>
            <w:pPr>
              <w:pStyle w:val="12"/>
            </w:pPr>
            <w:r>
              <w:t>73.00</w:t>
            </w:r>
          </w:p>
        </w:tc>
        <w:tc>
          <w:tcPr>
            <w:tcW w:w="1134" w:type="dxa"/>
            <w:vAlign w:val="center"/>
          </w:tcPr>
          <w:p>
            <w:pPr>
              <w:pStyle w:val="12"/>
            </w:pPr>
            <w:r>
              <w:t>73.00</w:t>
            </w:r>
          </w:p>
        </w:tc>
        <w:tc>
          <w:tcPr>
            <w:tcW w:w="1134" w:type="dxa"/>
            <w:vAlign w:val="center"/>
          </w:tcPr>
          <w:p>
            <w:pPr>
              <w:pStyle w:val="12"/>
            </w:pPr>
            <w:r>
              <w:t>73.00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4234.00</w:t>
            </w:r>
          </w:p>
        </w:tc>
        <w:tc>
          <w:tcPr>
            <w:tcW w:w="1134" w:type="dxa"/>
            <w:vAlign w:val="center"/>
          </w:tcPr>
          <w:p>
            <w:pPr>
              <w:pStyle w:val="12"/>
            </w:pPr>
            <w:r>
              <w:t>4234.00</w:t>
            </w:r>
          </w:p>
        </w:tc>
        <w:tc>
          <w:tcPr>
            <w:tcW w:w="1134" w:type="dxa"/>
            <w:vAlign w:val="center"/>
          </w:tcPr>
          <w:p>
            <w:pPr>
              <w:pStyle w:val="12"/>
            </w:pPr>
            <w:r>
              <w:t>4234.00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2120803</w:t>
            </w:r>
          </w:p>
        </w:tc>
        <w:tc>
          <w:tcPr>
            <w:tcW w:w="1559" w:type="dxa"/>
            <w:vAlign w:val="center"/>
          </w:tcPr>
          <w:p>
            <w:pPr>
              <w:pStyle w:val="13"/>
            </w:pPr>
            <w:r>
              <w:t>城市建设支出</w:t>
            </w:r>
          </w:p>
        </w:tc>
        <w:tc>
          <w:tcPr>
            <w:tcW w:w="1134" w:type="dxa"/>
            <w:vAlign w:val="center"/>
          </w:tcPr>
          <w:p>
            <w:pPr>
              <w:pStyle w:val="12"/>
            </w:pPr>
            <w:r>
              <w:t>3084.00</w:t>
            </w:r>
          </w:p>
        </w:tc>
        <w:tc>
          <w:tcPr>
            <w:tcW w:w="1134" w:type="dxa"/>
            <w:vAlign w:val="center"/>
          </w:tcPr>
          <w:p>
            <w:pPr>
              <w:pStyle w:val="12"/>
            </w:pPr>
            <w:r>
              <w:t>3084.00</w:t>
            </w:r>
          </w:p>
        </w:tc>
        <w:tc>
          <w:tcPr>
            <w:tcW w:w="1134" w:type="dxa"/>
            <w:vAlign w:val="center"/>
          </w:tcPr>
          <w:p>
            <w:pPr>
              <w:pStyle w:val="12"/>
            </w:pPr>
            <w:r>
              <w:t>3084.00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2120810</w:t>
            </w:r>
          </w:p>
        </w:tc>
        <w:tc>
          <w:tcPr>
            <w:tcW w:w="1559" w:type="dxa"/>
            <w:vAlign w:val="center"/>
          </w:tcPr>
          <w:p>
            <w:pPr>
              <w:pStyle w:val="13"/>
            </w:pPr>
            <w:r>
              <w:t>棚户区改造支出</w:t>
            </w:r>
          </w:p>
        </w:tc>
        <w:tc>
          <w:tcPr>
            <w:tcW w:w="1134" w:type="dxa"/>
            <w:vAlign w:val="center"/>
          </w:tcPr>
          <w:p>
            <w:pPr>
              <w:pStyle w:val="12"/>
            </w:pPr>
            <w:r>
              <w:t>1150.00</w:t>
            </w:r>
          </w:p>
        </w:tc>
        <w:tc>
          <w:tcPr>
            <w:tcW w:w="1134" w:type="dxa"/>
            <w:vAlign w:val="center"/>
          </w:tcPr>
          <w:p>
            <w:pPr>
              <w:pStyle w:val="12"/>
            </w:pPr>
            <w:r>
              <w:t>1150.00</w:t>
            </w:r>
          </w:p>
        </w:tc>
        <w:tc>
          <w:tcPr>
            <w:tcW w:w="1134" w:type="dxa"/>
            <w:vAlign w:val="center"/>
          </w:tcPr>
          <w:p>
            <w:pPr>
              <w:pStyle w:val="12"/>
            </w:pPr>
            <w:r>
              <w:t>1150.00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21216</w:t>
            </w:r>
          </w:p>
        </w:tc>
        <w:tc>
          <w:tcPr>
            <w:tcW w:w="1559" w:type="dxa"/>
            <w:vAlign w:val="center"/>
          </w:tcPr>
          <w:p>
            <w:pPr>
              <w:pStyle w:val="13"/>
            </w:pPr>
            <w:r>
              <w:t>棚户区改造专项债券收入安排的支出</w:t>
            </w:r>
          </w:p>
        </w:tc>
        <w:tc>
          <w:tcPr>
            <w:tcW w:w="1134" w:type="dxa"/>
            <w:vAlign w:val="center"/>
          </w:tcPr>
          <w:p>
            <w:pPr>
              <w:pStyle w:val="12"/>
            </w:pPr>
            <w:r>
              <w:t>26551.30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26551.30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2121699</w:t>
            </w:r>
          </w:p>
        </w:tc>
        <w:tc>
          <w:tcPr>
            <w:tcW w:w="1559" w:type="dxa"/>
            <w:vAlign w:val="center"/>
          </w:tcPr>
          <w:p>
            <w:pPr>
              <w:pStyle w:val="13"/>
            </w:pPr>
            <w:r>
              <w:t>其他棚户区改造专项债券收入安排的支出</w:t>
            </w:r>
          </w:p>
        </w:tc>
        <w:tc>
          <w:tcPr>
            <w:tcW w:w="1134" w:type="dxa"/>
            <w:vAlign w:val="center"/>
          </w:tcPr>
          <w:p>
            <w:pPr>
              <w:pStyle w:val="12"/>
            </w:pPr>
            <w:r>
              <w:t>26551.30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26551.30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21299</w:t>
            </w:r>
          </w:p>
        </w:tc>
        <w:tc>
          <w:tcPr>
            <w:tcW w:w="1559" w:type="dxa"/>
            <w:vAlign w:val="center"/>
          </w:tcPr>
          <w:p>
            <w:pPr>
              <w:pStyle w:val="13"/>
            </w:pPr>
            <w:r>
              <w:t>其他城乡社区支出</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2129999</w:t>
            </w:r>
          </w:p>
        </w:tc>
        <w:tc>
          <w:tcPr>
            <w:tcW w:w="1559" w:type="dxa"/>
            <w:vAlign w:val="center"/>
          </w:tcPr>
          <w:p>
            <w:pPr>
              <w:pStyle w:val="13"/>
            </w:pPr>
            <w:r>
              <w:t>其他城乡社区支出</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r>
              <w:t>100.00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2130126</w:t>
            </w:r>
          </w:p>
        </w:tc>
        <w:tc>
          <w:tcPr>
            <w:tcW w:w="1559" w:type="dxa"/>
            <w:vAlign w:val="center"/>
          </w:tcPr>
          <w:p>
            <w:pPr>
              <w:pStyle w:val="13"/>
            </w:pPr>
            <w:r>
              <w:t>农村社会事业</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589.21</w:t>
            </w:r>
          </w:p>
        </w:tc>
        <w:tc>
          <w:tcPr>
            <w:tcW w:w="1134" w:type="dxa"/>
            <w:vAlign w:val="center"/>
          </w:tcPr>
          <w:p>
            <w:pPr>
              <w:pStyle w:val="12"/>
            </w:pPr>
            <w:r>
              <w:t>300.15</w:t>
            </w:r>
          </w:p>
        </w:tc>
        <w:tc>
          <w:tcPr>
            <w:tcW w:w="1134" w:type="dxa"/>
            <w:vAlign w:val="center"/>
          </w:tcPr>
          <w:p>
            <w:pPr>
              <w:pStyle w:val="12"/>
            </w:pPr>
            <w:r>
              <w:t>300.15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289.06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22101</w:t>
            </w:r>
          </w:p>
        </w:tc>
        <w:tc>
          <w:tcPr>
            <w:tcW w:w="1559" w:type="dxa"/>
            <w:vAlign w:val="center"/>
          </w:tcPr>
          <w:p>
            <w:pPr>
              <w:pStyle w:val="13"/>
            </w:pPr>
            <w:r>
              <w:t>保障性安居工程支出</w:t>
            </w:r>
          </w:p>
        </w:tc>
        <w:tc>
          <w:tcPr>
            <w:tcW w:w="1134" w:type="dxa"/>
            <w:vAlign w:val="center"/>
          </w:tcPr>
          <w:p>
            <w:pPr>
              <w:pStyle w:val="12"/>
            </w:pPr>
            <w:r>
              <w:t>450.04</w:t>
            </w:r>
          </w:p>
        </w:tc>
        <w:tc>
          <w:tcPr>
            <w:tcW w:w="1134" w:type="dxa"/>
            <w:vAlign w:val="center"/>
          </w:tcPr>
          <w:p>
            <w:pPr>
              <w:pStyle w:val="12"/>
            </w:pPr>
            <w:r>
              <w:t>234.10</w:t>
            </w:r>
          </w:p>
        </w:tc>
        <w:tc>
          <w:tcPr>
            <w:tcW w:w="1134" w:type="dxa"/>
            <w:vAlign w:val="center"/>
          </w:tcPr>
          <w:p>
            <w:pPr>
              <w:pStyle w:val="12"/>
            </w:pPr>
            <w:r>
              <w:t>234.10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215.94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2210103</w:t>
            </w:r>
          </w:p>
        </w:tc>
        <w:tc>
          <w:tcPr>
            <w:tcW w:w="1559" w:type="dxa"/>
            <w:vAlign w:val="center"/>
          </w:tcPr>
          <w:p>
            <w:pPr>
              <w:pStyle w:val="13"/>
            </w:pPr>
            <w:r>
              <w:t>棚户区改造</w:t>
            </w:r>
          </w:p>
        </w:tc>
        <w:tc>
          <w:tcPr>
            <w:tcW w:w="1134" w:type="dxa"/>
            <w:vAlign w:val="center"/>
          </w:tcPr>
          <w:p>
            <w:pPr>
              <w:pStyle w:val="12"/>
            </w:pPr>
            <w:r>
              <w:t>191.00</w:t>
            </w:r>
          </w:p>
        </w:tc>
        <w:tc>
          <w:tcPr>
            <w:tcW w:w="1134" w:type="dxa"/>
            <w:vAlign w:val="center"/>
          </w:tcPr>
          <w:p>
            <w:pPr>
              <w:pStyle w:val="12"/>
            </w:pPr>
            <w:r>
              <w:t>191.00</w:t>
            </w:r>
          </w:p>
        </w:tc>
        <w:tc>
          <w:tcPr>
            <w:tcW w:w="1134" w:type="dxa"/>
            <w:vAlign w:val="center"/>
          </w:tcPr>
          <w:p>
            <w:pPr>
              <w:pStyle w:val="12"/>
            </w:pPr>
            <w:r>
              <w:t>191.00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2210105</w:t>
            </w:r>
          </w:p>
        </w:tc>
        <w:tc>
          <w:tcPr>
            <w:tcW w:w="1559" w:type="dxa"/>
            <w:vAlign w:val="center"/>
          </w:tcPr>
          <w:p>
            <w:pPr>
              <w:pStyle w:val="13"/>
            </w:pPr>
            <w:r>
              <w:t>农村危房改造</w:t>
            </w:r>
          </w:p>
        </w:tc>
        <w:tc>
          <w:tcPr>
            <w:tcW w:w="1134" w:type="dxa"/>
            <w:vAlign w:val="center"/>
          </w:tcPr>
          <w:p>
            <w:pPr>
              <w:pStyle w:val="12"/>
            </w:pPr>
            <w:r>
              <w:t>25.60</w:t>
            </w:r>
          </w:p>
        </w:tc>
        <w:tc>
          <w:tcPr>
            <w:tcW w:w="1134" w:type="dxa"/>
            <w:vAlign w:val="center"/>
          </w:tcPr>
          <w:p>
            <w:pPr>
              <w:pStyle w:val="12"/>
            </w:pPr>
            <w:r>
              <w:t>18.30</w:t>
            </w:r>
          </w:p>
        </w:tc>
        <w:tc>
          <w:tcPr>
            <w:tcW w:w="1134" w:type="dxa"/>
            <w:vAlign w:val="center"/>
          </w:tcPr>
          <w:p>
            <w:pPr>
              <w:pStyle w:val="12"/>
            </w:pPr>
            <w:r>
              <w:t>18.30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2210108</w:t>
            </w:r>
          </w:p>
        </w:tc>
        <w:tc>
          <w:tcPr>
            <w:tcW w:w="1559" w:type="dxa"/>
            <w:vAlign w:val="center"/>
          </w:tcPr>
          <w:p>
            <w:pPr>
              <w:pStyle w:val="13"/>
            </w:pPr>
            <w:r>
              <w:t>老旧小区改造</w:t>
            </w:r>
          </w:p>
        </w:tc>
        <w:tc>
          <w:tcPr>
            <w:tcW w:w="1134" w:type="dxa"/>
            <w:vAlign w:val="center"/>
          </w:tcPr>
          <w:p>
            <w:pPr>
              <w:pStyle w:val="12"/>
            </w:pPr>
            <w:r>
              <w:t>0.60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2210111</w:t>
            </w:r>
          </w:p>
        </w:tc>
        <w:tc>
          <w:tcPr>
            <w:tcW w:w="1559" w:type="dxa"/>
            <w:vAlign w:val="center"/>
          </w:tcPr>
          <w:p>
            <w:pPr>
              <w:pStyle w:val="13"/>
            </w:pPr>
            <w:r>
              <w:t>配租型住房保障</w:t>
            </w:r>
          </w:p>
        </w:tc>
        <w:tc>
          <w:tcPr>
            <w:tcW w:w="1134" w:type="dxa"/>
            <w:vAlign w:val="center"/>
          </w:tcPr>
          <w:p>
            <w:pPr>
              <w:pStyle w:val="12"/>
            </w:pPr>
            <w:r>
              <w:t>208.04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2210199</w:t>
            </w:r>
          </w:p>
        </w:tc>
        <w:tc>
          <w:tcPr>
            <w:tcW w:w="1559" w:type="dxa"/>
            <w:vAlign w:val="center"/>
          </w:tcPr>
          <w:p>
            <w:pPr>
              <w:pStyle w:val="13"/>
            </w:pPr>
            <w:r>
              <w:t>其他保障性安居工程支出</w:t>
            </w:r>
          </w:p>
        </w:tc>
        <w:tc>
          <w:tcPr>
            <w:tcW w:w="1134" w:type="dxa"/>
            <w:vAlign w:val="center"/>
          </w:tcPr>
          <w:p>
            <w:pPr>
              <w:pStyle w:val="12"/>
            </w:pPr>
            <w:r>
              <w:t>24.80</w:t>
            </w:r>
          </w:p>
        </w:tc>
        <w:tc>
          <w:tcPr>
            <w:tcW w:w="1134" w:type="dxa"/>
            <w:vAlign w:val="center"/>
          </w:tcPr>
          <w:p>
            <w:pPr>
              <w:pStyle w:val="12"/>
            </w:pPr>
            <w:r>
              <w:t>24.80</w:t>
            </w:r>
          </w:p>
        </w:tc>
        <w:tc>
          <w:tcPr>
            <w:tcW w:w="1134" w:type="dxa"/>
            <w:vAlign w:val="center"/>
          </w:tcPr>
          <w:p>
            <w:pPr>
              <w:pStyle w:val="12"/>
            </w:pPr>
            <w:r>
              <w:t>24.80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66.05</w:t>
            </w:r>
          </w:p>
        </w:tc>
        <w:tc>
          <w:tcPr>
            <w:tcW w:w="1134" w:type="dxa"/>
            <w:vAlign w:val="center"/>
          </w:tcPr>
          <w:p>
            <w:pPr>
              <w:pStyle w:val="12"/>
            </w:pPr>
            <w:r>
              <w:t>66.05</w:t>
            </w:r>
          </w:p>
        </w:tc>
        <w:tc>
          <w:tcPr>
            <w:tcW w:w="1134" w:type="dxa"/>
            <w:vAlign w:val="center"/>
          </w:tcPr>
          <w:p>
            <w:pPr>
              <w:pStyle w:val="12"/>
            </w:pPr>
            <w:r>
              <w:t>66.05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66.05</w:t>
            </w:r>
          </w:p>
        </w:tc>
        <w:tc>
          <w:tcPr>
            <w:tcW w:w="1134" w:type="dxa"/>
            <w:vAlign w:val="center"/>
          </w:tcPr>
          <w:p>
            <w:pPr>
              <w:pStyle w:val="12"/>
            </w:pPr>
            <w:r>
              <w:t>66.05</w:t>
            </w:r>
          </w:p>
        </w:tc>
        <w:tc>
          <w:tcPr>
            <w:tcW w:w="1134" w:type="dxa"/>
            <w:vAlign w:val="center"/>
          </w:tcPr>
          <w:p>
            <w:pPr>
              <w:pStyle w:val="12"/>
            </w:pPr>
            <w:r>
              <w:t>66.05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22103</w:t>
            </w:r>
          </w:p>
        </w:tc>
        <w:tc>
          <w:tcPr>
            <w:tcW w:w="1559" w:type="dxa"/>
            <w:vAlign w:val="center"/>
          </w:tcPr>
          <w:p>
            <w:pPr>
              <w:pStyle w:val="13"/>
            </w:pPr>
            <w:r>
              <w:t>城乡社区住宅</w:t>
            </w:r>
          </w:p>
        </w:tc>
        <w:tc>
          <w:tcPr>
            <w:tcW w:w="1134" w:type="dxa"/>
            <w:vAlign w:val="center"/>
          </w:tcPr>
          <w:p>
            <w:pPr>
              <w:pStyle w:val="12"/>
            </w:pPr>
            <w:r>
              <w:t>46.12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2210399</w:t>
            </w:r>
          </w:p>
        </w:tc>
        <w:tc>
          <w:tcPr>
            <w:tcW w:w="1559" w:type="dxa"/>
            <w:vAlign w:val="center"/>
          </w:tcPr>
          <w:p>
            <w:pPr>
              <w:pStyle w:val="13"/>
            </w:pPr>
            <w:r>
              <w:t>其他城乡社区住宅支出</w:t>
            </w:r>
          </w:p>
        </w:tc>
        <w:tc>
          <w:tcPr>
            <w:tcW w:w="1134" w:type="dxa"/>
            <w:vAlign w:val="center"/>
          </w:tcPr>
          <w:p>
            <w:pPr>
              <w:pStyle w:val="12"/>
            </w:pPr>
            <w:r>
              <w:t>46.12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22198</w:t>
            </w:r>
          </w:p>
        </w:tc>
        <w:tc>
          <w:tcPr>
            <w:tcW w:w="1559" w:type="dxa"/>
            <w:vAlign w:val="center"/>
          </w:tcPr>
          <w:p>
            <w:pPr>
              <w:pStyle w:val="13"/>
            </w:pPr>
            <w:r>
              <w:t>超长期特别国债安排的支出</w:t>
            </w:r>
          </w:p>
        </w:tc>
        <w:tc>
          <w:tcPr>
            <w:tcW w:w="1134" w:type="dxa"/>
            <w:vAlign w:val="center"/>
          </w:tcPr>
          <w:p>
            <w:pPr>
              <w:pStyle w:val="12"/>
            </w:pPr>
            <w:r>
              <w:t>27.00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49</w:t>
            </w:r>
          </w:p>
        </w:tc>
        <w:tc>
          <w:tcPr>
            <w:tcW w:w="992" w:type="dxa"/>
            <w:vAlign w:val="center"/>
          </w:tcPr>
          <w:p>
            <w:pPr>
              <w:pStyle w:val="13"/>
            </w:pPr>
            <w:r>
              <w:t>2219899</w:t>
            </w:r>
          </w:p>
        </w:tc>
        <w:tc>
          <w:tcPr>
            <w:tcW w:w="1559" w:type="dxa"/>
            <w:vAlign w:val="center"/>
          </w:tcPr>
          <w:p>
            <w:pPr>
              <w:pStyle w:val="13"/>
            </w:pPr>
            <w:r>
              <w:t>其他住房保障支出</w:t>
            </w:r>
          </w:p>
        </w:tc>
        <w:tc>
          <w:tcPr>
            <w:tcW w:w="1134" w:type="dxa"/>
            <w:vAlign w:val="center"/>
          </w:tcPr>
          <w:p>
            <w:pPr>
              <w:pStyle w:val="12"/>
            </w:pPr>
            <w:r>
              <w:t>27.00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50</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73133.96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73133.96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51</w:t>
            </w:r>
          </w:p>
        </w:tc>
        <w:tc>
          <w:tcPr>
            <w:tcW w:w="992" w:type="dxa"/>
            <w:vAlign w:val="center"/>
          </w:tcPr>
          <w:p>
            <w:pPr>
              <w:pStyle w:val="13"/>
            </w:pPr>
            <w:r>
              <w:t>22904</w:t>
            </w:r>
          </w:p>
        </w:tc>
        <w:tc>
          <w:tcPr>
            <w:tcW w:w="1559" w:type="dxa"/>
            <w:vAlign w:val="center"/>
          </w:tcPr>
          <w:p>
            <w:pPr>
              <w:pStyle w:val="13"/>
            </w:pPr>
            <w:r>
              <w:t>其他政府性基金及对应专项债务收入安排的支出</w:t>
            </w:r>
          </w:p>
        </w:tc>
        <w:tc>
          <w:tcPr>
            <w:tcW w:w="1134" w:type="dxa"/>
            <w:vAlign w:val="center"/>
          </w:tcPr>
          <w:p>
            <w:pPr>
              <w:pStyle w:val="12"/>
            </w:pPr>
            <w:r>
              <w:t>73132.91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73132.91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52</w:t>
            </w:r>
          </w:p>
        </w:tc>
        <w:tc>
          <w:tcPr>
            <w:tcW w:w="992" w:type="dxa"/>
            <w:vAlign w:val="center"/>
          </w:tcPr>
          <w:p>
            <w:pPr>
              <w:pStyle w:val="13"/>
            </w:pPr>
            <w:r>
              <w:t>2290402</w:t>
            </w:r>
          </w:p>
        </w:tc>
        <w:tc>
          <w:tcPr>
            <w:tcW w:w="1559" w:type="dxa"/>
            <w:vAlign w:val="center"/>
          </w:tcPr>
          <w:p>
            <w:pPr>
              <w:pStyle w:val="13"/>
            </w:pPr>
            <w:r>
              <w:t>其他地方自行试点项目收益专项债券收入安排的支出</w:t>
            </w:r>
          </w:p>
        </w:tc>
        <w:tc>
          <w:tcPr>
            <w:tcW w:w="1134" w:type="dxa"/>
            <w:vAlign w:val="center"/>
          </w:tcPr>
          <w:p>
            <w:pPr>
              <w:pStyle w:val="12"/>
            </w:pPr>
            <w:r>
              <w:t>73132.91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73132.91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53</w:t>
            </w:r>
          </w:p>
        </w:tc>
        <w:tc>
          <w:tcPr>
            <w:tcW w:w="992" w:type="dxa"/>
            <w:vAlign w:val="center"/>
          </w:tcPr>
          <w:p>
            <w:pPr>
              <w:pStyle w:val="13"/>
            </w:pPr>
            <w:r>
              <w:t>22960</w:t>
            </w:r>
          </w:p>
        </w:tc>
        <w:tc>
          <w:tcPr>
            <w:tcW w:w="1559" w:type="dxa"/>
            <w:vAlign w:val="center"/>
          </w:tcPr>
          <w:p>
            <w:pPr>
              <w:pStyle w:val="13"/>
            </w:pPr>
            <w:r>
              <w:t>彩票公益金安排的支出</w:t>
            </w:r>
          </w:p>
        </w:tc>
        <w:tc>
          <w:tcPr>
            <w:tcW w:w="1134" w:type="dxa"/>
            <w:vAlign w:val="center"/>
          </w:tcPr>
          <w:p>
            <w:pPr>
              <w:pStyle w:val="12"/>
            </w:pPr>
            <w:r>
              <w:t>1.05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54</w:t>
            </w:r>
          </w:p>
        </w:tc>
        <w:tc>
          <w:tcPr>
            <w:tcW w:w="992" w:type="dxa"/>
            <w:vAlign w:val="center"/>
          </w:tcPr>
          <w:p>
            <w:pPr>
              <w:pStyle w:val="13"/>
            </w:pPr>
            <w:r>
              <w:t>2296002</w:t>
            </w:r>
          </w:p>
        </w:tc>
        <w:tc>
          <w:tcPr>
            <w:tcW w:w="1559" w:type="dxa"/>
            <w:vAlign w:val="center"/>
          </w:tcPr>
          <w:p>
            <w:pPr>
              <w:pStyle w:val="13"/>
            </w:pPr>
            <w:r>
              <w:t>用于社会福利的彩票公益金支出</w:t>
            </w:r>
          </w:p>
        </w:tc>
        <w:tc>
          <w:tcPr>
            <w:tcW w:w="1134" w:type="dxa"/>
            <w:vAlign w:val="center"/>
          </w:tcPr>
          <w:p>
            <w:pPr>
              <w:pStyle w:val="12"/>
            </w:pPr>
            <w:r>
              <w:t>1.05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1.05</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333秦皇岛北戴河新区住房和城乡建设局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108399.03</w:t>
            </w:r>
          </w:p>
        </w:tc>
        <w:tc>
          <w:tcPr>
            <w:tcW w:w="1361" w:type="dxa"/>
            <w:vAlign w:val="center"/>
          </w:tcPr>
          <w:p>
            <w:pPr>
              <w:pStyle w:val="16"/>
            </w:pPr>
            <w:r>
              <w:t>877.52</w:t>
            </w:r>
          </w:p>
        </w:tc>
        <w:tc>
          <w:tcPr>
            <w:tcW w:w="1361" w:type="dxa"/>
            <w:vAlign w:val="center"/>
          </w:tcPr>
          <w:p>
            <w:pPr>
              <w:pStyle w:val="16"/>
            </w:pPr>
            <w:r>
              <w:t>107521.52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26.57</w:t>
            </w:r>
          </w:p>
        </w:tc>
        <w:tc>
          <w:tcPr>
            <w:tcW w:w="1361" w:type="dxa"/>
            <w:vAlign w:val="center"/>
          </w:tcPr>
          <w:p>
            <w:pPr>
              <w:pStyle w:val="12"/>
            </w:pPr>
          </w:p>
        </w:tc>
        <w:tc>
          <w:tcPr>
            <w:tcW w:w="1361" w:type="dxa"/>
            <w:vAlign w:val="center"/>
          </w:tcPr>
          <w:p>
            <w:pPr>
              <w:pStyle w:val="12"/>
            </w:pPr>
            <w:r>
              <w:t>26.57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20402</w:t>
            </w:r>
          </w:p>
        </w:tc>
        <w:tc>
          <w:tcPr>
            <w:tcW w:w="4535" w:type="dxa"/>
            <w:vAlign w:val="center"/>
          </w:tcPr>
          <w:p>
            <w:pPr>
              <w:pStyle w:val="13"/>
            </w:pPr>
            <w:r>
              <w:t>公安</w:t>
            </w:r>
          </w:p>
        </w:tc>
        <w:tc>
          <w:tcPr>
            <w:tcW w:w="1361" w:type="dxa"/>
            <w:vAlign w:val="center"/>
          </w:tcPr>
          <w:p>
            <w:pPr>
              <w:pStyle w:val="12"/>
            </w:pPr>
            <w:r>
              <w:t>26.57</w:t>
            </w:r>
          </w:p>
        </w:tc>
        <w:tc>
          <w:tcPr>
            <w:tcW w:w="1361" w:type="dxa"/>
            <w:vAlign w:val="center"/>
          </w:tcPr>
          <w:p>
            <w:pPr>
              <w:pStyle w:val="12"/>
            </w:pPr>
          </w:p>
        </w:tc>
        <w:tc>
          <w:tcPr>
            <w:tcW w:w="1361" w:type="dxa"/>
            <w:vAlign w:val="center"/>
          </w:tcPr>
          <w:p>
            <w:pPr>
              <w:pStyle w:val="12"/>
            </w:pPr>
            <w:r>
              <w:t>26.57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2040219</w:t>
            </w:r>
          </w:p>
        </w:tc>
        <w:tc>
          <w:tcPr>
            <w:tcW w:w="4535" w:type="dxa"/>
            <w:vAlign w:val="center"/>
          </w:tcPr>
          <w:p>
            <w:pPr>
              <w:pStyle w:val="13"/>
            </w:pPr>
            <w:r>
              <w:t>信息化建设</w:t>
            </w:r>
          </w:p>
        </w:tc>
        <w:tc>
          <w:tcPr>
            <w:tcW w:w="1361" w:type="dxa"/>
            <w:vAlign w:val="center"/>
          </w:tcPr>
          <w:p>
            <w:pPr>
              <w:pStyle w:val="12"/>
            </w:pPr>
            <w:r>
              <w:t>26.57</w:t>
            </w:r>
          </w:p>
        </w:tc>
        <w:tc>
          <w:tcPr>
            <w:tcW w:w="1361" w:type="dxa"/>
            <w:vAlign w:val="center"/>
          </w:tcPr>
          <w:p>
            <w:pPr>
              <w:pStyle w:val="12"/>
            </w:pPr>
          </w:p>
        </w:tc>
        <w:tc>
          <w:tcPr>
            <w:tcW w:w="1361" w:type="dxa"/>
            <w:vAlign w:val="center"/>
          </w:tcPr>
          <w:p>
            <w:pPr>
              <w:pStyle w:val="12"/>
            </w:pPr>
            <w:r>
              <w:t>26.57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94.03</w:t>
            </w:r>
          </w:p>
        </w:tc>
        <w:tc>
          <w:tcPr>
            <w:tcW w:w="1361" w:type="dxa"/>
            <w:vAlign w:val="center"/>
          </w:tcPr>
          <w:p>
            <w:pPr>
              <w:pStyle w:val="12"/>
            </w:pPr>
            <w:r>
              <w:t>94.03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94.03</w:t>
            </w:r>
          </w:p>
        </w:tc>
        <w:tc>
          <w:tcPr>
            <w:tcW w:w="1361" w:type="dxa"/>
            <w:vAlign w:val="center"/>
          </w:tcPr>
          <w:p>
            <w:pPr>
              <w:pStyle w:val="12"/>
            </w:pPr>
            <w:r>
              <w:t>94.03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4.00</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79.59</w:t>
            </w:r>
          </w:p>
        </w:tc>
        <w:tc>
          <w:tcPr>
            <w:tcW w:w="1361" w:type="dxa"/>
            <w:vAlign w:val="center"/>
          </w:tcPr>
          <w:p>
            <w:pPr>
              <w:pStyle w:val="12"/>
            </w:pPr>
            <w:r>
              <w:t>79.59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10.44</w:t>
            </w:r>
          </w:p>
        </w:tc>
        <w:tc>
          <w:tcPr>
            <w:tcW w:w="1361" w:type="dxa"/>
            <w:vAlign w:val="center"/>
          </w:tcPr>
          <w:p>
            <w:pPr>
              <w:pStyle w:val="12"/>
            </w:pPr>
            <w:r>
              <w:t>10.44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66.33</w:t>
            </w:r>
          </w:p>
        </w:tc>
        <w:tc>
          <w:tcPr>
            <w:tcW w:w="1361" w:type="dxa"/>
            <w:vAlign w:val="center"/>
          </w:tcPr>
          <w:p>
            <w:pPr>
              <w:pStyle w:val="12"/>
            </w:pPr>
            <w:r>
              <w:t>66.33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66.33</w:t>
            </w:r>
          </w:p>
        </w:tc>
        <w:tc>
          <w:tcPr>
            <w:tcW w:w="1361" w:type="dxa"/>
            <w:vAlign w:val="center"/>
          </w:tcPr>
          <w:p>
            <w:pPr>
              <w:pStyle w:val="12"/>
            </w:pPr>
            <w:r>
              <w:t>66.33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66.33</w:t>
            </w:r>
          </w:p>
        </w:tc>
        <w:tc>
          <w:tcPr>
            <w:tcW w:w="1361" w:type="dxa"/>
            <w:vAlign w:val="center"/>
          </w:tcPr>
          <w:p>
            <w:pPr>
              <w:pStyle w:val="12"/>
            </w:pPr>
            <w:r>
              <w:t>66.33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309.00</w:t>
            </w:r>
          </w:p>
        </w:tc>
        <w:tc>
          <w:tcPr>
            <w:tcW w:w="1361" w:type="dxa"/>
            <w:vAlign w:val="center"/>
          </w:tcPr>
          <w:p>
            <w:pPr>
              <w:pStyle w:val="12"/>
            </w:pPr>
          </w:p>
        </w:tc>
        <w:tc>
          <w:tcPr>
            <w:tcW w:w="1361" w:type="dxa"/>
            <w:vAlign w:val="center"/>
          </w:tcPr>
          <w:p>
            <w:pPr>
              <w:pStyle w:val="12"/>
            </w:pPr>
            <w:r>
              <w:t>309.00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300.00</w:t>
            </w:r>
          </w:p>
        </w:tc>
        <w:tc>
          <w:tcPr>
            <w:tcW w:w="1361" w:type="dxa"/>
            <w:vAlign w:val="center"/>
          </w:tcPr>
          <w:p>
            <w:pPr>
              <w:pStyle w:val="12"/>
            </w:pPr>
          </w:p>
        </w:tc>
        <w:tc>
          <w:tcPr>
            <w:tcW w:w="1361" w:type="dxa"/>
            <w:vAlign w:val="center"/>
          </w:tcPr>
          <w:p>
            <w:pPr>
              <w:pStyle w:val="12"/>
            </w:pPr>
            <w:r>
              <w:t>300.00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2110302</w:t>
            </w:r>
          </w:p>
        </w:tc>
        <w:tc>
          <w:tcPr>
            <w:tcW w:w="4535" w:type="dxa"/>
            <w:vAlign w:val="center"/>
          </w:tcPr>
          <w:p>
            <w:pPr>
              <w:pStyle w:val="13"/>
            </w:pPr>
            <w:r>
              <w:t>水体</w:t>
            </w:r>
          </w:p>
        </w:tc>
        <w:tc>
          <w:tcPr>
            <w:tcW w:w="1361" w:type="dxa"/>
            <w:vAlign w:val="center"/>
          </w:tcPr>
          <w:p>
            <w:pPr>
              <w:pStyle w:val="12"/>
            </w:pPr>
            <w:r>
              <w:t>300.00</w:t>
            </w:r>
          </w:p>
        </w:tc>
        <w:tc>
          <w:tcPr>
            <w:tcW w:w="1361" w:type="dxa"/>
            <w:vAlign w:val="center"/>
          </w:tcPr>
          <w:p>
            <w:pPr>
              <w:pStyle w:val="12"/>
            </w:pPr>
          </w:p>
        </w:tc>
        <w:tc>
          <w:tcPr>
            <w:tcW w:w="1361" w:type="dxa"/>
            <w:vAlign w:val="center"/>
          </w:tcPr>
          <w:p>
            <w:pPr>
              <w:pStyle w:val="12"/>
            </w:pPr>
            <w:r>
              <w:t>300.00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21110</w:t>
            </w:r>
          </w:p>
        </w:tc>
        <w:tc>
          <w:tcPr>
            <w:tcW w:w="4535" w:type="dxa"/>
            <w:vAlign w:val="center"/>
          </w:tcPr>
          <w:p>
            <w:pPr>
              <w:pStyle w:val="13"/>
            </w:pPr>
            <w:r>
              <w:t>能源节约利用</w:t>
            </w:r>
          </w:p>
        </w:tc>
        <w:tc>
          <w:tcPr>
            <w:tcW w:w="1361" w:type="dxa"/>
            <w:vAlign w:val="center"/>
          </w:tcPr>
          <w:p>
            <w:pPr>
              <w:pStyle w:val="12"/>
            </w:pPr>
            <w:r>
              <w:t>9.00</w:t>
            </w:r>
          </w:p>
        </w:tc>
        <w:tc>
          <w:tcPr>
            <w:tcW w:w="1361" w:type="dxa"/>
            <w:vAlign w:val="center"/>
          </w:tcPr>
          <w:p>
            <w:pPr>
              <w:pStyle w:val="12"/>
            </w:pPr>
          </w:p>
        </w:tc>
        <w:tc>
          <w:tcPr>
            <w:tcW w:w="1361" w:type="dxa"/>
            <w:vAlign w:val="center"/>
          </w:tcPr>
          <w:p>
            <w:pPr>
              <w:pStyle w:val="12"/>
            </w:pPr>
            <w:r>
              <w:t>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2111001</w:t>
            </w:r>
          </w:p>
        </w:tc>
        <w:tc>
          <w:tcPr>
            <w:tcW w:w="4535" w:type="dxa"/>
            <w:vAlign w:val="center"/>
          </w:tcPr>
          <w:p>
            <w:pPr>
              <w:pStyle w:val="13"/>
            </w:pPr>
            <w:r>
              <w:t>能源节约利用</w:t>
            </w:r>
          </w:p>
        </w:tc>
        <w:tc>
          <w:tcPr>
            <w:tcW w:w="1361" w:type="dxa"/>
            <w:vAlign w:val="center"/>
          </w:tcPr>
          <w:p>
            <w:pPr>
              <w:pStyle w:val="12"/>
            </w:pPr>
            <w:r>
              <w:t>9.00</w:t>
            </w:r>
          </w:p>
        </w:tc>
        <w:tc>
          <w:tcPr>
            <w:tcW w:w="1361" w:type="dxa"/>
            <w:vAlign w:val="center"/>
          </w:tcPr>
          <w:p>
            <w:pPr>
              <w:pStyle w:val="12"/>
            </w:pPr>
          </w:p>
        </w:tc>
        <w:tc>
          <w:tcPr>
            <w:tcW w:w="1361" w:type="dxa"/>
            <w:vAlign w:val="center"/>
          </w:tcPr>
          <w:p>
            <w:pPr>
              <w:pStyle w:val="12"/>
            </w:pPr>
            <w:r>
              <w:t>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34176.93</w:t>
            </w:r>
          </w:p>
        </w:tc>
        <w:tc>
          <w:tcPr>
            <w:tcW w:w="1361" w:type="dxa"/>
            <w:vAlign w:val="center"/>
          </w:tcPr>
          <w:p>
            <w:pPr>
              <w:pStyle w:val="12"/>
            </w:pPr>
            <w:r>
              <w:t>651.10</w:t>
            </w:r>
          </w:p>
        </w:tc>
        <w:tc>
          <w:tcPr>
            <w:tcW w:w="1361" w:type="dxa"/>
            <w:vAlign w:val="center"/>
          </w:tcPr>
          <w:p>
            <w:pPr>
              <w:pStyle w:val="12"/>
            </w:pPr>
            <w:r>
              <w:t>33525.83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21201</w:t>
            </w:r>
          </w:p>
        </w:tc>
        <w:tc>
          <w:tcPr>
            <w:tcW w:w="4535" w:type="dxa"/>
            <w:vAlign w:val="center"/>
          </w:tcPr>
          <w:p>
            <w:pPr>
              <w:pStyle w:val="13"/>
            </w:pPr>
            <w:r>
              <w:t>城乡社区管理事务</w:t>
            </w:r>
          </w:p>
        </w:tc>
        <w:tc>
          <w:tcPr>
            <w:tcW w:w="1361" w:type="dxa"/>
            <w:vAlign w:val="center"/>
          </w:tcPr>
          <w:p>
            <w:pPr>
              <w:pStyle w:val="12"/>
            </w:pPr>
            <w:r>
              <w:t>715.10</w:t>
            </w:r>
          </w:p>
        </w:tc>
        <w:tc>
          <w:tcPr>
            <w:tcW w:w="1361" w:type="dxa"/>
            <w:vAlign w:val="center"/>
          </w:tcPr>
          <w:p>
            <w:pPr>
              <w:pStyle w:val="12"/>
            </w:pPr>
            <w:r>
              <w:t>651.10</w:t>
            </w:r>
          </w:p>
        </w:tc>
        <w:tc>
          <w:tcPr>
            <w:tcW w:w="1361" w:type="dxa"/>
            <w:vAlign w:val="center"/>
          </w:tcPr>
          <w:p>
            <w:pPr>
              <w:pStyle w:val="12"/>
            </w:pPr>
            <w:r>
              <w:t>64.00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2120101</w:t>
            </w:r>
          </w:p>
        </w:tc>
        <w:tc>
          <w:tcPr>
            <w:tcW w:w="4535" w:type="dxa"/>
            <w:vAlign w:val="center"/>
          </w:tcPr>
          <w:p>
            <w:pPr>
              <w:pStyle w:val="13"/>
            </w:pPr>
            <w:r>
              <w:t>行政运行</w:t>
            </w:r>
          </w:p>
        </w:tc>
        <w:tc>
          <w:tcPr>
            <w:tcW w:w="1361" w:type="dxa"/>
            <w:vAlign w:val="center"/>
          </w:tcPr>
          <w:p>
            <w:pPr>
              <w:pStyle w:val="12"/>
            </w:pPr>
            <w:r>
              <w:t>651.10</w:t>
            </w:r>
          </w:p>
        </w:tc>
        <w:tc>
          <w:tcPr>
            <w:tcW w:w="1361" w:type="dxa"/>
            <w:vAlign w:val="center"/>
          </w:tcPr>
          <w:p>
            <w:pPr>
              <w:pStyle w:val="12"/>
            </w:pPr>
            <w:r>
              <w:t>651.10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2120106</w:t>
            </w:r>
          </w:p>
        </w:tc>
        <w:tc>
          <w:tcPr>
            <w:tcW w:w="4535" w:type="dxa"/>
            <w:vAlign w:val="center"/>
          </w:tcPr>
          <w:p>
            <w:pPr>
              <w:pStyle w:val="13"/>
            </w:pPr>
            <w:r>
              <w:t>工程建设管理</w:t>
            </w:r>
          </w:p>
        </w:tc>
        <w:tc>
          <w:tcPr>
            <w:tcW w:w="1361" w:type="dxa"/>
            <w:vAlign w:val="center"/>
          </w:tcPr>
          <w:p>
            <w:pPr>
              <w:pStyle w:val="12"/>
            </w:pPr>
            <w:r>
              <w:t>19.00</w:t>
            </w:r>
          </w:p>
        </w:tc>
        <w:tc>
          <w:tcPr>
            <w:tcW w:w="1361" w:type="dxa"/>
            <w:vAlign w:val="center"/>
          </w:tcPr>
          <w:p>
            <w:pPr>
              <w:pStyle w:val="12"/>
            </w:pPr>
          </w:p>
        </w:tc>
        <w:tc>
          <w:tcPr>
            <w:tcW w:w="1361" w:type="dxa"/>
            <w:vAlign w:val="center"/>
          </w:tcPr>
          <w:p>
            <w:pPr>
              <w:pStyle w:val="12"/>
            </w:pPr>
            <w:r>
              <w:t>19.00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2120109</w:t>
            </w:r>
          </w:p>
        </w:tc>
        <w:tc>
          <w:tcPr>
            <w:tcW w:w="4535" w:type="dxa"/>
            <w:vAlign w:val="center"/>
          </w:tcPr>
          <w:p>
            <w:pPr>
              <w:pStyle w:val="13"/>
            </w:pPr>
            <w:r>
              <w:t>住宅建设与房地产市场监管</w:t>
            </w:r>
          </w:p>
        </w:tc>
        <w:tc>
          <w:tcPr>
            <w:tcW w:w="1361" w:type="dxa"/>
            <w:vAlign w:val="center"/>
          </w:tcPr>
          <w:p>
            <w:pPr>
              <w:pStyle w:val="12"/>
            </w:pPr>
            <w:r>
              <w:t>27.00</w:t>
            </w:r>
          </w:p>
        </w:tc>
        <w:tc>
          <w:tcPr>
            <w:tcW w:w="1361" w:type="dxa"/>
            <w:vAlign w:val="center"/>
          </w:tcPr>
          <w:p>
            <w:pPr>
              <w:pStyle w:val="12"/>
            </w:pPr>
          </w:p>
        </w:tc>
        <w:tc>
          <w:tcPr>
            <w:tcW w:w="1361" w:type="dxa"/>
            <w:vAlign w:val="center"/>
          </w:tcPr>
          <w:p>
            <w:pPr>
              <w:pStyle w:val="12"/>
            </w:pPr>
            <w:r>
              <w:t>27.00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2120199</w:t>
            </w:r>
          </w:p>
        </w:tc>
        <w:tc>
          <w:tcPr>
            <w:tcW w:w="4535" w:type="dxa"/>
            <w:vAlign w:val="center"/>
          </w:tcPr>
          <w:p>
            <w:pPr>
              <w:pStyle w:val="13"/>
            </w:pPr>
            <w:r>
              <w:t>其他城乡社区管理事务支出</w:t>
            </w:r>
          </w:p>
        </w:tc>
        <w:tc>
          <w:tcPr>
            <w:tcW w:w="1361" w:type="dxa"/>
            <w:vAlign w:val="center"/>
          </w:tcPr>
          <w:p>
            <w:pPr>
              <w:pStyle w:val="12"/>
            </w:pPr>
            <w:r>
              <w:t>18.00</w:t>
            </w:r>
          </w:p>
        </w:tc>
        <w:tc>
          <w:tcPr>
            <w:tcW w:w="1361" w:type="dxa"/>
            <w:vAlign w:val="center"/>
          </w:tcPr>
          <w:p>
            <w:pPr>
              <w:pStyle w:val="12"/>
            </w:pPr>
          </w:p>
        </w:tc>
        <w:tc>
          <w:tcPr>
            <w:tcW w:w="1361" w:type="dxa"/>
            <w:vAlign w:val="center"/>
          </w:tcPr>
          <w:p>
            <w:pPr>
              <w:pStyle w:val="12"/>
            </w:pPr>
            <w:r>
              <w:t>18.00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21203</w:t>
            </w:r>
          </w:p>
        </w:tc>
        <w:tc>
          <w:tcPr>
            <w:tcW w:w="4535" w:type="dxa"/>
            <w:vAlign w:val="center"/>
          </w:tcPr>
          <w:p>
            <w:pPr>
              <w:pStyle w:val="13"/>
            </w:pPr>
            <w:r>
              <w:t>城乡社区公共设施</w:t>
            </w:r>
          </w:p>
        </w:tc>
        <w:tc>
          <w:tcPr>
            <w:tcW w:w="1361" w:type="dxa"/>
            <w:vAlign w:val="center"/>
          </w:tcPr>
          <w:p>
            <w:pPr>
              <w:pStyle w:val="12"/>
            </w:pPr>
            <w:r>
              <w:t>2576.53</w:t>
            </w:r>
          </w:p>
        </w:tc>
        <w:tc>
          <w:tcPr>
            <w:tcW w:w="1361" w:type="dxa"/>
            <w:vAlign w:val="center"/>
          </w:tcPr>
          <w:p>
            <w:pPr>
              <w:pStyle w:val="12"/>
            </w:pPr>
          </w:p>
        </w:tc>
        <w:tc>
          <w:tcPr>
            <w:tcW w:w="1361" w:type="dxa"/>
            <w:vAlign w:val="center"/>
          </w:tcPr>
          <w:p>
            <w:pPr>
              <w:pStyle w:val="12"/>
            </w:pPr>
            <w:r>
              <w:t>2576.53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2120303</w:t>
            </w:r>
          </w:p>
        </w:tc>
        <w:tc>
          <w:tcPr>
            <w:tcW w:w="4535" w:type="dxa"/>
            <w:vAlign w:val="center"/>
          </w:tcPr>
          <w:p>
            <w:pPr>
              <w:pStyle w:val="13"/>
            </w:pPr>
            <w:r>
              <w:t>小城镇基础设施建设</w:t>
            </w:r>
          </w:p>
        </w:tc>
        <w:tc>
          <w:tcPr>
            <w:tcW w:w="1361" w:type="dxa"/>
            <w:vAlign w:val="center"/>
          </w:tcPr>
          <w:p>
            <w:pPr>
              <w:pStyle w:val="12"/>
            </w:pPr>
            <w:r>
              <w:t>2503.53</w:t>
            </w:r>
          </w:p>
        </w:tc>
        <w:tc>
          <w:tcPr>
            <w:tcW w:w="1361" w:type="dxa"/>
            <w:vAlign w:val="center"/>
          </w:tcPr>
          <w:p>
            <w:pPr>
              <w:pStyle w:val="12"/>
            </w:pPr>
          </w:p>
        </w:tc>
        <w:tc>
          <w:tcPr>
            <w:tcW w:w="1361" w:type="dxa"/>
            <w:vAlign w:val="center"/>
          </w:tcPr>
          <w:p>
            <w:pPr>
              <w:pStyle w:val="12"/>
            </w:pPr>
            <w:r>
              <w:t>2503.53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2120399</w:t>
            </w:r>
          </w:p>
        </w:tc>
        <w:tc>
          <w:tcPr>
            <w:tcW w:w="4535" w:type="dxa"/>
            <w:vAlign w:val="center"/>
          </w:tcPr>
          <w:p>
            <w:pPr>
              <w:pStyle w:val="13"/>
            </w:pPr>
            <w:r>
              <w:t>其他城乡社区公共设施支出</w:t>
            </w:r>
          </w:p>
        </w:tc>
        <w:tc>
          <w:tcPr>
            <w:tcW w:w="1361" w:type="dxa"/>
            <w:vAlign w:val="center"/>
          </w:tcPr>
          <w:p>
            <w:pPr>
              <w:pStyle w:val="12"/>
            </w:pPr>
            <w:r>
              <w:t>73.00</w:t>
            </w:r>
          </w:p>
        </w:tc>
        <w:tc>
          <w:tcPr>
            <w:tcW w:w="1361" w:type="dxa"/>
            <w:vAlign w:val="center"/>
          </w:tcPr>
          <w:p>
            <w:pPr>
              <w:pStyle w:val="12"/>
            </w:pPr>
          </w:p>
        </w:tc>
        <w:tc>
          <w:tcPr>
            <w:tcW w:w="1361" w:type="dxa"/>
            <w:vAlign w:val="center"/>
          </w:tcPr>
          <w:p>
            <w:pPr>
              <w:pStyle w:val="12"/>
            </w:pPr>
            <w:r>
              <w:t>73.00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4234.00</w:t>
            </w:r>
          </w:p>
        </w:tc>
        <w:tc>
          <w:tcPr>
            <w:tcW w:w="1361" w:type="dxa"/>
            <w:vAlign w:val="center"/>
          </w:tcPr>
          <w:p>
            <w:pPr>
              <w:pStyle w:val="12"/>
            </w:pPr>
          </w:p>
        </w:tc>
        <w:tc>
          <w:tcPr>
            <w:tcW w:w="1361" w:type="dxa"/>
            <w:vAlign w:val="center"/>
          </w:tcPr>
          <w:p>
            <w:pPr>
              <w:pStyle w:val="12"/>
            </w:pPr>
            <w:r>
              <w:t>4234.00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2120803</w:t>
            </w:r>
          </w:p>
        </w:tc>
        <w:tc>
          <w:tcPr>
            <w:tcW w:w="4535" w:type="dxa"/>
            <w:vAlign w:val="center"/>
          </w:tcPr>
          <w:p>
            <w:pPr>
              <w:pStyle w:val="13"/>
            </w:pPr>
            <w:r>
              <w:t>城市建设支出</w:t>
            </w:r>
          </w:p>
        </w:tc>
        <w:tc>
          <w:tcPr>
            <w:tcW w:w="1361" w:type="dxa"/>
            <w:vAlign w:val="center"/>
          </w:tcPr>
          <w:p>
            <w:pPr>
              <w:pStyle w:val="12"/>
            </w:pPr>
            <w:r>
              <w:t>3084.00</w:t>
            </w:r>
          </w:p>
        </w:tc>
        <w:tc>
          <w:tcPr>
            <w:tcW w:w="1361" w:type="dxa"/>
            <w:vAlign w:val="center"/>
          </w:tcPr>
          <w:p>
            <w:pPr>
              <w:pStyle w:val="12"/>
            </w:pPr>
          </w:p>
        </w:tc>
        <w:tc>
          <w:tcPr>
            <w:tcW w:w="1361" w:type="dxa"/>
            <w:vAlign w:val="center"/>
          </w:tcPr>
          <w:p>
            <w:pPr>
              <w:pStyle w:val="12"/>
            </w:pPr>
            <w:r>
              <w:t>3084.00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2120810</w:t>
            </w:r>
          </w:p>
        </w:tc>
        <w:tc>
          <w:tcPr>
            <w:tcW w:w="4535" w:type="dxa"/>
            <w:vAlign w:val="center"/>
          </w:tcPr>
          <w:p>
            <w:pPr>
              <w:pStyle w:val="13"/>
            </w:pPr>
            <w:r>
              <w:t>棚户区改造支出</w:t>
            </w:r>
          </w:p>
        </w:tc>
        <w:tc>
          <w:tcPr>
            <w:tcW w:w="1361" w:type="dxa"/>
            <w:vAlign w:val="center"/>
          </w:tcPr>
          <w:p>
            <w:pPr>
              <w:pStyle w:val="12"/>
            </w:pPr>
            <w:r>
              <w:t>1150.00</w:t>
            </w:r>
          </w:p>
        </w:tc>
        <w:tc>
          <w:tcPr>
            <w:tcW w:w="1361" w:type="dxa"/>
            <w:vAlign w:val="center"/>
          </w:tcPr>
          <w:p>
            <w:pPr>
              <w:pStyle w:val="12"/>
            </w:pPr>
          </w:p>
        </w:tc>
        <w:tc>
          <w:tcPr>
            <w:tcW w:w="1361" w:type="dxa"/>
            <w:vAlign w:val="center"/>
          </w:tcPr>
          <w:p>
            <w:pPr>
              <w:pStyle w:val="12"/>
            </w:pPr>
            <w:r>
              <w:t>1150.00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21216</w:t>
            </w:r>
          </w:p>
        </w:tc>
        <w:tc>
          <w:tcPr>
            <w:tcW w:w="4535" w:type="dxa"/>
            <w:vAlign w:val="center"/>
          </w:tcPr>
          <w:p>
            <w:pPr>
              <w:pStyle w:val="13"/>
            </w:pPr>
            <w:r>
              <w:t>棚户区改造专项债券收入安排的支出</w:t>
            </w:r>
          </w:p>
        </w:tc>
        <w:tc>
          <w:tcPr>
            <w:tcW w:w="1361" w:type="dxa"/>
            <w:vAlign w:val="center"/>
          </w:tcPr>
          <w:p>
            <w:pPr>
              <w:pStyle w:val="12"/>
            </w:pPr>
            <w:r>
              <w:t>26551.30</w:t>
            </w:r>
          </w:p>
        </w:tc>
        <w:tc>
          <w:tcPr>
            <w:tcW w:w="1361" w:type="dxa"/>
            <w:vAlign w:val="center"/>
          </w:tcPr>
          <w:p>
            <w:pPr>
              <w:pStyle w:val="12"/>
            </w:pPr>
          </w:p>
        </w:tc>
        <w:tc>
          <w:tcPr>
            <w:tcW w:w="1361" w:type="dxa"/>
            <w:vAlign w:val="center"/>
          </w:tcPr>
          <w:p>
            <w:pPr>
              <w:pStyle w:val="12"/>
            </w:pPr>
            <w:r>
              <w:t>26551.30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2121699</w:t>
            </w:r>
          </w:p>
        </w:tc>
        <w:tc>
          <w:tcPr>
            <w:tcW w:w="4535" w:type="dxa"/>
            <w:vAlign w:val="center"/>
          </w:tcPr>
          <w:p>
            <w:pPr>
              <w:pStyle w:val="13"/>
            </w:pPr>
            <w:r>
              <w:t>其他棚户区改造专项债券收入安排的支出</w:t>
            </w:r>
          </w:p>
        </w:tc>
        <w:tc>
          <w:tcPr>
            <w:tcW w:w="1361" w:type="dxa"/>
            <w:vAlign w:val="center"/>
          </w:tcPr>
          <w:p>
            <w:pPr>
              <w:pStyle w:val="12"/>
            </w:pPr>
            <w:r>
              <w:t>26551.30</w:t>
            </w:r>
          </w:p>
        </w:tc>
        <w:tc>
          <w:tcPr>
            <w:tcW w:w="1361" w:type="dxa"/>
            <w:vAlign w:val="center"/>
          </w:tcPr>
          <w:p>
            <w:pPr>
              <w:pStyle w:val="12"/>
            </w:pPr>
          </w:p>
        </w:tc>
        <w:tc>
          <w:tcPr>
            <w:tcW w:w="1361" w:type="dxa"/>
            <w:vAlign w:val="center"/>
          </w:tcPr>
          <w:p>
            <w:pPr>
              <w:pStyle w:val="12"/>
            </w:pPr>
            <w:r>
              <w:t>26551.30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21299</w:t>
            </w:r>
          </w:p>
        </w:tc>
        <w:tc>
          <w:tcPr>
            <w:tcW w:w="4535" w:type="dxa"/>
            <w:vAlign w:val="center"/>
          </w:tcPr>
          <w:p>
            <w:pPr>
              <w:pStyle w:val="13"/>
            </w:pPr>
            <w:r>
              <w:t>其他城乡社区支出</w:t>
            </w: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2129999</w:t>
            </w:r>
          </w:p>
        </w:tc>
        <w:tc>
          <w:tcPr>
            <w:tcW w:w="4535" w:type="dxa"/>
            <w:vAlign w:val="center"/>
          </w:tcPr>
          <w:p>
            <w:pPr>
              <w:pStyle w:val="13"/>
            </w:pPr>
            <w:r>
              <w:t>其他城乡社区支出</w:t>
            </w: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r>
              <w:t>100.00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2130126</w:t>
            </w:r>
          </w:p>
        </w:tc>
        <w:tc>
          <w:tcPr>
            <w:tcW w:w="4535" w:type="dxa"/>
            <w:vAlign w:val="center"/>
          </w:tcPr>
          <w:p>
            <w:pPr>
              <w:pStyle w:val="13"/>
            </w:pPr>
            <w:r>
              <w:t>农村社会事业</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589.21</w:t>
            </w:r>
          </w:p>
        </w:tc>
        <w:tc>
          <w:tcPr>
            <w:tcW w:w="1361" w:type="dxa"/>
            <w:vAlign w:val="center"/>
          </w:tcPr>
          <w:p>
            <w:pPr>
              <w:pStyle w:val="12"/>
            </w:pPr>
            <w:r>
              <w:t>66.05</w:t>
            </w:r>
          </w:p>
        </w:tc>
        <w:tc>
          <w:tcPr>
            <w:tcW w:w="1361" w:type="dxa"/>
            <w:vAlign w:val="center"/>
          </w:tcPr>
          <w:p>
            <w:pPr>
              <w:pStyle w:val="12"/>
            </w:pPr>
            <w:r>
              <w:t>523.16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22101</w:t>
            </w:r>
          </w:p>
        </w:tc>
        <w:tc>
          <w:tcPr>
            <w:tcW w:w="4535" w:type="dxa"/>
            <w:vAlign w:val="center"/>
          </w:tcPr>
          <w:p>
            <w:pPr>
              <w:pStyle w:val="13"/>
            </w:pPr>
            <w:r>
              <w:t>保障性安居工程支出</w:t>
            </w:r>
          </w:p>
        </w:tc>
        <w:tc>
          <w:tcPr>
            <w:tcW w:w="1361" w:type="dxa"/>
            <w:vAlign w:val="center"/>
          </w:tcPr>
          <w:p>
            <w:pPr>
              <w:pStyle w:val="12"/>
            </w:pPr>
            <w:r>
              <w:t>450.04</w:t>
            </w:r>
          </w:p>
        </w:tc>
        <w:tc>
          <w:tcPr>
            <w:tcW w:w="1361" w:type="dxa"/>
            <w:vAlign w:val="center"/>
          </w:tcPr>
          <w:p>
            <w:pPr>
              <w:pStyle w:val="12"/>
            </w:pPr>
          </w:p>
        </w:tc>
        <w:tc>
          <w:tcPr>
            <w:tcW w:w="1361" w:type="dxa"/>
            <w:vAlign w:val="center"/>
          </w:tcPr>
          <w:p>
            <w:pPr>
              <w:pStyle w:val="12"/>
            </w:pPr>
            <w:r>
              <w:t>450.04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2210103</w:t>
            </w:r>
          </w:p>
        </w:tc>
        <w:tc>
          <w:tcPr>
            <w:tcW w:w="4535" w:type="dxa"/>
            <w:vAlign w:val="center"/>
          </w:tcPr>
          <w:p>
            <w:pPr>
              <w:pStyle w:val="13"/>
            </w:pPr>
            <w:r>
              <w:t>棚户区改造</w:t>
            </w:r>
          </w:p>
        </w:tc>
        <w:tc>
          <w:tcPr>
            <w:tcW w:w="1361" w:type="dxa"/>
            <w:vAlign w:val="center"/>
          </w:tcPr>
          <w:p>
            <w:pPr>
              <w:pStyle w:val="12"/>
            </w:pPr>
            <w:r>
              <w:t>191.00</w:t>
            </w:r>
          </w:p>
        </w:tc>
        <w:tc>
          <w:tcPr>
            <w:tcW w:w="1361" w:type="dxa"/>
            <w:vAlign w:val="center"/>
          </w:tcPr>
          <w:p>
            <w:pPr>
              <w:pStyle w:val="12"/>
            </w:pPr>
          </w:p>
        </w:tc>
        <w:tc>
          <w:tcPr>
            <w:tcW w:w="1361" w:type="dxa"/>
            <w:vAlign w:val="center"/>
          </w:tcPr>
          <w:p>
            <w:pPr>
              <w:pStyle w:val="12"/>
            </w:pPr>
            <w:r>
              <w:t>191.00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2210105</w:t>
            </w:r>
          </w:p>
        </w:tc>
        <w:tc>
          <w:tcPr>
            <w:tcW w:w="4535" w:type="dxa"/>
            <w:vAlign w:val="center"/>
          </w:tcPr>
          <w:p>
            <w:pPr>
              <w:pStyle w:val="13"/>
            </w:pPr>
            <w:r>
              <w:t>农村危房改造</w:t>
            </w:r>
          </w:p>
        </w:tc>
        <w:tc>
          <w:tcPr>
            <w:tcW w:w="1361" w:type="dxa"/>
            <w:vAlign w:val="center"/>
          </w:tcPr>
          <w:p>
            <w:pPr>
              <w:pStyle w:val="12"/>
            </w:pPr>
            <w:r>
              <w:t>25.60</w:t>
            </w:r>
          </w:p>
        </w:tc>
        <w:tc>
          <w:tcPr>
            <w:tcW w:w="1361" w:type="dxa"/>
            <w:vAlign w:val="center"/>
          </w:tcPr>
          <w:p>
            <w:pPr>
              <w:pStyle w:val="12"/>
            </w:pPr>
          </w:p>
        </w:tc>
        <w:tc>
          <w:tcPr>
            <w:tcW w:w="1361" w:type="dxa"/>
            <w:vAlign w:val="center"/>
          </w:tcPr>
          <w:p>
            <w:pPr>
              <w:pStyle w:val="12"/>
            </w:pPr>
            <w:r>
              <w:t>25.60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2210108</w:t>
            </w:r>
          </w:p>
        </w:tc>
        <w:tc>
          <w:tcPr>
            <w:tcW w:w="4535" w:type="dxa"/>
            <w:vAlign w:val="center"/>
          </w:tcPr>
          <w:p>
            <w:pPr>
              <w:pStyle w:val="13"/>
            </w:pPr>
            <w:r>
              <w:t>老旧小区改造</w:t>
            </w:r>
          </w:p>
        </w:tc>
        <w:tc>
          <w:tcPr>
            <w:tcW w:w="1361" w:type="dxa"/>
            <w:vAlign w:val="center"/>
          </w:tcPr>
          <w:p>
            <w:pPr>
              <w:pStyle w:val="12"/>
            </w:pPr>
            <w:r>
              <w:t>0.60</w:t>
            </w:r>
          </w:p>
        </w:tc>
        <w:tc>
          <w:tcPr>
            <w:tcW w:w="1361" w:type="dxa"/>
            <w:vAlign w:val="center"/>
          </w:tcPr>
          <w:p>
            <w:pPr>
              <w:pStyle w:val="12"/>
            </w:pPr>
          </w:p>
        </w:tc>
        <w:tc>
          <w:tcPr>
            <w:tcW w:w="1361" w:type="dxa"/>
            <w:vAlign w:val="center"/>
          </w:tcPr>
          <w:p>
            <w:pPr>
              <w:pStyle w:val="12"/>
            </w:pPr>
            <w:r>
              <w:t>0.60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2210111</w:t>
            </w:r>
          </w:p>
        </w:tc>
        <w:tc>
          <w:tcPr>
            <w:tcW w:w="4535" w:type="dxa"/>
            <w:vAlign w:val="center"/>
          </w:tcPr>
          <w:p>
            <w:pPr>
              <w:pStyle w:val="13"/>
            </w:pPr>
            <w:r>
              <w:t>配租型住房保障</w:t>
            </w:r>
          </w:p>
        </w:tc>
        <w:tc>
          <w:tcPr>
            <w:tcW w:w="1361" w:type="dxa"/>
            <w:vAlign w:val="center"/>
          </w:tcPr>
          <w:p>
            <w:pPr>
              <w:pStyle w:val="12"/>
            </w:pPr>
            <w:r>
              <w:t>208.04</w:t>
            </w:r>
          </w:p>
        </w:tc>
        <w:tc>
          <w:tcPr>
            <w:tcW w:w="1361" w:type="dxa"/>
            <w:vAlign w:val="center"/>
          </w:tcPr>
          <w:p>
            <w:pPr>
              <w:pStyle w:val="12"/>
            </w:pPr>
          </w:p>
        </w:tc>
        <w:tc>
          <w:tcPr>
            <w:tcW w:w="1361" w:type="dxa"/>
            <w:vAlign w:val="center"/>
          </w:tcPr>
          <w:p>
            <w:pPr>
              <w:pStyle w:val="12"/>
            </w:pPr>
            <w:r>
              <w:t>208.04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2210199</w:t>
            </w:r>
          </w:p>
        </w:tc>
        <w:tc>
          <w:tcPr>
            <w:tcW w:w="4535" w:type="dxa"/>
            <w:vAlign w:val="center"/>
          </w:tcPr>
          <w:p>
            <w:pPr>
              <w:pStyle w:val="13"/>
            </w:pPr>
            <w:r>
              <w:t>其他保障性安居工程支出</w:t>
            </w:r>
          </w:p>
        </w:tc>
        <w:tc>
          <w:tcPr>
            <w:tcW w:w="1361" w:type="dxa"/>
            <w:vAlign w:val="center"/>
          </w:tcPr>
          <w:p>
            <w:pPr>
              <w:pStyle w:val="12"/>
            </w:pPr>
            <w:r>
              <w:t>24.80</w:t>
            </w:r>
          </w:p>
        </w:tc>
        <w:tc>
          <w:tcPr>
            <w:tcW w:w="1361" w:type="dxa"/>
            <w:vAlign w:val="center"/>
          </w:tcPr>
          <w:p>
            <w:pPr>
              <w:pStyle w:val="12"/>
            </w:pPr>
          </w:p>
        </w:tc>
        <w:tc>
          <w:tcPr>
            <w:tcW w:w="1361" w:type="dxa"/>
            <w:vAlign w:val="center"/>
          </w:tcPr>
          <w:p>
            <w:pPr>
              <w:pStyle w:val="12"/>
            </w:pPr>
            <w:r>
              <w:t>24.80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66.05</w:t>
            </w:r>
          </w:p>
        </w:tc>
        <w:tc>
          <w:tcPr>
            <w:tcW w:w="1361" w:type="dxa"/>
            <w:vAlign w:val="center"/>
          </w:tcPr>
          <w:p>
            <w:pPr>
              <w:pStyle w:val="12"/>
            </w:pPr>
            <w:r>
              <w:t>66.05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66.05</w:t>
            </w:r>
          </w:p>
        </w:tc>
        <w:tc>
          <w:tcPr>
            <w:tcW w:w="1361" w:type="dxa"/>
            <w:vAlign w:val="center"/>
          </w:tcPr>
          <w:p>
            <w:pPr>
              <w:pStyle w:val="12"/>
            </w:pPr>
            <w:r>
              <w:t>66.05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22103</w:t>
            </w:r>
          </w:p>
        </w:tc>
        <w:tc>
          <w:tcPr>
            <w:tcW w:w="4535" w:type="dxa"/>
            <w:vAlign w:val="center"/>
          </w:tcPr>
          <w:p>
            <w:pPr>
              <w:pStyle w:val="13"/>
            </w:pPr>
            <w:r>
              <w:t>城乡社区住宅</w:t>
            </w:r>
          </w:p>
        </w:tc>
        <w:tc>
          <w:tcPr>
            <w:tcW w:w="1361" w:type="dxa"/>
            <w:vAlign w:val="center"/>
          </w:tcPr>
          <w:p>
            <w:pPr>
              <w:pStyle w:val="12"/>
            </w:pPr>
            <w:r>
              <w:t>46.12</w:t>
            </w:r>
          </w:p>
        </w:tc>
        <w:tc>
          <w:tcPr>
            <w:tcW w:w="1361" w:type="dxa"/>
            <w:vAlign w:val="center"/>
          </w:tcPr>
          <w:p>
            <w:pPr>
              <w:pStyle w:val="12"/>
            </w:pPr>
          </w:p>
        </w:tc>
        <w:tc>
          <w:tcPr>
            <w:tcW w:w="1361" w:type="dxa"/>
            <w:vAlign w:val="center"/>
          </w:tcPr>
          <w:p>
            <w:pPr>
              <w:pStyle w:val="12"/>
            </w:pPr>
            <w:r>
              <w:t>46.12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2210399</w:t>
            </w:r>
          </w:p>
        </w:tc>
        <w:tc>
          <w:tcPr>
            <w:tcW w:w="4535" w:type="dxa"/>
            <w:vAlign w:val="center"/>
          </w:tcPr>
          <w:p>
            <w:pPr>
              <w:pStyle w:val="13"/>
            </w:pPr>
            <w:r>
              <w:t>其他城乡社区住宅支出</w:t>
            </w:r>
          </w:p>
        </w:tc>
        <w:tc>
          <w:tcPr>
            <w:tcW w:w="1361" w:type="dxa"/>
            <w:vAlign w:val="center"/>
          </w:tcPr>
          <w:p>
            <w:pPr>
              <w:pStyle w:val="12"/>
            </w:pPr>
            <w:r>
              <w:t>46.12</w:t>
            </w:r>
          </w:p>
        </w:tc>
        <w:tc>
          <w:tcPr>
            <w:tcW w:w="1361" w:type="dxa"/>
            <w:vAlign w:val="center"/>
          </w:tcPr>
          <w:p>
            <w:pPr>
              <w:pStyle w:val="12"/>
            </w:pPr>
          </w:p>
        </w:tc>
        <w:tc>
          <w:tcPr>
            <w:tcW w:w="1361" w:type="dxa"/>
            <w:vAlign w:val="center"/>
          </w:tcPr>
          <w:p>
            <w:pPr>
              <w:pStyle w:val="12"/>
            </w:pPr>
            <w:r>
              <w:t>46.12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22198</w:t>
            </w:r>
          </w:p>
        </w:tc>
        <w:tc>
          <w:tcPr>
            <w:tcW w:w="4535" w:type="dxa"/>
            <w:vAlign w:val="center"/>
          </w:tcPr>
          <w:p>
            <w:pPr>
              <w:pStyle w:val="13"/>
            </w:pPr>
            <w:r>
              <w:t>超长期特别国债安排的支出</w:t>
            </w:r>
          </w:p>
        </w:tc>
        <w:tc>
          <w:tcPr>
            <w:tcW w:w="1361" w:type="dxa"/>
            <w:vAlign w:val="center"/>
          </w:tcPr>
          <w:p>
            <w:pPr>
              <w:pStyle w:val="12"/>
            </w:pPr>
            <w:r>
              <w:t>27.00</w:t>
            </w:r>
          </w:p>
        </w:tc>
        <w:tc>
          <w:tcPr>
            <w:tcW w:w="1361" w:type="dxa"/>
            <w:vAlign w:val="center"/>
          </w:tcPr>
          <w:p>
            <w:pPr>
              <w:pStyle w:val="12"/>
            </w:pPr>
          </w:p>
        </w:tc>
        <w:tc>
          <w:tcPr>
            <w:tcW w:w="1361" w:type="dxa"/>
            <w:vAlign w:val="center"/>
          </w:tcPr>
          <w:p>
            <w:pPr>
              <w:pStyle w:val="12"/>
            </w:pPr>
            <w:r>
              <w:t>27.00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992" w:type="dxa"/>
            <w:vAlign w:val="center"/>
          </w:tcPr>
          <w:p>
            <w:pPr>
              <w:pStyle w:val="13"/>
            </w:pPr>
            <w:r>
              <w:t>2219899</w:t>
            </w:r>
          </w:p>
        </w:tc>
        <w:tc>
          <w:tcPr>
            <w:tcW w:w="4535" w:type="dxa"/>
            <w:vAlign w:val="center"/>
          </w:tcPr>
          <w:p>
            <w:pPr>
              <w:pStyle w:val="13"/>
            </w:pPr>
            <w:r>
              <w:t>其他住房保障支出</w:t>
            </w:r>
          </w:p>
        </w:tc>
        <w:tc>
          <w:tcPr>
            <w:tcW w:w="1361" w:type="dxa"/>
            <w:vAlign w:val="center"/>
          </w:tcPr>
          <w:p>
            <w:pPr>
              <w:pStyle w:val="12"/>
            </w:pPr>
            <w:r>
              <w:t>27.00</w:t>
            </w:r>
          </w:p>
        </w:tc>
        <w:tc>
          <w:tcPr>
            <w:tcW w:w="1361" w:type="dxa"/>
            <w:vAlign w:val="center"/>
          </w:tcPr>
          <w:p>
            <w:pPr>
              <w:pStyle w:val="12"/>
            </w:pPr>
          </w:p>
        </w:tc>
        <w:tc>
          <w:tcPr>
            <w:tcW w:w="1361" w:type="dxa"/>
            <w:vAlign w:val="center"/>
          </w:tcPr>
          <w:p>
            <w:pPr>
              <w:pStyle w:val="12"/>
            </w:pPr>
            <w:r>
              <w:t>27.00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73133.96</w:t>
            </w:r>
          </w:p>
        </w:tc>
        <w:tc>
          <w:tcPr>
            <w:tcW w:w="1361" w:type="dxa"/>
            <w:vAlign w:val="center"/>
          </w:tcPr>
          <w:p>
            <w:pPr>
              <w:pStyle w:val="12"/>
            </w:pPr>
          </w:p>
        </w:tc>
        <w:tc>
          <w:tcPr>
            <w:tcW w:w="1361" w:type="dxa"/>
            <w:vAlign w:val="center"/>
          </w:tcPr>
          <w:p>
            <w:pPr>
              <w:pStyle w:val="12"/>
            </w:pPr>
            <w:r>
              <w:t>73133.96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51</w:t>
            </w:r>
          </w:p>
        </w:tc>
        <w:tc>
          <w:tcPr>
            <w:tcW w:w="992" w:type="dxa"/>
            <w:vAlign w:val="center"/>
          </w:tcPr>
          <w:p>
            <w:pPr>
              <w:pStyle w:val="13"/>
            </w:pPr>
            <w:r>
              <w:t>22904</w:t>
            </w:r>
          </w:p>
        </w:tc>
        <w:tc>
          <w:tcPr>
            <w:tcW w:w="4535" w:type="dxa"/>
            <w:vAlign w:val="center"/>
          </w:tcPr>
          <w:p>
            <w:pPr>
              <w:pStyle w:val="13"/>
            </w:pPr>
            <w:r>
              <w:t>其他政府性基金及对应专项债务收入安排的支出</w:t>
            </w:r>
          </w:p>
        </w:tc>
        <w:tc>
          <w:tcPr>
            <w:tcW w:w="1361" w:type="dxa"/>
            <w:vAlign w:val="center"/>
          </w:tcPr>
          <w:p>
            <w:pPr>
              <w:pStyle w:val="12"/>
            </w:pPr>
            <w:r>
              <w:t>73132.91</w:t>
            </w:r>
          </w:p>
        </w:tc>
        <w:tc>
          <w:tcPr>
            <w:tcW w:w="1361" w:type="dxa"/>
            <w:vAlign w:val="center"/>
          </w:tcPr>
          <w:p>
            <w:pPr>
              <w:pStyle w:val="12"/>
            </w:pPr>
          </w:p>
        </w:tc>
        <w:tc>
          <w:tcPr>
            <w:tcW w:w="1361" w:type="dxa"/>
            <w:vAlign w:val="center"/>
          </w:tcPr>
          <w:p>
            <w:pPr>
              <w:pStyle w:val="12"/>
            </w:pPr>
            <w:r>
              <w:t>73132.91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52</w:t>
            </w:r>
          </w:p>
        </w:tc>
        <w:tc>
          <w:tcPr>
            <w:tcW w:w="992" w:type="dxa"/>
            <w:vAlign w:val="center"/>
          </w:tcPr>
          <w:p>
            <w:pPr>
              <w:pStyle w:val="13"/>
            </w:pPr>
            <w:r>
              <w:t>2290402</w:t>
            </w:r>
          </w:p>
        </w:tc>
        <w:tc>
          <w:tcPr>
            <w:tcW w:w="4535" w:type="dxa"/>
            <w:vAlign w:val="center"/>
          </w:tcPr>
          <w:p>
            <w:pPr>
              <w:pStyle w:val="13"/>
            </w:pPr>
            <w:r>
              <w:t>其他地方自行试点项目收益专项债券收入安排的支出</w:t>
            </w:r>
          </w:p>
        </w:tc>
        <w:tc>
          <w:tcPr>
            <w:tcW w:w="1361" w:type="dxa"/>
            <w:vAlign w:val="center"/>
          </w:tcPr>
          <w:p>
            <w:pPr>
              <w:pStyle w:val="12"/>
            </w:pPr>
            <w:r>
              <w:t>73132.91</w:t>
            </w:r>
          </w:p>
        </w:tc>
        <w:tc>
          <w:tcPr>
            <w:tcW w:w="1361" w:type="dxa"/>
            <w:vAlign w:val="center"/>
          </w:tcPr>
          <w:p>
            <w:pPr>
              <w:pStyle w:val="12"/>
            </w:pPr>
          </w:p>
        </w:tc>
        <w:tc>
          <w:tcPr>
            <w:tcW w:w="1361" w:type="dxa"/>
            <w:vAlign w:val="center"/>
          </w:tcPr>
          <w:p>
            <w:pPr>
              <w:pStyle w:val="12"/>
            </w:pPr>
            <w:r>
              <w:t>73132.91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53</w:t>
            </w:r>
          </w:p>
        </w:tc>
        <w:tc>
          <w:tcPr>
            <w:tcW w:w="992" w:type="dxa"/>
            <w:vAlign w:val="center"/>
          </w:tcPr>
          <w:p>
            <w:pPr>
              <w:pStyle w:val="13"/>
            </w:pPr>
            <w:r>
              <w:t>22960</w:t>
            </w:r>
          </w:p>
        </w:tc>
        <w:tc>
          <w:tcPr>
            <w:tcW w:w="4535" w:type="dxa"/>
            <w:vAlign w:val="center"/>
          </w:tcPr>
          <w:p>
            <w:pPr>
              <w:pStyle w:val="13"/>
            </w:pPr>
            <w:r>
              <w:t>彩票公益金安排的支出</w:t>
            </w:r>
          </w:p>
        </w:tc>
        <w:tc>
          <w:tcPr>
            <w:tcW w:w="1361" w:type="dxa"/>
            <w:vAlign w:val="center"/>
          </w:tcPr>
          <w:p>
            <w:pPr>
              <w:pStyle w:val="12"/>
            </w:pPr>
            <w:r>
              <w:t>1.05</w:t>
            </w:r>
          </w:p>
        </w:tc>
        <w:tc>
          <w:tcPr>
            <w:tcW w:w="1361" w:type="dxa"/>
            <w:vAlign w:val="center"/>
          </w:tcPr>
          <w:p>
            <w:pPr>
              <w:pStyle w:val="12"/>
            </w:pPr>
          </w:p>
        </w:tc>
        <w:tc>
          <w:tcPr>
            <w:tcW w:w="1361" w:type="dxa"/>
            <w:vAlign w:val="center"/>
          </w:tcPr>
          <w:p>
            <w:pPr>
              <w:pStyle w:val="12"/>
            </w:pPr>
            <w:r>
              <w:t>1.05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54</w:t>
            </w:r>
          </w:p>
        </w:tc>
        <w:tc>
          <w:tcPr>
            <w:tcW w:w="992" w:type="dxa"/>
            <w:vAlign w:val="center"/>
          </w:tcPr>
          <w:p>
            <w:pPr>
              <w:pStyle w:val="13"/>
            </w:pPr>
            <w:r>
              <w:t>2296002</w:t>
            </w:r>
          </w:p>
        </w:tc>
        <w:tc>
          <w:tcPr>
            <w:tcW w:w="4535" w:type="dxa"/>
            <w:vAlign w:val="center"/>
          </w:tcPr>
          <w:p>
            <w:pPr>
              <w:pStyle w:val="13"/>
            </w:pPr>
            <w:r>
              <w:t>用于社会福利的彩票公益金支出</w:t>
            </w:r>
          </w:p>
        </w:tc>
        <w:tc>
          <w:tcPr>
            <w:tcW w:w="1361" w:type="dxa"/>
            <w:vAlign w:val="center"/>
          </w:tcPr>
          <w:p>
            <w:pPr>
              <w:pStyle w:val="12"/>
            </w:pPr>
            <w:r>
              <w:t>1.05</w:t>
            </w:r>
          </w:p>
        </w:tc>
        <w:tc>
          <w:tcPr>
            <w:tcW w:w="1361" w:type="dxa"/>
            <w:vAlign w:val="center"/>
          </w:tcPr>
          <w:p>
            <w:pPr>
              <w:pStyle w:val="12"/>
            </w:pPr>
          </w:p>
        </w:tc>
        <w:tc>
          <w:tcPr>
            <w:tcW w:w="1361" w:type="dxa"/>
            <w:vAlign w:val="center"/>
          </w:tcPr>
          <w:p>
            <w:pPr>
              <w:pStyle w:val="12"/>
            </w:pPr>
            <w:r>
              <w:t>1.05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333秦皇岛北戴河新区住房和城乡建设局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1360.62</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4234.00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26.57</w:t>
            </w:r>
          </w:p>
        </w:tc>
        <w:tc>
          <w:tcPr>
            <w:tcW w:w="1474" w:type="dxa"/>
            <w:vAlign w:val="center"/>
          </w:tcPr>
          <w:p>
            <w:pPr>
              <w:pStyle w:val="12"/>
            </w:pPr>
            <w:r>
              <w:t>26.57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94.03</w:t>
            </w:r>
          </w:p>
        </w:tc>
        <w:tc>
          <w:tcPr>
            <w:tcW w:w="1474" w:type="dxa"/>
            <w:vAlign w:val="center"/>
          </w:tcPr>
          <w:p>
            <w:pPr>
              <w:pStyle w:val="12"/>
            </w:pPr>
            <w:r>
              <w:t>94.03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66.33</w:t>
            </w:r>
          </w:p>
        </w:tc>
        <w:tc>
          <w:tcPr>
            <w:tcW w:w="1474" w:type="dxa"/>
            <w:vAlign w:val="center"/>
          </w:tcPr>
          <w:p>
            <w:pPr>
              <w:pStyle w:val="12"/>
            </w:pPr>
            <w:r>
              <w:t>66.33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309.00</w:t>
            </w:r>
          </w:p>
        </w:tc>
        <w:tc>
          <w:tcPr>
            <w:tcW w:w="1474" w:type="dxa"/>
            <w:vAlign w:val="center"/>
          </w:tcPr>
          <w:p>
            <w:pPr>
              <w:pStyle w:val="12"/>
            </w:pPr>
            <w:r>
              <w:t>309.00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34176.93</w:t>
            </w:r>
          </w:p>
        </w:tc>
        <w:tc>
          <w:tcPr>
            <w:tcW w:w="1474" w:type="dxa"/>
            <w:vAlign w:val="center"/>
          </w:tcPr>
          <w:p>
            <w:pPr>
              <w:pStyle w:val="12"/>
            </w:pPr>
            <w:r>
              <w:t>3391.63</w:t>
            </w:r>
          </w:p>
        </w:tc>
        <w:tc>
          <w:tcPr>
            <w:tcW w:w="1474" w:type="dxa"/>
            <w:vAlign w:val="center"/>
          </w:tcPr>
          <w:p>
            <w:pPr>
              <w:pStyle w:val="12"/>
            </w:pPr>
            <w:r>
              <w:t>30785.30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3.00</w:t>
            </w:r>
          </w:p>
        </w:tc>
        <w:tc>
          <w:tcPr>
            <w:tcW w:w="1474" w:type="dxa"/>
            <w:vAlign w:val="center"/>
          </w:tcPr>
          <w:p>
            <w:pPr>
              <w:pStyle w:val="12"/>
            </w:pPr>
            <w:r>
              <w:t>3.00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589.21</w:t>
            </w:r>
          </w:p>
        </w:tc>
        <w:tc>
          <w:tcPr>
            <w:tcW w:w="1474" w:type="dxa"/>
            <w:vAlign w:val="center"/>
          </w:tcPr>
          <w:p>
            <w:pPr>
              <w:pStyle w:val="12"/>
            </w:pPr>
            <w:r>
              <w:t>562.21</w:t>
            </w:r>
          </w:p>
        </w:tc>
        <w:tc>
          <w:tcPr>
            <w:tcW w:w="1474" w:type="dxa"/>
            <w:vAlign w:val="center"/>
          </w:tcPr>
          <w:p>
            <w:pPr>
              <w:pStyle w:val="12"/>
            </w:pPr>
            <w:r>
              <w:t>27.00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73133.96</w:t>
            </w:r>
          </w:p>
        </w:tc>
        <w:tc>
          <w:tcPr>
            <w:tcW w:w="1474" w:type="dxa"/>
            <w:vAlign w:val="center"/>
          </w:tcPr>
          <w:p>
            <w:pPr>
              <w:pStyle w:val="12"/>
            </w:pPr>
          </w:p>
        </w:tc>
        <w:tc>
          <w:tcPr>
            <w:tcW w:w="1474" w:type="dxa"/>
            <w:vAlign w:val="center"/>
          </w:tcPr>
          <w:p>
            <w:pPr>
              <w:pStyle w:val="12"/>
            </w:pPr>
            <w:r>
              <w:t>73133.96</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5"/>
            </w:pPr>
            <w:r>
              <w:t>本年收入合计</w:t>
            </w:r>
          </w:p>
        </w:tc>
        <w:tc>
          <w:tcPr>
            <w:tcW w:w="1474" w:type="dxa"/>
            <w:vAlign w:val="center"/>
          </w:tcPr>
          <w:p>
            <w:pPr>
              <w:pStyle w:val="16"/>
            </w:pPr>
            <w:r>
              <w:t>5594.62</w:t>
            </w:r>
          </w:p>
        </w:tc>
        <w:tc>
          <w:tcPr>
            <w:tcW w:w="3402" w:type="dxa"/>
            <w:vAlign w:val="center"/>
          </w:tcPr>
          <w:p>
            <w:pPr>
              <w:pStyle w:val="15"/>
            </w:pPr>
            <w:r>
              <w:t>本年支出合计</w:t>
            </w:r>
          </w:p>
        </w:tc>
        <w:tc>
          <w:tcPr>
            <w:tcW w:w="1474" w:type="dxa"/>
            <w:vAlign w:val="center"/>
          </w:tcPr>
          <w:p>
            <w:pPr>
              <w:pStyle w:val="16"/>
            </w:pPr>
            <w:r>
              <w:t>108399.03</w:t>
            </w:r>
          </w:p>
        </w:tc>
        <w:tc>
          <w:tcPr>
            <w:tcW w:w="1474" w:type="dxa"/>
            <w:vAlign w:val="center"/>
          </w:tcPr>
          <w:p>
            <w:pPr>
              <w:pStyle w:val="16"/>
            </w:pPr>
            <w:r>
              <w:t>4452.77</w:t>
            </w:r>
          </w:p>
        </w:tc>
        <w:tc>
          <w:tcPr>
            <w:tcW w:w="1474" w:type="dxa"/>
            <w:vAlign w:val="center"/>
          </w:tcPr>
          <w:p>
            <w:pPr>
              <w:pStyle w:val="16"/>
            </w:pPr>
            <w:r>
              <w:t>103946.26</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3"/>
            </w:pPr>
            <w:r>
              <w:t>年初财政拨款结转和结余</w:t>
            </w:r>
          </w:p>
        </w:tc>
        <w:tc>
          <w:tcPr>
            <w:tcW w:w="1474" w:type="dxa"/>
            <w:vAlign w:val="center"/>
          </w:tcPr>
          <w:p>
            <w:pPr>
              <w:pStyle w:val="12"/>
            </w:pPr>
            <w:r>
              <w:t>102804.42</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一、一般公共预算拨款</w:t>
            </w:r>
          </w:p>
        </w:tc>
        <w:tc>
          <w:tcPr>
            <w:tcW w:w="1474" w:type="dxa"/>
            <w:vAlign w:val="center"/>
          </w:tcPr>
          <w:p>
            <w:pPr>
              <w:pStyle w:val="12"/>
            </w:pPr>
            <w:r>
              <w:t>3092.16</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二、政府性基金预算拨款</w:t>
            </w:r>
          </w:p>
        </w:tc>
        <w:tc>
          <w:tcPr>
            <w:tcW w:w="1474" w:type="dxa"/>
            <w:vAlign w:val="center"/>
          </w:tcPr>
          <w:p>
            <w:pPr>
              <w:pStyle w:val="12"/>
            </w:pPr>
            <w:r>
              <w:t>99712.26</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5"/>
            </w:pPr>
            <w:r>
              <w:t>收入总计</w:t>
            </w:r>
          </w:p>
        </w:tc>
        <w:tc>
          <w:tcPr>
            <w:tcW w:w="1474" w:type="dxa"/>
            <w:vAlign w:val="center"/>
          </w:tcPr>
          <w:p>
            <w:pPr>
              <w:pStyle w:val="16"/>
            </w:pPr>
            <w:r>
              <w:t>108399.03</w:t>
            </w:r>
          </w:p>
        </w:tc>
        <w:tc>
          <w:tcPr>
            <w:tcW w:w="3402" w:type="dxa"/>
            <w:vAlign w:val="center"/>
          </w:tcPr>
          <w:p>
            <w:pPr>
              <w:pStyle w:val="15"/>
            </w:pPr>
            <w:r>
              <w:t>支出总计</w:t>
            </w:r>
          </w:p>
        </w:tc>
        <w:tc>
          <w:tcPr>
            <w:tcW w:w="1474" w:type="dxa"/>
            <w:vAlign w:val="center"/>
          </w:tcPr>
          <w:p>
            <w:pPr>
              <w:pStyle w:val="16"/>
            </w:pPr>
            <w:r>
              <w:t>108399.03</w:t>
            </w:r>
          </w:p>
        </w:tc>
        <w:tc>
          <w:tcPr>
            <w:tcW w:w="1474" w:type="dxa"/>
            <w:vAlign w:val="center"/>
          </w:tcPr>
          <w:p>
            <w:pPr>
              <w:pStyle w:val="16"/>
            </w:pPr>
            <w:r>
              <w:t>4452.77</w:t>
            </w:r>
          </w:p>
        </w:tc>
        <w:tc>
          <w:tcPr>
            <w:tcW w:w="1474" w:type="dxa"/>
            <w:vAlign w:val="center"/>
          </w:tcPr>
          <w:p>
            <w:pPr>
              <w:pStyle w:val="16"/>
            </w:pPr>
            <w:r>
              <w:t>103946.26</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333秦皇岛北戴河新区住房和城乡建设局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4452.77</w:t>
            </w:r>
          </w:p>
        </w:tc>
        <w:tc>
          <w:tcPr>
            <w:tcW w:w="2551" w:type="dxa"/>
            <w:vAlign w:val="center"/>
          </w:tcPr>
          <w:p>
            <w:pPr>
              <w:pStyle w:val="16"/>
            </w:pPr>
            <w:r>
              <w:t>877.52</w:t>
            </w:r>
          </w:p>
        </w:tc>
        <w:tc>
          <w:tcPr>
            <w:tcW w:w="2551" w:type="dxa"/>
            <w:vAlign w:val="center"/>
          </w:tcPr>
          <w:p>
            <w:pPr>
              <w:pStyle w:val="16"/>
            </w:pPr>
            <w:r>
              <w:t>3575.26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26.57</w:t>
            </w:r>
          </w:p>
        </w:tc>
        <w:tc>
          <w:tcPr>
            <w:tcW w:w="2551" w:type="dxa"/>
            <w:vAlign w:val="center"/>
          </w:tcPr>
          <w:p>
            <w:pPr>
              <w:pStyle w:val="12"/>
            </w:pPr>
          </w:p>
        </w:tc>
        <w:tc>
          <w:tcPr>
            <w:tcW w:w="2551" w:type="dxa"/>
            <w:vAlign w:val="center"/>
          </w:tcPr>
          <w:p>
            <w:pPr>
              <w:pStyle w:val="12"/>
            </w:pPr>
            <w:r>
              <w:t>26.57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20402</w:t>
            </w:r>
          </w:p>
        </w:tc>
        <w:tc>
          <w:tcPr>
            <w:tcW w:w="4535" w:type="dxa"/>
            <w:vAlign w:val="center"/>
          </w:tcPr>
          <w:p>
            <w:pPr>
              <w:pStyle w:val="13"/>
            </w:pPr>
            <w:r>
              <w:t>公安</w:t>
            </w:r>
          </w:p>
        </w:tc>
        <w:tc>
          <w:tcPr>
            <w:tcW w:w="2551" w:type="dxa"/>
            <w:vAlign w:val="center"/>
          </w:tcPr>
          <w:p>
            <w:pPr>
              <w:pStyle w:val="12"/>
            </w:pPr>
            <w:r>
              <w:t>26.57</w:t>
            </w:r>
          </w:p>
        </w:tc>
        <w:tc>
          <w:tcPr>
            <w:tcW w:w="2551" w:type="dxa"/>
            <w:vAlign w:val="center"/>
          </w:tcPr>
          <w:p>
            <w:pPr>
              <w:pStyle w:val="12"/>
            </w:pPr>
          </w:p>
        </w:tc>
        <w:tc>
          <w:tcPr>
            <w:tcW w:w="2551" w:type="dxa"/>
            <w:vAlign w:val="center"/>
          </w:tcPr>
          <w:p>
            <w:pPr>
              <w:pStyle w:val="12"/>
            </w:pPr>
            <w:r>
              <w:t>26.57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2040219</w:t>
            </w:r>
          </w:p>
        </w:tc>
        <w:tc>
          <w:tcPr>
            <w:tcW w:w="4535" w:type="dxa"/>
            <w:vAlign w:val="center"/>
          </w:tcPr>
          <w:p>
            <w:pPr>
              <w:pStyle w:val="13"/>
            </w:pPr>
            <w:r>
              <w:t>信息化建设</w:t>
            </w:r>
          </w:p>
        </w:tc>
        <w:tc>
          <w:tcPr>
            <w:tcW w:w="2551" w:type="dxa"/>
            <w:vAlign w:val="center"/>
          </w:tcPr>
          <w:p>
            <w:pPr>
              <w:pStyle w:val="12"/>
            </w:pPr>
            <w:r>
              <w:t>26.57</w:t>
            </w:r>
          </w:p>
        </w:tc>
        <w:tc>
          <w:tcPr>
            <w:tcW w:w="2551" w:type="dxa"/>
            <w:vAlign w:val="center"/>
          </w:tcPr>
          <w:p>
            <w:pPr>
              <w:pStyle w:val="12"/>
            </w:pPr>
          </w:p>
        </w:tc>
        <w:tc>
          <w:tcPr>
            <w:tcW w:w="2551" w:type="dxa"/>
            <w:vAlign w:val="center"/>
          </w:tcPr>
          <w:p>
            <w:pPr>
              <w:pStyle w:val="12"/>
            </w:pPr>
            <w:r>
              <w:t>26.57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94.03</w:t>
            </w:r>
          </w:p>
        </w:tc>
        <w:tc>
          <w:tcPr>
            <w:tcW w:w="2551" w:type="dxa"/>
            <w:vAlign w:val="center"/>
          </w:tcPr>
          <w:p>
            <w:pPr>
              <w:pStyle w:val="12"/>
            </w:pPr>
            <w:r>
              <w:t>94.03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94.03</w:t>
            </w:r>
          </w:p>
        </w:tc>
        <w:tc>
          <w:tcPr>
            <w:tcW w:w="2551" w:type="dxa"/>
            <w:vAlign w:val="center"/>
          </w:tcPr>
          <w:p>
            <w:pPr>
              <w:pStyle w:val="12"/>
            </w:pPr>
            <w:r>
              <w:t>94.03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4.00</w:t>
            </w:r>
          </w:p>
        </w:tc>
        <w:tc>
          <w:tcPr>
            <w:tcW w:w="2551" w:type="dxa"/>
            <w:vAlign w:val="center"/>
          </w:tcPr>
          <w:p>
            <w:pPr>
              <w:pStyle w:val="12"/>
            </w:pPr>
            <w:r>
              <w:t>4.00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79.59</w:t>
            </w:r>
          </w:p>
        </w:tc>
        <w:tc>
          <w:tcPr>
            <w:tcW w:w="2551" w:type="dxa"/>
            <w:vAlign w:val="center"/>
          </w:tcPr>
          <w:p>
            <w:pPr>
              <w:pStyle w:val="12"/>
            </w:pPr>
            <w:r>
              <w:t>79.59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10.44</w:t>
            </w:r>
          </w:p>
        </w:tc>
        <w:tc>
          <w:tcPr>
            <w:tcW w:w="2551" w:type="dxa"/>
            <w:vAlign w:val="center"/>
          </w:tcPr>
          <w:p>
            <w:pPr>
              <w:pStyle w:val="12"/>
            </w:pPr>
            <w:r>
              <w:t>10.44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66.33</w:t>
            </w:r>
          </w:p>
        </w:tc>
        <w:tc>
          <w:tcPr>
            <w:tcW w:w="2551" w:type="dxa"/>
            <w:vAlign w:val="center"/>
          </w:tcPr>
          <w:p>
            <w:pPr>
              <w:pStyle w:val="12"/>
            </w:pPr>
            <w:r>
              <w:t>66.33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66.33</w:t>
            </w:r>
          </w:p>
        </w:tc>
        <w:tc>
          <w:tcPr>
            <w:tcW w:w="2551" w:type="dxa"/>
            <w:vAlign w:val="center"/>
          </w:tcPr>
          <w:p>
            <w:pPr>
              <w:pStyle w:val="12"/>
            </w:pPr>
            <w:r>
              <w:t>66.33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66.33</w:t>
            </w:r>
          </w:p>
        </w:tc>
        <w:tc>
          <w:tcPr>
            <w:tcW w:w="2551" w:type="dxa"/>
            <w:vAlign w:val="center"/>
          </w:tcPr>
          <w:p>
            <w:pPr>
              <w:pStyle w:val="12"/>
            </w:pPr>
            <w:r>
              <w:t>66.33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309.00</w:t>
            </w:r>
          </w:p>
        </w:tc>
        <w:tc>
          <w:tcPr>
            <w:tcW w:w="2551" w:type="dxa"/>
            <w:vAlign w:val="center"/>
          </w:tcPr>
          <w:p>
            <w:pPr>
              <w:pStyle w:val="12"/>
            </w:pPr>
          </w:p>
        </w:tc>
        <w:tc>
          <w:tcPr>
            <w:tcW w:w="2551" w:type="dxa"/>
            <w:vAlign w:val="center"/>
          </w:tcPr>
          <w:p>
            <w:pPr>
              <w:pStyle w:val="12"/>
            </w:pPr>
            <w:r>
              <w:t>309.00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300.00</w:t>
            </w:r>
          </w:p>
        </w:tc>
        <w:tc>
          <w:tcPr>
            <w:tcW w:w="2551" w:type="dxa"/>
            <w:vAlign w:val="center"/>
          </w:tcPr>
          <w:p>
            <w:pPr>
              <w:pStyle w:val="12"/>
            </w:pPr>
          </w:p>
        </w:tc>
        <w:tc>
          <w:tcPr>
            <w:tcW w:w="2551" w:type="dxa"/>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2110302</w:t>
            </w:r>
          </w:p>
        </w:tc>
        <w:tc>
          <w:tcPr>
            <w:tcW w:w="4535" w:type="dxa"/>
            <w:vAlign w:val="center"/>
          </w:tcPr>
          <w:p>
            <w:pPr>
              <w:pStyle w:val="13"/>
            </w:pPr>
            <w:r>
              <w:t>水体</w:t>
            </w:r>
          </w:p>
        </w:tc>
        <w:tc>
          <w:tcPr>
            <w:tcW w:w="2551" w:type="dxa"/>
            <w:vAlign w:val="center"/>
          </w:tcPr>
          <w:p>
            <w:pPr>
              <w:pStyle w:val="12"/>
            </w:pPr>
            <w:r>
              <w:t>300.00</w:t>
            </w:r>
          </w:p>
        </w:tc>
        <w:tc>
          <w:tcPr>
            <w:tcW w:w="2551" w:type="dxa"/>
            <w:vAlign w:val="center"/>
          </w:tcPr>
          <w:p>
            <w:pPr>
              <w:pStyle w:val="12"/>
            </w:pPr>
          </w:p>
        </w:tc>
        <w:tc>
          <w:tcPr>
            <w:tcW w:w="2551" w:type="dxa"/>
            <w:vAlign w:val="center"/>
          </w:tcPr>
          <w:p>
            <w:pPr>
              <w:pStyle w:val="12"/>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21110</w:t>
            </w:r>
          </w:p>
        </w:tc>
        <w:tc>
          <w:tcPr>
            <w:tcW w:w="4535" w:type="dxa"/>
            <w:vAlign w:val="center"/>
          </w:tcPr>
          <w:p>
            <w:pPr>
              <w:pStyle w:val="13"/>
            </w:pPr>
            <w:r>
              <w:t>能源节约利用</w:t>
            </w:r>
          </w:p>
        </w:tc>
        <w:tc>
          <w:tcPr>
            <w:tcW w:w="2551" w:type="dxa"/>
            <w:vAlign w:val="center"/>
          </w:tcPr>
          <w:p>
            <w:pPr>
              <w:pStyle w:val="12"/>
            </w:pPr>
            <w:r>
              <w:t>9.00</w:t>
            </w:r>
          </w:p>
        </w:tc>
        <w:tc>
          <w:tcPr>
            <w:tcW w:w="2551" w:type="dxa"/>
            <w:vAlign w:val="center"/>
          </w:tcPr>
          <w:p>
            <w:pPr>
              <w:pStyle w:val="12"/>
            </w:pPr>
          </w:p>
        </w:tc>
        <w:tc>
          <w:tcPr>
            <w:tcW w:w="2551" w:type="dxa"/>
            <w:vAlign w:val="center"/>
          </w:tcPr>
          <w:p>
            <w:pPr>
              <w:pStyle w:val="12"/>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2111001</w:t>
            </w:r>
          </w:p>
        </w:tc>
        <w:tc>
          <w:tcPr>
            <w:tcW w:w="4535" w:type="dxa"/>
            <w:vAlign w:val="center"/>
          </w:tcPr>
          <w:p>
            <w:pPr>
              <w:pStyle w:val="13"/>
            </w:pPr>
            <w:r>
              <w:t>能源节约利用</w:t>
            </w:r>
          </w:p>
        </w:tc>
        <w:tc>
          <w:tcPr>
            <w:tcW w:w="2551" w:type="dxa"/>
            <w:vAlign w:val="center"/>
          </w:tcPr>
          <w:p>
            <w:pPr>
              <w:pStyle w:val="12"/>
            </w:pPr>
            <w:r>
              <w:t>9.00</w:t>
            </w:r>
          </w:p>
        </w:tc>
        <w:tc>
          <w:tcPr>
            <w:tcW w:w="2551" w:type="dxa"/>
            <w:vAlign w:val="center"/>
          </w:tcPr>
          <w:p>
            <w:pPr>
              <w:pStyle w:val="12"/>
            </w:pPr>
          </w:p>
        </w:tc>
        <w:tc>
          <w:tcPr>
            <w:tcW w:w="2551" w:type="dxa"/>
            <w:vAlign w:val="center"/>
          </w:tcPr>
          <w:p>
            <w:pPr>
              <w:pStyle w:val="12"/>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3391.63</w:t>
            </w:r>
          </w:p>
        </w:tc>
        <w:tc>
          <w:tcPr>
            <w:tcW w:w="2551" w:type="dxa"/>
            <w:vAlign w:val="center"/>
          </w:tcPr>
          <w:p>
            <w:pPr>
              <w:pStyle w:val="12"/>
            </w:pPr>
            <w:r>
              <w:t>651.10</w:t>
            </w:r>
          </w:p>
        </w:tc>
        <w:tc>
          <w:tcPr>
            <w:tcW w:w="2551" w:type="dxa"/>
            <w:vAlign w:val="center"/>
          </w:tcPr>
          <w:p>
            <w:pPr>
              <w:pStyle w:val="12"/>
            </w:pPr>
            <w:r>
              <w:t>2740.53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21201</w:t>
            </w:r>
          </w:p>
        </w:tc>
        <w:tc>
          <w:tcPr>
            <w:tcW w:w="4535" w:type="dxa"/>
            <w:vAlign w:val="center"/>
          </w:tcPr>
          <w:p>
            <w:pPr>
              <w:pStyle w:val="13"/>
            </w:pPr>
            <w:r>
              <w:t>城乡社区管理事务</w:t>
            </w:r>
          </w:p>
        </w:tc>
        <w:tc>
          <w:tcPr>
            <w:tcW w:w="2551" w:type="dxa"/>
            <w:vAlign w:val="center"/>
          </w:tcPr>
          <w:p>
            <w:pPr>
              <w:pStyle w:val="12"/>
            </w:pPr>
            <w:r>
              <w:t>715.10</w:t>
            </w:r>
          </w:p>
        </w:tc>
        <w:tc>
          <w:tcPr>
            <w:tcW w:w="2551" w:type="dxa"/>
            <w:vAlign w:val="center"/>
          </w:tcPr>
          <w:p>
            <w:pPr>
              <w:pStyle w:val="12"/>
            </w:pPr>
            <w:r>
              <w:t>651.10</w:t>
            </w:r>
          </w:p>
        </w:tc>
        <w:tc>
          <w:tcPr>
            <w:tcW w:w="2551" w:type="dxa"/>
            <w:vAlign w:val="center"/>
          </w:tcPr>
          <w:p>
            <w:pPr>
              <w:pStyle w:val="12"/>
            </w:pPr>
            <w:r>
              <w:t>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2120101</w:t>
            </w:r>
          </w:p>
        </w:tc>
        <w:tc>
          <w:tcPr>
            <w:tcW w:w="4535" w:type="dxa"/>
            <w:vAlign w:val="center"/>
          </w:tcPr>
          <w:p>
            <w:pPr>
              <w:pStyle w:val="13"/>
            </w:pPr>
            <w:r>
              <w:t>行政运行</w:t>
            </w:r>
          </w:p>
        </w:tc>
        <w:tc>
          <w:tcPr>
            <w:tcW w:w="2551" w:type="dxa"/>
            <w:vAlign w:val="center"/>
          </w:tcPr>
          <w:p>
            <w:pPr>
              <w:pStyle w:val="12"/>
            </w:pPr>
            <w:r>
              <w:t>651.10</w:t>
            </w:r>
          </w:p>
        </w:tc>
        <w:tc>
          <w:tcPr>
            <w:tcW w:w="2551" w:type="dxa"/>
            <w:vAlign w:val="center"/>
          </w:tcPr>
          <w:p>
            <w:pPr>
              <w:pStyle w:val="12"/>
            </w:pPr>
            <w:r>
              <w:t>651.10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2120106</w:t>
            </w:r>
          </w:p>
        </w:tc>
        <w:tc>
          <w:tcPr>
            <w:tcW w:w="4535" w:type="dxa"/>
            <w:vAlign w:val="center"/>
          </w:tcPr>
          <w:p>
            <w:pPr>
              <w:pStyle w:val="13"/>
            </w:pPr>
            <w:r>
              <w:t>工程建设管理</w:t>
            </w:r>
          </w:p>
        </w:tc>
        <w:tc>
          <w:tcPr>
            <w:tcW w:w="2551" w:type="dxa"/>
            <w:vAlign w:val="center"/>
          </w:tcPr>
          <w:p>
            <w:pPr>
              <w:pStyle w:val="12"/>
            </w:pPr>
            <w:r>
              <w:t>19.00</w:t>
            </w:r>
          </w:p>
        </w:tc>
        <w:tc>
          <w:tcPr>
            <w:tcW w:w="2551" w:type="dxa"/>
            <w:vAlign w:val="center"/>
          </w:tcPr>
          <w:p>
            <w:pPr>
              <w:pStyle w:val="12"/>
            </w:pPr>
          </w:p>
        </w:tc>
        <w:tc>
          <w:tcPr>
            <w:tcW w:w="2551" w:type="dxa"/>
            <w:vAlign w:val="center"/>
          </w:tcPr>
          <w:p>
            <w:pPr>
              <w:pStyle w:val="12"/>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2120109</w:t>
            </w:r>
          </w:p>
        </w:tc>
        <w:tc>
          <w:tcPr>
            <w:tcW w:w="4535" w:type="dxa"/>
            <w:vAlign w:val="center"/>
          </w:tcPr>
          <w:p>
            <w:pPr>
              <w:pStyle w:val="13"/>
            </w:pPr>
            <w:r>
              <w:t>住宅建设与房地产市场监管</w:t>
            </w:r>
          </w:p>
        </w:tc>
        <w:tc>
          <w:tcPr>
            <w:tcW w:w="2551" w:type="dxa"/>
            <w:vAlign w:val="center"/>
          </w:tcPr>
          <w:p>
            <w:pPr>
              <w:pStyle w:val="12"/>
            </w:pPr>
            <w:r>
              <w:t>27.00</w:t>
            </w:r>
          </w:p>
        </w:tc>
        <w:tc>
          <w:tcPr>
            <w:tcW w:w="2551" w:type="dxa"/>
            <w:vAlign w:val="center"/>
          </w:tcPr>
          <w:p>
            <w:pPr>
              <w:pStyle w:val="12"/>
            </w:pPr>
          </w:p>
        </w:tc>
        <w:tc>
          <w:tcPr>
            <w:tcW w:w="2551" w:type="dxa"/>
            <w:vAlign w:val="center"/>
          </w:tcPr>
          <w:p>
            <w:pPr>
              <w:pStyle w:val="12"/>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2120199</w:t>
            </w:r>
          </w:p>
        </w:tc>
        <w:tc>
          <w:tcPr>
            <w:tcW w:w="4535" w:type="dxa"/>
            <w:vAlign w:val="center"/>
          </w:tcPr>
          <w:p>
            <w:pPr>
              <w:pStyle w:val="13"/>
            </w:pPr>
            <w:r>
              <w:t>其他城乡社区管理事务支出</w:t>
            </w:r>
          </w:p>
        </w:tc>
        <w:tc>
          <w:tcPr>
            <w:tcW w:w="2551" w:type="dxa"/>
            <w:vAlign w:val="center"/>
          </w:tcPr>
          <w:p>
            <w:pPr>
              <w:pStyle w:val="12"/>
            </w:pPr>
            <w:r>
              <w:t>18.00</w:t>
            </w:r>
          </w:p>
        </w:tc>
        <w:tc>
          <w:tcPr>
            <w:tcW w:w="2551" w:type="dxa"/>
            <w:vAlign w:val="center"/>
          </w:tcPr>
          <w:p>
            <w:pPr>
              <w:pStyle w:val="12"/>
            </w:pPr>
          </w:p>
        </w:tc>
        <w:tc>
          <w:tcPr>
            <w:tcW w:w="2551" w:type="dxa"/>
            <w:vAlign w:val="center"/>
          </w:tcPr>
          <w:p>
            <w:pPr>
              <w:pStyle w:val="12"/>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21203</w:t>
            </w:r>
          </w:p>
        </w:tc>
        <w:tc>
          <w:tcPr>
            <w:tcW w:w="4535" w:type="dxa"/>
            <w:vAlign w:val="center"/>
          </w:tcPr>
          <w:p>
            <w:pPr>
              <w:pStyle w:val="13"/>
            </w:pPr>
            <w:r>
              <w:t>城乡社区公共设施</w:t>
            </w:r>
          </w:p>
        </w:tc>
        <w:tc>
          <w:tcPr>
            <w:tcW w:w="2551" w:type="dxa"/>
            <w:vAlign w:val="center"/>
          </w:tcPr>
          <w:p>
            <w:pPr>
              <w:pStyle w:val="12"/>
            </w:pPr>
            <w:r>
              <w:t>2576.53</w:t>
            </w:r>
          </w:p>
        </w:tc>
        <w:tc>
          <w:tcPr>
            <w:tcW w:w="2551" w:type="dxa"/>
            <w:vAlign w:val="center"/>
          </w:tcPr>
          <w:p>
            <w:pPr>
              <w:pStyle w:val="12"/>
            </w:pPr>
          </w:p>
        </w:tc>
        <w:tc>
          <w:tcPr>
            <w:tcW w:w="2551" w:type="dxa"/>
            <w:vAlign w:val="center"/>
          </w:tcPr>
          <w:p>
            <w:pPr>
              <w:pStyle w:val="12"/>
            </w:pPr>
            <w:r>
              <w:t>2576.53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2120303</w:t>
            </w:r>
          </w:p>
        </w:tc>
        <w:tc>
          <w:tcPr>
            <w:tcW w:w="4535" w:type="dxa"/>
            <w:vAlign w:val="center"/>
          </w:tcPr>
          <w:p>
            <w:pPr>
              <w:pStyle w:val="13"/>
            </w:pPr>
            <w:r>
              <w:t>小城镇基础设施建设</w:t>
            </w:r>
          </w:p>
        </w:tc>
        <w:tc>
          <w:tcPr>
            <w:tcW w:w="2551" w:type="dxa"/>
            <w:vAlign w:val="center"/>
          </w:tcPr>
          <w:p>
            <w:pPr>
              <w:pStyle w:val="12"/>
            </w:pPr>
            <w:r>
              <w:t>2503.53</w:t>
            </w:r>
          </w:p>
        </w:tc>
        <w:tc>
          <w:tcPr>
            <w:tcW w:w="2551" w:type="dxa"/>
            <w:vAlign w:val="center"/>
          </w:tcPr>
          <w:p>
            <w:pPr>
              <w:pStyle w:val="12"/>
            </w:pPr>
          </w:p>
        </w:tc>
        <w:tc>
          <w:tcPr>
            <w:tcW w:w="2551" w:type="dxa"/>
            <w:vAlign w:val="center"/>
          </w:tcPr>
          <w:p>
            <w:pPr>
              <w:pStyle w:val="12"/>
            </w:pPr>
            <w:r>
              <w:t>2503.53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2120399</w:t>
            </w:r>
          </w:p>
        </w:tc>
        <w:tc>
          <w:tcPr>
            <w:tcW w:w="4535" w:type="dxa"/>
            <w:vAlign w:val="center"/>
          </w:tcPr>
          <w:p>
            <w:pPr>
              <w:pStyle w:val="13"/>
            </w:pPr>
            <w:r>
              <w:t>其他城乡社区公共设施支出</w:t>
            </w:r>
          </w:p>
        </w:tc>
        <w:tc>
          <w:tcPr>
            <w:tcW w:w="2551" w:type="dxa"/>
            <w:vAlign w:val="center"/>
          </w:tcPr>
          <w:p>
            <w:pPr>
              <w:pStyle w:val="12"/>
            </w:pPr>
            <w:r>
              <w:t>73.00</w:t>
            </w:r>
          </w:p>
        </w:tc>
        <w:tc>
          <w:tcPr>
            <w:tcW w:w="2551" w:type="dxa"/>
            <w:vAlign w:val="center"/>
          </w:tcPr>
          <w:p>
            <w:pPr>
              <w:pStyle w:val="12"/>
            </w:pPr>
          </w:p>
        </w:tc>
        <w:tc>
          <w:tcPr>
            <w:tcW w:w="2551" w:type="dxa"/>
            <w:vAlign w:val="center"/>
          </w:tcPr>
          <w:p>
            <w:pPr>
              <w:pStyle w:val="12"/>
            </w:pPr>
            <w:r>
              <w:t>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21299</w:t>
            </w:r>
          </w:p>
        </w:tc>
        <w:tc>
          <w:tcPr>
            <w:tcW w:w="4535" w:type="dxa"/>
            <w:vAlign w:val="center"/>
          </w:tcPr>
          <w:p>
            <w:pPr>
              <w:pStyle w:val="13"/>
            </w:pPr>
            <w:r>
              <w:t>其他城乡社区支出</w:t>
            </w:r>
          </w:p>
        </w:tc>
        <w:tc>
          <w:tcPr>
            <w:tcW w:w="2551" w:type="dxa"/>
            <w:vAlign w:val="center"/>
          </w:tcPr>
          <w:p>
            <w:pPr>
              <w:pStyle w:val="12"/>
            </w:pPr>
            <w:r>
              <w:t>100.00</w:t>
            </w:r>
          </w:p>
        </w:tc>
        <w:tc>
          <w:tcPr>
            <w:tcW w:w="2551" w:type="dxa"/>
            <w:vAlign w:val="center"/>
          </w:tcPr>
          <w:p>
            <w:pPr>
              <w:pStyle w:val="12"/>
            </w:pPr>
          </w:p>
        </w:tc>
        <w:tc>
          <w:tcPr>
            <w:tcW w:w="2551"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2129999</w:t>
            </w:r>
          </w:p>
        </w:tc>
        <w:tc>
          <w:tcPr>
            <w:tcW w:w="4535" w:type="dxa"/>
            <w:vAlign w:val="center"/>
          </w:tcPr>
          <w:p>
            <w:pPr>
              <w:pStyle w:val="13"/>
            </w:pPr>
            <w:r>
              <w:t>其他城乡社区支出</w:t>
            </w:r>
          </w:p>
        </w:tc>
        <w:tc>
          <w:tcPr>
            <w:tcW w:w="2551" w:type="dxa"/>
            <w:vAlign w:val="center"/>
          </w:tcPr>
          <w:p>
            <w:pPr>
              <w:pStyle w:val="12"/>
            </w:pPr>
            <w:r>
              <w:t>100.00</w:t>
            </w:r>
          </w:p>
        </w:tc>
        <w:tc>
          <w:tcPr>
            <w:tcW w:w="2551" w:type="dxa"/>
            <w:vAlign w:val="center"/>
          </w:tcPr>
          <w:p>
            <w:pPr>
              <w:pStyle w:val="12"/>
            </w:pPr>
          </w:p>
        </w:tc>
        <w:tc>
          <w:tcPr>
            <w:tcW w:w="2551"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2130126</w:t>
            </w:r>
          </w:p>
        </w:tc>
        <w:tc>
          <w:tcPr>
            <w:tcW w:w="4535" w:type="dxa"/>
            <w:vAlign w:val="center"/>
          </w:tcPr>
          <w:p>
            <w:pPr>
              <w:pStyle w:val="13"/>
            </w:pPr>
            <w:r>
              <w:t>农村社会事业</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562.21</w:t>
            </w:r>
          </w:p>
        </w:tc>
        <w:tc>
          <w:tcPr>
            <w:tcW w:w="2551" w:type="dxa"/>
            <w:vAlign w:val="center"/>
          </w:tcPr>
          <w:p>
            <w:pPr>
              <w:pStyle w:val="12"/>
            </w:pPr>
            <w:r>
              <w:t>66.05</w:t>
            </w:r>
          </w:p>
        </w:tc>
        <w:tc>
          <w:tcPr>
            <w:tcW w:w="2551" w:type="dxa"/>
            <w:vAlign w:val="center"/>
          </w:tcPr>
          <w:p>
            <w:pPr>
              <w:pStyle w:val="12"/>
            </w:pPr>
            <w:r>
              <w:t>496.16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22101</w:t>
            </w:r>
          </w:p>
        </w:tc>
        <w:tc>
          <w:tcPr>
            <w:tcW w:w="4535" w:type="dxa"/>
            <w:vAlign w:val="center"/>
          </w:tcPr>
          <w:p>
            <w:pPr>
              <w:pStyle w:val="13"/>
            </w:pPr>
            <w:r>
              <w:t>保障性安居工程支出</w:t>
            </w:r>
          </w:p>
        </w:tc>
        <w:tc>
          <w:tcPr>
            <w:tcW w:w="2551" w:type="dxa"/>
            <w:vAlign w:val="center"/>
          </w:tcPr>
          <w:p>
            <w:pPr>
              <w:pStyle w:val="12"/>
            </w:pPr>
            <w:r>
              <w:t>450.04</w:t>
            </w:r>
          </w:p>
        </w:tc>
        <w:tc>
          <w:tcPr>
            <w:tcW w:w="2551" w:type="dxa"/>
            <w:vAlign w:val="center"/>
          </w:tcPr>
          <w:p>
            <w:pPr>
              <w:pStyle w:val="12"/>
            </w:pPr>
          </w:p>
        </w:tc>
        <w:tc>
          <w:tcPr>
            <w:tcW w:w="2551" w:type="dxa"/>
            <w:vAlign w:val="center"/>
          </w:tcPr>
          <w:p>
            <w:pPr>
              <w:pStyle w:val="12"/>
            </w:pPr>
            <w:r>
              <w:t>450.04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2210103</w:t>
            </w:r>
          </w:p>
        </w:tc>
        <w:tc>
          <w:tcPr>
            <w:tcW w:w="4535" w:type="dxa"/>
            <w:vAlign w:val="center"/>
          </w:tcPr>
          <w:p>
            <w:pPr>
              <w:pStyle w:val="13"/>
            </w:pPr>
            <w:r>
              <w:t>棚户区改造</w:t>
            </w:r>
          </w:p>
        </w:tc>
        <w:tc>
          <w:tcPr>
            <w:tcW w:w="2551" w:type="dxa"/>
            <w:vAlign w:val="center"/>
          </w:tcPr>
          <w:p>
            <w:pPr>
              <w:pStyle w:val="12"/>
            </w:pPr>
            <w:r>
              <w:t>191.00</w:t>
            </w:r>
          </w:p>
        </w:tc>
        <w:tc>
          <w:tcPr>
            <w:tcW w:w="2551" w:type="dxa"/>
            <w:vAlign w:val="center"/>
          </w:tcPr>
          <w:p>
            <w:pPr>
              <w:pStyle w:val="12"/>
            </w:pPr>
          </w:p>
        </w:tc>
        <w:tc>
          <w:tcPr>
            <w:tcW w:w="2551" w:type="dxa"/>
            <w:vAlign w:val="center"/>
          </w:tcPr>
          <w:p>
            <w:pPr>
              <w:pStyle w:val="12"/>
            </w:pPr>
            <w:r>
              <w:t>191.00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2210105</w:t>
            </w:r>
          </w:p>
        </w:tc>
        <w:tc>
          <w:tcPr>
            <w:tcW w:w="4535" w:type="dxa"/>
            <w:vAlign w:val="center"/>
          </w:tcPr>
          <w:p>
            <w:pPr>
              <w:pStyle w:val="13"/>
            </w:pPr>
            <w:r>
              <w:t>农村危房改造</w:t>
            </w:r>
          </w:p>
        </w:tc>
        <w:tc>
          <w:tcPr>
            <w:tcW w:w="2551" w:type="dxa"/>
            <w:vAlign w:val="center"/>
          </w:tcPr>
          <w:p>
            <w:pPr>
              <w:pStyle w:val="12"/>
            </w:pPr>
            <w:r>
              <w:t>25.60</w:t>
            </w:r>
          </w:p>
        </w:tc>
        <w:tc>
          <w:tcPr>
            <w:tcW w:w="2551" w:type="dxa"/>
            <w:vAlign w:val="center"/>
          </w:tcPr>
          <w:p>
            <w:pPr>
              <w:pStyle w:val="12"/>
            </w:pPr>
          </w:p>
        </w:tc>
        <w:tc>
          <w:tcPr>
            <w:tcW w:w="2551" w:type="dxa"/>
            <w:vAlign w:val="center"/>
          </w:tcPr>
          <w:p>
            <w:pPr>
              <w:pStyle w:val="12"/>
            </w:pPr>
            <w:r>
              <w:t>25.60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2210108</w:t>
            </w:r>
          </w:p>
        </w:tc>
        <w:tc>
          <w:tcPr>
            <w:tcW w:w="4535" w:type="dxa"/>
            <w:vAlign w:val="center"/>
          </w:tcPr>
          <w:p>
            <w:pPr>
              <w:pStyle w:val="13"/>
            </w:pPr>
            <w:r>
              <w:t>老旧小区改造</w:t>
            </w:r>
          </w:p>
        </w:tc>
        <w:tc>
          <w:tcPr>
            <w:tcW w:w="2551" w:type="dxa"/>
            <w:vAlign w:val="center"/>
          </w:tcPr>
          <w:p>
            <w:pPr>
              <w:pStyle w:val="12"/>
            </w:pPr>
            <w:r>
              <w:t>0.60</w:t>
            </w:r>
          </w:p>
        </w:tc>
        <w:tc>
          <w:tcPr>
            <w:tcW w:w="2551" w:type="dxa"/>
            <w:vAlign w:val="center"/>
          </w:tcPr>
          <w:p>
            <w:pPr>
              <w:pStyle w:val="12"/>
            </w:pPr>
          </w:p>
        </w:tc>
        <w:tc>
          <w:tcPr>
            <w:tcW w:w="2551"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2210111</w:t>
            </w:r>
          </w:p>
        </w:tc>
        <w:tc>
          <w:tcPr>
            <w:tcW w:w="4535" w:type="dxa"/>
            <w:vAlign w:val="center"/>
          </w:tcPr>
          <w:p>
            <w:pPr>
              <w:pStyle w:val="13"/>
            </w:pPr>
            <w:r>
              <w:t>配租型住房保障</w:t>
            </w:r>
          </w:p>
        </w:tc>
        <w:tc>
          <w:tcPr>
            <w:tcW w:w="2551" w:type="dxa"/>
            <w:vAlign w:val="center"/>
          </w:tcPr>
          <w:p>
            <w:pPr>
              <w:pStyle w:val="12"/>
            </w:pPr>
            <w:r>
              <w:t>208.04</w:t>
            </w:r>
          </w:p>
        </w:tc>
        <w:tc>
          <w:tcPr>
            <w:tcW w:w="2551" w:type="dxa"/>
            <w:vAlign w:val="center"/>
          </w:tcPr>
          <w:p>
            <w:pPr>
              <w:pStyle w:val="12"/>
            </w:pPr>
          </w:p>
        </w:tc>
        <w:tc>
          <w:tcPr>
            <w:tcW w:w="2551" w:type="dxa"/>
            <w:vAlign w:val="center"/>
          </w:tcPr>
          <w:p>
            <w:pPr>
              <w:pStyle w:val="12"/>
            </w:pPr>
            <w:r>
              <w:t>208.04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2210199</w:t>
            </w:r>
          </w:p>
        </w:tc>
        <w:tc>
          <w:tcPr>
            <w:tcW w:w="4535" w:type="dxa"/>
            <w:vAlign w:val="center"/>
          </w:tcPr>
          <w:p>
            <w:pPr>
              <w:pStyle w:val="13"/>
            </w:pPr>
            <w:r>
              <w:t>其他保障性安居工程支出</w:t>
            </w:r>
          </w:p>
        </w:tc>
        <w:tc>
          <w:tcPr>
            <w:tcW w:w="2551" w:type="dxa"/>
            <w:vAlign w:val="center"/>
          </w:tcPr>
          <w:p>
            <w:pPr>
              <w:pStyle w:val="12"/>
            </w:pPr>
            <w:r>
              <w:t>24.80</w:t>
            </w:r>
          </w:p>
        </w:tc>
        <w:tc>
          <w:tcPr>
            <w:tcW w:w="2551" w:type="dxa"/>
            <w:vAlign w:val="center"/>
          </w:tcPr>
          <w:p>
            <w:pPr>
              <w:pStyle w:val="12"/>
            </w:pPr>
          </w:p>
        </w:tc>
        <w:tc>
          <w:tcPr>
            <w:tcW w:w="2551" w:type="dxa"/>
            <w:vAlign w:val="center"/>
          </w:tcPr>
          <w:p>
            <w:pPr>
              <w:pStyle w:val="12"/>
            </w:pPr>
            <w:r>
              <w:t>24.80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66.05</w:t>
            </w:r>
          </w:p>
        </w:tc>
        <w:tc>
          <w:tcPr>
            <w:tcW w:w="2551" w:type="dxa"/>
            <w:vAlign w:val="center"/>
          </w:tcPr>
          <w:p>
            <w:pPr>
              <w:pStyle w:val="12"/>
            </w:pPr>
            <w:r>
              <w:t>66.05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66.05</w:t>
            </w:r>
          </w:p>
        </w:tc>
        <w:tc>
          <w:tcPr>
            <w:tcW w:w="2551" w:type="dxa"/>
            <w:vAlign w:val="center"/>
          </w:tcPr>
          <w:p>
            <w:pPr>
              <w:pStyle w:val="12"/>
            </w:pPr>
            <w:r>
              <w:t>66.05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22103</w:t>
            </w:r>
          </w:p>
        </w:tc>
        <w:tc>
          <w:tcPr>
            <w:tcW w:w="4535" w:type="dxa"/>
            <w:vAlign w:val="center"/>
          </w:tcPr>
          <w:p>
            <w:pPr>
              <w:pStyle w:val="13"/>
            </w:pPr>
            <w:r>
              <w:t>城乡社区住宅</w:t>
            </w:r>
          </w:p>
        </w:tc>
        <w:tc>
          <w:tcPr>
            <w:tcW w:w="2551" w:type="dxa"/>
            <w:vAlign w:val="center"/>
          </w:tcPr>
          <w:p>
            <w:pPr>
              <w:pStyle w:val="12"/>
            </w:pPr>
            <w:r>
              <w:t>46.12</w:t>
            </w:r>
          </w:p>
        </w:tc>
        <w:tc>
          <w:tcPr>
            <w:tcW w:w="2551" w:type="dxa"/>
            <w:vAlign w:val="center"/>
          </w:tcPr>
          <w:p>
            <w:pPr>
              <w:pStyle w:val="12"/>
            </w:pPr>
          </w:p>
        </w:tc>
        <w:tc>
          <w:tcPr>
            <w:tcW w:w="2551" w:type="dxa"/>
            <w:vAlign w:val="center"/>
          </w:tcPr>
          <w:p>
            <w:pPr>
              <w:pStyle w:val="12"/>
            </w:pPr>
            <w:r>
              <w:t>46.12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2210399</w:t>
            </w:r>
          </w:p>
        </w:tc>
        <w:tc>
          <w:tcPr>
            <w:tcW w:w="4535" w:type="dxa"/>
            <w:vAlign w:val="center"/>
          </w:tcPr>
          <w:p>
            <w:pPr>
              <w:pStyle w:val="13"/>
            </w:pPr>
            <w:r>
              <w:t>其他城乡社区住宅支出</w:t>
            </w:r>
          </w:p>
        </w:tc>
        <w:tc>
          <w:tcPr>
            <w:tcW w:w="2551" w:type="dxa"/>
            <w:vAlign w:val="center"/>
          </w:tcPr>
          <w:p>
            <w:pPr>
              <w:pStyle w:val="12"/>
            </w:pPr>
            <w:r>
              <w:t>46.12</w:t>
            </w:r>
          </w:p>
        </w:tc>
        <w:tc>
          <w:tcPr>
            <w:tcW w:w="2551" w:type="dxa"/>
            <w:vAlign w:val="center"/>
          </w:tcPr>
          <w:p>
            <w:pPr>
              <w:pStyle w:val="12"/>
            </w:pPr>
          </w:p>
        </w:tc>
        <w:tc>
          <w:tcPr>
            <w:tcW w:w="2551" w:type="dxa"/>
            <w:vAlign w:val="center"/>
          </w:tcPr>
          <w:p>
            <w:pPr>
              <w:pStyle w:val="12"/>
            </w:pPr>
            <w:r>
              <w:t>46.12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333秦皇岛北戴河新区住房和城乡建设局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877.52</w:t>
            </w:r>
          </w:p>
        </w:tc>
        <w:tc>
          <w:tcPr>
            <w:tcW w:w="2551" w:type="dxa"/>
            <w:vAlign w:val="center"/>
          </w:tcPr>
          <w:p>
            <w:pPr>
              <w:pStyle w:val="16"/>
            </w:pPr>
            <w:r>
              <w:t>811.09</w:t>
            </w:r>
          </w:p>
        </w:tc>
        <w:tc>
          <w:tcPr>
            <w:tcW w:w="2551" w:type="dxa"/>
            <w:vAlign w:val="center"/>
          </w:tcPr>
          <w:p>
            <w:pPr>
              <w:pStyle w:val="16"/>
            </w:pPr>
            <w:r>
              <w:t>66.42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807.30</w:t>
            </w:r>
          </w:p>
        </w:tc>
        <w:tc>
          <w:tcPr>
            <w:tcW w:w="2551" w:type="dxa"/>
            <w:vAlign w:val="center"/>
          </w:tcPr>
          <w:p>
            <w:pPr>
              <w:pStyle w:val="12"/>
            </w:pPr>
            <w:r>
              <w:t>807.30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315.69</w:t>
            </w:r>
          </w:p>
        </w:tc>
        <w:tc>
          <w:tcPr>
            <w:tcW w:w="2551" w:type="dxa"/>
            <w:vAlign w:val="center"/>
          </w:tcPr>
          <w:p>
            <w:pPr>
              <w:pStyle w:val="12"/>
            </w:pPr>
            <w:r>
              <w:t>315.69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47.29</w:t>
            </w:r>
          </w:p>
        </w:tc>
        <w:tc>
          <w:tcPr>
            <w:tcW w:w="2551" w:type="dxa"/>
            <w:vAlign w:val="center"/>
          </w:tcPr>
          <w:p>
            <w:pPr>
              <w:pStyle w:val="12"/>
            </w:pPr>
            <w:r>
              <w:t>47.29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14.99</w:t>
            </w:r>
          </w:p>
        </w:tc>
        <w:tc>
          <w:tcPr>
            <w:tcW w:w="2551" w:type="dxa"/>
            <w:vAlign w:val="center"/>
          </w:tcPr>
          <w:p>
            <w:pPr>
              <w:pStyle w:val="12"/>
            </w:pPr>
            <w:r>
              <w:t>14.99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202.15</w:t>
            </w:r>
          </w:p>
        </w:tc>
        <w:tc>
          <w:tcPr>
            <w:tcW w:w="2551" w:type="dxa"/>
            <w:vAlign w:val="center"/>
          </w:tcPr>
          <w:p>
            <w:pPr>
              <w:pStyle w:val="12"/>
            </w:pPr>
            <w:r>
              <w:t>202.15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79.59</w:t>
            </w:r>
          </w:p>
        </w:tc>
        <w:tc>
          <w:tcPr>
            <w:tcW w:w="2551" w:type="dxa"/>
            <w:vAlign w:val="center"/>
          </w:tcPr>
          <w:p>
            <w:pPr>
              <w:pStyle w:val="12"/>
            </w:pPr>
            <w:r>
              <w:t>79.59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10.44</w:t>
            </w:r>
          </w:p>
        </w:tc>
        <w:tc>
          <w:tcPr>
            <w:tcW w:w="2551" w:type="dxa"/>
            <w:vAlign w:val="center"/>
          </w:tcPr>
          <w:p>
            <w:pPr>
              <w:pStyle w:val="12"/>
            </w:pPr>
            <w:r>
              <w:t>10.44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34.01</w:t>
            </w:r>
          </w:p>
        </w:tc>
        <w:tc>
          <w:tcPr>
            <w:tcW w:w="2551" w:type="dxa"/>
            <w:vAlign w:val="center"/>
          </w:tcPr>
          <w:p>
            <w:pPr>
              <w:pStyle w:val="12"/>
            </w:pPr>
            <w:r>
              <w:t>34.01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32.32</w:t>
            </w:r>
          </w:p>
        </w:tc>
        <w:tc>
          <w:tcPr>
            <w:tcW w:w="2551" w:type="dxa"/>
            <w:vAlign w:val="center"/>
          </w:tcPr>
          <w:p>
            <w:pPr>
              <w:pStyle w:val="12"/>
            </w:pPr>
            <w:r>
              <w:t>32.32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4.76</w:t>
            </w:r>
          </w:p>
        </w:tc>
        <w:tc>
          <w:tcPr>
            <w:tcW w:w="2551" w:type="dxa"/>
            <w:vAlign w:val="center"/>
          </w:tcPr>
          <w:p>
            <w:pPr>
              <w:pStyle w:val="12"/>
            </w:pPr>
            <w:r>
              <w:t>4.76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66.05</w:t>
            </w:r>
          </w:p>
        </w:tc>
        <w:tc>
          <w:tcPr>
            <w:tcW w:w="2551" w:type="dxa"/>
            <w:vAlign w:val="center"/>
          </w:tcPr>
          <w:p>
            <w:pPr>
              <w:pStyle w:val="12"/>
            </w:pPr>
            <w:r>
              <w:t>66.05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64.18</w:t>
            </w:r>
          </w:p>
        </w:tc>
        <w:tc>
          <w:tcPr>
            <w:tcW w:w="2551" w:type="dxa"/>
            <w:vAlign w:val="center"/>
          </w:tcPr>
          <w:p>
            <w:pPr>
              <w:pStyle w:val="12"/>
            </w:pPr>
          </w:p>
        </w:tc>
        <w:tc>
          <w:tcPr>
            <w:tcW w:w="2551" w:type="dxa"/>
            <w:vAlign w:val="center"/>
          </w:tcPr>
          <w:p>
            <w:pPr>
              <w:pStyle w:val="12"/>
            </w:pPr>
            <w:r>
              <w:t>64.18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15.68</w:t>
            </w:r>
          </w:p>
        </w:tc>
        <w:tc>
          <w:tcPr>
            <w:tcW w:w="2551" w:type="dxa"/>
            <w:vAlign w:val="center"/>
          </w:tcPr>
          <w:p>
            <w:pPr>
              <w:pStyle w:val="12"/>
            </w:pPr>
          </w:p>
        </w:tc>
        <w:tc>
          <w:tcPr>
            <w:tcW w:w="2551" w:type="dxa"/>
            <w:vAlign w:val="center"/>
          </w:tcPr>
          <w:p>
            <w:pPr>
              <w:pStyle w:val="12"/>
            </w:pPr>
            <w:r>
              <w:t>15.68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2.24</w:t>
            </w:r>
          </w:p>
        </w:tc>
        <w:tc>
          <w:tcPr>
            <w:tcW w:w="2551" w:type="dxa"/>
            <w:vAlign w:val="center"/>
          </w:tcPr>
          <w:p>
            <w:pPr>
              <w:pStyle w:val="12"/>
            </w:pPr>
          </w:p>
        </w:tc>
        <w:tc>
          <w:tcPr>
            <w:tcW w:w="2551" w:type="dxa"/>
            <w:vAlign w:val="center"/>
          </w:tcPr>
          <w:p>
            <w:pPr>
              <w:pStyle w:val="12"/>
            </w:pPr>
            <w:r>
              <w:t>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3.12</w:t>
            </w:r>
          </w:p>
        </w:tc>
        <w:tc>
          <w:tcPr>
            <w:tcW w:w="2551" w:type="dxa"/>
            <w:vAlign w:val="center"/>
          </w:tcPr>
          <w:p>
            <w:pPr>
              <w:pStyle w:val="12"/>
            </w:pPr>
          </w:p>
        </w:tc>
        <w:tc>
          <w:tcPr>
            <w:tcW w:w="2551" w:type="dxa"/>
            <w:vAlign w:val="center"/>
          </w:tcPr>
          <w:p>
            <w:pPr>
              <w:pStyle w:val="12"/>
            </w:pPr>
            <w:r>
              <w:t>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8.96</w:t>
            </w:r>
          </w:p>
        </w:tc>
        <w:tc>
          <w:tcPr>
            <w:tcW w:w="2551" w:type="dxa"/>
            <w:vAlign w:val="center"/>
          </w:tcPr>
          <w:p>
            <w:pPr>
              <w:pStyle w:val="12"/>
            </w:pPr>
          </w:p>
        </w:tc>
        <w:tc>
          <w:tcPr>
            <w:tcW w:w="2551" w:type="dxa"/>
            <w:vAlign w:val="center"/>
          </w:tcPr>
          <w:p>
            <w:pPr>
              <w:pStyle w:val="12"/>
            </w:pPr>
            <w:r>
              <w:t>8.96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6.50</w:t>
            </w:r>
          </w:p>
        </w:tc>
        <w:tc>
          <w:tcPr>
            <w:tcW w:w="2551" w:type="dxa"/>
            <w:vAlign w:val="center"/>
          </w:tcPr>
          <w:p>
            <w:pPr>
              <w:pStyle w:val="12"/>
            </w:pPr>
          </w:p>
        </w:tc>
        <w:tc>
          <w:tcPr>
            <w:tcW w:w="2551" w:type="dxa"/>
            <w:vAlign w:val="center"/>
          </w:tcPr>
          <w:p>
            <w:pPr>
              <w:pStyle w:val="12"/>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4.61</w:t>
            </w:r>
          </w:p>
        </w:tc>
        <w:tc>
          <w:tcPr>
            <w:tcW w:w="2551" w:type="dxa"/>
            <w:vAlign w:val="center"/>
          </w:tcPr>
          <w:p>
            <w:pPr>
              <w:pStyle w:val="12"/>
            </w:pPr>
          </w:p>
        </w:tc>
        <w:tc>
          <w:tcPr>
            <w:tcW w:w="2551" w:type="dxa"/>
            <w:vAlign w:val="center"/>
          </w:tcPr>
          <w:p>
            <w:pPr>
              <w:pStyle w:val="12"/>
            </w:pPr>
            <w:r>
              <w:t>4.61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0.67</w:t>
            </w:r>
          </w:p>
        </w:tc>
        <w:tc>
          <w:tcPr>
            <w:tcW w:w="2551" w:type="dxa"/>
            <w:vAlign w:val="center"/>
          </w:tcPr>
          <w:p>
            <w:pPr>
              <w:pStyle w:val="12"/>
            </w:pPr>
          </w:p>
        </w:tc>
        <w:tc>
          <w:tcPr>
            <w:tcW w:w="2551" w:type="dxa"/>
            <w:vAlign w:val="center"/>
          </w:tcPr>
          <w:p>
            <w:pPr>
              <w:pStyle w:val="12"/>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9.23</w:t>
            </w:r>
          </w:p>
        </w:tc>
        <w:tc>
          <w:tcPr>
            <w:tcW w:w="2551" w:type="dxa"/>
            <w:vAlign w:val="center"/>
          </w:tcPr>
          <w:p>
            <w:pPr>
              <w:pStyle w:val="12"/>
            </w:pPr>
          </w:p>
        </w:tc>
        <w:tc>
          <w:tcPr>
            <w:tcW w:w="2551" w:type="dxa"/>
            <w:vAlign w:val="center"/>
          </w:tcPr>
          <w:p>
            <w:pPr>
              <w:pStyle w:val="12"/>
            </w:pPr>
            <w:r>
              <w:t>9.23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2.20</w:t>
            </w:r>
          </w:p>
        </w:tc>
        <w:tc>
          <w:tcPr>
            <w:tcW w:w="2551" w:type="dxa"/>
            <w:vAlign w:val="center"/>
          </w:tcPr>
          <w:p>
            <w:pPr>
              <w:pStyle w:val="12"/>
            </w:pPr>
          </w:p>
        </w:tc>
        <w:tc>
          <w:tcPr>
            <w:tcW w:w="2551" w:type="dxa"/>
            <w:vAlign w:val="center"/>
          </w:tcPr>
          <w:p>
            <w:pPr>
              <w:pStyle w:val="12"/>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4.14</w:t>
            </w:r>
          </w:p>
        </w:tc>
        <w:tc>
          <w:tcPr>
            <w:tcW w:w="2551" w:type="dxa"/>
            <w:vAlign w:val="center"/>
          </w:tcPr>
          <w:p>
            <w:pPr>
              <w:pStyle w:val="12"/>
            </w:pPr>
          </w:p>
        </w:tc>
        <w:tc>
          <w:tcPr>
            <w:tcW w:w="2551" w:type="dxa"/>
            <w:vAlign w:val="center"/>
          </w:tcPr>
          <w:p>
            <w:pPr>
              <w:pStyle w:val="12"/>
            </w:pPr>
            <w:r>
              <w:t>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6.84</w:t>
            </w:r>
          </w:p>
        </w:tc>
        <w:tc>
          <w:tcPr>
            <w:tcW w:w="2551" w:type="dxa"/>
            <w:vAlign w:val="center"/>
          </w:tcPr>
          <w:p>
            <w:pPr>
              <w:pStyle w:val="12"/>
            </w:pPr>
          </w:p>
        </w:tc>
        <w:tc>
          <w:tcPr>
            <w:tcW w:w="2551" w:type="dxa"/>
            <w:vAlign w:val="center"/>
          </w:tcPr>
          <w:p>
            <w:pPr>
              <w:pStyle w:val="12"/>
            </w:pPr>
            <w:r>
              <w:t>6.84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3.79</w:t>
            </w:r>
          </w:p>
        </w:tc>
        <w:tc>
          <w:tcPr>
            <w:tcW w:w="2551" w:type="dxa"/>
            <w:vAlign w:val="center"/>
          </w:tcPr>
          <w:p>
            <w:pPr>
              <w:pStyle w:val="12"/>
            </w:pPr>
            <w:r>
              <w:t>3.79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3.79</w:t>
            </w:r>
          </w:p>
        </w:tc>
        <w:tc>
          <w:tcPr>
            <w:tcW w:w="2551" w:type="dxa"/>
            <w:vAlign w:val="center"/>
          </w:tcPr>
          <w:p>
            <w:pPr>
              <w:pStyle w:val="12"/>
            </w:pPr>
            <w:r>
              <w:t>3.79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2.24</w:t>
            </w:r>
          </w:p>
        </w:tc>
        <w:tc>
          <w:tcPr>
            <w:tcW w:w="2551" w:type="dxa"/>
            <w:vAlign w:val="center"/>
          </w:tcPr>
          <w:p>
            <w:pPr>
              <w:pStyle w:val="12"/>
            </w:pPr>
          </w:p>
        </w:tc>
        <w:tc>
          <w:tcPr>
            <w:tcW w:w="2551" w:type="dxa"/>
            <w:vAlign w:val="center"/>
          </w:tcPr>
          <w:p>
            <w:pPr>
              <w:pStyle w:val="12"/>
            </w:pPr>
            <w:r>
              <w:t>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2.24</w:t>
            </w:r>
          </w:p>
        </w:tc>
        <w:tc>
          <w:tcPr>
            <w:tcW w:w="2551" w:type="dxa"/>
            <w:vAlign w:val="center"/>
          </w:tcPr>
          <w:p>
            <w:pPr>
              <w:pStyle w:val="12"/>
            </w:pPr>
          </w:p>
        </w:tc>
        <w:tc>
          <w:tcPr>
            <w:tcW w:w="2551" w:type="dxa"/>
            <w:vAlign w:val="center"/>
          </w:tcPr>
          <w:p>
            <w:pPr>
              <w:pStyle w:val="12"/>
            </w:pPr>
            <w:r>
              <w:t>2.24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333秦皇岛北戴河新区住房和城乡建设局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103946.26</w:t>
            </w:r>
          </w:p>
        </w:tc>
        <w:tc>
          <w:tcPr>
            <w:tcW w:w="2551" w:type="dxa"/>
            <w:vAlign w:val="center"/>
          </w:tcPr>
          <w:p>
            <w:pPr>
              <w:pStyle w:val="16"/>
            </w:pPr>
          </w:p>
        </w:tc>
        <w:tc>
          <w:tcPr>
            <w:tcW w:w="2551" w:type="dxa"/>
            <w:vAlign w:val="center"/>
          </w:tcPr>
          <w:p>
            <w:pPr>
              <w:pStyle w:val="16"/>
            </w:pPr>
            <w:r>
              <w:t>103946.26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30785.30</w:t>
            </w:r>
          </w:p>
        </w:tc>
        <w:tc>
          <w:tcPr>
            <w:tcW w:w="2551" w:type="dxa"/>
            <w:vAlign w:val="center"/>
          </w:tcPr>
          <w:p>
            <w:pPr>
              <w:pStyle w:val="12"/>
            </w:pPr>
          </w:p>
        </w:tc>
        <w:tc>
          <w:tcPr>
            <w:tcW w:w="2551" w:type="dxa"/>
            <w:vAlign w:val="center"/>
          </w:tcPr>
          <w:p>
            <w:pPr>
              <w:pStyle w:val="12"/>
            </w:pPr>
            <w:r>
              <w:t>30785.30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4234.00</w:t>
            </w:r>
          </w:p>
        </w:tc>
        <w:tc>
          <w:tcPr>
            <w:tcW w:w="2551" w:type="dxa"/>
            <w:vAlign w:val="center"/>
          </w:tcPr>
          <w:p>
            <w:pPr>
              <w:pStyle w:val="12"/>
            </w:pPr>
          </w:p>
        </w:tc>
        <w:tc>
          <w:tcPr>
            <w:tcW w:w="2551" w:type="dxa"/>
            <w:vAlign w:val="center"/>
          </w:tcPr>
          <w:p>
            <w:pPr>
              <w:pStyle w:val="12"/>
            </w:pPr>
            <w:r>
              <w:t>4234.00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2120803</w:t>
            </w:r>
          </w:p>
        </w:tc>
        <w:tc>
          <w:tcPr>
            <w:tcW w:w="4535" w:type="dxa"/>
            <w:vAlign w:val="center"/>
          </w:tcPr>
          <w:p>
            <w:pPr>
              <w:pStyle w:val="13"/>
            </w:pPr>
            <w:r>
              <w:t>城市建设支出</w:t>
            </w:r>
          </w:p>
        </w:tc>
        <w:tc>
          <w:tcPr>
            <w:tcW w:w="2551" w:type="dxa"/>
            <w:vAlign w:val="center"/>
          </w:tcPr>
          <w:p>
            <w:pPr>
              <w:pStyle w:val="12"/>
            </w:pPr>
            <w:r>
              <w:t>3084.00</w:t>
            </w:r>
          </w:p>
        </w:tc>
        <w:tc>
          <w:tcPr>
            <w:tcW w:w="2551" w:type="dxa"/>
            <w:vAlign w:val="center"/>
          </w:tcPr>
          <w:p>
            <w:pPr>
              <w:pStyle w:val="12"/>
            </w:pPr>
          </w:p>
        </w:tc>
        <w:tc>
          <w:tcPr>
            <w:tcW w:w="2551" w:type="dxa"/>
            <w:vAlign w:val="center"/>
          </w:tcPr>
          <w:p>
            <w:pPr>
              <w:pStyle w:val="12"/>
            </w:pPr>
            <w:r>
              <w:t>3084.00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2120810</w:t>
            </w:r>
          </w:p>
        </w:tc>
        <w:tc>
          <w:tcPr>
            <w:tcW w:w="4535" w:type="dxa"/>
            <w:vAlign w:val="center"/>
          </w:tcPr>
          <w:p>
            <w:pPr>
              <w:pStyle w:val="13"/>
            </w:pPr>
            <w:r>
              <w:t>棚户区改造支出</w:t>
            </w:r>
          </w:p>
        </w:tc>
        <w:tc>
          <w:tcPr>
            <w:tcW w:w="2551" w:type="dxa"/>
            <w:vAlign w:val="center"/>
          </w:tcPr>
          <w:p>
            <w:pPr>
              <w:pStyle w:val="12"/>
            </w:pPr>
            <w:r>
              <w:t>1150.00</w:t>
            </w:r>
          </w:p>
        </w:tc>
        <w:tc>
          <w:tcPr>
            <w:tcW w:w="2551" w:type="dxa"/>
            <w:vAlign w:val="center"/>
          </w:tcPr>
          <w:p>
            <w:pPr>
              <w:pStyle w:val="12"/>
            </w:pPr>
          </w:p>
        </w:tc>
        <w:tc>
          <w:tcPr>
            <w:tcW w:w="2551" w:type="dxa"/>
            <w:vAlign w:val="center"/>
          </w:tcPr>
          <w:p>
            <w:pPr>
              <w:pStyle w:val="12"/>
            </w:pPr>
            <w:r>
              <w:t>1150.00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21216</w:t>
            </w:r>
          </w:p>
        </w:tc>
        <w:tc>
          <w:tcPr>
            <w:tcW w:w="4535" w:type="dxa"/>
            <w:vAlign w:val="center"/>
          </w:tcPr>
          <w:p>
            <w:pPr>
              <w:pStyle w:val="13"/>
            </w:pPr>
            <w:r>
              <w:t>棚户区改造专项债券收入安排的支出</w:t>
            </w:r>
          </w:p>
        </w:tc>
        <w:tc>
          <w:tcPr>
            <w:tcW w:w="2551" w:type="dxa"/>
            <w:vAlign w:val="center"/>
          </w:tcPr>
          <w:p>
            <w:pPr>
              <w:pStyle w:val="12"/>
            </w:pPr>
            <w:r>
              <w:t>26551.30</w:t>
            </w:r>
          </w:p>
        </w:tc>
        <w:tc>
          <w:tcPr>
            <w:tcW w:w="2551" w:type="dxa"/>
            <w:vAlign w:val="center"/>
          </w:tcPr>
          <w:p>
            <w:pPr>
              <w:pStyle w:val="12"/>
            </w:pPr>
          </w:p>
        </w:tc>
        <w:tc>
          <w:tcPr>
            <w:tcW w:w="2551" w:type="dxa"/>
            <w:vAlign w:val="center"/>
          </w:tcPr>
          <w:p>
            <w:pPr>
              <w:pStyle w:val="12"/>
            </w:pPr>
            <w:r>
              <w:t>26551.30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2121699</w:t>
            </w:r>
          </w:p>
        </w:tc>
        <w:tc>
          <w:tcPr>
            <w:tcW w:w="4535" w:type="dxa"/>
            <w:vAlign w:val="center"/>
          </w:tcPr>
          <w:p>
            <w:pPr>
              <w:pStyle w:val="13"/>
            </w:pPr>
            <w:r>
              <w:t>其他棚户区改造专项债券收入安排的支出</w:t>
            </w:r>
          </w:p>
        </w:tc>
        <w:tc>
          <w:tcPr>
            <w:tcW w:w="2551" w:type="dxa"/>
            <w:vAlign w:val="center"/>
          </w:tcPr>
          <w:p>
            <w:pPr>
              <w:pStyle w:val="12"/>
            </w:pPr>
            <w:r>
              <w:t>26551.30</w:t>
            </w:r>
          </w:p>
        </w:tc>
        <w:tc>
          <w:tcPr>
            <w:tcW w:w="2551" w:type="dxa"/>
            <w:vAlign w:val="center"/>
          </w:tcPr>
          <w:p>
            <w:pPr>
              <w:pStyle w:val="12"/>
            </w:pPr>
          </w:p>
        </w:tc>
        <w:tc>
          <w:tcPr>
            <w:tcW w:w="2551" w:type="dxa"/>
            <w:vAlign w:val="center"/>
          </w:tcPr>
          <w:p>
            <w:pPr>
              <w:pStyle w:val="12"/>
            </w:pPr>
            <w:r>
              <w:t>26551.30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27.00</w:t>
            </w:r>
          </w:p>
        </w:tc>
        <w:tc>
          <w:tcPr>
            <w:tcW w:w="2551" w:type="dxa"/>
            <w:vAlign w:val="center"/>
          </w:tcPr>
          <w:p>
            <w:pPr>
              <w:pStyle w:val="12"/>
            </w:pPr>
          </w:p>
        </w:tc>
        <w:tc>
          <w:tcPr>
            <w:tcW w:w="2551" w:type="dxa"/>
            <w:vAlign w:val="center"/>
          </w:tcPr>
          <w:p>
            <w:pPr>
              <w:pStyle w:val="12"/>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22198</w:t>
            </w:r>
          </w:p>
        </w:tc>
        <w:tc>
          <w:tcPr>
            <w:tcW w:w="4535" w:type="dxa"/>
            <w:vAlign w:val="center"/>
          </w:tcPr>
          <w:p>
            <w:pPr>
              <w:pStyle w:val="13"/>
            </w:pPr>
            <w:r>
              <w:t>超长期特别国债安排的支出</w:t>
            </w:r>
          </w:p>
        </w:tc>
        <w:tc>
          <w:tcPr>
            <w:tcW w:w="2551" w:type="dxa"/>
            <w:vAlign w:val="center"/>
          </w:tcPr>
          <w:p>
            <w:pPr>
              <w:pStyle w:val="12"/>
            </w:pPr>
            <w:r>
              <w:t>27.00</w:t>
            </w:r>
          </w:p>
        </w:tc>
        <w:tc>
          <w:tcPr>
            <w:tcW w:w="2551" w:type="dxa"/>
            <w:vAlign w:val="center"/>
          </w:tcPr>
          <w:p>
            <w:pPr>
              <w:pStyle w:val="12"/>
            </w:pPr>
          </w:p>
        </w:tc>
        <w:tc>
          <w:tcPr>
            <w:tcW w:w="2551" w:type="dxa"/>
            <w:vAlign w:val="center"/>
          </w:tcPr>
          <w:p>
            <w:pPr>
              <w:pStyle w:val="12"/>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2219899</w:t>
            </w:r>
          </w:p>
        </w:tc>
        <w:tc>
          <w:tcPr>
            <w:tcW w:w="4535" w:type="dxa"/>
            <w:vAlign w:val="center"/>
          </w:tcPr>
          <w:p>
            <w:pPr>
              <w:pStyle w:val="13"/>
            </w:pPr>
            <w:r>
              <w:t>其他住房保障支出</w:t>
            </w:r>
          </w:p>
        </w:tc>
        <w:tc>
          <w:tcPr>
            <w:tcW w:w="2551" w:type="dxa"/>
            <w:vAlign w:val="center"/>
          </w:tcPr>
          <w:p>
            <w:pPr>
              <w:pStyle w:val="12"/>
            </w:pPr>
            <w:r>
              <w:t>27.00</w:t>
            </w:r>
          </w:p>
        </w:tc>
        <w:tc>
          <w:tcPr>
            <w:tcW w:w="2551" w:type="dxa"/>
            <w:vAlign w:val="center"/>
          </w:tcPr>
          <w:p>
            <w:pPr>
              <w:pStyle w:val="12"/>
            </w:pPr>
          </w:p>
        </w:tc>
        <w:tc>
          <w:tcPr>
            <w:tcW w:w="2551" w:type="dxa"/>
            <w:vAlign w:val="center"/>
          </w:tcPr>
          <w:p>
            <w:pPr>
              <w:pStyle w:val="12"/>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73133.96</w:t>
            </w:r>
          </w:p>
        </w:tc>
        <w:tc>
          <w:tcPr>
            <w:tcW w:w="2551" w:type="dxa"/>
            <w:vAlign w:val="center"/>
          </w:tcPr>
          <w:p>
            <w:pPr>
              <w:pStyle w:val="12"/>
            </w:pPr>
          </w:p>
        </w:tc>
        <w:tc>
          <w:tcPr>
            <w:tcW w:w="2551" w:type="dxa"/>
            <w:vAlign w:val="center"/>
          </w:tcPr>
          <w:p>
            <w:pPr>
              <w:pStyle w:val="12"/>
            </w:pPr>
            <w:r>
              <w:t>73133.96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22904</w:t>
            </w:r>
          </w:p>
        </w:tc>
        <w:tc>
          <w:tcPr>
            <w:tcW w:w="4535" w:type="dxa"/>
            <w:vAlign w:val="center"/>
          </w:tcPr>
          <w:p>
            <w:pPr>
              <w:pStyle w:val="13"/>
            </w:pPr>
            <w:r>
              <w:t>其他政府性基金及对应专项债务收入安排的支出</w:t>
            </w:r>
          </w:p>
        </w:tc>
        <w:tc>
          <w:tcPr>
            <w:tcW w:w="2551" w:type="dxa"/>
            <w:vAlign w:val="center"/>
          </w:tcPr>
          <w:p>
            <w:pPr>
              <w:pStyle w:val="12"/>
            </w:pPr>
            <w:r>
              <w:t>73132.91</w:t>
            </w:r>
          </w:p>
        </w:tc>
        <w:tc>
          <w:tcPr>
            <w:tcW w:w="2551" w:type="dxa"/>
            <w:vAlign w:val="center"/>
          </w:tcPr>
          <w:p>
            <w:pPr>
              <w:pStyle w:val="12"/>
            </w:pPr>
          </w:p>
        </w:tc>
        <w:tc>
          <w:tcPr>
            <w:tcW w:w="2551" w:type="dxa"/>
            <w:vAlign w:val="center"/>
          </w:tcPr>
          <w:p>
            <w:pPr>
              <w:pStyle w:val="12"/>
            </w:pPr>
            <w:r>
              <w:t>73132.91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2290402</w:t>
            </w:r>
          </w:p>
        </w:tc>
        <w:tc>
          <w:tcPr>
            <w:tcW w:w="4535" w:type="dxa"/>
            <w:vAlign w:val="center"/>
          </w:tcPr>
          <w:p>
            <w:pPr>
              <w:pStyle w:val="13"/>
            </w:pPr>
            <w:r>
              <w:t>其他地方自行试点项目收益专项债券收入安排的支出</w:t>
            </w:r>
          </w:p>
        </w:tc>
        <w:tc>
          <w:tcPr>
            <w:tcW w:w="2551" w:type="dxa"/>
            <w:vAlign w:val="center"/>
          </w:tcPr>
          <w:p>
            <w:pPr>
              <w:pStyle w:val="12"/>
            </w:pPr>
            <w:r>
              <w:t>73132.91</w:t>
            </w:r>
          </w:p>
        </w:tc>
        <w:tc>
          <w:tcPr>
            <w:tcW w:w="2551" w:type="dxa"/>
            <w:vAlign w:val="center"/>
          </w:tcPr>
          <w:p>
            <w:pPr>
              <w:pStyle w:val="12"/>
            </w:pPr>
          </w:p>
        </w:tc>
        <w:tc>
          <w:tcPr>
            <w:tcW w:w="2551" w:type="dxa"/>
            <w:vAlign w:val="center"/>
          </w:tcPr>
          <w:p>
            <w:pPr>
              <w:pStyle w:val="12"/>
            </w:pPr>
            <w:r>
              <w:t>73132.91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22960</w:t>
            </w:r>
          </w:p>
        </w:tc>
        <w:tc>
          <w:tcPr>
            <w:tcW w:w="4535" w:type="dxa"/>
            <w:vAlign w:val="center"/>
          </w:tcPr>
          <w:p>
            <w:pPr>
              <w:pStyle w:val="13"/>
            </w:pPr>
            <w:r>
              <w:t>彩票公益金安排的支出</w:t>
            </w:r>
          </w:p>
        </w:tc>
        <w:tc>
          <w:tcPr>
            <w:tcW w:w="2551" w:type="dxa"/>
            <w:vAlign w:val="center"/>
          </w:tcPr>
          <w:p>
            <w:pPr>
              <w:pStyle w:val="12"/>
            </w:pPr>
            <w:r>
              <w:t>1.05</w:t>
            </w:r>
          </w:p>
        </w:tc>
        <w:tc>
          <w:tcPr>
            <w:tcW w:w="2551" w:type="dxa"/>
            <w:vAlign w:val="center"/>
          </w:tcPr>
          <w:p>
            <w:pPr>
              <w:pStyle w:val="12"/>
            </w:pPr>
          </w:p>
        </w:tc>
        <w:tc>
          <w:tcPr>
            <w:tcW w:w="2551" w:type="dxa"/>
            <w:vAlign w:val="center"/>
          </w:tcPr>
          <w:p>
            <w:pPr>
              <w:pStyle w:val="12"/>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2296002</w:t>
            </w:r>
          </w:p>
        </w:tc>
        <w:tc>
          <w:tcPr>
            <w:tcW w:w="4535" w:type="dxa"/>
            <w:vAlign w:val="center"/>
          </w:tcPr>
          <w:p>
            <w:pPr>
              <w:pStyle w:val="13"/>
            </w:pPr>
            <w:r>
              <w:t>用于社会福利的彩票公益金支出</w:t>
            </w:r>
          </w:p>
        </w:tc>
        <w:tc>
          <w:tcPr>
            <w:tcW w:w="2551" w:type="dxa"/>
            <w:vAlign w:val="center"/>
          </w:tcPr>
          <w:p>
            <w:pPr>
              <w:pStyle w:val="12"/>
            </w:pPr>
            <w:r>
              <w:t>1.05</w:t>
            </w:r>
          </w:p>
        </w:tc>
        <w:tc>
          <w:tcPr>
            <w:tcW w:w="2551" w:type="dxa"/>
            <w:vAlign w:val="center"/>
          </w:tcPr>
          <w:p>
            <w:pPr>
              <w:pStyle w:val="12"/>
            </w:pPr>
          </w:p>
        </w:tc>
        <w:tc>
          <w:tcPr>
            <w:tcW w:w="2551" w:type="dxa"/>
            <w:vAlign w:val="center"/>
          </w:tcPr>
          <w:p>
            <w:pPr>
              <w:pStyle w:val="12"/>
            </w:pPr>
            <w:r>
              <w:t>1.05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333秦皇岛北戴河新区住房和城乡建设局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333秦皇岛北戴河新区住房和城乡建设局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rPr>
                <w:rFonts w:hint="default" w:eastAsia="方正书宋_GBK"/>
                <w:lang w:val="en-US" w:eastAsia="zh-CN"/>
              </w:rPr>
            </w:pPr>
            <w:r>
              <w:rPr>
                <w:rFonts w:hint="eastAsia"/>
                <w:lang w:val="en-US" w:eastAsia="zh-CN"/>
              </w:rPr>
              <w:t>2.87</w:t>
            </w:r>
          </w:p>
        </w:tc>
        <w:tc>
          <w:tcPr>
            <w:tcW w:w="2381" w:type="dxa"/>
            <w:vAlign w:val="center"/>
          </w:tcPr>
          <w:p>
            <w:pPr>
              <w:pStyle w:val="16"/>
              <w:rPr>
                <w:rFonts w:hint="default" w:eastAsia="方正书宋_GBK"/>
                <w:lang w:val="en-US" w:eastAsia="zh-CN"/>
              </w:rPr>
            </w:pPr>
            <w:r>
              <w:rPr>
                <w:rFonts w:hint="eastAsia"/>
                <w:lang w:val="en-US" w:eastAsia="zh-CN"/>
              </w:rPr>
              <w:t>2.87</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2.87</w:t>
            </w:r>
          </w:p>
        </w:tc>
        <w:tc>
          <w:tcPr>
            <w:tcW w:w="2381" w:type="dxa"/>
            <w:vAlign w:val="center"/>
          </w:tcPr>
          <w:p>
            <w:pPr>
              <w:pStyle w:val="12"/>
            </w:pPr>
            <w:r>
              <w:t>2.87</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2.20</w:t>
            </w:r>
          </w:p>
        </w:tc>
        <w:tc>
          <w:tcPr>
            <w:tcW w:w="2381" w:type="dxa"/>
            <w:vAlign w:val="center"/>
          </w:tcPr>
          <w:p>
            <w:pPr>
              <w:pStyle w:val="12"/>
            </w:pPr>
            <w:r>
              <w:t>2.20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2.20</w:t>
            </w:r>
          </w:p>
        </w:tc>
        <w:tc>
          <w:tcPr>
            <w:tcW w:w="2381" w:type="dxa"/>
            <w:vAlign w:val="center"/>
          </w:tcPr>
          <w:p>
            <w:pPr>
              <w:pStyle w:val="12"/>
            </w:pPr>
            <w:r>
              <w:t>2.20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0.67</w:t>
            </w:r>
          </w:p>
        </w:tc>
        <w:tc>
          <w:tcPr>
            <w:tcW w:w="2381" w:type="dxa"/>
            <w:vAlign w:val="center"/>
          </w:tcPr>
          <w:p>
            <w:pPr>
              <w:pStyle w:val="12"/>
            </w:pPr>
            <w:r>
              <w:t>0.67</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秦皇岛北戴河新区住房和城乡建设局2026年部门预算信息公开情况说明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秦皇岛北戴河新区住房和城乡建设局2026年部门预算信息公开情况说明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按照《中华人民共和国预算法》、《地方预决算公开操作规程》和《关于进一步推进预算公开工作的实施意见》规定，现将秦皇岛北戴河新区住房和城乡建设局2026年部门预算公开如下：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（一）贯彻执行党和国家、省、市有关城乡建设、住房保障和房产管理、棚户区改造、房屋征收、消防工作的方针、政策、法律法规。</w:t>
      </w:r>
    </w:p>
    <w:p>
      <w:pPr>
        <w:pStyle w:val="18"/>
      </w:pPr>
      <w:r>
        <w:t>（二）负责组织编制城乡建设、住房保障和房产管理、棚户区改造、房屋征收中长期发展规划和年度计划。</w:t>
      </w:r>
    </w:p>
    <w:p>
      <w:pPr>
        <w:pStyle w:val="18"/>
      </w:pPr>
      <w:r>
        <w:t>（三）负责规范建筑市场秩序，对建筑工程质量、安全、抗震、招投标、造价等工作实施监督管理，对建设市场实行日常监管，农村危房改造、城建档案管理工作。</w:t>
      </w:r>
    </w:p>
    <w:p>
      <w:pPr>
        <w:pStyle w:val="18"/>
      </w:pPr>
      <w:r>
        <w:t>（四）负责房地产开发管理、房地产市场监督管理、房屋交易与产权管理、物业管理、住房保障、政策性住房、住房公积金监督管理、资金管理工作。</w:t>
      </w:r>
    </w:p>
    <w:p>
      <w:pPr>
        <w:pStyle w:val="18"/>
      </w:pPr>
      <w:r>
        <w:t>（五）负责棚户区改造、国有土地上的房屋征收与补偿工作。</w:t>
      </w:r>
    </w:p>
    <w:p>
      <w:pPr>
        <w:pStyle w:val="18"/>
      </w:pPr>
      <w:r>
        <w:t>（六）负责建筑节能、绿色建筑的监管及验收监督工作，负责消防设计审查、消防验收、备案和抽查工作。</w:t>
      </w:r>
    </w:p>
    <w:p>
      <w:pPr>
        <w:pStyle w:val="18"/>
      </w:pPr>
      <w:r>
        <w:t>（七）负责承办新区党工委、管委会交办的其他工作。</w:t>
      </w:r>
    </w:p>
    <w:p>
      <w:pPr>
        <w:pStyle w:val="18"/>
      </w:pP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秦皇岛北戴河新区住房和城乡建设局本级</w:t>
            </w:r>
          </w:p>
        </w:tc>
        <w:tc>
          <w:tcPr>
            <w:tcW w:w="1843" w:type="dxa"/>
            <w:vAlign w:val="center"/>
          </w:tcPr>
          <w:p>
            <w:pPr>
              <w:pStyle w:val="14"/>
            </w:pPr>
            <w:r>
              <w:t>行政</w:t>
            </w:r>
          </w:p>
        </w:tc>
        <w:tc>
          <w:tcPr>
            <w:tcW w:w="2126" w:type="dxa"/>
            <w:vAlign w:val="center"/>
          </w:tcPr>
          <w:p>
            <w:pPr>
              <w:pStyle w:val="14"/>
            </w:pPr>
            <w:r>
              <w:t>副处（县）级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按照预算管理有关规定，目前部门预算的编制实行综合预算管理，即全部收入和支出都反映在预算中。秦皇岛北戴河新区住房和城乡建设局机关及所属事业单位的收支包含在部门预算中。</w:t>
      </w:r>
    </w:p>
    <w:p>
      <w:pPr>
        <w:pStyle w:val="19"/>
      </w:pPr>
      <w:r>
        <w:t>1、收入说明</w:t>
      </w:r>
    </w:p>
    <w:p>
      <w:pPr>
        <w:pStyle w:val="19"/>
      </w:pPr>
      <w:r>
        <w:t>反映本部门当年全部收入。2026年预算收入108399.03万元，其中：一般公共预算收入1360.62万元，基金预算收入4234.00万元，国有资本经营预算收入0.00万元，财政专户核拨收入0.00万元，单位资金收入0.00万元，上年结转结余102804.42万元。</w:t>
      </w:r>
    </w:p>
    <w:p>
      <w:pPr>
        <w:pStyle w:val="19"/>
      </w:pPr>
      <w:r>
        <w:t>2、支出说明</w:t>
      </w:r>
    </w:p>
    <w:p>
      <w:pPr>
        <w:pStyle w:val="19"/>
      </w:pPr>
      <w:r>
        <w:t>收支预算总表支出栏、基本支出表、项目支出表按经济分类和支出功能分类科目编制，反映秦皇岛北戴河新区住房和城乡建设局年度部门预算中支出预算的总体情况。2026年支出预算108399.03万元，其中基本支出877.52万元，包括人员经费811.09万元和日常公用经费66.42万元；项目支出107521.52万元，主要为</w:t>
      </w:r>
      <w:r>
        <w:rPr>
          <w:rFonts w:hint="eastAsia"/>
          <w:lang w:eastAsia="zh-CN"/>
        </w:rPr>
        <w:t>城乡社区支出和其他支出</w:t>
      </w:r>
      <w:r>
        <w:t>；预计下年使用的单位资金结余0.00万元。委托业务费共计安排173.02万元，主要用于因技术原因确需对外委托的辅助性工作和确有必要对外委托开展咨询、评审、规划等工作。</w:t>
      </w:r>
    </w:p>
    <w:p>
      <w:pPr>
        <w:pStyle w:val="19"/>
      </w:pPr>
      <w:r>
        <w:t>3、比上年增减情况</w:t>
      </w:r>
    </w:p>
    <w:p>
      <w:pPr>
        <w:pStyle w:val="19"/>
      </w:pPr>
      <w:r>
        <w:t>2026年预算收支安排108399.03万元，较2025年预算增加5902.47万元，其中：基本支出增加40.29万元，主要为在职人员工资支出</w:t>
      </w:r>
      <w:r>
        <w:rPr>
          <w:rFonts w:hint="eastAsia"/>
          <w:lang w:eastAsia="zh-CN"/>
        </w:rPr>
        <w:t>，</w:t>
      </w:r>
      <w:r>
        <w:t>项目支出增加5862.18万元，主要为其他地方自行试点项目收益专项债券收入安排的支出。预计下年使用的单位资金结余增加0.00万元。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w:t>
      </w:r>
      <w:r>
        <w:rPr>
          <w:rFonts w:hint="eastAsia"/>
          <w:lang w:val="en-US" w:eastAsia="zh-CN"/>
        </w:rPr>
        <w:t>6</w:t>
      </w:r>
      <w:r>
        <w:t>年，我</w:t>
      </w:r>
      <w:r>
        <w:rPr>
          <w:rFonts w:hint="eastAsia"/>
          <w:lang w:val="en-US" w:eastAsia="zh-CN"/>
        </w:rPr>
        <w:t>部门</w:t>
      </w:r>
      <w:r>
        <w:t>机关运行经费共计安排</w:t>
      </w:r>
      <w:r>
        <w:rPr>
          <w:rFonts w:hint="eastAsia"/>
          <w:lang w:val="en-US" w:eastAsia="zh-CN"/>
        </w:rPr>
        <w:t>66.42</w:t>
      </w:r>
      <w:r>
        <w:t>万元，主要用于</w:t>
      </w:r>
      <w:r>
        <w:rPr>
          <w:rFonts w:ascii="Times New Roman" w:hAnsi="Times New Roman" w:eastAsia="方正仿宋_GBK" w:cs="Times New Roman"/>
          <w:b w:val="0"/>
          <w:color w:val="000000"/>
          <w:sz w:val="28"/>
        </w:rPr>
        <w:t>办公及印刷费、邮电费、差旅费、会议费、日常维修费及一般设备购置费、公务用车运行维护费以及其他费用。</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w:t>
      </w:r>
      <w:r>
        <w:rPr>
          <w:rFonts w:hint="eastAsia"/>
          <w:lang w:val="en-US" w:eastAsia="zh-CN"/>
        </w:rPr>
        <w:t>6</w:t>
      </w:r>
      <w:r>
        <w:t>年，我部门财政拨款“三公”经费预算安排</w:t>
      </w:r>
      <w:r>
        <w:rPr>
          <w:rFonts w:hint="eastAsia"/>
          <w:lang w:val="en-US" w:eastAsia="zh-CN"/>
        </w:rPr>
        <w:t>2.87</w:t>
      </w:r>
      <w:r>
        <w:t>万元，其中因公出国（境）费0.00万元；公务用车购置及运维费2.</w:t>
      </w:r>
      <w:r>
        <w:rPr>
          <w:rFonts w:hint="eastAsia"/>
          <w:lang w:val="en-US" w:eastAsia="zh-CN"/>
        </w:rPr>
        <w:t>2</w:t>
      </w:r>
      <w:r>
        <w:t>0万元（其中：公务用车购置费为0.00万元，公务用车运维费2.</w:t>
      </w:r>
      <w:r>
        <w:rPr>
          <w:rFonts w:hint="eastAsia"/>
          <w:lang w:val="en-US" w:eastAsia="zh-CN"/>
        </w:rPr>
        <w:t>2</w:t>
      </w:r>
      <w:r>
        <w:t>0万元)；公务接待费0.</w:t>
      </w:r>
      <w:r>
        <w:rPr>
          <w:rFonts w:hint="eastAsia"/>
          <w:lang w:val="en-US" w:eastAsia="zh-CN"/>
        </w:rPr>
        <w:t>67</w:t>
      </w:r>
      <w:r>
        <w:t>万元。与202</w:t>
      </w:r>
      <w:r>
        <w:rPr>
          <w:rFonts w:hint="eastAsia"/>
          <w:lang w:val="en-US" w:eastAsia="zh-CN"/>
        </w:rPr>
        <w:t>5</w:t>
      </w:r>
      <w:r>
        <w:t>年相比</w:t>
      </w:r>
      <w:r>
        <w:rPr>
          <w:rFonts w:hint="eastAsia"/>
          <w:lang w:eastAsia="zh-CN"/>
        </w:rPr>
        <w:t>减少</w:t>
      </w:r>
      <w:r>
        <w:t>0.</w:t>
      </w:r>
      <w:r>
        <w:rPr>
          <w:rFonts w:hint="eastAsia"/>
          <w:lang w:val="en-US" w:eastAsia="zh-CN"/>
        </w:rPr>
        <w:t>14</w:t>
      </w:r>
      <w:r>
        <w:t>万元，增减变化的主要原因是由于</w:t>
      </w:r>
      <w:r>
        <w:rPr>
          <w:rFonts w:hint="eastAsia"/>
          <w:lang w:eastAsia="zh-CN"/>
        </w:rPr>
        <w:t>公务接待批次减少以及公务用车老化</w:t>
      </w:r>
      <w:r>
        <w:t>。</w:t>
      </w:r>
    </w:p>
    <w:p>
      <w:pPr>
        <w:pStyle w:val="21"/>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p>
    <w:p>
      <w:pPr>
        <w:pStyle w:val="22"/>
      </w:pPr>
      <w:r>
        <w:t>贯彻执行党和国家、省、市有关城乡建设、住房保障和房产管理、棚户区改造、房屋征收方针、政策、法律法规。组织编制城乡建设、住房保障和房产管理、棚户区改造、房屋征收、绿色建筑、抗震防灾。规范建筑市场秩序，对建筑工程质量、安全、抗震、招投标、造价等工作实施监督管理，对建设市场实行日常监管，实施农村危房改造及城建档案管理工作。突出住房保障、房地产市场监管、房屋交易与产权管理、物业管理、棚户区改造、国有土地上的房屋征收与补偿服务民生功能。推进绿色建筑和建筑节能的监管和绿色建筑审查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1.强化监管，积极推进建设管理</w:t>
      </w:r>
    </w:p>
    <w:p>
      <w:pPr>
        <w:pStyle w:val="23"/>
      </w:pPr>
      <w:r>
        <w:t>2.绿色发展，加强能源节约利用和消防审验</w:t>
      </w:r>
    </w:p>
    <w:p>
      <w:pPr>
        <w:pStyle w:val="23"/>
      </w:pPr>
      <w:r>
        <w:t>3.注重民生，推进住房保障建设</w:t>
      </w:r>
    </w:p>
    <w:p>
      <w:pPr>
        <w:pStyle w:val="23"/>
      </w:pPr>
      <w:r>
        <w:t>4.心系百姓，抓好棚改征收安置</w:t>
      </w:r>
    </w:p>
    <w:p>
      <w:pPr>
        <w:pStyle w:val="23"/>
      </w:pPr>
      <w:r>
        <w:t>5.紧盯进度，推进项目建设见成效</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一、助推房地产高质量发展，进一步稳定市场</w:t>
      </w:r>
    </w:p>
    <w:p>
      <w:pPr>
        <w:pStyle w:val="24"/>
      </w:pPr>
      <w:r>
        <w:t>1.工作任务</w:t>
      </w:r>
    </w:p>
    <w:p>
      <w:pPr>
        <w:pStyle w:val="24"/>
      </w:pPr>
      <w:r>
        <w:t>努力构建房地产发展新模式，形成“市场+保障”两个体系的供应格局。完善商品房开发、融资、销售等服务举措，因地制宜，控增量、去库存、优供给；大力推进医养、康养赋能房地产开发项目，适应市场需求。优化保障性住房供给，完善保障体系，满足各类人群住房需求。</w:t>
      </w:r>
    </w:p>
    <w:p>
      <w:pPr>
        <w:pStyle w:val="24"/>
      </w:pPr>
      <w:r>
        <w:t>2.推进措施</w:t>
      </w:r>
    </w:p>
    <w:p>
      <w:pPr>
        <w:pStyle w:val="24"/>
      </w:pPr>
      <w:r>
        <w:t>一是聚焦民生攻坚收官。紧盯孔雀城幸福社区（三期）正式用电等收尾工程，倒排工期、挂图作战，力争2026年实现完美收官；持续深化遗留风险项目管控，对恒博、远洋等项目严格实施建设进度监管，要求企业按月报送施工计划及进度，保障监管账户资金全额优先用于工程建设；统筹房地产市场管理，推进房地产开发、融资、销售制度改革，逐步实现现房销售，防范交付风险。</w:t>
      </w:r>
    </w:p>
    <w:p>
      <w:pPr>
        <w:pStyle w:val="24"/>
      </w:pPr>
      <w:r>
        <w:t>二是抓好监督管理，激活市场平稳活力。以资金安全护航市场稳定，深化预售资金智能监管，升级监管系统功能，实现与银行账户数据实时对接、动态监控，资金拨付严格执行“工程节点+监理确认”双审核机制，对高风险项目实行“全额监管、按进度拨付”，从源头杜绝资金挪用；抢抓年初市场窗口期，督促企业发挥自身优势，拓宽线上线下宣传渠道，全力冲刺首季销售目标，实现开门稳、开门红；引导开发企业精准对接市场需求，依托京津冀及新区旅游、康养资源优势，聚焦刚需、康养及度假客群，“按需建房”打造康养旅居、文旅度假复合型产品，配套优质增值服务，推动“流动人群”转化为“全年黏留的流动固定人口”，助力全年房地产销售面积同比稳步增长。</w:t>
      </w:r>
    </w:p>
    <w:p>
      <w:pPr>
        <w:pStyle w:val="24"/>
      </w:pPr>
      <w:r>
        <w:t>三是全面落实《北戴河新区保障性租赁住房管理办法》（试行），配强专业运营管理团队，细化保障对象准入、退出审核流程，规范租金定价及调整机制；扩大保障性租赁住房供给规模、优化房源布局，让保障更精准；简化公租房补贴申请、审核、发放全流程，严格落实季度发放要求，确保补贴资金及时足额直达现有的14户保障对象账户，实现“应保尽保、精准保障”，切实保障住房困难家庭权益。</w:t>
      </w:r>
    </w:p>
    <w:p>
      <w:pPr>
        <w:pStyle w:val="24"/>
      </w:pPr>
      <w:r>
        <w:t>3.完成时限：2026年年底。</w:t>
      </w:r>
    </w:p>
    <w:p>
      <w:pPr>
        <w:pStyle w:val="24"/>
      </w:pPr>
      <w:r>
        <w:t>二、助力城市更新高质量推进，提升管理服务水平</w:t>
      </w:r>
    </w:p>
    <w:p>
      <w:pPr>
        <w:pStyle w:val="24"/>
      </w:pPr>
      <w:r>
        <w:t>1.工作任务</w:t>
      </w:r>
    </w:p>
    <w:p>
      <w:pPr>
        <w:pStyle w:val="24"/>
      </w:pPr>
      <w:r>
        <w:t>落实中央经济工作会议精神，推进实施城市更新行动，严格规范建筑市场秩序，持续开展招投标领域专项整治，稳步推进城中村（棚户区）和危旧房改造，有序推进住宅老旧电梯更新，积极推进充电端口建设，规范住宅专项维修资金管理，高效完成项目服务。</w:t>
      </w:r>
    </w:p>
    <w:p>
      <w:pPr>
        <w:pStyle w:val="24"/>
      </w:pPr>
      <w:r>
        <w:t>2.推进措施</w:t>
      </w:r>
    </w:p>
    <w:p>
      <w:pPr>
        <w:pStyle w:val="24"/>
      </w:pPr>
      <w:r>
        <w:t>一是继续推进城市更新工作，助力城市高品质发展。完成新区老城区老街区专项调查工作。按文件要求及时完成新区老城区老街区专项调查，并形成报告上报市住建局。</w:t>
      </w:r>
    </w:p>
    <w:p>
      <w:pPr>
        <w:pStyle w:val="24"/>
      </w:pPr>
      <w:r>
        <w:t>二是持续开展建筑市场秩序专项整治工作。聚焦违法发包、转包、违法分包等方面问题，结合“双随机”检查，深入开展建筑市场秩序专项监督检查工作，从源头解决农民工欠薪问题的发生，降低相关信访案件的产生机率。将强化监管职责，加大力度依法严厉打击违法违规行为，切实维护建筑市场秩序。</w:t>
      </w:r>
    </w:p>
    <w:p>
      <w:pPr>
        <w:pStyle w:val="24"/>
      </w:pPr>
      <w:r>
        <w:t>三是继续开展招标投标领域突出问题系统整治工作。做好《招标人主体责任履行指引》的宣贯工作，围绕标前工作、招标、开标和评标、定标、履约管理、监督管理等6个重点环节，逐项明确招标人履行主体责任的方式和要求，深入核查项目，查找问题，狠抓整改。</w:t>
      </w:r>
    </w:p>
    <w:p>
      <w:pPr>
        <w:pStyle w:val="24"/>
      </w:pPr>
      <w:r>
        <w:t>四是推进返迁安置及城中村改造。把南戴河村返迁安置房项目（洋河大街北侧地块）工程推进作为重中之重，下大力度破解资金难题，督导项目单位排除困难，倒排工期，确保2026年年底前基本完工，开展交房前准备工作。完成南戴河村一期棚改审计工作。周密部署，协调联动，尽早完成南戴河村二期棚改剩余2宅的强制执行工作；完成南戴河村大龄子女房的认定和公示，确定大龄青年奖励资金及房源需求，研究确定资金和房源筹集方案。推进南戴河村南侧地块决算收尾等工作。完成南戴河村返迁安置房商业门店公开处置。经评估，40套商业门市共5431.31平方米，评估价格4118万元，待村两委换届及村里认购完成后，再行对剩余商业门市公开处置。完成6家培疗机构处置剩余6030万元款项的拨付工作。全面开展各安置房项目不动产登记工作。督促圈里村、南戴河村安置房项目建设单位在完成联合验收的基础上，抓紧完成首次登记，实现各安置房项目村民办证工作全面开展。密切关注上级政策和财政、发改及金融部门保持对接，盯紧上级有关城中村改造计划、资金等方面的政策文件，在政策支持、条件成熟的前提下，适时启动城中村改造工作，为新区城市建设发展拓展空间，释放潜能。完成赤洋口安置房项目停建后续工作。</w:t>
      </w:r>
    </w:p>
    <w:p>
      <w:pPr>
        <w:pStyle w:val="24"/>
      </w:pPr>
      <w:r>
        <w:t>五是推进物业服务质量提升。完成蓝色海岸公寓（住宅性质）6部老旧电梯更新，督导物业企业和相关小区落实好2026年度老旧电梯项目谋划和组卷申报工作，组织落实好电梯更新实施工作。持续推进充电端口建设工作，确保达到1:5配比要求。规范招标备案、合同备案、物业公司续聘等工作，确保行业稳定有序。规范住宅专项维修资金管理，确保资金安全。</w:t>
      </w:r>
    </w:p>
    <w:p>
      <w:pPr>
        <w:pStyle w:val="24"/>
      </w:pPr>
      <w:r>
        <w:t>六是高效完成项目服务工作。妥善解决生态湿地水环境综合治理工程后续遗留问题，推动项目闭环收尾。落实管委代建制工作要求，实现代建工作合法合规、规范有序开展。精准对接需求，高质量完成产业园区项目前期手续办理，助力项目快速落地。进一步配合相关部门对民政服务机构、医疗机构、托育机构、幼儿园等单位场所自救能力较弱区域，依法依规进行消防设计审查验收工作，参与竣工验收消防查验，优化竣工验收备案工作流程与协作。</w:t>
      </w:r>
    </w:p>
    <w:p>
      <w:pPr>
        <w:pStyle w:val="24"/>
      </w:pPr>
      <w:r>
        <w:t>3.完成时限：2026年年底。</w:t>
      </w:r>
    </w:p>
    <w:p>
      <w:pPr>
        <w:pStyle w:val="24"/>
      </w:pPr>
      <w:r>
        <w:t>三、落实“五好”标准，打造新时代“好房子”</w:t>
      </w:r>
    </w:p>
    <w:p>
      <w:pPr>
        <w:pStyle w:val="24"/>
      </w:pPr>
      <w:r>
        <w:t>1.工作任务</w:t>
      </w:r>
    </w:p>
    <w:p>
      <w:pPr>
        <w:pStyle w:val="24"/>
      </w:pPr>
      <w:r>
        <w:t>锚定“好标准、好设计、好材料、好建造、好运维”五好标杆，有序推动“好房子”建设，逐步实现安全、舒适、绿色、智慧“好房子”从蓝图到现实的迭代升级。</w:t>
      </w:r>
    </w:p>
    <w:p>
      <w:pPr>
        <w:pStyle w:val="24"/>
      </w:pPr>
      <w:r>
        <w:t>2.推进措施</w:t>
      </w:r>
    </w:p>
    <w:p>
      <w:pPr>
        <w:pStyle w:val="24"/>
      </w:pPr>
      <w:r>
        <w:t>一是突出建造质量关键。关注舒适宜居，严格执行新《住宅项目规范》，层高不低于3米，更好保证通风采光。融入绿色科技，将智慧科技融入施工图设计，光纤入户率和移动通信信号覆盖率均达到100%。严格落实《秦皇岛市住宅工程常见渗漏裂缝等质量问题控制技术措施》，保障住宅质量安全；压实企业第一责任人责任和施工总承包单位主体责任，落实工程质量终身责任制；强化过程管控，施工许可与质量监督手续同步办理，不得容缺；推行“先验房后收房”，健全监督体系，规范监管流程；加快智慧工地建设，建立材料追溯体系。</w:t>
      </w:r>
    </w:p>
    <w:p>
      <w:pPr>
        <w:pStyle w:val="24"/>
      </w:pPr>
      <w:r>
        <w:t>二是推进绿色建筑发展。严格执行绿色建筑标准，新建绿色建筑星级建筑保持在100%以上。提升建筑节能降碳水平，组织开展被动式超低能耗建筑“回头看”，严把建设质量。优化建筑用能结构，因地制宜推广可再生能源建筑应用，新建城镇建筑可再生能源替代率达到8%以上。积极推广装配式建造，城镇新开工建筑中装配式建筑占比稳定在35%以上，完成上级安排的装配式农房任务。</w:t>
      </w:r>
    </w:p>
    <w:p>
      <w:pPr>
        <w:pStyle w:val="24"/>
      </w:pPr>
      <w:r>
        <w:t>3.完成时限：2026年年底。</w:t>
      </w:r>
    </w:p>
    <w:p>
      <w:pPr>
        <w:pStyle w:val="24"/>
      </w:pPr>
      <w:r>
        <w:t>四、抓好安全生产，夯实高质量发展安全根基</w:t>
      </w:r>
    </w:p>
    <w:p>
      <w:pPr>
        <w:pStyle w:val="24"/>
      </w:pPr>
      <w:r>
        <w:t>1.工作任务</w:t>
      </w:r>
    </w:p>
    <w:p>
      <w:pPr>
        <w:pStyle w:val="24"/>
      </w:pPr>
      <w:r>
        <w:t>坚决落实国家和省关于高层建筑重大火灾风险隐患排查整治工作部署，聚焦有人员居住和活动的高层民用建筑和办公、医疗、商业等公共建筑，突出抓好住宅建筑特别是高层建筑消防问题排查整治。开展住宅小区消防安全排查整治和未取得消防验收备案手续投入使用项目专项整治，加强建筑外墙保温材料监管，努力消除民用建筑重大火灾风险隐患。开展安全生产“攻坚治本”三年行动，深入开展隐患排查治理。</w:t>
      </w:r>
    </w:p>
    <w:p>
      <w:pPr>
        <w:pStyle w:val="24"/>
      </w:pPr>
      <w:r>
        <w:t>2.推进措施?</w:t>
      </w:r>
    </w:p>
    <w:p>
      <w:pPr>
        <w:pStyle w:val="24"/>
      </w:pPr>
      <w:r>
        <w:t>一是开展“百日攻坚”安全排查整治专项行动。对在建工地施工安全及停工工地安全管理、违规使用易燃可燃保温材料行为开展排查整治；配合有关行业主管部门，落实乡镇（街道），对人员密集场所动火作业、限额以下房屋建筑工程中外墙改造、内部装修改造活动进行排查整治。</w:t>
      </w:r>
    </w:p>
    <w:p>
      <w:pPr>
        <w:pStyle w:val="24"/>
      </w:pPr>
      <w:r>
        <w:t>二是开展消防安全排查整治行动。按照“谁所有、谁负责”“谁主管、谁负责”原则，对照省安委会、省消安委会明确的高层民用建筑消防设施设备、日常消防安全管理排查要点，按职责配合消防救援部门做好排查整治工作。主动加强与消防救援、应急管理、市场监管等部门的沟通协作，实现信息共享，组织联合检查，形成监管合力。指导物业服务企业及乡镇（街道）推进住宅小区消防安全排查，加大力度整治电动自行车进楼入户、飞线充电、生命通道被挤占等问题。</w:t>
      </w:r>
    </w:p>
    <w:p>
      <w:pPr>
        <w:pStyle w:val="24"/>
      </w:pPr>
      <w:r>
        <w:t>3.完成时限</w:t>
      </w:r>
    </w:p>
    <w:p>
      <w:pPr>
        <w:pStyle w:val="24"/>
        <w:sectPr>
          <w:pgSz w:w="16840" w:h="11900" w:orient="landscape"/>
          <w:pgMar w:top="1361" w:right="1020" w:bottom="1361" w:left="1020" w:header="720" w:footer="720" w:gutter="0"/>
          <w:cols w:space="720" w:num="1"/>
        </w:sectPr>
      </w:pPr>
      <w:r>
        <w:t>高层建筑重大火灾风险隐患排查整治，2026年2月底前取得阶段性成果；“百日攻坚”行动2026年3月底前完成；建设工程消防设计审查验收历史遗留问题专项治理，2026年11月底取得阶段性成果；其他民用建筑、住宅小区重大火灾风险隐患排查整治持续推进，常态化开展。</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xml:space="preserve">    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1、建工中心工作经费绩效目标表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13031326P00000310074B</w:t>
            </w:r>
          </w:p>
        </w:tc>
        <w:tc>
          <w:tcPr>
            <w:tcW w:w="2835" w:type="dxa"/>
            <w:vAlign w:val="center"/>
          </w:tcPr>
          <w:p>
            <w:pPr>
              <w:pStyle w:val="11"/>
            </w:pPr>
            <w:r>
              <w:t>项目名称</w:t>
            </w:r>
          </w:p>
        </w:tc>
        <w:tc>
          <w:tcPr>
            <w:tcW w:w="6095" w:type="dxa"/>
            <w:gridSpan w:val="3"/>
            <w:vAlign w:val="center"/>
          </w:tcPr>
          <w:p>
            <w:pPr>
              <w:pStyle w:val="13"/>
            </w:pPr>
            <w:r>
              <w:t>建工中心工作经费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w:t>
            </w:r>
          </w:p>
        </w:tc>
        <w:tc>
          <w:tcPr>
            <w:tcW w:w="2835" w:type="dxa"/>
            <w:vAlign w:val="center"/>
          </w:tcPr>
          <w:p>
            <w:pPr>
              <w:pStyle w:val="11"/>
            </w:pPr>
            <w:r>
              <w:t>其中：财政    资金</w:t>
            </w:r>
          </w:p>
        </w:tc>
        <w:tc>
          <w:tcPr>
            <w:tcW w:w="2551" w:type="dxa"/>
            <w:vAlign w:val="center"/>
          </w:tcPr>
          <w:p>
            <w:pPr>
              <w:pStyle w:val="13"/>
            </w:pPr>
            <w:r>
              <w:t>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建工中心工作经费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1.按年初计划完成工作任务并及时拨付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建设、改造、修缮工程量</w:t>
            </w:r>
          </w:p>
        </w:tc>
        <w:tc>
          <w:tcPr>
            <w:tcW w:w="5386" w:type="dxa"/>
            <w:vAlign w:val="center"/>
          </w:tcPr>
          <w:p>
            <w:pPr>
              <w:pStyle w:val="13"/>
            </w:pPr>
            <w:r>
              <w:t>基础设施建设、改造、修缮的个数</w:t>
            </w:r>
          </w:p>
        </w:tc>
        <w:tc>
          <w:tcPr>
            <w:tcW w:w="2268" w:type="dxa"/>
            <w:vAlign w:val="center"/>
          </w:tcPr>
          <w:p>
            <w:pPr>
              <w:pStyle w:val="13"/>
            </w:pPr>
            <w:r>
              <w:t>≥98%</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业务工作完成率（%）</w:t>
            </w:r>
          </w:p>
        </w:tc>
        <w:tc>
          <w:tcPr>
            <w:tcW w:w="5386" w:type="dxa"/>
            <w:vAlign w:val="center"/>
          </w:tcPr>
          <w:p>
            <w:pPr>
              <w:pStyle w:val="13"/>
            </w:pPr>
            <w:r>
              <w:t>业务工作完成率（%）</w:t>
            </w:r>
          </w:p>
        </w:tc>
        <w:tc>
          <w:tcPr>
            <w:tcW w:w="2268" w:type="dxa"/>
            <w:vAlign w:val="center"/>
          </w:tcPr>
          <w:p>
            <w:pPr>
              <w:pStyle w:val="13"/>
            </w:pPr>
            <w:r>
              <w:t>≥98%</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完成及时率</w:t>
            </w:r>
          </w:p>
        </w:tc>
        <w:tc>
          <w:tcPr>
            <w:tcW w:w="2268" w:type="dxa"/>
            <w:vAlign w:val="center"/>
          </w:tcPr>
          <w:p>
            <w:pPr>
              <w:pStyle w:val="13"/>
            </w:pPr>
            <w:r>
              <w:t>≥98%</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按预算资金完成率</w:t>
            </w:r>
          </w:p>
        </w:tc>
        <w:tc>
          <w:tcPr>
            <w:tcW w:w="5386" w:type="dxa"/>
            <w:vAlign w:val="center"/>
          </w:tcPr>
          <w:p>
            <w:pPr>
              <w:pStyle w:val="13"/>
            </w:pPr>
            <w:r>
              <w:t>按预算资金完成率</w:t>
            </w:r>
          </w:p>
        </w:tc>
        <w:tc>
          <w:tcPr>
            <w:tcW w:w="2268" w:type="dxa"/>
            <w:vAlign w:val="center"/>
          </w:tcPr>
          <w:p>
            <w:pPr>
              <w:pStyle w:val="13"/>
            </w:pPr>
            <w:r>
              <w:t>≥98%</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≥98%</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≥100%</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5386" w:type="dxa"/>
            <w:vAlign w:val="center"/>
          </w:tcPr>
          <w:p>
            <w:pPr>
              <w:pStyle w:val="13"/>
            </w:pPr>
            <w:r>
              <w:t>生态效益指标</w:t>
            </w:r>
          </w:p>
        </w:tc>
        <w:tc>
          <w:tcPr>
            <w:tcW w:w="2268" w:type="dxa"/>
            <w:vAlign w:val="center"/>
          </w:tcPr>
          <w:p>
            <w:pPr>
              <w:pStyle w:val="13"/>
            </w:pPr>
            <w:r>
              <w:t>≥98%</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业务办理率</w:t>
            </w:r>
          </w:p>
        </w:tc>
        <w:tc>
          <w:tcPr>
            <w:tcW w:w="5386" w:type="dxa"/>
            <w:vAlign w:val="center"/>
          </w:tcPr>
          <w:p>
            <w:pPr>
              <w:pStyle w:val="13"/>
            </w:pPr>
            <w:r>
              <w:t>业务办理率</w:t>
            </w:r>
          </w:p>
        </w:tc>
        <w:tc>
          <w:tcPr>
            <w:tcW w:w="2268" w:type="dxa"/>
            <w:vAlign w:val="center"/>
          </w:tcPr>
          <w:p>
            <w:pPr>
              <w:pStyle w:val="13"/>
            </w:pPr>
            <w:r>
              <w:t>≥98%</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≥99%</w:t>
            </w:r>
          </w:p>
        </w:tc>
        <w:tc>
          <w:tcPr>
            <w:tcW w:w="1276" w:type="dxa"/>
            <w:vAlign w:val="center"/>
          </w:tcPr>
          <w:p>
            <w:pPr>
              <w:pStyle w:val="13"/>
            </w:pPr>
            <w:r>
              <w:t>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2、建设监督管理经费绩效目标表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13031326P00000310075Y</w:t>
            </w:r>
          </w:p>
        </w:tc>
        <w:tc>
          <w:tcPr>
            <w:tcW w:w="2835" w:type="dxa"/>
            <w:vAlign w:val="center"/>
          </w:tcPr>
          <w:p>
            <w:pPr>
              <w:pStyle w:val="11"/>
            </w:pPr>
            <w:r>
              <w:t>项目名称</w:t>
            </w:r>
          </w:p>
        </w:tc>
        <w:tc>
          <w:tcPr>
            <w:tcW w:w="6095" w:type="dxa"/>
            <w:gridSpan w:val="3"/>
            <w:vAlign w:val="center"/>
          </w:tcPr>
          <w:p>
            <w:pPr>
              <w:pStyle w:val="13"/>
            </w:pPr>
            <w:r>
              <w:t>建设监督管理经费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建设监督管理经费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1.按年初计划完成工作任务并及时拨付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监督检查次数</w:t>
            </w:r>
          </w:p>
        </w:tc>
        <w:tc>
          <w:tcPr>
            <w:tcW w:w="5386" w:type="dxa"/>
            <w:vAlign w:val="center"/>
          </w:tcPr>
          <w:p>
            <w:pPr>
              <w:pStyle w:val="13"/>
            </w:pPr>
            <w:r>
              <w:t>监督检查次数</w:t>
            </w:r>
          </w:p>
        </w:tc>
        <w:tc>
          <w:tcPr>
            <w:tcW w:w="2268" w:type="dxa"/>
            <w:vAlign w:val="center"/>
          </w:tcPr>
          <w:p>
            <w:pPr>
              <w:pStyle w:val="13"/>
            </w:pPr>
            <w:r>
              <w:t>≥99次</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重大安全事故发生率</w:t>
            </w:r>
          </w:p>
        </w:tc>
        <w:tc>
          <w:tcPr>
            <w:tcW w:w="5386" w:type="dxa"/>
            <w:vAlign w:val="center"/>
          </w:tcPr>
          <w:p>
            <w:pPr>
              <w:pStyle w:val="13"/>
            </w:pPr>
            <w:r>
              <w:t>重大安全事故发生率</w:t>
            </w:r>
          </w:p>
        </w:tc>
        <w:tc>
          <w:tcPr>
            <w:tcW w:w="2268" w:type="dxa"/>
            <w:vAlign w:val="center"/>
          </w:tcPr>
          <w:p>
            <w:pPr>
              <w:pStyle w:val="13"/>
            </w:pPr>
            <w:r>
              <w:t>≤5%</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工作计划完成及时率</w:t>
            </w:r>
          </w:p>
        </w:tc>
        <w:tc>
          <w:tcPr>
            <w:tcW w:w="5386" w:type="dxa"/>
            <w:vAlign w:val="center"/>
          </w:tcPr>
          <w:p>
            <w:pPr>
              <w:pStyle w:val="13"/>
            </w:pPr>
            <w:r>
              <w:t>工作计划完成及时率</w:t>
            </w:r>
          </w:p>
        </w:tc>
        <w:tc>
          <w:tcPr>
            <w:tcW w:w="2268" w:type="dxa"/>
            <w:vAlign w:val="center"/>
          </w:tcPr>
          <w:p>
            <w:pPr>
              <w:pStyle w:val="13"/>
            </w:pPr>
            <w:r>
              <w:t>≥90%</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项目支出预算控制数</w:t>
            </w:r>
          </w:p>
        </w:tc>
        <w:tc>
          <w:tcPr>
            <w:tcW w:w="2268" w:type="dxa"/>
            <w:vAlign w:val="center"/>
          </w:tcPr>
          <w:p>
            <w:pPr>
              <w:pStyle w:val="13"/>
            </w:pPr>
            <w:r>
              <w:t>项目支出按预算执行</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减少建筑安全生产事故，提高行业水平</w:t>
            </w:r>
          </w:p>
        </w:tc>
        <w:tc>
          <w:tcPr>
            <w:tcW w:w="5386" w:type="dxa"/>
            <w:vAlign w:val="center"/>
          </w:tcPr>
          <w:p>
            <w:pPr>
              <w:pStyle w:val="13"/>
            </w:pPr>
            <w:r>
              <w:t>减少建筑安全生产事故，提高行业水平</w:t>
            </w:r>
          </w:p>
        </w:tc>
        <w:tc>
          <w:tcPr>
            <w:tcW w:w="2268" w:type="dxa"/>
            <w:vAlign w:val="center"/>
          </w:tcPr>
          <w:p>
            <w:pPr>
              <w:pStyle w:val="13"/>
            </w:pPr>
            <w:r>
              <w:t>有效</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≥99%</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5386" w:type="dxa"/>
            <w:vAlign w:val="center"/>
          </w:tcPr>
          <w:p>
            <w:pPr>
              <w:pStyle w:val="13"/>
            </w:pPr>
            <w:r>
              <w:t>生态效益指标</w:t>
            </w:r>
          </w:p>
        </w:tc>
        <w:tc>
          <w:tcPr>
            <w:tcW w:w="2268" w:type="dxa"/>
            <w:vAlign w:val="center"/>
          </w:tcPr>
          <w:p>
            <w:pPr>
              <w:pStyle w:val="13"/>
            </w:pPr>
            <w:r>
              <w:t>≥99%</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业务办理率</w:t>
            </w:r>
          </w:p>
        </w:tc>
        <w:tc>
          <w:tcPr>
            <w:tcW w:w="5386" w:type="dxa"/>
            <w:vAlign w:val="center"/>
          </w:tcPr>
          <w:p>
            <w:pPr>
              <w:pStyle w:val="13"/>
            </w:pPr>
            <w:r>
              <w:t>业务办理率</w:t>
            </w:r>
          </w:p>
        </w:tc>
        <w:tc>
          <w:tcPr>
            <w:tcW w:w="2268" w:type="dxa"/>
            <w:vAlign w:val="center"/>
          </w:tcPr>
          <w:p>
            <w:pPr>
              <w:pStyle w:val="13"/>
            </w:pPr>
            <w:r>
              <w:t>≥98%</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≥99%</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3、能源节约利用管理经费绩效目标表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13031326P00000310076J</w:t>
            </w:r>
          </w:p>
        </w:tc>
        <w:tc>
          <w:tcPr>
            <w:tcW w:w="2835" w:type="dxa"/>
            <w:vAlign w:val="center"/>
          </w:tcPr>
          <w:p>
            <w:pPr>
              <w:pStyle w:val="11"/>
            </w:pPr>
            <w:r>
              <w:t>项目名称</w:t>
            </w:r>
          </w:p>
        </w:tc>
        <w:tc>
          <w:tcPr>
            <w:tcW w:w="6095" w:type="dxa"/>
            <w:gridSpan w:val="3"/>
            <w:vAlign w:val="center"/>
          </w:tcPr>
          <w:p>
            <w:pPr>
              <w:pStyle w:val="13"/>
            </w:pPr>
            <w:r>
              <w:t>能源节约利用管理经费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w:t>
            </w:r>
          </w:p>
        </w:tc>
        <w:tc>
          <w:tcPr>
            <w:tcW w:w="2835" w:type="dxa"/>
            <w:vAlign w:val="center"/>
          </w:tcPr>
          <w:p>
            <w:pPr>
              <w:pStyle w:val="11"/>
            </w:pPr>
            <w:r>
              <w:t>其中：财政    资金</w:t>
            </w:r>
          </w:p>
        </w:tc>
        <w:tc>
          <w:tcPr>
            <w:tcW w:w="2551" w:type="dxa"/>
            <w:vAlign w:val="center"/>
          </w:tcPr>
          <w:p>
            <w:pPr>
              <w:pStyle w:val="13"/>
            </w:pPr>
            <w:r>
              <w:t>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能源节约利用管理经费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1.提高建设科技对住房城乡建设发展的贡献率，充分发挥建筑节能在城镇节能减排中的作用</w:t>
            </w:r>
          </w:p>
          <w:p>
            <w:pPr>
              <w:pStyle w:val="13"/>
            </w:pPr>
            <w:r>
              <w:t xml:space="preserve">2.提高新型墙体材料、新技术和新建筑节能产品在新建建筑中应用，推动装配式建筑发展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城镇新建绿色建筑占新建建筑面积比例</w:t>
            </w:r>
          </w:p>
        </w:tc>
        <w:tc>
          <w:tcPr>
            <w:tcW w:w="5386" w:type="dxa"/>
            <w:vAlign w:val="center"/>
          </w:tcPr>
          <w:p>
            <w:pPr>
              <w:pStyle w:val="13"/>
            </w:pPr>
            <w:r>
              <w:t>城镇新建绿色建筑占新建建筑面积比例</w:t>
            </w:r>
          </w:p>
        </w:tc>
        <w:tc>
          <w:tcPr>
            <w:tcW w:w="2268" w:type="dxa"/>
            <w:vAlign w:val="center"/>
          </w:tcPr>
          <w:p>
            <w:pPr>
              <w:pStyle w:val="13"/>
            </w:pPr>
            <w:r>
              <w:t>100%</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城镇新建建筑中执行节能强制性标准比例</w:t>
            </w:r>
          </w:p>
        </w:tc>
        <w:tc>
          <w:tcPr>
            <w:tcW w:w="5386" w:type="dxa"/>
            <w:vAlign w:val="center"/>
          </w:tcPr>
          <w:p>
            <w:pPr>
              <w:pStyle w:val="13"/>
            </w:pPr>
            <w:r>
              <w:t>城镇新建建筑中执行节能强制性标准比例</w:t>
            </w:r>
          </w:p>
        </w:tc>
        <w:tc>
          <w:tcPr>
            <w:tcW w:w="2268" w:type="dxa"/>
            <w:vAlign w:val="center"/>
          </w:tcPr>
          <w:p>
            <w:pPr>
              <w:pStyle w:val="13"/>
            </w:pPr>
            <w:r>
              <w:t>100%</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按计划组织申报国家、省装配式建筑产业基地</w:t>
            </w:r>
          </w:p>
        </w:tc>
        <w:tc>
          <w:tcPr>
            <w:tcW w:w="5386" w:type="dxa"/>
            <w:vAlign w:val="center"/>
          </w:tcPr>
          <w:p>
            <w:pPr>
              <w:pStyle w:val="13"/>
            </w:pPr>
            <w:r>
              <w:t>按计划组织申报国家、省装配式建筑产业基地</w:t>
            </w:r>
          </w:p>
        </w:tc>
        <w:tc>
          <w:tcPr>
            <w:tcW w:w="2268" w:type="dxa"/>
            <w:vAlign w:val="center"/>
          </w:tcPr>
          <w:p>
            <w:pPr>
              <w:pStyle w:val="13"/>
            </w:pPr>
            <w:r>
              <w:t>有效</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按照年度工作计划完成支出</w:t>
            </w:r>
          </w:p>
        </w:tc>
        <w:tc>
          <w:tcPr>
            <w:tcW w:w="5386" w:type="dxa"/>
            <w:vAlign w:val="center"/>
          </w:tcPr>
          <w:p>
            <w:pPr>
              <w:pStyle w:val="13"/>
            </w:pPr>
            <w:r>
              <w:t>按照年度工作计划完成支出</w:t>
            </w:r>
          </w:p>
        </w:tc>
        <w:tc>
          <w:tcPr>
            <w:tcW w:w="2268" w:type="dxa"/>
            <w:vAlign w:val="center"/>
          </w:tcPr>
          <w:p>
            <w:pPr>
              <w:pStyle w:val="13"/>
            </w:pPr>
            <w:r>
              <w:t>有效</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充分发挥建筑节能在城镇节能减排中的作用</w:t>
            </w:r>
          </w:p>
        </w:tc>
        <w:tc>
          <w:tcPr>
            <w:tcW w:w="5386" w:type="dxa"/>
            <w:vAlign w:val="center"/>
          </w:tcPr>
          <w:p>
            <w:pPr>
              <w:pStyle w:val="13"/>
            </w:pPr>
            <w:r>
              <w:t>充分发挥建筑节能在城镇节能减排中的作用</w:t>
            </w:r>
          </w:p>
        </w:tc>
        <w:tc>
          <w:tcPr>
            <w:tcW w:w="2268" w:type="dxa"/>
            <w:vAlign w:val="center"/>
          </w:tcPr>
          <w:p>
            <w:pPr>
              <w:pStyle w:val="13"/>
            </w:pPr>
            <w:r>
              <w:t>有效</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≥99%</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5386" w:type="dxa"/>
            <w:vAlign w:val="center"/>
          </w:tcPr>
          <w:p>
            <w:pPr>
              <w:pStyle w:val="13"/>
            </w:pPr>
            <w:r>
              <w:t>生态效益指标</w:t>
            </w:r>
          </w:p>
        </w:tc>
        <w:tc>
          <w:tcPr>
            <w:tcW w:w="2268" w:type="dxa"/>
            <w:vAlign w:val="center"/>
          </w:tcPr>
          <w:p>
            <w:pPr>
              <w:pStyle w:val="13"/>
            </w:pPr>
            <w:r>
              <w:t>≥99%</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业务办理率</w:t>
            </w:r>
          </w:p>
        </w:tc>
        <w:tc>
          <w:tcPr>
            <w:tcW w:w="5386" w:type="dxa"/>
            <w:vAlign w:val="center"/>
          </w:tcPr>
          <w:p>
            <w:pPr>
              <w:pStyle w:val="13"/>
            </w:pPr>
            <w:r>
              <w:t>业务办理率</w:t>
            </w:r>
          </w:p>
        </w:tc>
        <w:tc>
          <w:tcPr>
            <w:tcW w:w="2268" w:type="dxa"/>
            <w:vAlign w:val="center"/>
          </w:tcPr>
          <w:p>
            <w:pPr>
              <w:pStyle w:val="13"/>
            </w:pPr>
            <w:r>
              <w:t>≥99%</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≥100%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4、棚改征收工作经费绩效目标表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13031326P000003100776</w:t>
            </w:r>
          </w:p>
        </w:tc>
        <w:tc>
          <w:tcPr>
            <w:tcW w:w="2835" w:type="dxa"/>
            <w:vAlign w:val="center"/>
          </w:tcPr>
          <w:p>
            <w:pPr>
              <w:pStyle w:val="11"/>
            </w:pPr>
            <w:r>
              <w:t>项目名称</w:t>
            </w:r>
          </w:p>
        </w:tc>
        <w:tc>
          <w:tcPr>
            <w:tcW w:w="6095" w:type="dxa"/>
            <w:gridSpan w:val="3"/>
            <w:vAlign w:val="center"/>
          </w:tcPr>
          <w:p>
            <w:pPr>
              <w:pStyle w:val="13"/>
            </w:pPr>
            <w:r>
              <w:t>棚改征收工作经费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w:t>
            </w:r>
          </w:p>
        </w:tc>
        <w:tc>
          <w:tcPr>
            <w:tcW w:w="2835" w:type="dxa"/>
            <w:vAlign w:val="center"/>
          </w:tcPr>
          <w:p>
            <w:pPr>
              <w:pStyle w:val="11"/>
            </w:pPr>
            <w:r>
              <w:t>其中：财政    资金</w:t>
            </w:r>
          </w:p>
        </w:tc>
        <w:tc>
          <w:tcPr>
            <w:tcW w:w="2551" w:type="dxa"/>
            <w:vAlign w:val="center"/>
          </w:tcPr>
          <w:p>
            <w:pPr>
              <w:pStyle w:val="13"/>
            </w:pPr>
            <w:r>
              <w:t>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棚改征收工作经费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1.按年初计划完成工作任务并及时拨付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棚改年度任务开工率</w:t>
            </w:r>
          </w:p>
        </w:tc>
        <w:tc>
          <w:tcPr>
            <w:tcW w:w="5386" w:type="dxa"/>
            <w:vAlign w:val="center"/>
          </w:tcPr>
          <w:p>
            <w:pPr>
              <w:pStyle w:val="13"/>
            </w:pPr>
            <w:r>
              <w:t>当年棚户区改造开工套数占任务数的比例</w:t>
            </w:r>
          </w:p>
        </w:tc>
        <w:tc>
          <w:tcPr>
            <w:tcW w:w="2268" w:type="dxa"/>
            <w:vAlign w:val="center"/>
          </w:tcPr>
          <w:p>
            <w:pPr>
              <w:pStyle w:val="13"/>
            </w:pPr>
            <w:r>
              <w:t>≥90%</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业务工作完成率（%）</w:t>
            </w:r>
          </w:p>
        </w:tc>
        <w:tc>
          <w:tcPr>
            <w:tcW w:w="5386" w:type="dxa"/>
            <w:vAlign w:val="center"/>
          </w:tcPr>
          <w:p>
            <w:pPr>
              <w:pStyle w:val="13"/>
            </w:pPr>
            <w:r>
              <w:t>业务工作完成率（%）</w:t>
            </w:r>
          </w:p>
        </w:tc>
        <w:tc>
          <w:tcPr>
            <w:tcW w:w="2268" w:type="dxa"/>
            <w:vAlign w:val="center"/>
          </w:tcPr>
          <w:p>
            <w:pPr>
              <w:pStyle w:val="13"/>
            </w:pPr>
            <w:r>
              <w:t>≥90%</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完成及时率</w:t>
            </w:r>
          </w:p>
        </w:tc>
        <w:tc>
          <w:tcPr>
            <w:tcW w:w="2268" w:type="dxa"/>
            <w:vAlign w:val="center"/>
          </w:tcPr>
          <w:p>
            <w:pPr>
              <w:pStyle w:val="13"/>
            </w:pPr>
            <w:r>
              <w:t>≥90%</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按照年度工作计划完成支出</w:t>
            </w:r>
          </w:p>
        </w:tc>
        <w:tc>
          <w:tcPr>
            <w:tcW w:w="5386" w:type="dxa"/>
            <w:vAlign w:val="center"/>
          </w:tcPr>
          <w:p>
            <w:pPr>
              <w:pStyle w:val="13"/>
            </w:pPr>
            <w:r>
              <w:t>按照年度工作计划完成支出</w:t>
            </w:r>
          </w:p>
        </w:tc>
        <w:tc>
          <w:tcPr>
            <w:tcW w:w="2268" w:type="dxa"/>
            <w:vAlign w:val="center"/>
          </w:tcPr>
          <w:p>
            <w:pPr>
              <w:pStyle w:val="13"/>
            </w:pPr>
            <w:r>
              <w:t>≥98%</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业务办理率</w:t>
            </w:r>
          </w:p>
        </w:tc>
        <w:tc>
          <w:tcPr>
            <w:tcW w:w="5386" w:type="dxa"/>
            <w:vAlign w:val="center"/>
          </w:tcPr>
          <w:p>
            <w:pPr>
              <w:pStyle w:val="13"/>
            </w:pPr>
            <w:r>
              <w:t>业务办理率</w:t>
            </w:r>
          </w:p>
        </w:tc>
        <w:tc>
          <w:tcPr>
            <w:tcW w:w="2268" w:type="dxa"/>
            <w:vAlign w:val="center"/>
          </w:tcPr>
          <w:p>
            <w:pPr>
              <w:pStyle w:val="13"/>
            </w:pPr>
            <w:r>
              <w:t>≥95%</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改善人居环境，提升居民住房水平</w:t>
            </w:r>
          </w:p>
        </w:tc>
        <w:tc>
          <w:tcPr>
            <w:tcW w:w="5386" w:type="dxa"/>
            <w:vAlign w:val="center"/>
          </w:tcPr>
          <w:p>
            <w:pPr>
              <w:pStyle w:val="13"/>
            </w:pPr>
            <w:r>
              <w:t>改善人居环境，提升居民住房水平</w:t>
            </w:r>
          </w:p>
        </w:tc>
        <w:tc>
          <w:tcPr>
            <w:tcW w:w="2268" w:type="dxa"/>
            <w:vAlign w:val="center"/>
          </w:tcPr>
          <w:p>
            <w:pPr>
              <w:pStyle w:val="13"/>
            </w:pPr>
            <w:r>
              <w:t>有效</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5、住宅建设与房地产市场管理经费绩效目标表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13031326P00000310078R</w:t>
            </w:r>
          </w:p>
        </w:tc>
        <w:tc>
          <w:tcPr>
            <w:tcW w:w="2835" w:type="dxa"/>
            <w:vAlign w:val="center"/>
          </w:tcPr>
          <w:p>
            <w:pPr>
              <w:pStyle w:val="11"/>
            </w:pPr>
            <w:r>
              <w:t>项目名称</w:t>
            </w:r>
          </w:p>
        </w:tc>
        <w:tc>
          <w:tcPr>
            <w:tcW w:w="6095" w:type="dxa"/>
            <w:gridSpan w:val="3"/>
            <w:vAlign w:val="center"/>
          </w:tcPr>
          <w:p>
            <w:pPr>
              <w:pStyle w:val="13"/>
            </w:pPr>
            <w:r>
              <w:t>住宅建设与房地产市场管理经费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27.00</w:t>
            </w:r>
          </w:p>
        </w:tc>
        <w:tc>
          <w:tcPr>
            <w:tcW w:w="2835" w:type="dxa"/>
            <w:vAlign w:val="center"/>
          </w:tcPr>
          <w:p>
            <w:pPr>
              <w:pStyle w:val="11"/>
            </w:pPr>
            <w:r>
              <w:t>其中：财政    资金</w:t>
            </w:r>
          </w:p>
        </w:tc>
        <w:tc>
          <w:tcPr>
            <w:tcW w:w="2551" w:type="dxa"/>
            <w:vAlign w:val="center"/>
          </w:tcPr>
          <w:p>
            <w:pPr>
              <w:pStyle w:val="13"/>
            </w:pPr>
            <w:r>
              <w:t>27.00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住宅建设与房地产市场管理经费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w:t>
            </w:r>
            <w:r>
              <w:tab/>
            </w:r>
            <w:r>
              <w:t>按年初计划完成工作任务并及时拨付</w:t>
            </w:r>
          </w:p>
          <w:p>
            <w:pPr>
              <w:pStyle w:val="13"/>
            </w:pPr>
            <w:r>
              <w:t>2.加强房地产市场监测，促进房地产市场持续健康发展；规范房地产市场秩序，落实上级有关房产管理方面的法律法规和各项政策；加强房屋交易管理，认真做好房屋测绘、商品房预售、预售资金、房屋交易、房屋抵押等交易管理工作；做好房屋交易与产权管理平台网络信息安全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监测任务完成率</w:t>
            </w:r>
          </w:p>
        </w:tc>
        <w:tc>
          <w:tcPr>
            <w:tcW w:w="5386" w:type="dxa"/>
            <w:vAlign w:val="center"/>
          </w:tcPr>
          <w:p>
            <w:pPr>
              <w:pStyle w:val="13"/>
            </w:pPr>
            <w:r>
              <w:t>监测任务完成率</w:t>
            </w:r>
          </w:p>
        </w:tc>
        <w:tc>
          <w:tcPr>
            <w:tcW w:w="2268" w:type="dxa"/>
            <w:vAlign w:val="center"/>
          </w:tcPr>
          <w:p>
            <w:pPr>
              <w:pStyle w:val="13"/>
            </w:pPr>
            <w:r>
              <w:t>≥100%</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交易平台正常运转率</w:t>
            </w:r>
          </w:p>
        </w:tc>
        <w:tc>
          <w:tcPr>
            <w:tcW w:w="5386" w:type="dxa"/>
            <w:vAlign w:val="center"/>
          </w:tcPr>
          <w:p>
            <w:pPr>
              <w:pStyle w:val="13"/>
            </w:pPr>
            <w:r>
              <w:t>做好房屋交易与产权管理信息平台网络信息安全工作，专线畅通、系统运行正常、交易业务正常办理。</w:t>
            </w:r>
          </w:p>
        </w:tc>
        <w:tc>
          <w:tcPr>
            <w:tcW w:w="2268" w:type="dxa"/>
            <w:vAlign w:val="center"/>
          </w:tcPr>
          <w:p>
            <w:pPr>
              <w:pStyle w:val="13"/>
            </w:pPr>
            <w:r>
              <w:t>≥95%</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各项任务完成及时率（%）</w:t>
            </w:r>
          </w:p>
        </w:tc>
        <w:tc>
          <w:tcPr>
            <w:tcW w:w="5386" w:type="dxa"/>
            <w:vAlign w:val="center"/>
          </w:tcPr>
          <w:p>
            <w:pPr>
              <w:pStyle w:val="13"/>
            </w:pPr>
            <w:r>
              <w:t>各项任务完成及时率（%）</w:t>
            </w:r>
          </w:p>
        </w:tc>
        <w:tc>
          <w:tcPr>
            <w:tcW w:w="2268" w:type="dxa"/>
            <w:vAlign w:val="center"/>
          </w:tcPr>
          <w:p>
            <w:pPr>
              <w:pStyle w:val="13"/>
            </w:pPr>
            <w:r>
              <w:t>≥90%</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按照年度工作计划完成支出</w:t>
            </w:r>
          </w:p>
        </w:tc>
        <w:tc>
          <w:tcPr>
            <w:tcW w:w="5386" w:type="dxa"/>
            <w:vAlign w:val="center"/>
          </w:tcPr>
          <w:p>
            <w:pPr>
              <w:pStyle w:val="13"/>
            </w:pPr>
            <w:r>
              <w:t>按照年度工作计划完成支出</w:t>
            </w:r>
          </w:p>
        </w:tc>
        <w:tc>
          <w:tcPr>
            <w:tcW w:w="2268" w:type="dxa"/>
            <w:vAlign w:val="center"/>
          </w:tcPr>
          <w:p>
            <w:pPr>
              <w:pStyle w:val="13"/>
            </w:pPr>
            <w:r>
              <w:t>≥100%</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监管覆盖率</w:t>
            </w:r>
          </w:p>
        </w:tc>
        <w:tc>
          <w:tcPr>
            <w:tcW w:w="5386" w:type="dxa"/>
            <w:vAlign w:val="center"/>
          </w:tcPr>
          <w:p>
            <w:pPr>
              <w:pStyle w:val="13"/>
            </w:pPr>
            <w:r>
              <w:t>监管覆盖率</w:t>
            </w:r>
          </w:p>
        </w:tc>
        <w:tc>
          <w:tcPr>
            <w:tcW w:w="2268" w:type="dxa"/>
            <w:vAlign w:val="center"/>
          </w:tcPr>
          <w:p>
            <w:pPr>
              <w:pStyle w:val="13"/>
            </w:pPr>
            <w:r>
              <w:t>100%</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100%</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5386" w:type="dxa"/>
            <w:vAlign w:val="center"/>
          </w:tcPr>
          <w:p>
            <w:pPr>
              <w:pStyle w:val="13"/>
            </w:pPr>
            <w:r>
              <w:t>生态效益指标</w:t>
            </w:r>
          </w:p>
        </w:tc>
        <w:tc>
          <w:tcPr>
            <w:tcW w:w="2268" w:type="dxa"/>
            <w:vAlign w:val="center"/>
          </w:tcPr>
          <w:p>
            <w:pPr>
              <w:pStyle w:val="13"/>
            </w:pPr>
            <w:r>
              <w:t>≥99%</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业务办理率</w:t>
            </w:r>
          </w:p>
        </w:tc>
        <w:tc>
          <w:tcPr>
            <w:tcW w:w="5386" w:type="dxa"/>
            <w:vAlign w:val="center"/>
          </w:tcPr>
          <w:p>
            <w:pPr>
              <w:pStyle w:val="13"/>
            </w:pPr>
            <w:r>
              <w:t>业务办理率</w:t>
            </w:r>
          </w:p>
        </w:tc>
        <w:tc>
          <w:tcPr>
            <w:tcW w:w="2268" w:type="dxa"/>
            <w:vAlign w:val="center"/>
          </w:tcPr>
          <w:p>
            <w:pPr>
              <w:pStyle w:val="13"/>
            </w:pPr>
            <w:r>
              <w:t>≥99%</w:t>
            </w:r>
          </w:p>
        </w:tc>
        <w:tc>
          <w:tcPr>
            <w:tcW w:w="1276" w:type="dxa"/>
            <w:vAlign w:val="center"/>
          </w:tcPr>
          <w:p>
            <w:pPr>
              <w:pStyle w:val="13"/>
            </w:pPr>
            <w:r>
              <w:t>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 北戴河新区南戴河产业园区基础设施配套项目-经一路（纬一路~纬三路）道路工程绩效目标表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13031322P2UGBUFBTEGKI</w:t>
            </w:r>
          </w:p>
        </w:tc>
        <w:tc>
          <w:tcPr>
            <w:tcW w:w="2835" w:type="dxa"/>
            <w:vAlign w:val="center"/>
          </w:tcPr>
          <w:p>
            <w:pPr>
              <w:pStyle w:val="11"/>
            </w:pPr>
            <w:r>
              <w:t>项目名称</w:t>
            </w:r>
          </w:p>
        </w:tc>
        <w:tc>
          <w:tcPr>
            <w:tcW w:w="6095" w:type="dxa"/>
            <w:gridSpan w:val="3"/>
            <w:vAlign w:val="center"/>
          </w:tcPr>
          <w:p>
            <w:pPr>
              <w:pStyle w:val="13"/>
            </w:pPr>
            <w:r>
              <w:t xml:space="preserve"> 北戴河新区南戴河产业园区基础设施配套项目-经一路（纬一路~纬三路）道路工程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用于北戴河新区南戴河产业园区基础设施配套项目-经一路（纬一路~纬三路）道路工程建设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1.及时足额支付工程建设资金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付款金额</w:t>
            </w:r>
          </w:p>
        </w:tc>
        <w:tc>
          <w:tcPr>
            <w:tcW w:w="5386" w:type="dxa"/>
            <w:vAlign w:val="center"/>
          </w:tcPr>
          <w:p>
            <w:pPr>
              <w:pStyle w:val="13"/>
            </w:pPr>
            <w:r>
              <w:t>付款金额</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按流程支付</w:t>
            </w:r>
          </w:p>
        </w:tc>
        <w:tc>
          <w:tcPr>
            <w:tcW w:w="5386" w:type="dxa"/>
            <w:vAlign w:val="center"/>
          </w:tcPr>
          <w:p>
            <w:pPr>
              <w:pStyle w:val="13"/>
            </w:pPr>
            <w:r>
              <w:t>按流程支付</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按时支付</w:t>
            </w:r>
          </w:p>
        </w:tc>
        <w:tc>
          <w:tcPr>
            <w:tcW w:w="5386" w:type="dxa"/>
            <w:vAlign w:val="center"/>
          </w:tcPr>
          <w:p>
            <w:pPr>
              <w:pStyle w:val="13"/>
            </w:pPr>
            <w:r>
              <w:t>按时支付资金</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按总成本控制</w:t>
            </w:r>
          </w:p>
        </w:tc>
        <w:tc>
          <w:tcPr>
            <w:tcW w:w="5386" w:type="dxa"/>
            <w:vAlign w:val="center"/>
          </w:tcPr>
          <w:p>
            <w:pPr>
              <w:pStyle w:val="13"/>
            </w:pPr>
            <w:r>
              <w:t>按总成本控制</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资金使用效率</w:t>
            </w:r>
          </w:p>
        </w:tc>
        <w:tc>
          <w:tcPr>
            <w:tcW w:w="5386" w:type="dxa"/>
            <w:vAlign w:val="center"/>
          </w:tcPr>
          <w:p>
            <w:pPr>
              <w:pStyle w:val="13"/>
            </w:pPr>
            <w:r>
              <w:t>提高区域经济发展</w:t>
            </w:r>
          </w:p>
        </w:tc>
        <w:tc>
          <w:tcPr>
            <w:tcW w:w="2268" w:type="dxa"/>
            <w:vAlign w:val="center"/>
          </w:tcPr>
          <w:p>
            <w:pPr>
              <w:pStyle w:val="13"/>
            </w:pPr>
            <w:r>
              <w:t>≥90%</w:t>
            </w:r>
          </w:p>
        </w:tc>
        <w:tc>
          <w:tcPr>
            <w:tcW w:w="1276" w:type="dxa"/>
            <w:vAlign w:val="center"/>
          </w:tcPr>
          <w:p>
            <w:pPr>
              <w:pStyle w:val="13"/>
            </w:pPr>
            <w:r>
              <w:t>工程形象进度单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棚户区改造</w:t>
            </w:r>
          </w:p>
        </w:tc>
        <w:tc>
          <w:tcPr>
            <w:tcW w:w="5386" w:type="dxa"/>
            <w:vAlign w:val="center"/>
          </w:tcPr>
          <w:p>
            <w:pPr>
              <w:pStyle w:val="13"/>
            </w:pPr>
            <w:r>
              <w:t>棚户区改造</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改善道路环境</w:t>
            </w:r>
          </w:p>
        </w:tc>
        <w:tc>
          <w:tcPr>
            <w:tcW w:w="5386" w:type="dxa"/>
            <w:vAlign w:val="center"/>
          </w:tcPr>
          <w:p>
            <w:pPr>
              <w:pStyle w:val="13"/>
            </w:pPr>
            <w:r>
              <w:t>改善道路环境</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项目发挥作用情况</w:t>
            </w:r>
          </w:p>
        </w:tc>
        <w:tc>
          <w:tcPr>
            <w:tcW w:w="5386" w:type="dxa"/>
            <w:vAlign w:val="center"/>
          </w:tcPr>
          <w:p>
            <w:pPr>
              <w:pStyle w:val="13"/>
            </w:pPr>
            <w:r>
              <w:t>项目发挥作用情况</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收益群众满意度</w:t>
            </w:r>
          </w:p>
        </w:tc>
        <w:tc>
          <w:tcPr>
            <w:tcW w:w="5386" w:type="dxa"/>
            <w:vAlign w:val="center"/>
          </w:tcPr>
          <w:p>
            <w:pPr>
              <w:pStyle w:val="13"/>
            </w:pPr>
            <w:r>
              <w:t>收益群众满意度</w:t>
            </w:r>
          </w:p>
        </w:tc>
        <w:tc>
          <w:tcPr>
            <w:tcW w:w="2268" w:type="dxa"/>
            <w:vAlign w:val="center"/>
          </w:tcPr>
          <w:p>
            <w:pPr>
              <w:pStyle w:val="13"/>
            </w:pPr>
            <w:r>
              <w:t>≥90%</w:t>
            </w:r>
          </w:p>
        </w:tc>
        <w:tc>
          <w:tcPr>
            <w:tcW w:w="1276" w:type="dxa"/>
            <w:vAlign w:val="center"/>
          </w:tcPr>
          <w:p>
            <w:pPr>
              <w:pStyle w:val="13"/>
            </w:pPr>
            <w:r>
              <w:t>群众问卷调查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7、2023年第二批新增政府债券资金—北戴河生命健康产业创新示范区—产业港园区基础设施配套建设项目绩效目标表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13031323P00832510052N</w:t>
            </w:r>
          </w:p>
        </w:tc>
        <w:tc>
          <w:tcPr>
            <w:tcW w:w="2835" w:type="dxa"/>
            <w:vAlign w:val="center"/>
          </w:tcPr>
          <w:p>
            <w:pPr>
              <w:pStyle w:val="11"/>
            </w:pPr>
            <w:r>
              <w:t>项目名称</w:t>
            </w:r>
          </w:p>
        </w:tc>
        <w:tc>
          <w:tcPr>
            <w:tcW w:w="6095" w:type="dxa"/>
            <w:gridSpan w:val="3"/>
            <w:vAlign w:val="center"/>
          </w:tcPr>
          <w:p>
            <w:pPr>
              <w:pStyle w:val="13"/>
            </w:pPr>
            <w:r>
              <w:t>2023年第二批新增政府债券资金—北戴河生命健康产业创新示范区—产业港园区基础设施配套建设项目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590.39</w:t>
            </w:r>
          </w:p>
        </w:tc>
        <w:tc>
          <w:tcPr>
            <w:tcW w:w="2835" w:type="dxa"/>
            <w:vAlign w:val="center"/>
          </w:tcPr>
          <w:p>
            <w:pPr>
              <w:pStyle w:val="11"/>
            </w:pPr>
            <w:r>
              <w:t>其中：财政    资金</w:t>
            </w:r>
          </w:p>
        </w:tc>
        <w:tc>
          <w:tcPr>
            <w:tcW w:w="2551" w:type="dxa"/>
            <w:vAlign w:val="center"/>
          </w:tcPr>
          <w:p>
            <w:pPr>
              <w:pStyle w:val="13"/>
            </w:pPr>
            <w:r>
              <w:t>590.39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 xml:space="preserve"> 北戴河生命健康产业创新示范区—产业港园区基础设施配套建设项目建设资金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1.改善居住环境，完善区域经济结构、促进北戴河新区建设发展。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指标1：建设内容</w:t>
            </w:r>
          </w:p>
        </w:tc>
        <w:tc>
          <w:tcPr>
            <w:tcW w:w="5386" w:type="dxa"/>
            <w:vAlign w:val="center"/>
          </w:tcPr>
          <w:p>
            <w:pPr>
              <w:pStyle w:val="13"/>
            </w:pPr>
            <w:r>
              <w:t>指标1：建设内容</w:t>
            </w:r>
          </w:p>
        </w:tc>
        <w:tc>
          <w:tcPr>
            <w:tcW w:w="2268" w:type="dxa"/>
            <w:vAlign w:val="center"/>
          </w:tcPr>
          <w:p>
            <w:pPr>
              <w:pStyle w:val="13"/>
            </w:pPr>
            <w:r>
              <w:t>主要工程量</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指标1：验收合格率</w:t>
            </w:r>
          </w:p>
        </w:tc>
        <w:tc>
          <w:tcPr>
            <w:tcW w:w="5386" w:type="dxa"/>
            <w:vAlign w:val="center"/>
          </w:tcPr>
          <w:p>
            <w:pPr>
              <w:pStyle w:val="13"/>
            </w:pPr>
            <w:r>
              <w:t>指标1：验收合格率</w:t>
            </w:r>
          </w:p>
        </w:tc>
        <w:tc>
          <w:tcPr>
            <w:tcW w:w="2268" w:type="dxa"/>
            <w:vAlign w:val="center"/>
          </w:tcPr>
          <w:p>
            <w:pPr>
              <w:pStyle w:val="13"/>
            </w:pPr>
            <w:r>
              <w:t>100%</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指标2：项目建设质量情况</w:t>
            </w:r>
          </w:p>
        </w:tc>
        <w:tc>
          <w:tcPr>
            <w:tcW w:w="5386" w:type="dxa"/>
            <w:vAlign w:val="center"/>
          </w:tcPr>
          <w:p>
            <w:pPr>
              <w:pStyle w:val="13"/>
            </w:pPr>
            <w:r>
              <w:t>指标2：项目建设质量情况</w:t>
            </w:r>
          </w:p>
        </w:tc>
        <w:tc>
          <w:tcPr>
            <w:tcW w:w="2268" w:type="dxa"/>
            <w:vAlign w:val="center"/>
          </w:tcPr>
          <w:p>
            <w:pPr>
              <w:pStyle w:val="13"/>
            </w:pPr>
            <w:r>
              <w:t>优秀</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指标1：相关手续完成情况</w:t>
            </w:r>
          </w:p>
        </w:tc>
        <w:tc>
          <w:tcPr>
            <w:tcW w:w="5386" w:type="dxa"/>
            <w:vAlign w:val="center"/>
          </w:tcPr>
          <w:p>
            <w:pPr>
              <w:pStyle w:val="13"/>
            </w:pPr>
            <w:r>
              <w:t>指标1：相关手续完成情况</w:t>
            </w:r>
          </w:p>
        </w:tc>
        <w:tc>
          <w:tcPr>
            <w:tcW w:w="2268" w:type="dxa"/>
            <w:vAlign w:val="center"/>
          </w:tcPr>
          <w:p>
            <w:pPr>
              <w:pStyle w:val="13"/>
            </w:pPr>
            <w:r>
              <w:t>100%</w:t>
            </w:r>
          </w:p>
        </w:tc>
        <w:tc>
          <w:tcPr>
            <w:tcW w:w="1276" w:type="dxa"/>
            <w:vAlign w:val="center"/>
          </w:tcPr>
          <w:p>
            <w:pPr>
              <w:pStyle w:val="13"/>
            </w:pPr>
            <w:r>
              <w:t>工程正式开工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指标2：建设进度</w:t>
            </w:r>
          </w:p>
        </w:tc>
        <w:tc>
          <w:tcPr>
            <w:tcW w:w="5386" w:type="dxa"/>
            <w:vAlign w:val="center"/>
          </w:tcPr>
          <w:p>
            <w:pPr>
              <w:pStyle w:val="13"/>
            </w:pPr>
            <w:r>
              <w:t>指标2：建设进度</w:t>
            </w:r>
          </w:p>
        </w:tc>
        <w:tc>
          <w:tcPr>
            <w:tcW w:w="2268" w:type="dxa"/>
            <w:vAlign w:val="center"/>
          </w:tcPr>
          <w:p>
            <w:pPr>
              <w:pStyle w:val="13"/>
            </w:pPr>
            <w:r>
              <w:t>按照立项批复进度建设</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指标1：总投资</w:t>
            </w:r>
          </w:p>
        </w:tc>
        <w:tc>
          <w:tcPr>
            <w:tcW w:w="5386" w:type="dxa"/>
            <w:vAlign w:val="center"/>
          </w:tcPr>
          <w:p>
            <w:pPr>
              <w:pStyle w:val="13"/>
            </w:pPr>
            <w:r>
              <w:t>指标1：总投资</w:t>
            </w:r>
          </w:p>
        </w:tc>
        <w:tc>
          <w:tcPr>
            <w:tcW w:w="2268" w:type="dxa"/>
            <w:vAlign w:val="center"/>
          </w:tcPr>
          <w:p>
            <w:pPr>
              <w:pStyle w:val="13"/>
            </w:pPr>
            <w:r>
              <w:t>54903.14万元</w:t>
            </w:r>
          </w:p>
        </w:tc>
        <w:tc>
          <w:tcPr>
            <w:tcW w:w="1276" w:type="dxa"/>
            <w:vAlign w:val="center"/>
          </w:tcPr>
          <w:p>
            <w:pPr>
              <w:pStyle w:val="13"/>
            </w:pPr>
            <w:r>
              <w:t>项目立项批复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指标2：年度运营成本</w:t>
            </w:r>
          </w:p>
        </w:tc>
        <w:tc>
          <w:tcPr>
            <w:tcW w:w="5386" w:type="dxa"/>
            <w:vAlign w:val="center"/>
          </w:tcPr>
          <w:p>
            <w:pPr>
              <w:pStyle w:val="13"/>
            </w:pPr>
            <w:r>
              <w:t>指标2：年度运营成本</w:t>
            </w:r>
          </w:p>
        </w:tc>
        <w:tc>
          <w:tcPr>
            <w:tcW w:w="2268" w:type="dxa"/>
            <w:vAlign w:val="center"/>
          </w:tcPr>
          <w:p>
            <w:pPr>
              <w:pStyle w:val="13"/>
            </w:pPr>
            <w:r>
              <w:t>&lt;1970.29万元</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指标1：债券存续期间项目净收益</w:t>
            </w:r>
          </w:p>
        </w:tc>
        <w:tc>
          <w:tcPr>
            <w:tcW w:w="5386" w:type="dxa"/>
            <w:vAlign w:val="center"/>
          </w:tcPr>
          <w:p>
            <w:pPr>
              <w:pStyle w:val="13"/>
            </w:pPr>
            <w:r>
              <w:t>指标1：债券存续期间项目净收益</w:t>
            </w:r>
          </w:p>
        </w:tc>
        <w:tc>
          <w:tcPr>
            <w:tcW w:w="2268" w:type="dxa"/>
            <w:vAlign w:val="center"/>
          </w:tcPr>
          <w:p>
            <w:pPr>
              <w:pStyle w:val="13"/>
            </w:pPr>
            <w:r>
              <w:t>≥34506.82万元</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指标1：安全生产事故下降率</w:t>
            </w:r>
          </w:p>
        </w:tc>
        <w:tc>
          <w:tcPr>
            <w:tcW w:w="5386" w:type="dxa"/>
            <w:vAlign w:val="center"/>
          </w:tcPr>
          <w:p>
            <w:pPr>
              <w:pStyle w:val="13"/>
            </w:pPr>
            <w:r>
              <w:t>指标1：安全生产事故下降率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指标1：空气质量优良率</w:t>
            </w:r>
          </w:p>
        </w:tc>
        <w:tc>
          <w:tcPr>
            <w:tcW w:w="5386" w:type="dxa"/>
            <w:vAlign w:val="center"/>
          </w:tcPr>
          <w:p>
            <w:pPr>
              <w:pStyle w:val="13"/>
            </w:pPr>
            <w:r>
              <w:t>指标1：空气质量优良率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指标1：项目持续发挥作用的期限</w:t>
            </w:r>
          </w:p>
        </w:tc>
        <w:tc>
          <w:tcPr>
            <w:tcW w:w="5386" w:type="dxa"/>
            <w:vAlign w:val="center"/>
          </w:tcPr>
          <w:p>
            <w:pPr>
              <w:pStyle w:val="13"/>
            </w:pPr>
            <w:r>
              <w:t>指标1：项目持续发挥作用的期限</w:t>
            </w:r>
          </w:p>
        </w:tc>
        <w:tc>
          <w:tcPr>
            <w:tcW w:w="2268" w:type="dxa"/>
            <w:vAlign w:val="center"/>
          </w:tcPr>
          <w:p>
            <w:pPr>
              <w:pStyle w:val="13"/>
            </w:pPr>
            <w:r>
              <w:t>设备运行年限</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指标2：对本行业未来可持续发展的影响</w:t>
            </w:r>
          </w:p>
        </w:tc>
        <w:tc>
          <w:tcPr>
            <w:tcW w:w="5386" w:type="dxa"/>
            <w:vAlign w:val="center"/>
          </w:tcPr>
          <w:p>
            <w:pPr>
              <w:pStyle w:val="13"/>
            </w:pPr>
            <w:r>
              <w:t>指标2：对本行业未来可持续发展的影响</w:t>
            </w:r>
          </w:p>
        </w:tc>
        <w:tc>
          <w:tcPr>
            <w:tcW w:w="2268" w:type="dxa"/>
            <w:vAlign w:val="center"/>
          </w:tcPr>
          <w:p>
            <w:pPr>
              <w:pStyle w:val="13"/>
            </w:pPr>
            <w:r>
              <w:t>改善居住环境，完善区域经济结构、促进新区建设发展</w:t>
            </w:r>
          </w:p>
        </w:tc>
        <w:tc>
          <w:tcPr>
            <w:tcW w:w="1276" w:type="dxa"/>
            <w:vAlign w:val="center"/>
          </w:tcPr>
          <w:p>
            <w:pPr>
              <w:pStyle w:val="13"/>
            </w:pPr>
            <w:r>
              <w:t>项目可研报告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8、2023年第六批新增政府债券资金—南戴河村棚户区改造返迁安置房项目（二期工程洋河大街南侧地块）绩效目标表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13031323P00880410167G</w:t>
            </w:r>
          </w:p>
        </w:tc>
        <w:tc>
          <w:tcPr>
            <w:tcW w:w="2835" w:type="dxa"/>
            <w:vAlign w:val="center"/>
          </w:tcPr>
          <w:p>
            <w:pPr>
              <w:pStyle w:val="11"/>
            </w:pPr>
            <w:r>
              <w:t>项目名称</w:t>
            </w:r>
          </w:p>
        </w:tc>
        <w:tc>
          <w:tcPr>
            <w:tcW w:w="6095" w:type="dxa"/>
            <w:gridSpan w:val="3"/>
            <w:vAlign w:val="center"/>
          </w:tcPr>
          <w:p>
            <w:pPr>
              <w:pStyle w:val="13"/>
            </w:pPr>
            <w:r>
              <w:t>2023年第六批新增政府债券资金—南戴河村棚户区改造返迁安置房项目（二期工程洋河大街南侧地块）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3845.19</w:t>
            </w:r>
          </w:p>
        </w:tc>
        <w:tc>
          <w:tcPr>
            <w:tcW w:w="2835" w:type="dxa"/>
            <w:vAlign w:val="center"/>
          </w:tcPr>
          <w:p>
            <w:pPr>
              <w:pStyle w:val="11"/>
            </w:pPr>
            <w:r>
              <w:t>其中：财政    资金</w:t>
            </w:r>
          </w:p>
        </w:tc>
        <w:tc>
          <w:tcPr>
            <w:tcW w:w="2551" w:type="dxa"/>
            <w:vAlign w:val="center"/>
          </w:tcPr>
          <w:p>
            <w:pPr>
              <w:pStyle w:val="13"/>
            </w:pPr>
            <w:r>
              <w:t>3845.19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用于南戴河村棚户区改造返迁安置房项目（二期工程洋河大街南侧地块）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1.改善当地居民生活居住环境和居住水平，提升当地旅游环境，为进一步建设海滨旅游名城。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指标1：安置区总用地面积</w:t>
            </w:r>
          </w:p>
        </w:tc>
        <w:tc>
          <w:tcPr>
            <w:tcW w:w="5386" w:type="dxa"/>
            <w:vAlign w:val="center"/>
          </w:tcPr>
          <w:p>
            <w:pPr>
              <w:pStyle w:val="13"/>
            </w:pPr>
            <w:r>
              <w:t>指标1：安置区总用地面积</w:t>
            </w:r>
          </w:p>
        </w:tc>
        <w:tc>
          <w:tcPr>
            <w:tcW w:w="2268" w:type="dxa"/>
            <w:vAlign w:val="center"/>
          </w:tcPr>
          <w:p>
            <w:pPr>
              <w:pStyle w:val="13"/>
            </w:pPr>
            <w:r>
              <w:t>80065.73㎡</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指标2：总建筑面积</w:t>
            </w:r>
          </w:p>
        </w:tc>
        <w:tc>
          <w:tcPr>
            <w:tcW w:w="5386" w:type="dxa"/>
            <w:vAlign w:val="center"/>
          </w:tcPr>
          <w:p>
            <w:pPr>
              <w:pStyle w:val="13"/>
            </w:pPr>
            <w:r>
              <w:t>指标2：总建筑面积</w:t>
            </w:r>
          </w:p>
        </w:tc>
        <w:tc>
          <w:tcPr>
            <w:tcW w:w="2268" w:type="dxa"/>
            <w:vAlign w:val="center"/>
          </w:tcPr>
          <w:p>
            <w:pPr>
              <w:pStyle w:val="13"/>
            </w:pPr>
            <w:r>
              <w:t>146067㎡</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指标3：新建返迁安置房</w:t>
            </w:r>
          </w:p>
        </w:tc>
        <w:tc>
          <w:tcPr>
            <w:tcW w:w="5386" w:type="dxa"/>
            <w:vAlign w:val="center"/>
          </w:tcPr>
          <w:p>
            <w:pPr>
              <w:pStyle w:val="13"/>
            </w:pPr>
            <w:r>
              <w:t>指标3：新建返迁安置房</w:t>
            </w:r>
          </w:p>
        </w:tc>
        <w:tc>
          <w:tcPr>
            <w:tcW w:w="2268" w:type="dxa"/>
            <w:vAlign w:val="center"/>
          </w:tcPr>
          <w:p>
            <w:pPr>
              <w:pStyle w:val="13"/>
            </w:pPr>
            <w:r>
              <w:t>1046户</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指标1：验收合格率</w:t>
            </w:r>
          </w:p>
        </w:tc>
        <w:tc>
          <w:tcPr>
            <w:tcW w:w="5386" w:type="dxa"/>
            <w:vAlign w:val="center"/>
          </w:tcPr>
          <w:p>
            <w:pPr>
              <w:pStyle w:val="13"/>
            </w:pPr>
            <w:r>
              <w:t>指标1：验收合格率</w:t>
            </w:r>
          </w:p>
        </w:tc>
        <w:tc>
          <w:tcPr>
            <w:tcW w:w="2268" w:type="dxa"/>
            <w:vAlign w:val="center"/>
          </w:tcPr>
          <w:p>
            <w:pPr>
              <w:pStyle w:val="13"/>
            </w:pPr>
            <w:r>
              <w:t>100%</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指标2：项目建设质量情况</w:t>
            </w:r>
          </w:p>
        </w:tc>
        <w:tc>
          <w:tcPr>
            <w:tcW w:w="5386" w:type="dxa"/>
            <w:vAlign w:val="center"/>
          </w:tcPr>
          <w:p>
            <w:pPr>
              <w:pStyle w:val="13"/>
            </w:pPr>
            <w:r>
              <w:t>指标2：项目建设质量情况</w:t>
            </w:r>
          </w:p>
        </w:tc>
        <w:tc>
          <w:tcPr>
            <w:tcW w:w="2268" w:type="dxa"/>
            <w:vAlign w:val="center"/>
          </w:tcPr>
          <w:p>
            <w:pPr>
              <w:pStyle w:val="13"/>
            </w:pPr>
            <w:r>
              <w:t>优秀</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指标1：相关手续完成情况</w:t>
            </w:r>
          </w:p>
        </w:tc>
        <w:tc>
          <w:tcPr>
            <w:tcW w:w="5386" w:type="dxa"/>
            <w:vAlign w:val="center"/>
          </w:tcPr>
          <w:p>
            <w:pPr>
              <w:pStyle w:val="13"/>
            </w:pPr>
            <w:r>
              <w:t>指标1：相关手续完成情况</w:t>
            </w:r>
          </w:p>
        </w:tc>
        <w:tc>
          <w:tcPr>
            <w:tcW w:w="2268" w:type="dxa"/>
            <w:vAlign w:val="center"/>
          </w:tcPr>
          <w:p>
            <w:pPr>
              <w:pStyle w:val="13"/>
            </w:pPr>
            <w:r>
              <w:t>100%</w:t>
            </w:r>
          </w:p>
        </w:tc>
        <w:tc>
          <w:tcPr>
            <w:tcW w:w="1276" w:type="dxa"/>
            <w:vAlign w:val="center"/>
          </w:tcPr>
          <w:p>
            <w:pPr>
              <w:pStyle w:val="13"/>
            </w:pPr>
            <w:r>
              <w:t>工程正式开工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指标2：建设进度</w:t>
            </w:r>
          </w:p>
        </w:tc>
        <w:tc>
          <w:tcPr>
            <w:tcW w:w="5386" w:type="dxa"/>
            <w:vAlign w:val="center"/>
          </w:tcPr>
          <w:p>
            <w:pPr>
              <w:pStyle w:val="13"/>
            </w:pPr>
            <w:r>
              <w:t>指标2：建设进度</w:t>
            </w:r>
          </w:p>
        </w:tc>
        <w:tc>
          <w:tcPr>
            <w:tcW w:w="2268" w:type="dxa"/>
            <w:vAlign w:val="center"/>
          </w:tcPr>
          <w:p>
            <w:pPr>
              <w:pStyle w:val="13"/>
            </w:pPr>
            <w:r>
              <w:t>按照立项批复进度建设</w:t>
            </w:r>
          </w:p>
          <w:p>
            <w:pPr>
              <w:pStyle w:val="13"/>
            </w:pP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指标1：总投资</w:t>
            </w:r>
          </w:p>
        </w:tc>
        <w:tc>
          <w:tcPr>
            <w:tcW w:w="5386" w:type="dxa"/>
            <w:vAlign w:val="center"/>
          </w:tcPr>
          <w:p>
            <w:pPr>
              <w:pStyle w:val="13"/>
            </w:pPr>
            <w:r>
              <w:t>指标1：总投资</w:t>
            </w:r>
          </w:p>
        </w:tc>
        <w:tc>
          <w:tcPr>
            <w:tcW w:w="2268" w:type="dxa"/>
            <w:vAlign w:val="center"/>
          </w:tcPr>
          <w:p>
            <w:pPr>
              <w:pStyle w:val="13"/>
            </w:pPr>
            <w:r>
              <w:t>≤79233.24万元</w:t>
            </w:r>
          </w:p>
        </w:tc>
        <w:tc>
          <w:tcPr>
            <w:tcW w:w="1276" w:type="dxa"/>
            <w:vAlign w:val="center"/>
          </w:tcPr>
          <w:p>
            <w:pPr>
              <w:pStyle w:val="13"/>
            </w:pPr>
            <w:r>
              <w:t>项目立项批复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指标1：债券存续期间项目净收益</w:t>
            </w:r>
          </w:p>
        </w:tc>
        <w:tc>
          <w:tcPr>
            <w:tcW w:w="5386" w:type="dxa"/>
            <w:vAlign w:val="center"/>
          </w:tcPr>
          <w:p>
            <w:pPr>
              <w:pStyle w:val="13"/>
            </w:pPr>
            <w:r>
              <w:t>指标1：债券存续期间项目净收益</w:t>
            </w:r>
          </w:p>
        </w:tc>
        <w:tc>
          <w:tcPr>
            <w:tcW w:w="2268" w:type="dxa"/>
            <w:vAlign w:val="center"/>
          </w:tcPr>
          <w:p>
            <w:pPr>
              <w:pStyle w:val="13"/>
            </w:pPr>
            <w:r>
              <w:t>≥85194.11万元</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指标1：安全生产事故下降率</w:t>
            </w:r>
          </w:p>
        </w:tc>
        <w:tc>
          <w:tcPr>
            <w:tcW w:w="5386" w:type="dxa"/>
            <w:vAlign w:val="center"/>
          </w:tcPr>
          <w:p>
            <w:pPr>
              <w:pStyle w:val="13"/>
            </w:pPr>
            <w:r>
              <w:t>指标1：安全生产事故下降率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指标1：空气质量优良率</w:t>
            </w:r>
          </w:p>
        </w:tc>
        <w:tc>
          <w:tcPr>
            <w:tcW w:w="5386" w:type="dxa"/>
            <w:vAlign w:val="center"/>
          </w:tcPr>
          <w:p>
            <w:pPr>
              <w:pStyle w:val="13"/>
            </w:pPr>
            <w:r>
              <w:t>指标1：空气质量优良率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指标1：项目持续发挥作用的期限</w:t>
            </w:r>
          </w:p>
        </w:tc>
        <w:tc>
          <w:tcPr>
            <w:tcW w:w="5386" w:type="dxa"/>
            <w:vAlign w:val="center"/>
          </w:tcPr>
          <w:p>
            <w:pPr>
              <w:pStyle w:val="13"/>
            </w:pPr>
            <w:r>
              <w:t>指标1：项目持续发挥作用的期限</w:t>
            </w:r>
          </w:p>
        </w:tc>
        <w:tc>
          <w:tcPr>
            <w:tcW w:w="2268" w:type="dxa"/>
            <w:vAlign w:val="center"/>
          </w:tcPr>
          <w:p>
            <w:pPr>
              <w:pStyle w:val="13"/>
            </w:pPr>
            <w:r>
              <w:t>设备运行年限</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指标2：对本行业未来可持续发展的影响</w:t>
            </w:r>
          </w:p>
        </w:tc>
        <w:tc>
          <w:tcPr>
            <w:tcW w:w="5386" w:type="dxa"/>
            <w:vAlign w:val="center"/>
          </w:tcPr>
          <w:p>
            <w:pPr>
              <w:pStyle w:val="13"/>
            </w:pPr>
            <w:r>
              <w:t>指标2：对本行业未来可持续发展的影响</w:t>
            </w:r>
          </w:p>
        </w:tc>
        <w:tc>
          <w:tcPr>
            <w:tcW w:w="2268" w:type="dxa"/>
            <w:vAlign w:val="center"/>
          </w:tcPr>
          <w:p>
            <w:pPr>
              <w:pStyle w:val="13"/>
            </w:pPr>
            <w:r>
              <w:t>改善当地居民生活居住环境和居住水平，提升当地旅游环境，为进一步建设海滨旅游名城。</w:t>
            </w:r>
          </w:p>
        </w:tc>
        <w:tc>
          <w:tcPr>
            <w:tcW w:w="1276" w:type="dxa"/>
            <w:vAlign w:val="center"/>
          </w:tcPr>
          <w:p>
            <w:pPr>
              <w:pStyle w:val="13"/>
            </w:pPr>
            <w:r>
              <w:t>项目可研报告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指标1：社会公众满意度</w:t>
            </w:r>
          </w:p>
        </w:tc>
        <w:tc>
          <w:tcPr>
            <w:tcW w:w="5386" w:type="dxa"/>
            <w:vAlign w:val="center"/>
          </w:tcPr>
          <w:p>
            <w:pPr>
              <w:pStyle w:val="13"/>
            </w:pPr>
            <w:r>
              <w:t>指标1：社会公众满意度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9、2023年第七批新增政府债券资金—北戴河生命健康产业创新示范区—文化旅游产业园基础设施配套建设项目绩效目标表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13031323P00880410172A</w:t>
            </w:r>
          </w:p>
        </w:tc>
        <w:tc>
          <w:tcPr>
            <w:tcW w:w="2835" w:type="dxa"/>
            <w:vAlign w:val="center"/>
          </w:tcPr>
          <w:p>
            <w:pPr>
              <w:pStyle w:val="11"/>
            </w:pPr>
            <w:r>
              <w:t>项目名称</w:t>
            </w:r>
          </w:p>
        </w:tc>
        <w:tc>
          <w:tcPr>
            <w:tcW w:w="6095" w:type="dxa"/>
            <w:gridSpan w:val="3"/>
            <w:vAlign w:val="center"/>
          </w:tcPr>
          <w:p>
            <w:pPr>
              <w:pStyle w:val="13"/>
            </w:pPr>
            <w:r>
              <w:t>2023年第七批新增政府债券资金—北戴河生命健康产业创新示范区—文化旅游产业园基础设施配套建设项目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2439.07</w:t>
            </w:r>
          </w:p>
        </w:tc>
        <w:tc>
          <w:tcPr>
            <w:tcW w:w="2835" w:type="dxa"/>
            <w:vAlign w:val="center"/>
          </w:tcPr>
          <w:p>
            <w:pPr>
              <w:pStyle w:val="11"/>
            </w:pPr>
            <w:r>
              <w:t>其中：财政    资金</w:t>
            </w:r>
          </w:p>
        </w:tc>
        <w:tc>
          <w:tcPr>
            <w:tcW w:w="2551" w:type="dxa"/>
            <w:vAlign w:val="center"/>
          </w:tcPr>
          <w:p>
            <w:pPr>
              <w:pStyle w:val="13"/>
            </w:pPr>
            <w:r>
              <w:t>2439.07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用于北戴河生命健康产业创新示范区—文化旅游产业园基础设施配套建设项目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 北戴河生命健康产业创新示范区—文化旅游产业园基础设施配套建设项目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指标1：道路</w:t>
            </w:r>
          </w:p>
        </w:tc>
        <w:tc>
          <w:tcPr>
            <w:tcW w:w="5386" w:type="dxa"/>
            <w:vAlign w:val="center"/>
          </w:tcPr>
          <w:p>
            <w:pPr>
              <w:pStyle w:val="13"/>
            </w:pPr>
            <w:r>
              <w:t>指标1：道路</w:t>
            </w:r>
          </w:p>
        </w:tc>
        <w:tc>
          <w:tcPr>
            <w:tcW w:w="2268" w:type="dxa"/>
            <w:vAlign w:val="center"/>
          </w:tcPr>
          <w:p>
            <w:pPr>
              <w:pStyle w:val="13"/>
            </w:pPr>
            <w:r>
              <w:t>前程大街东延伸道路长度981米，道路红线60米；</w:t>
            </w:r>
          </w:p>
          <w:p>
            <w:pPr>
              <w:pStyle w:val="13"/>
            </w:pPr>
            <w:r>
              <w:t>规划道路（文化产业园区配套一街），长度约800米，道路红线30米；</w:t>
            </w:r>
          </w:p>
          <w:p>
            <w:pPr>
              <w:pStyle w:val="13"/>
            </w:pPr>
            <w:r>
              <w:t>规划道路（文化产业园区配套二街），长度约880米，道路红线30米；</w:t>
            </w:r>
          </w:p>
          <w:p>
            <w:pPr>
              <w:pStyle w:val="13"/>
            </w:pPr>
            <w:r>
              <w:t>规划道路（文化产业园区配套三街），长度约860米，道路红线40米；</w:t>
            </w:r>
          </w:p>
          <w:p>
            <w:pPr>
              <w:pStyle w:val="13"/>
            </w:pPr>
            <w:r>
              <w:t>规划道路（前程四街东延伸），长度约780米，道路红线40米；</w:t>
            </w:r>
          </w:p>
          <w:p>
            <w:pPr>
              <w:pStyle w:val="13"/>
            </w:pPr>
            <w:r>
              <w:t>规划道（文化产业园区配套一路）路，长度约1240米，道路红线40米；</w:t>
            </w:r>
          </w:p>
          <w:p>
            <w:pPr>
              <w:pStyle w:val="13"/>
            </w:pP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指标2：河道</w:t>
            </w:r>
          </w:p>
        </w:tc>
        <w:tc>
          <w:tcPr>
            <w:tcW w:w="5386" w:type="dxa"/>
            <w:vAlign w:val="center"/>
          </w:tcPr>
          <w:p>
            <w:pPr>
              <w:pStyle w:val="13"/>
            </w:pPr>
            <w:r>
              <w:t>指标2：河道</w:t>
            </w:r>
          </w:p>
        </w:tc>
        <w:tc>
          <w:tcPr>
            <w:tcW w:w="2268" w:type="dxa"/>
            <w:vAlign w:val="center"/>
          </w:tcPr>
          <w:p>
            <w:pPr>
              <w:pStyle w:val="13"/>
            </w:pPr>
            <w:r>
              <w:t>长度约4100米，深度1.5米，宽度35米；</w:t>
            </w:r>
          </w:p>
          <w:p>
            <w:pPr>
              <w:pStyle w:val="13"/>
            </w:pPr>
            <w:r>
              <w:t>前程五街南侧河道，长度约4580米，深度1.5米，宽度35米；</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指标3：绿化</w:t>
            </w:r>
          </w:p>
        </w:tc>
        <w:tc>
          <w:tcPr>
            <w:tcW w:w="5386" w:type="dxa"/>
            <w:vAlign w:val="center"/>
          </w:tcPr>
          <w:p>
            <w:pPr>
              <w:pStyle w:val="13"/>
            </w:pPr>
            <w:r>
              <w:t>指标3：绿化</w:t>
            </w:r>
          </w:p>
        </w:tc>
        <w:tc>
          <w:tcPr>
            <w:tcW w:w="2268" w:type="dxa"/>
            <w:vAlign w:val="center"/>
          </w:tcPr>
          <w:p>
            <w:pPr>
              <w:pStyle w:val="13"/>
            </w:pPr>
            <w:r>
              <w:t>前程大街南侧河道绿化，长度约1000米。</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指标1：验收合格率</w:t>
            </w:r>
          </w:p>
        </w:tc>
        <w:tc>
          <w:tcPr>
            <w:tcW w:w="5386" w:type="dxa"/>
            <w:vAlign w:val="center"/>
          </w:tcPr>
          <w:p>
            <w:pPr>
              <w:pStyle w:val="13"/>
            </w:pPr>
            <w:r>
              <w:t>指标1：验收合格率</w:t>
            </w:r>
          </w:p>
        </w:tc>
        <w:tc>
          <w:tcPr>
            <w:tcW w:w="2268" w:type="dxa"/>
            <w:vAlign w:val="center"/>
          </w:tcPr>
          <w:p>
            <w:pPr>
              <w:pStyle w:val="13"/>
            </w:pPr>
            <w:r>
              <w:t>100%</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指标2：项目建设质量情况</w:t>
            </w:r>
          </w:p>
        </w:tc>
        <w:tc>
          <w:tcPr>
            <w:tcW w:w="5386" w:type="dxa"/>
            <w:vAlign w:val="center"/>
          </w:tcPr>
          <w:p>
            <w:pPr>
              <w:pStyle w:val="13"/>
            </w:pPr>
            <w:r>
              <w:t>指标2：项目建设质量情况</w:t>
            </w:r>
          </w:p>
        </w:tc>
        <w:tc>
          <w:tcPr>
            <w:tcW w:w="2268" w:type="dxa"/>
            <w:vAlign w:val="center"/>
          </w:tcPr>
          <w:p>
            <w:pPr>
              <w:pStyle w:val="13"/>
            </w:pPr>
            <w:r>
              <w:t>优秀</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指标1：相关手续完成情况</w:t>
            </w:r>
          </w:p>
        </w:tc>
        <w:tc>
          <w:tcPr>
            <w:tcW w:w="5386" w:type="dxa"/>
            <w:vAlign w:val="center"/>
          </w:tcPr>
          <w:p>
            <w:pPr>
              <w:pStyle w:val="13"/>
            </w:pPr>
            <w:r>
              <w:t>指标1：相关手续完成情况</w:t>
            </w:r>
          </w:p>
        </w:tc>
        <w:tc>
          <w:tcPr>
            <w:tcW w:w="2268" w:type="dxa"/>
            <w:vAlign w:val="center"/>
          </w:tcPr>
          <w:p>
            <w:pPr>
              <w:pStyle w:val="13"/>
            </w:pPr>
            <w:r>
              <w:t>100%</w:t>
            </w:r>
          </w:p>
        </w:tc>
        <w:tc>
          <w:tcPr>
            <w:tcW w:w="1276" w:type="dxa"/>
            <w:vAlign w:val="center"/>
          </w:tcPr>
          <w:p>
            <w:pPr>
              <w:pStyle w:val="13"/>
            </w:pPr>
            <w:r>
              <w:t>工程正式开工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指标2：建设进度</w:t>
            </w:r>
          </w:p>
        </w:tc>
        <w:tc>
          <w:tcPr>
            <w:tcW w:w="5386" w:type="dxa"/>
            <w:vAlign w:val="center"/>
          </w:tcPr>
          <w:p>
            <w:pPr>
              <w:pStyle w:val="13"/>
            </w:pPr>
            <w:r>
              <w:t>指标2：建设进度</w:t>
            </w:r>
          </w:p>
        </w:tc>
        <w:tc>
          <w:tcPr>
            <w:tcW w:w="2268" w:type="dxa"/>
            <w:vAlign w:val="center"/>
          </w:tcPr>
          <w:p>
            <w:pPr>
              <w:pStyle w:val="13"/>
            </w:pPr>
            <w:r>
              <w:t>按照立项批复进度建设</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指标1：总投资</w:t>
            </w:r>
          </w:p>
        </w:tc>
        <w:tc>
          <w:tcPr>
            <w:tcW w:w="5386" w:type="dxa"/>
            <w:vAlign w:val="center"/>
          </w:tcPr>
          <w:p>
            <w:pPr>
              <w:pStyle w:val="13"/>
            </w:pPr>
            <w:r>
              <w:t>指标1：总投资</w:t>
            </w:r>
          </w:p>
        </w:tc>
        <w:tc>
          <w:tcPr>
            <w:tcW w:w="2268" w:type="dxa"/>
            <w:vAlign w:val="center"/>
          </w:tcPr>
          <w:p>
            <w:pPr>
              <w:pStyle w:val="13"/>
            </w:pPr>
            <w:r>
              <w:t>76313万元</w:t>
            </w:r>
          </w:p>
        </w:tc>
        <w:tc>
          <w:tcPr>
            <w:tcW w:w="1276" w:type="dxa"/>
            <w:vAlign w:val="center"/>
          </w:tcPr>
          <w:p>
            <w:pPr>
              <w:pStyle w:val="13"/>
            </w:pPr>
            <w:r>
              <w:t>项目立项批复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指标2：年度运营成本</w:t>
            </w:r>
          </w:p>
        </w:tc>
        <w:tc>
          <w:tcPr>
            <w:tcW w:w="5386" w:type="dxa"/>
            <w:vAlign w:val="center"/>
          </w:tcPr>
          <w:p>
            <w:pPr>
              <w:pStyle w:val="13"/>
            </w:pPr>
            <w:r>
              <w:t>指标2：年度运营成本</w:t>
            </w:r>
          </w:p>
        </w:tc>
        <w:tc>
          <w:tcPr>
            <w:tcW w:w="2268" w:type="dxa"/>
            <w:vAlign w:val="center"/>
          </w:tcPr>
          <w:p>
            <w:pPr>
              <w:pStyle w:val="13"/>
            </w:pPr>
            <w:r>
              <w:t>1168.25万元</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指标1：债券存续期间项目净收益</w:t>
            </w:r>
          </w:p>
        </w:tc>
        <w:tc>
          <w:tcPr>
            <w:tcW w:w="5386" w:type="dxa"/>
            <w:vAlign w:val="center"/>
          </w:tcPr>
          <w:p>
            <w:pPr>
              <w:pStyle w:val="13"/>
            </w:pPr>
            <w:r>
              <w:t>指标1：债券存续期间项目净收益</w:t>
            </w:r>
          </w:p>
        </w:tc>
        <w:tc>
          <w:tcPr>
            <w:tcW w:w="2268" w:type="dxa"/>
            <w:vAlign w:val="center"/>
          </w:tcPr>
          <w:p>
            <w:pPr>
              <w:pStyle w:val="13"/>
            </w:pPr>
            <w:r>
              <w:t>12726.6万元</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指标1：安全生产事故下降率</w:t>
            </w:r>
          </w:p>
        </w:tc>
        <w:tc>
          <w:tcPr>
            <w:tcW w:w="5386" w:type="dxa"/>
            <w:vAlign w:val="center"/>
          </w:tcPr>
          <w:p>
            <w:pPr>
              <w:pStyle w:val="13"/>
            </w:pPr>
            <w:r>
              <w:t>指标1：安全生产事故下降率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指标1：空气质量优良率</w:t>
            </w:r>
          </w:p>
        </w:tc>
        <w:tc>
          <w:tcPr>
            <w:tcW w:w="5386" w:type="dxa"/>
            <w:vAlign w:val="center"/>
          </w:tcPr>
          <w:p>
            <w:pPr>
              <w:pStyle w:val="13"/>
            </w:pPr>
            <w:r>
              <w:t>指标1：空气质量优良率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指标1：项目持续发挥作用的期限</w:t>
            </w:r>
          </w:p>
        </w:tc>
        <w:tc>
          <w:tcPr>
            <w:tcW w:w="5386" w:type="dxa"/>
            <w:vAlign w:val="center"/>
          </w:tcPr>
          <w:p>
            <w:pPr>
              <w:pStyle w:val="13"/>
            </w:pPr>
            <w:r>
              <w:t>指标1：项目持续发挥作用的期限</w:t>
            </w:r>
          </w:p>
        </w:tc>
        <w:tc>
          <w:tcPr>
            <w:tcW w:w="2268" w:type="dxa"/>
            <w:vAlign w:val="center"/>
          </w:tcPr>
          <w:p>
            <w:pPr>
              <w:pStyle w:val="13"/>
            </w:pPr>
            <w:r>
              <w:t>资产设计年限</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指标2：对本行业未来可持续发展的影响</w:t>
            </w:r>
          </w:p>
        </w:tc>
        <w:tc>
          <w:tcPr>
            <w:tcW w:w="5386" w:type="dxa"/>
            <w:vAlign w:val="center"/>
          </w:tcPr>
          <w:p>
            <w:pPr>
              <w:pStyle w:val="13"/>
            </w:pPr>
            <w:r>
              <w:t>指标2：对本行业未来可持续发展的影响</w:t>
            </w:r>
          </w:p>
        </w:tc>
        <w:tc>
          <w:tcPr>
            <w:tcW w:w="2268" w:type="dxa"/>
            <w:vAlign w:val="center"/>
          </w:tcPr>
          <w:p>
            <w:pPr>
              <w:pStyle w:val="13"/>
            </w:pPr>
            <w:r>
              <w:t>保护区域生态环境，促进地区和谐稳定。</w:t>
            </w:r>
          </w:p>
        </w:tc>
        <w:tc>
          <w:tcPr>
            <w:tcW w:w="1276" w:type="dxa"/>
            <w:vAlign w:val="center"/>
          </w:tcPr>
          <w:p>
            <w:pPr>
              <w:pStyle w:val="13"/>
            </w:pPr>
            <w:r>
              <w:t>项目可研报告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指标1：社会公众满意度</w:t>
            </w:r>
          </w:p>
        </w:tc>
        <w:tc>
          <w:tcPr>
            <w:tcW w:w="5386" w:type="dxa"/>
            <w:vAlign w:val="center"/>
          </w:tcPr>
          <w:p>
            <w:pPr>
              <w:pStyle w:val="13"/>
            </w:pPr>
            <w:r>
              <w:t>指标1：社会公众满意度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10、2023年第七批新增政府债券资金—北戴河生命健康产业创新示范区—文化旅游产业园基础设施配套建设项目（二期）绩效目标表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13031323P008804101703</w:t>
            </w:r>
          </w:p>
        </w:tc>
        <w:tc>
          <w:tcPr>
            <w:tcW w:w="2835" w:type="dxa"/>
            <w:vAlign w:val="center"/>
          </w:tcPr>
          <w:p>
            <w:pPr>
              <w:pStyle w:val="11"/>
            </w:pPr>
            <w:r>
              <w:t>项目名称</w:t>
            </w:r>
          </w:p>
        </w:tc>
        <w:tc>
          <w:tcPr>
            <w:tcW w:w="6095" w:type="dxa"/>
            <w:gridSpan w:val="3"/>
            <w:vAlign w:val="center"/>
          </w:tcPr>
          <w:p>
            <w:pPr>
              <w:pStyle w:val="13"/>
            </w:pPr>
            <w:r>
              <w:t>2023年第七批新增政府债券资金—北戴河生命健康产业创新示范区—文化旅游产业园基础设施配套建设项目（二期）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2400.00</w:t>
            </w:r>
          </w:p>
        </w:tc>
        <w:tc>
          <w:tcPr>
            <w:tcW w:w="2835" w:type="dxa"/>
            <w:vAlign w:val="center"/>
          </w:tcPr>
          <w:p>
            <w:pPr>
              <w:pStyle w:val="11"/>
            </w:pPr>
            <w:r>
              <w:t>其中：财政    资金</w:t>
            </w:r>
          </w:p>
        </w:tc>
        <w:tc>
          <w:tcPr>
            <w:tcW w:w="2551" w:type="dxa"/>
            <w:vAlign w:val="center"/>
          </w:tcPr>
          <w:p>
            <w:pPr>
              <w:pStyle w:val="13"/>
            </w:pPr>
            <w:r>
              <w:t>2400.00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用于北戴河生命健康产业创新示范区—文化旅游产业园基础设施配套建设项目（二期）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1.北戴河生命健康产业创新示范区-文化旅游产业园基础设施配套建设项目（二期）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东沙河南河堤路（滨海新大道-前四东延伸）</w:t>
            </w:r>
          </w:p>
        </w:tc>
        <w:tc>
          <w:tcPr>
            <w:tcW w:w="5386" w:type="dxa"/>
            <w:vAlign w:val="center"/>
          </w:tcPr>
          <w:p>
            <w:pPr>
              <w:pStyle w:val="13"/>
            </w:pPr>
            <w:r>
              <w:t>东沙河南河堤路（滨海新大道-前四东延伸）</w:t>
            </w:r>
          </w:p>
        </w:tc>
        <w:tc>
          <w:tcPr>
            <w:tcW w:w="2268" w:type="dxa"/>
            <w:vAlign w:val="center"/>
          </w:tcPr>
          <w:p>
            <w:pPr>
              <w:pStyle w:val="13"/>
            </w:pPr>
            <w:r>
              <w:t>1.2公里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前程五街东延伸，东起东沙河南路，西至滨海新大道</w:t>
            </w:r>
          </w:p>
        </w:tc>
        <w:tc>
          <w:tcPr>
            <w:tcW w:w="5386" w:type="dxa"/>
            <w:vAlign w:val="center"/>
          </w:tcPr>
          <w:p>
            <w:pPr>
              <w:pStyle w:val="13"/>
            </w:pPr>
            <w:r>
              <w:t>前程五街东延伸，东起东沙河南路，西至滨海新大道</w:t>
            </w:r>
          </w:p>
        </w:tc>
        <w:tc>
          <w:tcPr>
            <w:tcW w:w="2268" w:type="dxa"/>
            <w:vAlign w:val="center"/>
          </w:tcPr>
          <w:p>
            <w:pPr>
              <w:pStyle w:val="13"/>
            </w:pPr>
            <w:r>
              <w:t>0.6公里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十号街南延伸（前程七街-东沙河北河堤路）</w:t>
            </w:r>
          </w:p>
        </w:tc>
        <w:tc>
          <w:tcPr>
            <w:tcW w:w="5386" w:type="dxa"/>
            <w:vAlign w:val="center"/>
          </w:tcPr>
          <w:p>
            <w:pPr>
              <w:pStyle w:val="13"/>
            </w:pPr>
            <w:r>
              <w:t>十号街南延伸（前程七街-东沙河北河堤路）</w:t>
            </w:r>
          </w:p>
        </w:tc>
        <w:tc>
          <w:tcPr>
            <w:tcW w:w="2268" w:type="dxa"/>
            <w:vAlign w:val="center"/>
          </w:tcPr>
          <w:p>
            <w:pPr>
              <w:pStyle w:val="13"/>
            </w:pPr>
            <w:r>
              <w:t>0.76公里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老沿海路改造（前四东延伸-减河北路）</w:t>
            </w:r>
          </w:p>
        </w:tc>
        <w:tc>
          <w:tcPr>
            <w:tcW w:w="5386" w:type="dxa"/>
            <w:vAlign w:val="center"/>
          </w:tcPr>
          <w:p>
            <w:pPr>
              <w:pStyle w:val="13"/>
            </w:pPr>
            <w:r>
              <w:t>老沿海路改造（前四东延伸-减河北路）</w:t>
            </w:r>
          </w:p>
        </w:tc>
        <w:tc>
          <w:tcPr>
            <w:tcW w:w="2268" w:type="dxa"/>
            <w:vAlign w:val="center"/>
          </w:tcPr>
          <w:p>
            <w:pPr>
              <w:pStyle w:val="13"/>
            </w:pPr>
            <w:r>
              <w:t>1.57公里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规划二路（十号街南延伸-文化产业园区配套三街）</w:t>
            </w:r>
          </w:p>
        </w:tc>
        <w:tc>
          <w:tcPr>
            <w:tcW w:w="5386" w:type="dxa"/>
            <w:vAlign w:val="center"/>
          </w:tcPr>
          <w:p>
            <w:pPr>
              <w:pStyle w:val="13"/>
            </w:pPr>
            <w:r>
              <w:t>规划二路（十号街南延伸-文化产业园区配套三街）</w:t>
            </w:r>
          </w:p>
        </w:tc>
        <w:tc>
          <w:tcPr>
            <w:tcW w:w="2268" w:type="dxa"/>
            <w:vAlign w:val="center"/>
          </w:tcPr>
          <w:p>
            <w:pPr>
              <w:pStyle w:val="13"/>
            </w:pPr>
            <w:r>
              <w:t>1.25公里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前程四街东延伸环路（前四东延伸-文化产业园区配套三街）</w:t>
            </w:r>
          </w:p>
        </w:tc>
        <w:tc>
          <w:tcPr>
            <w:tcW w:w="5386" w:type="dxa"/>
            <w:vAlign w:val="center"/>
          </w:tcPr>
          <w:p>
            <w:pPr>
              <w:pStyle w:val="13"/>
            </w:pPr>
            <w:r>
              <w:t>前程四街东延伸环路（前四东延伸-文化产业园区配套三街）</w:t>
            </w:r>
          </w:p>
        </w:tc>
        <w:tc>
          <w:tcPr>
            <w:tcW w:w="2268" w:type="dxa"/>
            <w:vAlign w:val="center"/>
          </w:tcPr>
          <w:p>
            <w:pPr>
              <w:pStyle w:val="13"/>
            </w:pPr>
            <w:r>
              <w:t>1.6公里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规划三路（前四东延伸环路-文化产业园区配套二街）</w:t>
            </w:r>
          </w:p>
        </w:tc>
        <w:tc>
          <w:tcPr>
            <w:tcW w:w="5386" w:type="dxa"/>
            <w:vAlign w:val="center"/>
          </w:tcPr>
          <w:p>
            <w:pPr>
              <w:pStyle w:val="13"/>
            </w:pPr>
            <w:r>
              <w:t>规划三路（前四东延伸环路-文化产业园区配套二街）</w:t>
            </w:r>
          </w:p>
        </w:tc>
        <w:tc>
          <w:tcPr>
            <w:tcW w:w="2268" w:type="dxa"/>
            <w:vAlign w:val="center"/>
          </w:tcPr>
          <w:p>
            <w:pPr>
              <w:pStyle w:val="13"/>
            </w:pPr>
            <w:r>
              <w:t>0.8公里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减河北路（规划三路-新沿海）</w:t>
            </w:r>
          </w:p>
        </w:tc>
        <w:tc>
          <w:tcPr>
            <w:tcW w:w="5386" w:type="dxa"/>
            <w:vAlign w:val="center"/>
          </w:tcPr>
          <w:p>
            <w:pPr>
              <w:pStyle w:val="13"/>
            </w:pPr>
            <w:r>
              <w:t>减河北路（规划三路-新沿海）</w:t>
            </w:r>
          </w:p>
        </w:tc>
        <w:tc>
          <w:tcPr>
            <w:tcW w:w="2268" w:type="dxa"/>
            <w:vAlign w:val="center"/>
          </w:tcPr>
          <w:p>
            <w:pPr>
              <w:pStyle w:val="13"/>
            </w:pPr>
            <w:r>
              <w:t>2.25公里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规划四路，北起规划三路，南至减河北路</w:t>
            </w:r>
          </w:p>
        </w:tc>
        <w:tc>
          <w:tcPr>
            <w:tcW w:w="5386" w:type="dxa"/>
            <w:vAlign w:val="center"/>
          </w:tcPr>
          <w:p>
            <w:pPr>
              <w:pStyle w:val="13"/>
            </w:pPr>
            <w:r>
              <w:t>规划四路，北起规划三路，南至减河北路</w:t>
            </w:r>
          </w:p>
        </w:tc>
        <w:tc>
          <w:tcPr>
            <w:tcW w:w="2268" w:type="dxa"/>
            <w:vAlign w:val="center"/>
          </w:tcPr>
          <w:p>
            <w:pPr>
              <w:pStyle w:val="13"/>
            </w:pPr>
            <w:r>
              <w:t>0.35公里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宏兴配套（前程大街-十号街）道路工程</w:t>
            </w:r>
          </w:p>
        </w:tc>
        <w:tc>
          <w:tcPr>
            <w:tcW w:w="5386" w:type="dxa"/>
            <w:vAlign w:val="center"/>
          </w:tcPr>
          <w:p>
            <w:pPr>
              <w:pStyle w:val="13"/>
            </w:pPr>
            <w:r>
              <w:t>宏兴配套（前程大街-十号街）道路工程</w:t>
            </w:r>
          </w:p>
        </w:tc>
        <w:tc>
          <w:tcPr>
            <w:tcW w:w="2268" w:type="dxa"/>
            <w:vAlign w:val="center"/>
          </w:tcPr>
          <w:p>
            <w:pPr>
              <w:pStyle w:val="13"/>
            </w:pPr>
            <w:r>
              <w:t>232米</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阿那亚自由港项目配套道路工程</w:t>
            </w:r>
          </w:p>
        </w:tc>
        <w:tc>
          <w:tcPr>
            <w:tcW w:w="5386" w:type="dxa"/>
            <w:vAlign w:val="center"/>
          </w:tcPr>
          <w:p>
            <w:pPr>
              <w:pStyle w:val="13"/>
            </w:pPr>
            <w:r>
              <w:t>阿那亚自由港项目配套道路工程</w:t>
            </w:r>
          </w:p>
        </w:tc>
        <w:tc>
          <w:tcPr>
            <w:tcW w:w="2268" w:type="dxa"/>
            <w:vAlign w:val="center"/>
          </w:tcPr>
          <w:p>
            <w:pPr>
              <w:pStyle w:val="13"/>
            </w:pPr>
            <w:r>
              <w:t>509.87 米</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管线迁改工程</w:t>
            </w:r>
          </w:p>
        </w:tc>
        <w:tc>
          <w:tcPr>
            <w:tcW w:w="5386" w:type="dxa"/>
            <w:vAlign w:val="center"/>
          </w:tcPr>
          <w:p>
            <w:pPr>
              <w:pStyle w:val="13"/>
            </w:pPr>
            <w:r>
              <w:t>管线迁改工程</w:t>
            </w:r>
          </w:p>
        </w:tc>
        <w:tc>
          <w:tcPr>
            <w:tcW w:w="2268" w:type="dxa"/>
            <w:vAlign w:val="center"/>
          </w:tcPr>
          <w:p>
            <w:pPr>
              <w:pStyle w:val="13"/>
            </w:pPr>
            <w:r>
              <w:t>7220米</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项目建成合格率（%）</w:t>
            </w:r>
          </w:p>
        </w:tc>
        <w:tc>
          <w:tcPr>
            <w:tcW w:w="5386" w:type="dxa"/>
            <w:vAlign w:val="center"/>
          </w:tcPr>
          <w:p>
            <w:pPr>
              <w:pStyle w:val="13"/>
            </w:pPr>
            <w:r>
              <w:t>项目建成合格率（%）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施工单位资质达标率（%）</w:t>
            </w:r>
          </w:p>
        </w:tc>
        <w:tc>
          <w:tcPr>
            <w:tcW w:w="5386" w:type="dxa"/>
            <w:vAlign w:val="center"/>
          </w:tcPr>
          <w:p>
            <w:pPr>
              <w:pStyle w:val="13"/>
            </w:pPr>
            <w:r>
              <w:t>施工单位资质达标率（%）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项目建设期（月）</w:t>
            </w:r>
          </w:p>
        </w:tc>
        <w:tc>
          <w:tcPr>
            <w:tcW w:w="5386" w:type="dxa"/>
            <w:vAlign w:val="center"/>
          </w:tcPr>
          <w:p>
            <w:pPr>
              <w:pStyle w:val="13"/>
            </w:pPr>
            <w:r>
              <w:t>项目建设期（月）</w:t>
            </w:r>
          </w:p>
        </w:tc>
        <w:tc>
          <w:tcPr>
            <w:tcW w:w="2268" w:type="dxa"/>
            <w:vAlign w:val="center"/>
          </w:tcPr>
          <w:p>
            <w:pPr>
              <w:pStyle w:val="13"/>
            </w:pPr>
            <w:r>
              <w:t>48月</w:t>
            </w:r>
          </w:p>
        </w:tc>
        <w:tc>
          <w:tcPr>
            <w:tcW w:w="1276" w:type="dxa"/>
            <w:vAlign w:val="center"/>
          </w:tcPr>
          <w:p>
            <w:pPr>
              <w:pStyle w:val="13"/>
            </w:pPr>
            <w:r>
              <w:t>开工令及竣工验收报告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项目建设总投资（万元）</w:t>
            </w:r>
          </w:p>
        </w:tc>
        <w:tc>
          <w:tcPr>
            <w:tcW w:w="5386" w:type="dxa"/>
            <w:vAlign w:val="center"/>
          </w:tcPr>
          <w:p>
            <w:pPr>
              <w:pStyle w:val="13"/>
            </w:pPr>
            <w:r>
              <w:t>项目建设总投资（万元）</w:t>
            </w:r>
          </w:p>
        </w:tc>
        <w:tc>
          <w:tcPr>
            <w:tcW w:w="2268" w:type="dxa"/>
            <w:vAlign w:val="center"/>
          </w:tcPr>
          <w:p>
            <w:pPr>
              <w:pStyle w:val="13"/>
            </w:pPr>
            <w:r>
              <w:t>52083.26万元</w:t>
            </w:r>
          </w:p>
        </w:tc>
        <w:tc>
          <w:tcPr>
            <w:tcW w:w="1276" w:type="dxa"/>
            <w:vAlign w:val="center"/>
          </w:tcPr>
          <w:p>
            <w:pPr>
              <w:pStyle w:val="13"/>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项目运营总成本（万元）</w:t>
            </w:r>
          </w:p>
        </w:tc>
        <w:tc>
          <w:tcPr>
            <w:tcW w:w="5386" w:type="dxa"/>
            <w:vAlign w:val="center"/>
          </w:tcPr>
          <w:p>
            <w:pPr>
              <w:pStyle w:val="13"/>
            </w:pPr>
            <w:r>
              <w:t>项目运营总成本（万元）</w:t>
            </w:r>
          </w:p>
        </w:tc>
        <w:tc>
          <w:tcPr>
            <w:tcW w:w="2268" w:type="dxa"/>
            <w:vAlign w:val="center"/>
          </w:tcPr>
          <w:p>
            <w:pPr>
              <w:pStyle w:val="13"/>
            </w:pPr>
            <w:r>
              <w:t>27159.46万元</w:t>
            </w:r>
          </w:p>
        </w:tc>
        <w:tc>
          <w:tcPr>
            <w:tcW w:w="1276" w:type="dxa"/>
            <w:vAlign w:val="center"/>
          </w:tcPr>
          <w:p>
            <w:pPr>
              <w:pStyle w:val="13"/>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项目总运营收入（万元）</w:t>
            </w:r>
          </w:p>
        </w:tc>
        <w:tc>
          <w:tcPr>
            <w:tcW w:w="5386" w:type="dxa"/>
            <w:vAlign w:val="center"/>
          </w:tcPr>
          <w:p>
            <w:pPr>
              <w:pStyle w:val="13"/>
            </w:pPr>
            <w:r>
              <w:t>项目总运营收入（万元）</w:t>
            </w:r>
          </w:p>
        </w:tc>
        <w:tc>
          <w:tcPr>
            <w:tcW w:w="2268" w:type="dxa"/>
            <w:vAlign w:val="center"/>
          </w:tcPr>
          <w:p>
            <w:pPr>
              <w:pStyle w:val="13"/>
            </w:pPr>
            <w:r>
              <w:t>106618.85万元</w:t>
            </w:r>
          </w:p>
        </w:tc>
        <w:tc>
          <w:tcPr>
            <w:tcW w:w="1276" w:type="dxa"/>
            <w:vAlign w:val="center"/>
          </w:tcPr>
          <w:p>
            <w:pPr>
              <w:pStyle w:val="13"/>
            </w:pPr>
            <w:r>
              <w:t>合同、票据、银行回单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带动项目区域地段经济的发展</w:t>
            </w:r>
          </w:p>
        </w:tc>
        <w:tc>
          <w:tcPr>
            <w:tcW w:w="5386" w:type="dxa"/>
            <w:vAlign w:val="center"/>
          </w:tcPr>
          <w:p>
            <w:pPr>
              <w:pStyle w:val="13"/>
            </w:pPr>
            <w:r>
              <w:t>带动项目区域地段经济的发展</w:t>
            </w:r>
          </w:p>
        </w:tc>
        <w:tc>
          <w:tcPr>
            <w:tcW w:w="2268" w:type="dxa"/>
            <w:vAlign w:val="center"/>
          </w:tcPr>
          <w:p>
            <w:pPr>
              <w:pStyle w:val="13"/>
            </w:pPr>
            <w:r>
              <w:t>地价、就业、周边配套水平增长</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完善园区基础设施，促进北戴河新区社会、经济快速健康发展</w:t>
            </w:r>
          </w:p>
        </w:tc>
        <w:tc>
          <w:tcPr>
            <w:tcW w:w="5386" w:type="dxa"/>
            <w:vAlign w:val="center"/>
          </w:tcPr>
          <w:p>
            <w:pPr>
              <w:pStyle w:val="13"/>
            </w:pPr>
            <w:r>
              <w:t>完善园区基础设施，促进北戴河新区社会、经济快速健康发展</w:t>
            </w:r>
          </w:p>
        </w:tc>
        <w:tc>
          <w:tcPr>
            <w:tcW w:w="2268" w:type="dxa"/>
            <w:vAlign w:val="center"/>
          </w:tcPr>
          <w:p>
            <w:pPr>
              <w:pStyle w:val="13"/>
            </w:pPr>
            <w:r>
              <w:t>加强产业集聚效应，吸引高科技企业入驻园区，增强区域竞争力</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项目投入运营年限（年）</w:t>
            </w:r>
          </w:p>
        </w:tc>
        <w:tc>
          <w:tcPr>
            <w:tcW w:w="5386" w:type="dxa"/>
            <w:vAlign w:val="center"/>
          </w:tcPr>
          <w:p>
            <w:pPr>
              <w:pStyle w:val="13"/>
            </w:pPr>
            <w:r>
              <w:t>项目投入运营年限（年）</w:t>
            </w:r>
          </w:p>
        </w:tc>
        <w:tc>
          <w:tcPr>
            <w:tcW w:w="2268" w:type="dxa"/>
            <w:vAlign w:val="center"/>
          </w:tcPr>
          <w:p>
            <w:pPr>
              <w:pStyle w:val="13"/>
            </w:pPr>
            <w:r>
              <w:t>≥20年</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对当地人民群众进行满意度调查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11、2023年第七批新增政府债券资金—南戴河村棚户区改造返迁安置房项目（二期工程洋河大街北侧地块）绩效目标表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13031323P00880410169P</w:t>
            </w:r>
          </w:p>
        </w:tc>
        <w:tc>
          <w:tcPr>
            <w:tcW w:w="2835" w:type="dxa"/>
            <w:vAlign w:val="center"/>
          </w:tcPr>
          <w:p>
            <w:pPr>
              <w:pStyle w:val="11"/>
            </w:pPr>
            <w:r>
              <w:t>项目名称</w:t>
            </w:r>
          </w:p>
        </w:tc>
        <w:tc>
          <w:tcPr>
            <w:tcW w:w="6095" w:type="dxa"/>
            <w:gridSpan w:val="3"/>
            <w:vAlign w:val="center"/>
          </w:tcPr>
          <w:p>
            <w:pPr>
              <w:pStyle w:val="13"/>
            </w:pPr>
            <w:r>
              <w:t>2023年第七批新增政府债券资金—南戴河村棚户区改造返迁安置房项目（二期工程洋河大街北侧地块）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7706.11</w:t>
            </w:r>
          </w:p>
        </w:tc>
        <w:tc>
          <w:tcPr>
            <w:tcW w:w="2835" w:type="dxa"/>
            <w:vAlign w:val="center"/>
          </w:tcPr>
          <w:p>
            <w:pPr>
              <w:pStyle w:val="11"/>
            </w:pPr>
            <w:r>
              <w:t>其中：财政    资金</w:t>
            </w:r>
          </w:p>
        </w:tc>
        <w:tc>
          <w:tcPr>
            <w:tcW w:w="2551" w:type="dxa"/>
            <w:vAlign w:val="center"/>
          </w:tcPr>
          <w:p>
            <w:pPr>
              <w:pStyle w:val="13"/>
            </w:pPr>
            <w:r>
              <w:t>7706.11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用于南戴河村棚户区改造返迁安置房项目（二期工程洋河大街北侧地块）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1.推进区域内城市化进程、促进区域经济协调发展有着积极作用。将改善城市形象，进一步带动相关产业的发展，促进所在区域的经济和社会的发展，拉动经济增长具有深远影响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安置区总用地面积</w:t>
            </w:r>
          </w:p>
        </w:tc>
        <w:tc>
          <w:tcPr>
            <w:tcW w:w="5386" w:type="dxa"/>
            <w:vAlign w:val="center"/>
          </w:tcPr>
          <w:p>
            <w:pPr>
              <w:pStyle w:val="13"/>
            </w:pPr>
            <w:r>
              <w:t>安置区总用地面积</w:t>
            </w:r>
          </w:p>
        </w:tc>
        <w:tc>
          <w:tcPr>
            <w:tcW w:w="2268" w:type="dxa"/>
            <w:vAlign w:val="center"/>
          </w:tcPr>
          <w:p>
            <w:pPr>
              <w:pStyle w:val="13"/>
            </w:pPr>
            <w:r>
              <w:t>39879.65㎡</w:t>
            </w:r>
          </w:p>
        </w:tc>
        <w:tc>
          <w:tcPr>
            <w:tcW w:w="1276" w:type="dxa"/>
            <w:vAlign w:val="center"/>
          </w:tcPr>
          <w:p>
            <w:pPr>
              <w:pStyle w:val="13"/>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总建筑面积</w:t>
            </w:r>
          </w:p>
        </w:tc>
        <w:tc>
          <w:tcPr>
            <w:tcW w:w="5386" w:type="dxa"/>
            <w:vAlign w:val="center"/>
          </w:tcPr>
          <w:p>
            <w:pPr>
              <w:pStyle w:val="13"/>
            </w:pPr>
            <w:r>
              <w:t>总建筑面积</w:t>
            </w:r>
          </w:p>
        </w:tc>
        <w:tc>
          <w:tcPr>
            <w:tcW w:w="2268" w:type="dxa"/>
            <w:vAlign w:val="center"/>
          </w:tcPr>
          <w:p>
            <w:pPr>
              <w:pStyle w:val="13"/>
            </w:pPr>
            <w:r>
              <w:t>94007㎡</w:t>
            </w:r>
          </w:p>
        </w:tc>
        <w:tc>
          <w:tcPr>
            <w:tcW w:w="1276" w:type="dxa"/>
            <w:vAlign w:val="center"/>
          </w:tcPr>
          <w:p>
            <w:pPr>
              <w:pStyle w:val="13"/>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新建返迁安置房</w:t>
            </w:r>
          </w:p>
        </w:tc>
        <w:tc>
          <w:tcPr>
            <w:tcW w:w="5386" w:type="dxa"/>
            <w:vAlign w:val="center"/>
          </w:tcPr>
          <w:p>
            <w:pPr>
              <w:pStyle w:val="13"/>
            </w:pPr>
            <w:r>
              <w:t>新建返迁安置房</w:t>
            </w:r>
          </w:p>
        </w:tc>
        <w:tc>
          <w:tcPr>
            <w:tcW w:w="2268" w:type="dxa"/>
            <w:vAlign w:val="center"/>
          </w:tcPr>
          <w:p>
            <w:pPr>
              <w:pStyle w:val="13"/>
            </w:pPr>
            <w:r>
              <w:t>720户</w:t>
            </w:r>
          </w:p>
        </w:tc>
        <w:tc>
          <w:tcPr>
            <w:tcW w:w="1276" w:type="dxa"/>
            <w:vAlign w:val="center"/>
          </w:tcPr>
          <w:p>
            <w:pPr>
              <w:pStyle w:val="13"/>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项目施工质量达标率</w:t>
            </w:r>
          </w:p>
        </w:tc>
        <w:tc>
          <w:tcPr>
            <w:tcW w:w="5386" w:type="dxa"/>
            <w:vAlign w:val="center"/>
          </w:tcPr>
          <w:p>
            <w:pPr>
              <w:pStyle w:val="13"/>
            </w:pPr>
            <w:r>
              <w:t>项目施工质量达标率</w:t>
            </w:r>
          </w:p>
        </w:tc>
        <w:tc>
          <w:tcPr>
            <w:tcW w:w="2268" w:type="dxa"/>
            <w:vAlign w:val="center"/>
          </w:tcPr>
          <w:p>
            <w:pPr>
              <w:pStyle w:val="13"/>
            </w:pPr>
            <w:r>
              <w:t>100%</w:t>
            </w:r>
          </w:p>
        </w:tc>
        <w:tc>
          <w:tcPr>
            <w:tcW w:w="1276" w:type="dxa"/>
            <w:vAlign w:val="center"/>
          </w:tcPr>
          <w:p>
            <w:pPr>
              <w:pStyle w:val="13"/>
            </w:pPr>
            <w:r>
              <w:t>工程形象进度单、旁站记录、质检报告等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竣工决算报告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前期手续完成情况</w:t>
            </w:r>
          </w:p>
        </w:tc>
        <w:tc>
          <w:tcPr>
            <w:tcW w:w="5386" w:type="dxa"/>
            <w:vAlign w:val="center"/>
          </w:tcPr>
          <w:p>
            <w:pPr>
              <w:pStyle w:val="13"/>
            </w:pPr>
            <w:r>
              <w:t>前期手续完成情况</w:t>
            </w:r>
          </w:p>
        </w:tc>
        <w:tc>
          <w:tcPr>
            <w:tcW w:w="2268" w:type="dxa"/>
            <w:vAlign w:val="center"/>
          </w:tcPr>
          <w:p>
            <w:pPr>
              <w:pStyle w:val="13"/>
            </w:pPr>
            <w:r>
              <w:t>项目建议书、可行性研究报告、环评、安评等</w:t>
            </w:r>
          </w:p>
        </w:tc>
        <w:tc>
          <w:tcPr>
            <w:tcW w:w="1276" w:type="dxa"/>
            <w:vAlign w:val="center"/>
          </w:tcPr>
          <w:p>
            <w:pPr>
              <w:pStyle w:val="13"/>
            </w:pPr>
            <w:r>
              <w:t>项目情况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项目投入使用时间</w:t>
            </w:r>
          </w:p>
        </w:tc>
        <w:tc>
          <w:tcPr>
            <w:tcW w:w="5386" w:type="dxa"/>
            <w:vAlign w:val="center"/>
          </w:tcPr>
          <w:p>
            <w:pPr>
              <w:pStyle w:val="13"/>
            </w:pPr>
            <w:r>
              <w:t>项目投入使用时间</w:t>
            </w:r>
          </w:p>
        </w:tc>
        <w:tc>
          <w:tcPr>
            <w:tcW w:w="2268" w:type="dxa"/>
            <w:vAlign w:val="center"/>
          </w:tcPr>
          <w:p>
            <w:pPr>
              <w:pStyle w:val="13"/>
            </w:pPr>
            <w:r>
              <w:t>2024年3月</w:t>
            </w:r>
          </w:p>
        </w:tc>
        <w:tc>
          <w:tcPr>
            <w:tcW w:w="1276" w:type="dxa"/>
            <w:vAlign w:val="center"/>
          </w:tcPr>
          <w:p>
            <w:pPr>
              <w:pStyle w:val="13"/>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成本节约</w:t>
            </w:r>
          </w:p>
        </w:tc>
        <w:tc>
          <w:tcPr>
            <w:tcW w:w="5386" w:type="dxa"/>
            <w:vAlign w:val="center"/>
          </w:tcPr>
          <w:p>
            <w:pPr>
              <w:pStyle w:val="13"/>
            </w:pPr>
            <w:r>
              <w:t>成本节约</w:t>
            </w:r>
          </w:p>
        </w:tc>
        <w:tc>
          <w:tcPr>
            <w:tcW w:w="2268" w:type="dxa"/>
            <w:vAlign w:val="center"/>
          </w:tcPr>
          <w:p>
            <w:pPr>
              <w:pStyle w:val="13"/>
            </w:pPr>
            <w:r>
              <w:t>小于等于总投资49,989.21万元</w:t>
            </w:r>
          </w:p>
        </w:tc>
        <w:tc>
          <w:tcPr>
            <w:tcW w:w="1276" w:type="dxa"/>
            <w:vAlign w:val="center"/>
          </w:tcPr>
          <w:p>
            <w:pPr>
              <w:pStyle w:val="13"/>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项目实施是否提升经济效益</w:t>
            </w:r>
          </w:p>
        </w:tc>
        <w:tc>
          <w:tcPr>
            <w:tcW w:w="5386" w:type="dxa"/>
            <w:vAlign w:val="center"/>
          </w:tcPr>
          <w:p>
            <w:pPr>
              <w:pStyle w:val="13"/>
            </w:pPr>
            <w:r>
              <w:t>项目实施是否提升经济效益</w:t>
            </w:r>
          </w:p>
        </w:tc>
        <w:tc>
          <w:tcPr>
            <w:tcW w:w="2268" w:type="dxa"/>
            <w:vAlign w:val="center"/>
          </w:tcPr>
          <w:p>
            <w:pPr>
              <w:pStyle w:val="13"/>
            </w:pPr>
            <w:r>
              <w:t>项目实施可以增加项目单位收入</w:t>
            </w:r>
          </w:p>
        </w:tc>
        <w:tc>
          <w:tcPr>
            <w:tcW w:w="1276" w:type="dxa"/>
            <w:vAlign w:val="center"/>
          </w:tcPr>
          <w:p>
            <w:pPr>
              <w:pStyle w:val="13"/>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项目实施是否产生良好的社会效益</w:t>
            </w:r>
          </w:p>
        </w:tc>
        <w:tc>
          <w:tcPr>
            <w:tcW w:w="5386" w:type="dxa"/>
            <w:vAlign w:val="center"/>
          </w:tcPr>
          <w:p>
            <w:pPr>
              <w:pStyle w:val="13"/>
            </w:pPr>
            <w:r>
              <w:t>项目实施是否产生良好的社会效益</w:t>
            </w:r>
          </w:p>
        </w:tc>
        <w:tc>
          <w:tcPr>
            <w:tcW w:w="2268" w:type="dxa"/>
            <w:vAlign w:val="center"/>
          </w:tcPr>
          <w:p>
            <w:pPr>
              <w:pStyle w:val="13"/>
            </w:pPr>
            <w:r>
              <w:t>促进房地产行业的发展，同时也能加快秦皇岛北戴河新区旅游产业的发展，推动城市化进程，提高人民群众的居住质量。有效促进经济社会的和谐发展</w:t>
            </w:r>
          </w:p>
        </w:tc>
        <w:tc>
          <w:tcPr>
            <w:tcW w:w="1276" w:type="dxa"/>
            <w:vAlign w:val="center"/>
          </w:tcPr>
          <w:p>
            <w:pPr>
              <w:pStyle w:val="13"/>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项目实施是否对环境产生积极或消极影响</w:t>
            </w:r>
          </w:p>
        </w:tc>
        <w:tc>
          <w:tcPr>
            <w:tcW w:w="5386" w:type="dxa"/>
            <w:vAlign w:val="center"/>
          </w:tcPr>
          <w:p>
            <w:pPr>
              <w:pStyle w:val="13"/>
            </w:pPr>
            <w:r>
              <w:t>项目实施是否对环境产生积极或消极影响</w:t>
            </w:r>
          </w:p>
        </w:tc>
        <w:tc>
          <w:tcPr>
            <w:tcW w:w="2268" w:type="dxa"/>
            <w:vAlign w:val="center"/>
          </w:tcPr>
          <w:p>
            <w:pPr>
              <w:pStyle w:val="13"/>
            </w:pPr>
            <w:r>
              <w:t>项目实施过程中无污染环境现象。</w:t>
            </w:r>
          </w:p>
        </w:tc>
        <w:tc>
          <w:tcPr>
            <w:tcW w:w="1276" w:type="dxa"/>
            <w:vAlign w:val="center"/>
          </w:tcPr>
          <w:p>
            <w:pPr>
              <w:pStyle w:val="13"/>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项目发展可持续性</w:t>
            </w:r>
          </w:p>
        </w:tc>
        <w:tc>
          <w:tcPr>
            <w:tcW w:w="5386" w:type="dxa"/>
            <w:vAlign w:val="center"/>
          </w:tcPr>
          <w:p>
            <w:pPr>
              <w:pStyle w:val="13"/>
            </w:pPr>
            <w:r>
              <w:t>项目发展可持续性</w:t>
            </w:r>
          </w:p>
        </w:tc>
        <w:tc>
          <w:tcPr>
            <w:tcW w:w="2268" w:type="dxa"/>
            <w:vAlign w:val="center"/>
          </w:tcPr>
          <w:p>
            <w:pPr>
              <w:pStyle w:val="13"/>
            </w:pPr>
            <w:r>
              <w:t>满足建设和运营需求，项目可持续年限超过20年</w:t>
            </w:r>
          </w:p>
        </w:tc>
        <w:tc>
          <w:tcPr>
            <w:tcW w:w="1276" w:type="dxa"/>
            <w:vAlign w:val="center"/>
          </w:tcPr>
          <w:p>
            <w:pPr>
              <w:pStyle w:val="13"/>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受益对象满意度</w:t>
            </w:r>
          </w:p>
        </w:tc>
        <w:tc>
          <w:tcPr>
            <w:tcW w:w="2268" w:type="dxa"/>
            <w:vAlign w:val="center"/>
          </w:tcPr>
          <w:p>
            <w:pPr>
              <w:pStyle w:val="13"/>
            </w:pPr>
            <w:r>
              <w:t>≥90%</w:t>
            </w:r>
          </w:p>
        </w:tc>
        <w:tc>
          <w:tcPr>
            <w:tcW w:w="1276" w:type="dxa"/>
            <w:vAlign w:val="center"/>
          </w:tcPr>
          <w:p>
            <w:pPr>
              <w:pStyle w:val="13"/>
            </w:pPr>
            <w:r>
              <w:t>群众问卷调查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12、2023年第七批新增政府债券资金—南戴河村棚户区改造返迁安置房项目（二期工程洋河大街南侧地块）绩效目标表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13031323P008804101684</w:t>
            </w:r>
          </w:p>
        </w:tc>
        <w:tc>
          <w:tcPr>
            <w:tcW w:w="2835" w:type="dxa"/>
            <w:vAlign w:val="center"/>
          </w:tcPr>
          <w:p>
            <w:pPr>
              <w:pStyle w:val="11"/>
            </w:pPr>
            <w:r>
              <w:t>项目名称</w:t>
            </w:r>
          </w:p>
        </w:tc>
        <w:tc>
          <w:tcPr>
            <w:tcW w:w="6095" w:type="dxa"/>
            <w:gridSpan w:val="3"/>
            <w:vAlign w:val="center"/>
          </w:tcPr>
          <w:p>
            <w:pPr>
              <w:pStyle w:val="13"/>
            </w:pPr>
            <w:r>
              <w:t>2023年第七批新增政府债券资金—南戴河村棚户区改造返迁安置房项目（二期工程洋河大街南侧地块）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6600.00</w:t>
            </w:r>
          </w:p>
        </w:tc>
        <w:tc>
          <w:tcPr>
            <w:tcW w:w="2835" w:type="dxa"/>
            <w:vAlign w:val="center"/>
          </w:tcPr>
          <w:p>
            <w:pPr>
              <w:pStyle w:val="11"/>
            </w:pPr>
            <w:r>
              <w:t>其中：财政    资金</w:t>
            </w:r>
          </w:p>
        </w:tc>
        <w:tc>
          <w:tcPr>
            <w:tcW w:w="2551" w:type="dxa"/>
            <w:vAlign w:val="center"/>
          </w:tcPr>
          <w:p>
            <w:pPr>
              <w:pStyle w:val="13"/>
            </w:pPr>
            <w:r>
              <w:t>6600.00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用于南戴河村棚户区改造返迁安置房项目（二期工程洋河大街南侧地块）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1.改善当地居民生活居住环境和居住水平，提升当地旅游环境，为进一步建设海滨旅游名城。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指标1：安置区总用地面积</w:t>
            </w:r>
          </w:p>
        </w:tc>
        <w:tc>
          <w:tcPr>
            <w:tcW w:w="5386" w:type="dxa"/>
            <w:vAlign w:val="center"/>
          </w:tcPr>
          <w:p>
            <w:pPr>
              <w:pStyle w:val="13"/>
            </w:pPr>
            <w:r>
              <w:t>指标1：安置区总用地面积</w:t>
            </w:r>
          </w:p>
        </w:tc>
        <w:tc>
          <w:tcPr>
            <w:tcW w:w="2268" w:type="dxa"/>
            <w:vAlign w:val="center"/>
          </w:tcPr>
          <w:p>
            <w:pPr>
              <w:pStyle w:val="13"/>
            </w:pPr>
            <w:r>
              <w:t>80065.73㎡</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指标2：总建筑面积</w:t>
            </w:r>
          </w:p>
        </w:tc>
        <w:tc>
          <w:tcPr>
            <w:tcW w:w="5386" w:type="dxa"/>
            <w:vAlign w:val="center"/>
          </w:tcPr>
          <w:p>
            <w:pPr>
              <w:pStyle w:val="13"/>
            </w:pPr>
            <w:r>
              <w:t>指标2：总建筑面积</w:t>
            </w:r>
          </w:p>
        </w:tc>
        <w:tc>
          <w:tcPr>
            <w:tcW w:w="2268" w:type="dxa"/>
            <w:vAlign w:val="center"/>
          </w:tcPr>
          <w:p>
            <w:pPr>
              <w:pStyle w:val="13"/>
            </w:pPr>
            <w:r>
              <w:t>146067㎡</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指标3：新建返迁安置房</w:t>
            </w:r>
          </w:p>
        </w:tc>
        <w:tc>
          <w:tcPr>
            <w:tcW w:w="5386" w:type="dxa"/>
            <w:vAlign w:val="center"/>
          </w:tcPr>
          <w:p>
            <w:pPr>
              <w:pStyle w:val="13"/>
            </w:pPr>
            <w:r>
              <w:t>指标3：新建返迁安置房</w:t>
            </w:r>
          </w:p>
        </w:tc>
        <w:tc>
          <w:tcPr>
            <w:tcW w:w="2268" w:type="dxa"/>
            <w:vAlign w:val="center"/>
          </w:tcPr>
          <w:p>
            <w:pPr>
              <w:pStyle w:val="13"/>
            </w:pPr>
            <w:r>
              <w:t>1046户</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指标1：验收合格率</w:t>
            </w:r>
          </w:p>
        </w:tc>
        <w:tc>
          <w:tcPr>
            <w:tcW w:w="5386" w:type="dxa"/>
            <w:vAlign w:val="center"/>
          </w:tcPr>
          <w:p>
            <w:pPr>
              <w:pStyle w:val="13"/>
            </w:pPr>
            <w:r>
              <w:t>指标1：验收合格率</w:t>
            </w:r>
          </w:p>
        </w:tc>
        <w:tc>
          <w:tcPr>
            <w:tcW w:w="2268" w:type="dxa"/>
            <w:vAlign w:val="center"/>
          </w:tcPr>
          <w:p>
            <w:pPr>
              <w:pStyle w:val="13"/>
            </w:pPr>
            <w:r>
              <w:t>100%</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指标2：项目建设质量情况</w:t>
            </w:r>
          </w:p>
        </w:tc>
        <w:tc>
          <w:tcPr>
            <w:tcW w:w="5386" w:type="dxa"/>
            <w:vAlign w:val="center"/>
          </w:tcPr>
          <w:p>
            <w:pPr>
              <w:pStyle w:val="13"/>
            </w:pPr>
            <w:r>
              <w:t>指标2：项目建设质量情况</w:t>
            </w:r>
          </w:p>
        </w:tc>
        <w:tc>
          <w:tcPr>
            <w:tcW w:w="2268" w:type="dxa"/>
            <w:vAlign w:val="center"/>
          </w:tcPr>
          <w:p>
            <w:pPr>
              <w:pStyle w:val="13"/>
            </w:pPr>
            <w:r>
              <w:t>优秀</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指标1：相关手续完成情况</w:t>
            </w:r>
          </w:p>
        </w:tc>
        <w:tc>
          <w:tcPr>
            <w:tcW w:w="5386" w:type="dxa"/>
            <w:vAlign w:val="center"/>
          </w:tcPr>
          <w:p>
            <w:pPr>
              <w:pStyle w:val="13"/>
            </w:pPr>
            <w:r>
              <w:t>指标1：相关手续完成情况</w:t>
            </w:r>
          </w:p>
        </w:tc>
        <w:tc>
          <w:tcPr>
            <w:tcW w:w="2268" w:type="dxa"/>
            <w:vAlign w:val="center"/>
          </w:tcPr>
          <w:p>
            <w:pPr>
              <w:pStyle w:val="13"/>
            </w:pPr>
            <w:r>
              <w:t>100%</w:t>
            </w:r>
          </w:p>
        </w:tc>
        <w:tc>
          <w:tcPr>
            <w:tcW w:w="1276" w:type="dxa"/>
            <w:vAlign w:val="center"/>
          </w:tcPr>
          <w:p>
            <w:pPr>
              <w:pStyle w:val="13"/>
            </w:pPr>
            <w:r>
              <w:t>工程正式开工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指标2：建设进度</w:t>
            </w:r>
          </w:p>
        </w:tc>
        <w:tc>
          <w:tcPr>
            <w:tcW w:w="5386" w:type="dxa"/>
            <w:vAlign w:val="center"/>
          </w:tcPr>
          <w:p>
            <w:pPr>
              <w:pStyle w:val="13"/>
            </w:pPr>
            <w:r>
              <w:t>指标2：建设进度</w:t>
            </w:r>
          </w:p>
        </w:tc>
        <w:tc>
          <w:tcPr>
            <w:tcW w:w="2268" w:type="dxa"/>
            <w:vAlign w:val="center"/>
          </w:tcPr>
          <w:p>
            <w:pPr>
              <w:pStyle w:val="13"/>
            </w:pPr>
            <w:r>
              <w:t>按照立项批复进度建设</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指标1：总投资</w:t>
            </w:r>
          </w:p>
        </w:tc>
        <w:tc>
          <w:tcPr>
            <w:tcW w:w="5386" w:type="dxa"/>
            <w:vAlign w:val="center"/>
          </w:tcPr>
          <w:p>
            <w:pPr>
              <w:pStyle w:val="13"/>
            </w:pPr>
            <w:r>
              <w:t>指标1：总投资</w:t>
            </w:r>
          </w:p>
        </w:tc>
        <w:tc>
          <w:tcPr>
            <w:tcW w:w="2268" w:type="dxa"/>
            <w:vAlign w:val="center"/>
          </w:tcPr>
          <w:p>
            <w:pPr>
              <w:pStyle w:val="13"/>
            </w:pPr>
            <w:r>
              <w:t>≤79233.24万元</w:t>
            </w:r>
          </w:p>
        </w:tc>
        <w:tc>
          <w:tcPr>
            <w:tcW w:w="1276" w:type="dxa"/>
            <w:vAlign w:val="center"/>
          </w:tcPr>
          <w:p>
            <w:pPr>
              <w:pStyle w:val="13"/>
            </w:pPr>
            <w:r>
              <w:t>项目立项批复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指标1：债券存续期间项目净收益</w:t>
            </w:r>
          </w:p>
        </w:tc>
        <w:tc>
          <w:tcPr>
            <w:tcW w:w="5386" w:type="dxa"/>
            <w:vAlign w:val="center"/>
          </w:tcPr>
          <w:p>
            <w:pPr>
              <w:pStyle w:val="13"/>
            </w:pPr>
            <w:r>
              <w:t>指标1：债券存续期间项目净收益</w:t>
            </w:r>
          </w:p>
        </w:tc>
        <w:tc>
          <w:tcPr>
            <w:tcW w:w="2268" w:type="dxa"/>
            <w:vAlign w:val="center"/>
          </w:tcPr>
          <w:p>
            <w:pPr>
              <w:pStyle w:val="13"/>
            </w:pPr>
            <w:r>
              <w:t>≥85194.11万元</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指标1：安全生产事故下降率</w:t>
            </w:r>
          </w:p>
        </w:tc>
        <w:tc>
          <w:tcPr>
            <w:tcW w:w="5386" w:type="dxa"/>
            <w:vAlign w:val="center"/>
          </w:tcPr>
          <w:p>
            <w:pPr>
              <w:pStyle w:val="13"/>
            </w:pPr>
            <w:r>
              <w:t>指标1：安全生产事故下降率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指标1：空气质量优良率</w:t>
            </w:r>
          </w:p>
        </w:tc>
        <w:tc>
          <w:tcPr>
            <w:tcW w:w="5386" w:type="dxa"/>
            <w:vAlign w:val="center"/>
          </w:tcPr>
          <w:p>
            <w:pPr>
              <w:pStyle w:val="13"/>
            </w:pPr>
            <w:r>
              <w:t>指标1：空气质量优良率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指标1：项目持续发挥作用的期限</w:t>
            </w:r>
          </w:p>
        </w:tc>
        <w:tc>
          <w:tcPr>
            <w:tcW w:w="5386" w:type="dxa"/>
            <w:vAlign w:val="center"/>
          </w:tcPr>
          <w:p>
            <w:pPr>
              <w:pStyle w:val="13"/>
            </w:pPr>
            <w:r>
              <w:t>指标1：项目持续发挥作用的期限</w:t>
            </w:r>
          </w:p>
        </w:tc>
        <w:tc>
          <w:tcPr>
            <w:tcW w:w="2268" w:type="dxa"/>
            <w:vAlign w:val="center"/>
          </w:tcPr>
          <w:p>
            <w:pPr>
              <w:pStyle w:val="13"/>
            </w:pPr>
            <w:r>
              <w:t>设备运行年限</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指标2：对本行业未来可持续发展的影响</w:t>
            </w:r>
          </w:p>
        </w:tc>
        <w:tc>
          <w:tcPr>
            <w:tcW w:w="5386" w:type="dxa"/>
            <w:vAlign w:val="center"/>
          </w:tcPr>
          <w:p>
            <w:pPr>
              <w:pStyle w:val="13"/>
            </w:pPr>
            <w:r>
              <w:t>指标2：对本行业未来可持续发展的影响</w:t>
            </w:r>
          </w:p>
        </w:tc>
        <w:tc>
          <w:tcPr>
            <w:tcW w:w="2268" w:type="dxa"/>
            <w:vAlign w:val="center"/>
          </w:tcPr>
          <w:p>
            <w:pPr>
              <w:pStyle w:val="13"/>
            </w:pPr>
            <w:r>
              <w:t>改善当地居民生活居住环境和居住水平，提升当地旅游环境，为进一步建设海滨旅游名城。</w:t>
            </w:r>
          </w:p>
        </w:tc>
        <w:tc>
          <w:tcPr>
            <w:tcW w:w="1276" w:type="dxa"/>
            <w:vAlign w:val="center"/>
          </w:tcPr>
          <w:p>
            <w:pPr>
              <w:pStyle w:val="13"/>
            </w:pPr>
            <w:r>
              <w:t>项目可研报告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指标1：社会公众满意度</w:t>
            </w:r>
          </w:p>
        </w:tc>
        <w:tc>
          <w:tcPr>
            <w:tcW w:w="5386" w:type="dxa"/>
            <w:vAlign w:val="center"/>
          </w:tcPr>
          <w:p>
            <w:pPr>
              <w:pStyle w:val="13"/>
            </w:pPr>
            <w:r>
              <w:t>指标1：社会公众满意度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13、2023年第三批新增政府债劵资金—北戴河生命健康产业创新示范区-生态颐养产业园区基础设施配套建设项目 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13031323P008804101632</w:t>
            </w:r>
          </w:p>
        </w:tc>
        <w:tc>
          <w:tcPr>
            <w:tcW w:w="2835" w:type="dxa"/>
            <w:vAlign w:val="center"/>
          </w:tcPr>
          <w:p>
            <w:pPr>
              <w:pStyle w:val="11"/>
            </w:pPr>
            <w:r>
              <w:t>项目名称</w:t>
            </w:r>
          </w:p>
        </w:tc>
        <w:tc>
          <w:tcPr>
            <w:tcW w:w="6095" w:type="dxa"/>
            <w:gridSpan w:val="3"/>
            <w:vAlign w:val="center"/>
          </w:tcPr>
          <w:p>
            <w:pPr>
              <w:pStyle w:val="13"/>
            </w:pPr>
            <w:r>
              <w:t xml:space="preserve">2023年第三批新增政府债劵资金—北戴河生命健康产业创新示范区-生态颐养产业园区基础设施配套建设项目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91.95</w:t>
            </w:r>
          </w:p>
        </w:tc>
        <w:tc>
          <w:tcPr>
            <w:tcW w:w="2835" w:type="dxa"/>
            <w:vAlign w:val="center"/>
          </w:tcPr>
          <w:p>
            <w:pPr>
              <w:pStyle w:val="11"/>
            </w:pPr>
            <w:r>
              <w:t>其中：财政    资金</w:t>
            </w:r>
          </w:p>
        </w:tc>
        <w:tc>
          <w:tcPr>
            <w:tcW w:w="2551" w:type="dxa"/>
            <w:vAlign w:val="center"/>
          </w:tcPr>
          <w:p>
            <w:pPr>
              <w:pStyle w:val="13"/>
            </w:pPr>
            <w:r>
              <w:t>91.95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北戴河生命健康产业创新示范区-生态颐养产业园区基础设施配套建设项目资金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1.北戴河生命健康产业创新示范区-生态颐养产业园区基础设施配套建设项目资金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建设内容</w:t>
            </w:r>
          </w:p>
        </w:tc>
        <w:tc>
          <w:tcPr>
            <w:tcW w:w="5386" w:type="dxa"/>
            <w:vAlign w:val="center"/>
          </w:tcPr>
          <w:p>
            <w:pPr>
              <w:pStyle w:val="13"/>
            </w:pPr>
            <w:r>
              <w:t>建设内容</w:t>
            </w:r>
          </w:p>
        </w:tc>
        <w:tc>
          <w:tcPr>
            <w:tcW w:w="2268" w:type="dxa"/>
            <w:vAlign w:val="center"/>
          </w:tcPr>
          <w:p>
            <w:pPr>
              <w:pStyle w:val="13"/>
            </w:pPr>
            <w:r>
              <w:t>市政配套等公用设施。</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指标1：验收合格率</w:t>
            </w:r>
          </w:p>
        </w:tc>
        <w:tc>
          <w:tcPr>
            <w:tcW w:w="5386" w:type="dxa"/>
            <w:vAlign w:val="center"/>
          </w:tcPr>
          <w:p>
            <w:pPr>
              <w:pStyle w:val="13"/>
            </w:pPr>
            <w:r>
              <w:t>指标1：验收合格率</w:t>
            </w:r>
          </w:p>
        </w:tc>
        <w:tc>
          <w:tcPr>
            <w:tcW w:w="2268" w:type="dxa"/>
            <w:vAlign w:val="center"/>
          </w:tcPr>
          <w:p>
            <w:pPr>
              <w:pStyle w:val="13"/>
            </w:pPr>
            <w:r>
              <w:t>100%</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指标2：项目建设质量情况</w:t>
            </w:r>
          </w:p>
        </w:tc>
        <w:tc>
          <w:tcPr>
            <w:tcW w:w="5386" w:type="dxa"/>
            <w:vAlign w:val="center"/>
          </w:tcPr>
          <w:p>
            <w:pPr>
              <w:pStyle w:val="13"/>
            </w:pPr>
            <w:r>
              <w:t>指标2：项目建设质量情况</w:t>
            </w:r>
          </w:p>
        </w:tc>
        <w:tc>
          <w:tcPr>
            <w:tcW w:w="2268" w:type="dxa"/>
            <w:vAlign w:val="center"/>
          </w:tcPr>
          <w:p>
            <w:pPr>
              <w:pStyle w:val="13"/>
            </w:pPr>
            <w:r>
              <w:t>优秀</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指标1：相关手续完成情况</w:t>
            </w:r>
          </w:p>
        </w:tc>
        <w:tc>
          <w:tcPr>
            <w:tcW w:w="5386" w:type="dxa"/>
            <w:vAlign w:val="center"/>
          </w:tcPr>
          <w:p>
            <w:pPr>
              <w:pStyle w:val="13"/>
            </w:pPr>
            <w:r>
              <w:t>指标1：相关手续完成情况</w:t>
            </w:r>
          </w:p>
        </w:tc>
        <w:tc>
          <w:tcPr>
            <w:tcW w:w="2268" w:type="dxa"/>
            <w:vAlign w:val="center"/>
          </w:tcPr>
          <w:p>
            <w:pPr>
              <w:pStyle w:val="13"/>
            </w:pPr>
            <w:r>
              <w:t>100%</w:t>
            </w:r>
          </w:p>
        </w:tc>
        <w:tc>
          <w:tcPr>
            <w:tcW w:w="1276" w:type="dxa"/>
            <w:vAlign w:val="center"/>
          </w:tcPr>
          <w:p>
            <w:pPr>
              <w:pStyle w:val="13"/>
            </w:pPr>
            <w:r>
              <w:t>工程正式开工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指标2：建设进度</w:t>
            </w:r>
          </w:p>
        </w:tc>
        <w:tc>
          <w:tcPr>
            <w:tcW w:w="5386" w:type="dxa"/>
            <w:vAlign w:val="center"/>
          </w:tcPr>
          <w:p>
            <w:pPr>
              <w:pStyle w:val="13"/>
            </w:pPr>
            <w:r>
              <w:t>指标2：建设进度</w:t>
            </w:r>
          </w:p>
        </w:tc>
        <w:tc>
          <w:tcPr>
            <w:tcW w:w="2268" w:type="dxa"/>
            <w:vAlign w:val="center"/>
          </w:tcPr>
          <w:p>
            <w:pPr>
              <w:pStyle w:val="13"/>
            </w:pPr>
            <w:r>
              <w:t>按照立项批复进度建设</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指标1：总投资</w:t>
            </w:r>
          </w:p>
        </w:tc>
        <w:tc>
          <w:tcPr>
            <w:tcW w:w="5386" w:type="dxa"/>
            <w:vAlign w:val="center"/>
          </w:tcPr>
          <w:p>
            <w:pPr>
              <w:pStyle w:val="13"/>
            </w:pPr>
            <w:r>
              <w:t>指标1：总投资</w:t>
            </w:r>
          </w:p>
        </w:tc>
        <w:tc>
          <w:tcPr>
            <w:tcW w:w="2268" w:type="dxa"/>
            <w:vAlign w:val="center"/>
          </w:tcPr>
          <w:p>
            <w:pPr>
              <w:pStyle w:val="13"/>
            </w:pPr>
            <w:r>
              <w:t>≤42100万元</w:t>
            </w:r>
          </w:p>
        </w:tc>
        <w:tc>
          <w:tcPr>
            <w:tcW w:w="1276" w:type="dxa"/>
            <w:vAlign w:val="center"/>
          </w:tcPr>
          <w:p>
            <w:pPr>
              <w:pStyle w:val="13"/>
            </w:pPr>
            <w:r>
              <w:t>项目立项批复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指标2：年度运营成本</w:t>
            </w:r>
          </w:p>
        </w:tc>
        <w:tc>
          <w:tcPr>
            <w:tcW w:w="5386" w:type="dxa"/>
            <w:vAlign w:val="center"/>
          </w:tcPr>
          <w:p>
            <w:pPr>
              <w:pStyle w:val="13"/>
            </w:pPr>
            <w:r>
              <w:t>指标2：年度运营成本</w:t>
            </w:r>
          </w:p>
        </w:tc>
        <w:tc>
          <w:tcPr>
            <w:tcW w:w="2268" w:type="dxa"/>
            <w:vAlign w:val="center"/>
          </w:tcPr>
          <w:p>
            <w:pPr>
              <w:pStyle w:val="13"/>
            </w:pPr>
            <w:r>
              <w:t>≤1524.2万元</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指标1：债券存续期间项目净收益</w:t>
            </w:r>
          </w:p>
        </w:tc>
        <w:tc>
          <w:tcPr>
            <w:tcW w:w="5386" w:type="dxa"/>
            <w:vAlign w:val="center"/>
          </w:tcPr>
          <w:p>
            <w:pPr>
              <w:pStyle w:val="13"/>
            </w:pPr>
            <w:r>
              <w:t>指标1：债券存续期间项目净收益</w:t>
            </w:r>
          </w:p>
        </w:tc>
        <w:tc>
          <w:tcPr>
            <w:tcW w:w="2268" w:type="dxa"/>
            <w:vAlign w:val="center"/>
          </w:tcPr>
          <w:p>
            <w:pPr>
              <w:pStyle w:val="13"/>
            </w:pPr>
            <w:r>
              <w:t>≥31557.28万元</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指标1：安全生产事故下降率</w:t>
            </w:r>
          </w:p>
        </w:tc>
        <w:tc>
          <w:tcPr>
            <w:tcW w:w="5386" w:type="dxa"/>
            <w:vAlign w:val="center"/>
          </w:tcPr>
          <w:p>
            <w:pPr>
              <w:pStyle w:val="13"/>
            </w:pPr>
            <w:r>
              <w:t>指标1：安全生产事故下降率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指标1：空气质量优良率</w:t>
            </w:r>
          </w:p>
        </w:tc>
        <w:tc>
          <w:tcPr>
            <w:tcW w:w="5386" w:type="dxa"/>
            <w:vAlign w:val="center"/>
          </w:tcPr>
          <w:p>
            <w:pPr>
              <w:pStyle w:val="13"/>
            </w:pPr>
            <w:r>
              <w:t>指标1：空气质量优良率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指标1：项目持续发挥作用的期限</w:t>
            </w:r>
          </w:p>
        </w:tc>
        <w:tc>
          <w:tcPr>
            <w:tcW w:w="5386" w:type="dxa"/>
            <w:vAlign w:val="center"/>
          </w:tcPr>
          <w:p>
            <w:pPr>
              <w:pStyle w:val="13"/>
            </w:pPr>
            <w:r>
              <w:t>指标1：项目持续发挥作用的期限</w:t>
            </w:r>
          </w:p>
        </w:tc>
        <w:tc>
          <w:tcPr>
            <w:tcW w:w="2268" w:type="dxa"/>
            <w:vAlign w:val="center"/>
          </w:tcPr>
          <w:p>
            <w:pPr>
              <w:pStyle w:val="13"/>
            </w:pPr>
            <w:r>
              <w:t>资产设计年限</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指标2：对本行业未来可持续发展的影响</w:t>
            </w:r>
          </w:p>
        </w:tc>
        <w:tc>
          <w:tcPr>
            <w:tcW w:w="5386" w:type="dxa"/>
            <w:vAlign w:val="center"/>
          </w:tcPr>
          <w:p>
            <w:pPr>
              <w:pStyle w:val="13"/>
            </w:pPr>
            <w:r>
              <w:t>指标2：对本行业未来可持续发展的影响</w:t>
            </w:r>
          </w:p>
        </w:tc>
        <w:tc>
          <w:tcPr>
            <w:tcW w:w="2268" w:type="dxa"/>
            <w:vAlign w:val="center"/>
          </w:tcPr>
          <w:p>
            <w:pPr>
              <w:pStyle w:val="13"/>
            </w:pPr>
            <w:r>
              <w:t>保护区域生态环境，促进地区和谐稳定。</w:t>
            </w:r>
          </w:p>
        </w:tc>
        <w:tc>
          <w:tcPr>
            <w:tcW w:w="1276" w:type="dxa"/>
            <w:vAlign w:val="center"/>
          </w:tcPr>
          <w:p>
            <w:pPr>
              <w:pStyle w:val="13"/>
            </w:pPr>
            <w:r>
              <w:t>项目可研报告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指标1：社会公众满意度</w:t>
            </w:r>
          </w:p>
        </w:tc>
        <w:tc>
          <w:tcPr>
            <w:tcW w:w="5386" w:type="dxa"/>
            <w:vAlign w:val="center"/>
          </w:tcPr>
          <w:p>
            <w:pPr>
              <w:pStyle w:val="13"/>
            </w:pPr>
            <w:r>
              <w:t>指标1：社会公众满意度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14、2024年第二批新增政府债券资金—南戴河村棚户区改造返迁安置房项目（二期工程洋河大街北侧地块）绩效目标表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13031324P00880410278P</w:t>
            </w:r>
          </w:p>
        </w:tc>
        <w:tc>
          <w:tcPr>
            <w:tcW w:w="2835" w:type="dxa"/>
            <w:vAlign w:val="center"/>
          </w:tcPr>
          <w:p>
            <w:pPr>
              <w:pStyle w:val="11"/>
            </w:pPr>
            <w:r>
              <w:t>项目名称</w:t>
            </w:r>
          </w:p>
        </w:tc>
        <w:tc>
          <w:tcPr>
            <w:tcW w:w="6095" w:type="dxa"/>
            <w:gridSpan w:val="3"/>
            <w:vAlign w:val="center"/>
          </w:tcPr>
          <w:p>
            <w:pPr>
              <w:pStyle w:val="13"/>
            </w:pPr>
            <w:r>
              <w:t>2024年第二批新增政府债券资金—南戴河村棚户区改造返迁安置房项目（二期工程洋河大街北侧地块）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8400.00</w:t>
            </w:r>
          </w:p>
        </w:tc>
        <w:tc>
          <w:tcPr>
            <w:tcW w:w="2835" w:type="dxa"/>
            <w:vAlign w:val="center"/>
          </w:tcPr>
          <w:p>
            <w:pPr>
              <w:pStyle w:val="11"/>
            </w:pPr>
            <w:r>
              <w:t>其中：财政    资金</w:t>
            </w:r>
          </w:p>
        </w:tc>
        <w:tc>
          <w:tcPr>
            <w:tcW w:w="2551" w:type="dxa"/>
            <w:vAlign w:val="center"/>
          </w:tcPr>
          <w:p>
            <w:pPr>
              <w:pStyle w:val="13"/>
            </w:pPr>
            <w:r>
              <w:t>8400.00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南戴河村棚户区改造返迁安置房项目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1.推进区域内城市化进程、促进区域经济协调发展有着积极作用。将改善城市形象，进一步带动相关产业的发展，促进所在区域的经济和社会的发展，拉动经济增长具有深远影响。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安置区总用地面积</w:t>
            </w:r>
          </w:p>
        </w:tc>
        <w:tc>
          <w:tcPr>
            <w:tcW w:w="5386" w:type="dxa"/>
            <w:vAlign w:val="center"/>
          </w:tcPr>
          <w:p>
            <w:pPr>
              <w:pStyle w:val="13"/>
            </w:pPr>
            <w:r>
              <w:t>安置区总用地面积</w:t>
            </w:r>
          </w:p>
        </w:tc>
        <w:tc>
          <w:tcPr>
            <w:tcW w:w="2268" w:type="dxa"/>
            <w:vAlign w:val="center"/>
          </w:tcPr>
          <w:p>
            <w:pPr>
              <w:pStyle w:val="13"/>
            </w:pPr>
            <w:r>
              <w:t>39879.65平方米</w:t>
            </w:r>
          </w:p>
        </w:tc>
        <w:tc>
          <w:tcPr>
            <w:tcW w:w="1276" w:type="dxa"/>
            <w:vAlign w:val="center"/>
          </w:tcPr>
          <w:p>
            <w:pPr>
              <w:pStyle w:val="13"/>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总建筑面积</w:t>
            </w:r>
          </w:p>
        </w:tc>
        <w:tc>
          <w:tcPr>
            <w:tcW w:w="5386" w:type="dxa"/>
            <w:vAlign w:val="center"/>
          </w:tcPr>
          <w:p>
            <w:pPr>
              <w:pStyle w:val="13"/>
            </w:pPr>
            <w:r>
              <w:t>总建筑面积</w:t>
            </w:r>
          </w:p>
        </w:tc>
        <w:tc>
          <w:tcPr>
            <w:tcW w:w="2268" w:type="dxa"/>
            <w:vAlign w:val="center"/>
          </w:tcPr>
          <w:p>
            <w:pPr>
              <w:pStyle w:val="13"/>
            </w:pPr>
            <w:r>
              <w:t>94007平方米</w:t>
            </w:r>
          </w:p>
        </w:tc>
        <w:tc>
          <w:tcPr>
            <w:tcW w:w="1276" w:type="dxa"/>
            <w:vAlign w:val="center"/>
          </w:tcPr>
          <w:p>
            <w:pPr>
              <w:pStyle w:val="13"/>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新建返迁安置房</w:t>
            </w:r>
          </w:p>
        </w:tc>
        <w:tc>
          <w:tcPr>
            <w:tcW w:w="5386" w:type="dxa"/>
            <w:vAlign w:val="center"/>
          </w:tcPr>
          <w:p>
            <w:pPr>
              <w:pStyle w:val="13"/>
            </w:pPr>
            <w:r>
              <w:t>新建返迁安置房</w:t>
            </w:r>
          </w:p>
        </w:tc>
        <w:tc>
          <w:tcPr>
            <w:tcW w:w="2268" w:type="dxa"/>
            <w:vAlign w:val="center"/>
          </w:tcPr>
          <w:p>
            <w:pPr>
              <w:pStyle w:val="13"/>
            </w:pPr>
            <w:r>
              <w:t>720户</w:t>
            </w:r>
          </w:p>
        </w:tc>
        <w:tc>
          <w:tcPr>
            <w:tcW w:w="1276" w:type="dxa"/>
            <w:vAlign w:val="center"/>
          </w:tcPr>
          <w:p>
            <w:pPr>
              <w:pStyle w:val="13"/>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项目施工质量达标率</w:t>
            </w:r>
          </w:p>
        </w:tc>
        <w:tc>
          <w:tcPr>
            <w:tcW w:w="5386" w:type="dxa"/>
            <w:vAlign w:val="center"/>
          </w:tcPr>
          <w:p>
            <w:pPr>
              <w:pStyle w:val="13"/>
            </w:pPr>
            <w:r>
              <w:t>项目施工质量达标率</w:t>
            </w:r>
          </w:p>
        </w:tc>
        <w:tc>
          <w:tcPr>
            <w:tcW w:w="2268" w:type="dxa"/>
            <w:vAlign w:val="center"/>
          </w:tcPr>
          <w:p>
            <w:pPr>
              <w:pStyle w:val="13"/>
            </w:pPr>
            <w:r>
              <w:t>100%</w:t>
            </w:r>
          </w:p>
        </w:tc>
        <w:tc>
          <w:tcPr>
            <w:tcW w:w="1276" w:type="dxa"/>
            <w:vAlign w:val="center"/>
          </w:tcPr>
          <w:p>
            <w:pPr>
              <w:pStyle w:val="13"/>
            </w:pPr>
            <w:r>
              <w:t>工程形象进度单、旁站记录、质检报告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竣工决算报告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前期手续完成情况</w:t>
            </w:r>
          </w:p>
        </w:tc>
        <w:tc>
          <w:tcPr>
            <w:tcW w:w="5386" w:type="dxa"/>
            <w:vAlign w:val="center"/>
          </w:tcPr>
          <w:p>
            <w:pPr>
              <w:pStyle w:val="13"/>
            </w:pPr>
            <w:r>
              <w:t>前期手续完成情况</w:t>
            </w:r>
          </w:p>
        </w:tc>
        <w:tc>
          <w:tcPr>
            <w:tcW w:w="2268" w:type="dxa"/>
            <w:vAlign w:val="center"/>
          </w:tcPr>
          <w:p>
            <w:pPr>
              <w:pStyle w:val="13"/>
            </w:pPr>
            <w:r>
              <w:t>项目建议书、可行性研究报告、环评、安评等</w:t>
            </w:r>
          </w:p>
        </w:tc>
        <w:tc>
          <w:tcPr>
            <w:tcW w:w="1276" w:type="dxa"/>
            <w:vAlign w:val="center"/>
          </w:tcPr>
          <w:p>
            <w:pPr>
              <w:pStyle w:val="13"/>
            </w:pPr>
            <w:r>
              <w:t>项目情况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项目投入使用时间</w:t>
            </w:r>
          </w:p>
        </w:tc>
        <w:tc>
          <w:tcPr>
            <w:tcW w:w="5386" w:type="dxa"/>
            <w:vAlign w:val="center"/>
          </w:tcPr>
          <w:p>
            <w:pPr>
              <w:pStyle w:val="13"/>
            </w:pPr>
            <w:r>
              <w:t>项目投入使用时间</w:t>
            </w:r>
          </w:p>
        </w:tc>
        <w:tc>
          <w:tcPr>
            <w:tcW w:w="2268" w:type="dxa"/>
            <w:vAlign w:val="center"/>
          </w:tcPr>
          <w:p>
            <w:pPr>
              <w:pStyle w:val="13"/>
            </w:pPr>
            <w:r>
              <w:t>2024年3月</w:t>
            </w:r>
          </w:p>
        </w:tc>
        <w:tc>
          <w:tcPr>
            <w:tcW w:w="1276" w:type="dxa"/>
            <w:vAlign w:val="center"/>
          </w:tcPr>
          <w:p>
            <w:pPr>
              <w:pStyle w:val="13"/>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成本节约</w:t>
            </w:r>
          </w:p>
        </w:tc>
        <w:tc>
          <w:tcPr>
            <w:tcW w:w="5386" w:type="dxa"/>
            <w:vAlign w:val="center"/>
          </w:tcPr>
          <w:p>
            <w:pPr>
              <w:pStyle w:val="13"/>
            </w:pPr>
            <w:r>
              <w:t>成本节约</w:t>
            </w:r>
          </w:p>
        </w:tc>
        <w:tc>
          <w:tcPr>
            <w:tcW w:w="2268" w:type="dxa"/>
            <w:vAlign w:val="center"/>
          </w:tcPr>
          <w:p>
            <w:pPr>
              <w:pStyle w:val="13"/>
            </w:pPr>
            <w:r>
              <w:t>≤49989.21万元</w:t>
            </w:r>
          </w:p>
        </w:tc>
        <w:tc>
          <w:tcPr>
            <w:tcW w:w="1276" w:type="dxa"/>
            <w:vAlign w:val="center"/>
          </w:tcPr>
          <w:p>
            <w:pPr>
              <w:pStyle w:val="13"/>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项目实施是否提升经济效益</w:t>
            </w:r>
          </w:p>
        </w:tc>
        <w:tc>
          <w:tcPr>
            <w:tcW w:w="5386" w:type="dxa"/>
            <w:vAlign w:val="center"/>
          </w:tcPr>
          <w:p>
            <w:pPr>
              <w:pStyle w:val="13"/>
            </w:pPr>
            <w:r>
              <w:t>项目实施是否提升经济效益</w:t>
            </w:r>
          </w:p>
        </w:tc>
        <w:tc>
          <w:tcPr>
            <w:tcW w:w="2268" w:type="dxa"/>
            <w:vAlign w:val="center"/>
          </w:tcPr>
          <w:p>
            <w:pPr>
              <w:pStyle w:val="13"/>
            </w:pPr>
            <w:r>
              <w:t>项目实施可以增加项目单位收入</w:t>
            </w:r>
          </w:p>
        </w:tc>
        <w:tc>
          <w:tcPr>
            <w:tcW w:w="1276" w:type="dxa"/>
            <w:vAlign w:val="center"/>
          </w:tcPr>
          <w:p>
            <w:pPr>
              <w:pStyle w:val="13"/>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项目实施是否产生良好的社会效益</w:t>
            </w:r>
          </w:p>
        </w:tc>
        <w:tc>
          <w:tcPr>
            <w:tcW w:w="5386" w:type="dxa"/>
            <w:vAlign w:val="center"/>
          </w:tcPr>
          <w:p>
            <w:pPr>
              <w:pStyle w:val="13"/>
            </w:pPr>
            <w:r>
              <w:t>项目实施是否产生良好的社会效益</w:t>
            </w:r>
          </w:p>
        </w:tc>
        <w:tc>
          <w:tcPr>
            <w:tcW w:w="2268" w:type="dxa"/>
            <w:vAlign w:val="center"/>
          </w:tcPr>
          <w:p>
            <w:pPr>
              <w:pStyle w:val="13"/>
            </w:pPr>
            <w:r>
              <w:t>促进房地产行业的发展，同时也能加北戴河新区旅游产业的发展，推动城市化进程，提高人民群众的居住质量，</w:t>
            </w:r>
          </w:p>
        </w:tc>
        <w:tc>
          <w:tcPr>
            <w:tcW w:w="1276" w:type="dxa"/>
            <w:vAlign w:val="center"/>
          </w:tcPr>
          <w:p>
            <w:pPr>
              <w:pStyle w:val="13"/>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项目实施是否对环境产生积极或消极影响</w:t>
            </w:r>
          </w:p>
        </w:tc>
        <w:tc>
          <w:tcPr>
            <w:tcW w:w="5386" w:type="dxa"/>
            <w:vAlign w:val="center"/>
          </w:tcPr>
          <w:p>
            <w:pPr>
              <w:pStyle w:val="13"/>
            </w:pPr>
            <w:r>
              <w:t>项目实施是否对环境产生积极或消极影响</w:t>
            </w:r>
          </w:p>
        </w:tc>
        <w:tc>
          <w:tcPr>
            <w:tcW w:w="2268" w:type="dxa"/>
            <w:vAlign w:val="center"/>
          </w:tcPr>
          <w:p>
            <w:pPr>
              <w:pStyle w:val="13"/>
            </w:pPr>
            <w:r>
              <w:t>项目实施过程中无污染环境现象。</w:t>
            </w:r>
          </w:p>
        </w:tc>
        <w:tc>
          <w:tcPr>
            <w:tcW w:w="1276" w:type="dxa"/>
            <w:vAlign w:val="center"/>
          </w:tcPr>
          <w:p>
            <w:pPr>
              <w:pStyle w:val="13"/>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项目发展可持续性</w:t>
            </w:r>
          </w:p>
        </w:tc>
        <w:tc>
          <w:tcPr>
            <w:tcW w:w="5386" w:type="dxa"/>
            <w:vAlign w:val="center"/>
          </w:tcPr>
          <w:p>
            <w:pPr>
              <w:pStyle w:val="13"/>
            </w:pPr>
            <w:r>
              <w:t>项目发展可持续性</w:t>
            </w:r>
          </w:p>
        </w:tc>
        <w:tc>
          <w:tcPr>
            <w:tcW w:w="2268" w:type="dxa"/>
            <w:vAlign w:val="center"/>
          </w:tcPr>
          <w:p>
            <w:pPr>
              <w:pStyle w:val="13"/>
            </w:pPr>
            <w:r>
              <w:t>满足建设和运营需求，项目可持续年限超过20年</w:t>
            </w:r>
          </w:p>
        </w:tc>
        <w:tc>
          <w:tcPr>
            <w:tcW w:w="1276" w:type="dxa"/>
            <w:vAlign w:val="center"/>
          </w:tcPr>
          <w:p>
            <w:pPr>
              <w:pStyle w:val="13"/>
            </w:pPr>
            <w:r>
              <w:t>可行性研究报告及批复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受益对象满意度</w:t>
            </w:r>
          </w:p>
        </w:tc>
        <w:tc>
          <w:tcPr>
            <w:tcW w:w="2268" w:type="dxa"/>
            <w:vAlign w:val="center"/>
          </w:tcPr>
          <w:p>
            <w:pPr>
              <w:pStyle w:val="13"/>
            </w:pPr>
            <w:r>
              <w:t>≥90%</w:t>
            </w:r>
          </w:p>
        </w:tc>
        <w:tc>
          <w:tcPr>
            <w:tcW w:w="1276" w:type="dxa"/>
            <w:vAlign w:val="center"/>
          </w:tcPr>
          <w:p>
            <w:pPr>
              <w:pStyle w:val="13"/>
            </w:pPr>
            <w:r>
              <w:t>群众问卷调查情况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15、2024年第六批新增政府债券资金—北戴河新区保障性租赁住房项目绩效目标表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13031324P00880410281A</w:t>
            </w:r>
          </w:p>
        </w:tc>
        <w:tc>
          <w:tcPr>
            <w:tcW w:w="2835" w:type="dxa"/>
            <w:vAlign w:val="center"/>
          </w:tcPr>
          <w:p>
            <w:pPr>
              <w:pStyle w:val="11"/>
            </w:pPr>
            <w:r>
              <w:t>项目名称</w:t>
            </w:r>
          </w:p>
        </w:tc>
        <w:tc>
          <w:tcPr>
            <w:tcW w:w="6095" w:type="dxa"/>
            <w:gridSpan w:val="3"/>
            <w:vAlign w:val="center"/>
          </w:tcPr>
          <w:p>
            <w:pPr>
              <w:pStyle w:val="13"/>
            </w:pPr>
            <w:r>
              <w:t>2024年第六批新增政府债券资金—北戴河新区保障性租赁住房项目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6508.22</w:t>
            </w:r>
          </w:p>
        </w:tc>
        <w:tc>
          <w:tcPr>
            <w:tcW w:w="2835" w:type="dxa"/>
            <w:vAlign w:val="center"/>
          </w:tcPr>
          <w:p>
            <w:pPr>
              <w:pStyle w:val="11"/>
            </w:pPr>
            <w:r>
              <w:t>其中：财政    资金</w:t>
            </w:r>
          </w:p>
        </w:tc>
        <w:tc>
          <w:tcPr>
            <w:tcW w:w="2551" w:type="dxa"/>
            <w:vAlign w:val="center"/>
          </w:tcPr>
          <w:p>
            <w:pPr>
              <w:pStyle w:val="13"/>
            </w:pPr>
            <w:r>
              <w:t>6508.22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北戴河新区保障性租赁住房项目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1.按照时间节点完成项目进度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城镇保障性安居工程建成套数</w:t>
            </w:r>
          </w:p>
        </w:tc>
        <w:tc>
          <w:tcPr>
            <w:tcW w:w="5386" w:type="dxa"/>
            <w:vAlign w:val="center"/>
          </w:tcPr>
          <w:p>
            <w:pPr>
              <w:pStyle w:val="13"/>
            </w:pPr>
            <w:r>
              <w:t>城镇保障性安居工程总建筑面积</w:t>
            </w:r>
          </w:p>
        </w:tc>
        <w:tc>
          <w:tcPr>
            <w:tcW w:w="2268" w:type="dxa"/>
            <w:vAlign w:val="center"/>
          </w:tcPr>
          <w:p>
            <w:pPr>
              <w:pStyle w:val="13"/>
            </w:pPr>
            <w:r>
              <w:t>170705平方米</w:t>
            </w:r>
          </w:p>
        </w:tc>
        <w:tc>
          <w:tcPr>
            <w:tcW w:w="1276" w:type="dxa"/>
            <w:vAlign w:val="center"/>
          </w:tcPr>
          <w:p>
            <w:pPr>
              <w:pStyle w:val="13"/>
            </w:pPr>
            <w:r>
              <w:t>立项批复</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完成率</w:t>
            </w:r>
          </w:p>
        </w:tc>
        <w:tc>
          <w:tcPr>
            <w:tcW w:w="2268" w:type="dxa"/>
            <w:vAlign w:val="center"/>
          </w:tcPr>
          <w:p>
            <w:pPr>
              <w:pStyle w:val="13"/>
            </w:pPr>
            <w:r>
              <w:t>100%</w:t>
            </w:r>
          </w:p>
        </w:tc>
        <w:tc>
          <w:tcPr>
            <w:tcW w:w="1276" w:type="dxa"/>
            <w:vAlign w:val="center"/>
          </w:tcPr>
          <w:p>
            <w:pPr>
              <w:pStyle w:val="13"/>
            </w:pPr>
            <w:r>
              <w:t>施工许可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当年开工率</w:t>
            </w:r>
          </w:p>
        </w:tc>
        <w:tc>
          <w:tcPr>
            <w:tcW w:w="5386" w:type="dxa"/>
            <w:vAlign w:val="center"/>
          </w:tcPr>
          <w:p>
            <w:pPr>
              <w:pStyle w:val="13"/>
            </w:pPr>
            <w:r>
              <w:t>当年开工率</w:t>
            </w:r>
          </w:p>
        </w:tc>
        <w:tc>
          <w:tcPr>
            <w:tcW w:w="2268" w:type="dxa"/>
            <w:vAlign w:val="center"/>
          </w:tcPr>
          <w:p>
            <w:pPr>
              <w:pStyle w:val="13"/>
            </w:pPr>
            <w:r>
              <w:t>100%</w:t>
            </w:r>
          </w:p>
        </w:tc>
        <w:tc>
          <w:tcPr>
            <w:tcW w:w="1276" w:type="dxa"/>
            <w:vAlign w:val="center"/>
          </w:tcPr>
          <w:p>
            <w:pPr>
              <w:pStyle w:val="13"/>
            </w:pPr>
            <w:r>
              <w:t>施工许可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项目资金支付率</w:t>
            </w:r>
          </w:p>
        </w:tc>
        <w:tc>
          <w:tcPr>
            <w:tcW w:w="5386" w:type="dxa"/>
            <w:vAlign w:val="center"/>
          </w:tcPr>
          <w:p>
            <w:pPr>
              <w:pStyle w:val="13"/>
            </w:pPr>
            <w:r>
              <w:t>项目资金支付率</w:t>
            </w:r>
          </w:p>
        </w:tc>
        <w:tc>
          <w:tcPr>
            <w:tcW w:w="2268" w:type="dxa"/>
            <w:vAlign w:val="center"/>
          </w:tcPr>
          <w:p>
            <w:pPr>
              <w:pStyle w:val="13"/>
            </w:pPr>
            <w:r>
              <w:t>100%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100%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群众居住条件改善</w:t>
            </w:r>
          </w:p>
        </w:tc>
        <w:tc>
          <w:tcPr>
            <w:tcW w:w="5386" w:type="dxa"/>
            <w:vAlign w:val="center"/>
          </w:tcPr>
          <w:p>
            <w:pPr>
              <w:pStyle w:val="13"/>
            </w:pPr>
            <w:r>
              <w:t>群众居住条件改善</w:t>
            </w:r>
          </w:p>
        </w:tc>
        <w:tc>
          <w:tcPr>
            <w:tcW w:w="2268" w:type="dxa"/>
            <w:vAlign w:val="center"/>
          </w:tcPr>
          <w:p>
            <w:pPr>
              <w:pStyle w:val="13"/>
            </w:pPr>
            <w:r>
              <w:t>群众居住条件改善</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改善生态环境质量</w:t>
            </w:r>
          </w:p>
        </w:tc>
        <w:tc>
          <w:tcPr>
            <w:tcW w:w="5386" w:type="dxa"/>
            <w:vAlign w:val="center"/>
          </w:tcPr>
          <w:p>
            <w:pPr>
              <w:pStyle w:val="13"/>
            </w:pPr>
            <w:r>
              <w:t>改善生态环境质量</w:t>
            </w:r>
          </w:p>
        </w:tc>
        <w:tc>
          <w:tcPr>
            <w:tcW w:w="2268" w:type="dxa"/>
            <w:vAlign w:val="center"/>
          </w:tcPr>
          <w:p>
            <w:pPr>
              <w:pStyle w:val="13"/>
            </w:pPr>
            <w:r>
              <w:t>改善生态环境质量</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安置房使用年限</w:t>
            </w:r>
          </w:p>
        </w:tc>
        <w:tc>
          <w:tcPr>
            <w:tcW w:w="5386" w:type="dxa"/>
            <w:vAlign w:val="center"/>
          </w:tcPr>
          <w:p>
            <w:pPr>
              <w:pStyle w:val="13"/>
            </w:pPr>
            <w:r>
              <w:t>安置房使用年限</w:t>
            </w:r>
          </w:p>
        </w:tc>
        <w:tc>
          <w:tcPr>
            <w:tcW w:w="2268" w:type="dxa"/>
            <w:vAlign w:val="center"/>
          </w:tcPr>
          <w:p>
            <w:pPr>
              <w:pStyle w:val="13"/>
            </w:pPr>
            <w:r>
              <w:t>70年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可研报告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16、2024年第六批新增政府债券资金—北戴河新区京东研发产业园区基础设施配套建设项目（二期）绩效目标表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13031324P00880410280N</w:t>
            </w:r>
          </w:p>
        </w:tc>
        <w:tc>
          <w:tcPr>
            <w:tcW w:w="2835" w:type="dxa"/>
            <w:vAlign w:val="center"/>
          </w:tcPr>
          <w:p>
            <w:pPr>
              <w:pStyle w:val="11"/>
            </w:pPr>
            <w:r>
              <w:t>项目名称</w:t>
            </w:r>
          </w:p>
        </w:tc>
        <w:tc>
          <w:tcPr>
            <w:tcW w:w="6095" w:type="dxa"/>
            <w:gridSpan w:val="3"/>
            <w:vAlign w:val="center"/>
          </w:tcPr>
          <w:p>
            <w:pPr>
              <w:pStyle w:val="13"/>
            </w:pPr>
            <w:r>
              <w:t>2024年第六批新增政府债券资金—北戴河新区京东研发产业园区基础设施配套建设项目（二期）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9838.21</w:t>
            </w:r>
          </w:p>
        </w:tc>
        <w:tc>
          <w:tcPr>
            <w:tcW w:w="2835" w:type="dxa"/>
            <w:vAlign w:val="center"/>
          </w:tcPr>
          <w:p>
            <w:pPr>
              <w:pStyle w:val="11"/>
            </w:pPr>
            <w:r>
              <w:t>其中：财政    资金</w:t>
            </w:r>
          </w:p>
        </w:tc>
        <w:tc>
          <w:tcPr>
            <w:tcW w:w="2551" w:type="dxa"/>
            <w:vAlign w:val="center"/>
          </w:tcPr>
          <w:p>
            <w:pPr>
              <w:pStyle w:val="13"/>
            </w:pPr>
            <w:r>
              <w:t>9838.21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北戴河新区京东研发产业园区基础设施配套建设项目（二期）建设资金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1.按照时间节点完成项目进度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锦绣一路（前程大街-减河北路）道路长度</w:t>
            </w:r>
          </w:p>
        </w:tc>
        <w:tc>
          <w:tcPr>
            <w:tcW w:w="5386" w:type="dxa"/>
            <w:vAlign w:val="center"/>
          </w:tcPr>
          <w:p>
            <w:pPr>
              <w:pStyle w:val="13"/>
            </w:pPr>
            <w:r>
              <w:t>锦绣一路（前程大街-减河北路）道路长度</w:t>
            </w:r>
          </w:p>
        </w:tc>
        <w:tc>
          <w:tcPr>
            <w:tcW w:w="2268" w:type="dxa"/>
            <w:vAlign w:val="center"/>
          </w:tcPr>
          <w:p>
            <w:pPr>
              <w:pStyle w:val="13"/>
            </w:pPr>
            <w:r>
              <w:t>1.6公里</w:t>
            </w:r>
          </w:p>
        </w:tc>
        <w:tc>
          <w:tcPr>
            <w:tcW w:w="1276" w:type="dxa"/>
            <w:vAlign w:val="center"/>
          </w:tcPr>
          <w:p>
            <w:pPr>
              <w:pStyle w:val="13"/>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十三号路（规划街-减河北路）道路长度</w:t>
            </w:r>
          </w:p>
        </w:tc>
        <w:tc>
          <w:tcPr>
            <w:tcW w:w="5386" w:type="dxa"/>
            <w:vAlign w:val="center"/>
          </w:tcPr>
          <w:p>
            <w:pPr>
              <w:pStyle w:val="13"/>
            </w:pPr>
            <w:r>
              <w:t>十三号路（规划街-减河北路）道路长度</w:t>
            </w:r>
          </w:p>
        </w:tc>
        <w:tc>
          <w:tcPr>
            <w:tcW w:w="2268" w:type="dxa"/>
            <w:vAlign w:val="center"/>
          </w:tcPr>
          <w:p>
            <w:pPr>
              <w:pStyle w:val="13"/>
            </w:pPr>
            <w:r>
              <w:t>1.5公里</w:t>
            </w:r>
          </w:p>
        </w:tc>
        <w:tc>
          <w:tcPr>
            <w:tcW w:w="1276" w:type="dxa"/>
            <w:vAlign w:val="center"/>
          </w:tcPr>
          <w:p>
            <w:pPr>
              <w:pStyle w:val="13"/>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十二号路（规划街-减河北路）道路长度</w:t>
            </w:r>
          </w:p>
        </w:tc>
        <w:tc>
          <w:tcPr>
            <w:tcW w:w="5386" w:type="dxa"/>
            <w:vAlign w:val="center"/>
          </w:tcPr>
          <w:p>
            <w:pPr>
              <w:pStyle w:val="13"/>
            </w:pPr>
            <w:r>
              <w:t>十二号路（规划街-减河北路）道路长度</w:t>
            </w:r>
          </w:p>
        </w:tc>
        <w:tc>
          <w:tcPr>
            <w:tcW w:w="2268" w:type="dxa"/>
            <w:vAlign w:val="center"/>
          </w:tcPr>
          <w:p>
            <w:pPr>
              <w:pStyle w:val="13"/>
            </w:pPr>
            <w:r>
              <w:t>1.9公里</w:t>
            </w:r>
          </w:p>
        </w:tc>
        <w:tc>
          <w:tcPr>
            <w:tcW w:w="1276" w:type="dxa"/>
            <w:vAlign w:val="center"/>
          </w:tcPr>
          <w:p>
            <w:pPr>
              <w:pStyle w:val="13"/>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规划一街（锦绣一路-锦绣路）道路长度</w:t>
            </w:r>
          </w:p>
        </w:tc>
        <w:tc>
          <w:tcPr>
            <w:tcW w:w="5386" w:type="dxa"/>
            <w:vAlign w:val="center"/>
          </w:tcPr>
          <w:p>
            <w:pPr>
              <w:pStyle w:val="13"/>
            </w:pPr>
            <w:r>
              <w:t>规划一街（锦绣一路-锦绣路）道路长度</w:t>
            </w:r>
          </w:p>
        </w:tc>
        <w:tc>
          <w:tcPr>
            <w:tcW w:w="2268" w:type="dxa"/>
            <w:vAlign w:val="center"/>
          </w:tcPr>
          <w:p>
            <w:pPr>
              <w:pStyle w:val="13"/>
            </w:pPr>
            <w:r>
              <w:t>1.4公里</w:t>
            </w:r>
          </w:p>
        </w:tc>
        <w:tc>
          <w:tcPr>
            <w:tcW w:w="1276" w:type="dxa"/>
            <w:vAlign w:val="center"/>
          </w:tcPr>
          <w:p>
            <w:pPr>
              <w:pStyle w:val="13"/>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规划二街（锦绣二路-锦绣路）道路长度</w:t>
            </w:r>
          </w:p>
        </w:tc>
        <w:tc>
          <w:tcPr>
            <w:tcW w:w="5386" w:type="dxa"/>
            <w:vAlign w:val="center"/>
          </w:tcPr>
          <w:p>
            <w:pPr>
              <w:pStyle w:val="13"/>
            </w:pPr>
            <w:r>
              <w:t>规划二街（锦绣二路-锦绣路）道路长度</w:t>
            </w:r>
          </w:p>
        </w:tc>
        <w:tc>
          <w:tcPr>
            <w:tcW w:w="2268" w:type="dxa"/>
            <w:vAlign w:val="center"/>
          </w:tcPr>
          <w:p>
            <w:pPr>
              <w:pStyle w:val="13"/>
            </w:pPr>
            <w:r>
              <w:t>0.53公里</w:t>
            </w:r>
          </w:p>
        </w:tc>
        <w:tc>
          <w:tcPr>
            <w:tcW w:w="1276" w:type="dxa"/>
            <w:vAlign w:val="center"/>
          </w:tcPr>
          <w:p>
            <w:pPr>
              <w:pStyle w:val="13"/>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规划三街（锦绣一路-锦绣路）道路长度</w:t>
            </w:r>
          </w:p>
        </w:tc>
        <w:tc>
          <w:tcPr>
            <w:tcW w:w="5386" w:type="dxa"/>
            <w:vAlign w:val="center"/>
          </w:tcPr>
          <w:p>
            <w:pPr>
              <w:pStyle w:val="13"/>
            </w:pPr>
            <w:r>
              <w:t>规划三街（锦绣一路-锦绣路）道路长度</w:t>
            </w:r>
          </w:p>
        </w:tc>
        <w:tc>
          <w:tcPr>
            <w:tcW w:w="2268" w:type="dxa"/>
            <w:vAlign w:val="center"/>
          </w:tcPr>
          <w:p>
            <w:pPr>
              <w:pStyle w:val="13"/>
            </w:pPr>
            <w:r>
              <w:t>1公里</w:t>
            </w:r>
          </w:p>
        </w:tc>
        <w:tc>
          <w:tcPr>
            <w:tcW w:w="1276" w:type="dxa"/>
            <w:vAlign w:val="center"/>
          </w:tcPr>
          <w:p>
            <w:pPr>
              <w:pStyle w:val="13"/>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规划四街（锦绣二路-十二号路）道路长度</w:t>
            </w:r>
          </w:p>
        </w:tc>
        <w:tc>
          <w:tcPr>
            <w:tcW w:w="5386" w:type="dxa"/>
            <w:vAlign w:val="center"/>
          </w:tcPr>
          <w:p>
            <w:pPr>
              <w:pStyle w:val="13"/>
            </w:pPr>
            <w:r>
              <w:t>规划四街（锦绣二路-十二号路）道路长度</w:t>
            </w:r>
          </w:p>
        </w:tc>
        <w:tc>
          <w:tcPr>
            <w:tcW w:w="2268" w:type="dxa"/>
            <w:vAlign w:val="center"/>
          </w:tcPr>
          <w:p>
            <w:pPr>
              <w:pStyle w:val="13"/>
            </w:pPr>
            <w:r>
              <w:t>0.28公里</w:t>
            </w:r>
          </w:p>
        </w:tc>
        <w:tc>
          <w:tcPr>
            <w:tcW w:w="1276" w:type="dxa"/>
            <w:vAlign w:val="center"/>
          </w:tcPr>
          <w:p>
            <w:pPr>
              <w:pStyle w:val="13"/>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前程一街西延伸（锦绣二路-锦绣路）道路长度</w:t>
            </w:r>
          </w:p>
        </w:tc>
        <w:tc>
          <w:tcPr>
            <w:tcW w:w="5386" w:type="dxa"/>
            <w:vAlign w:val="center"/>
          </w:tcPr>
          <w:p>
            <w:pPr>
              <w:pStyle w:val="13"/>
            </w:pPr>
            <w:r>
              <w:t>前程一街西延伸（锦绣二路-锦绣路）道路长度</w:t>
            </w:r>
          </w:p>
        </w:tc>
        <w:tc>
          <w:tcPr>
            <w:tcW w:w="2268" w:type="dxa"/>
            <w:vAlign w:val="center"/>
          </w:tcPr>
          <w:p>
            <w:pPr>
              <w:pStyle w:val="13"/>
            </w:pPr>
            <w:r>
              <w:t>0.45公里</w:t>
            </w:r>
          </w:p>
        </w:tc>
        <w:tc>
          <w:tcPr>
            <w:tcW w:w="1276" w:type="dxa"/>
            <w:vAlign w:val="center"/>
          </w:tcPr>
          <w:p>
            <w:pPr>
              <w:pStyle w:val="13"/>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规划五街（滨海新大道-锦绣路）道路长度</w:t>
            </w:r>
          </w:p>
        </w:tc>
        <w:tc>
          <w:tcPr>
            <w:tcW w:w="5386" w:type="dxa"/>
            <w:vAlign w:val="center"/>
          </w:tcPr>
          <w:p>
            <w:pPr>
              <w:pStyle w:val="13"/>
            </w:pPr>
            <w:r>
              <w:t>规划五街（滨海新大道-锦绣路）道路长度</w:t>
            </w:r>
          </w:p>
        </w:tc>
        <w:tc>
          <w:tcPr>
            <w:tcW w:w="2268" w:type="dxa"/>
            <w:vAlign w:val="center"/>
          </w:tcPr>
          <w:p>
            <w:pPr>
              <w:pStyle w:val="13"/>
            </w:pPr>
            <w:r>
              <w:t>0.9公里</w:t>
            </w:r>
          </w:p>
        </w:tc>
        <w:tc>
          <w:tcPr>
            <w:tcW w:w="1276" w:type="dxa"/>
            <w:vAlign w:val="center"/>
          </w:tcPr>
          <w:p>
            <w:pPr>
              <w:pStyle w:val="13"/>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减河北路（锦绣一路-锦绣路）道路长度</w:t>
            </w:r>
          </w:p>
        </w:tc>
        <w:tc>
          <w:tcPr>
            <w:tcW w:w="5386" w:type="dxa"/>
            <w:vAlign w:val="center"/>
          </w:tcPr>
          <w:p>
            <w:pPr>
              <w:pStyle w:val="13"/>
            </w:pPr>
            <w:r>
              <w:t>减河北路（锦绣一路-锦绣路）道路长度</w:t>
            </w:r>
          </w:p>
        </w:tc>
        <w:tc>
          <w:tcPr>
            <w:tcW w:w="2268" w:type="dxa"/>
            <w:vAlign w:val="center"/>
          </w:tcPr>
          <w:p>
            <w:pPr>
              <w:pStyle w:val="13"/>
            </w:pPr>
            <w:r>
              <w:t>0.85公里</w:t>
            </w:r>
          </w:p>
        </w:tc>
        <w:tc>
          <w:tcPr>
            <w:tcW w:w="1276" w:type="dxa"/>
            <w:vAlign w:val="center"/>
          </w:tcPr>
          <w:p>
            <w:pPr>
              <w:pStyle w:val="13"/>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锦绣路(减河北河堤路-昌黄连接线)道路长度</w:t>
            </w:r>
          </w:p>
        </w:tc>
        <w:tc>
          <w:tcPr>
            <w:tcW w:w="5386" w:type="dxa"/>
            <w:vAlign w:val="center"/>
          </w:tcPr>
          <w:p>
            <w:pPr>
              <w:pStyle w:val="13"/>
            </w:pPr>
            <w:r>
              <w:t>锦绣路(减河北河堤路-昌黄连接线)道路长度</w:t>
            </w:r>
          </w:p>
        </w:tc>
        <w:tc>
          <w:tcPr>
            <w:tcW w:w="2268" w:type="dxa"/>
            <w:vAlign w:val="center"/>
          </w:tcPr>
          <w:p>
            <w:pPr>
              <w:pStyle w:val="13"/>
            </w:pPr>
            <w:r>
              <w:t>1106.71米</w:t>
            </w:r>
          </w:p>
        </w:tc>
        <w:tc>
          <w:tcPr>
            <w:tcW w:w="1276" w:type="dxa"/>
            <w:vAlign w:val="center"/>
          </w:tcPr>
          <w:p>
            <w:pPr>
              <w:pStyle w:val="13"/>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规划五街（锦绣路-规划路）道路长度</w:t>
            </w:r>
          </w:p>
        </w:tc>
        <w:tc>
          <w:tcPr>
            <w:tcW w:w="5386" w:type="dxa"/>
            <w:vAlign w:val="center"/>
          </w:tcPr>
          <w:p>
            <w:pPr>
              <w:pStyle w:val="13"/>
            </w:pPr>
            <w:r>
              <w:t>规划五街（锦绣路-规划路）道路长度</w:t>
            </w:r>
          </w:p>
        </w:tc>
        <w:tc>
          <w:tcPr>
            <w:tcW w:w="2268" w:type="dxa"/>
            <w:vAlign w:val="center"/>
          </w:tcPr>
          <w:p>
            <w:pPr>
              <w:pStyle w:val="13"/>
            </w:pPr>
            <w:r>
              <w:t>0.83公里</w:t>
            </w:r>
          </w:p>
        </w:tc>
        <w:tc>
          <w:tcPr>
            <w:tcW w:w="1276" w:type="dxa"/>
            <w:vAlign w:val="center"/>
          </w:tcPr>
          <w:p>
            <w:pPr>
              <w:pStyle w:val="13"/>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规划六街（锦绣路-规划路）道路长度</w:t>
            </w:r>
          </w:p>
        </w:tc>
        <w:tc>
          <w:tcPr>
            <w:tcW w:w="5386" w:type="dxa"/>
            <w:vAlign w:val="center"/>
          </w:tcPr>
          <w:p>
            <w:pPr>
              <w:pStyle w:val="13"/>
            </w:pPr>
            <w:r>
              <w:t>规划六街（锦绣路-规划路）道路长度</w:t>
            </w:r>
          </w:p>
        </w:tc>
        <w:tc>
          <w:tcPr>
            <w:tcW w:w="2268" w:type="dxa"/>
            <w:vAlign w:val="center"/>
          </w:tcPr>
          <w:p>
            <w:pPr>
              <w:pStyle w:val="13"/>
            </w:pPr>
            <w:r>
              <w:t>0.83公里</w:t>
            </w:r>
          </w:p>
        </w:tc>
        <w:tc>
          <w:tcPr>
            <w:tcW w:w="1276" w:type="dxa"/>
            <w:vAlign w:val="center"/>
          </w:tcPr>
          <w:p>
            <w:pPr>
              <w:pStyle w:val="13"/>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秦皇岛北戴河新区饮马河支流河道治理长度</w:t>
            </w:r>
          </w:p>
        </w:tc>
        <w:tc>
          <w:tcPr>
            <w:tcW w:w="5386" w:type="dxa"/>
            <w:vAlign w:val="center"/>
          </w:tcPr>
          <w:p>
            <w:pPr>
              <w:pStyle w:val="13"/>
            </w:pPr>
            <w:r>
              <w:t>秦皇岛北戴河新区饮马河支流河道治理长度</w:t>
            </w:r>
          </w:p>
        </w:tc>
        <w:tc>
          <w:tcPr>
            <w:tcW w:w="2268" w:type="dxa"/>
            <w:vAlign w:val="center"/>
          </w:tcPr>
          <w:p>
            <w:pPr>
              <w:pStyle w:val="13"/>
            </w:pPr>
            <w:r>
              <w:t>7.98千米</w:t>
            </w:r>
          </w:p>
        </w:tc>
        <w:tc>
          <w:tcPr>
            <w:tcW w:w="1276" w:type="dxa"/>
            <w:vAlign w:val="center"/>
          </w:tcPr>
          <w:p>
            <w:pPr>
              <w:pStyle w:val="13"/>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秦皇岛北戴河新区锦绣路污水提升泵站数量</w:t>
            </w:r>
          </w:p>
        </w:tc>
        <w:tc>
          <w:tcPr>
            <w:tcW w:w="5386" w:type="dxa"/>
            <w:vAlign w:val="center"/>
          </w:tcPr>
          <w:p>
            <w:pPr>
              <w:pStyle w:val="13"/>
            </w:pPr>
            <w:r>
              <w:t>秦皇岛北戴河新区锦绣路污水提升泵站数量</w:t>
            </w:r>
          </w:p>
        </w:tc>
        <w:tc>
          <w:tcPr>
            <w:tcW w:w="2268" w:type="dxa"/>
            <w:vAlign w:val="center"/>
          </w:tcPr>
          <w:p>
            <w:pPr>
              <w:pStyle w:val="13"/>
            </w:pPr>
            <w:r>
              <w:t>3台</w:t>
            </w:r>
          </w:p>
        </w:tc>
        <w:tc>
          <w:tcPr>
            <w:tcW w:w="1276" w:type="dxa"/>
            <w:vAlign w:val="center"/>
          </w:tcPr>
          <w:p>
            <w:pPr>
              <w:pStyle w:val="13"/>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完成率</w:t>
            </w:r>
          </w:p>
        </w:tc>
        <w:tc>
          <w:tcPr>
            <w:tcW w:w="2268" w:type="dxa"/>
            <w:vAlign w:val="center"/>
          </w:tcPr>
          <w:p>
            <w:pPr>
              <w:pStyle w:val="13"/>
            </w:pPr>
            <w:r>
              <w:t>100%</w:t>
            </w:r>
          </w:p>
        </w:tc>
        <w:tc>
          <w:tcPr>
            <w:tcW w:w="1276" w:type="dxa"/>
            <w:vAlign w:val="center"/>
          </w:tcPr>
          <w:p>
            <w:pPr>
              <w:pStyle w:val="13"/>
            </w:pPr>
            <w:r>
              <w:t>施工许可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当年开工率</w:t>
            </w:r>
          </w:p>
        </w:tc>
        <w:tc>
          <w:tcPr>
            <w:tcW w:w="5386" w:type="dxa"/>
            <w:vAlign w:val="center"/>
          </w:tcPr>
          <w:p>
            <w:pPr>
              <w:pStyle w:val="13"/>
            </w:pPr>
            <w:r>
              <w:t>当年开工率</w:t>
            </w:r>
          </w:p>
        </w:tc>
        <w:tc>
          <w:tcPr>
            <w:tcW w:w="2268" w:type="dxa"/>
            <w:vAlign w:val="center"/>
          </w:tcPr>
          <w:p>
            <w:pPr>
              <w:pStyle w:val="13"/>
            </w:pPr>
            <w:r>
              <w:t>100%</w:t>
            </w:r>
          </w:p>
        </w:tc>
        <w:tc>
          <w:tcPr>
            <w:tcW w:w="1276" w:type="dxa"/>
            <w:vAlign w:val="center"/>
          </w:tcPr>
          <w:p>
            <w:pPr>
              <w:pStyle w:val="13"/>
            </w:pPr>
            <w:r>
              <w:t>施工许可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项目资金支付率</w:t>
            </w:r>
          </w:p>
        </w:tc>
        <w:tc>
          <w:tcPr>
            <w:tcW w:w="5386" w:type="dxa"/>
            <w:vAlign w:val="center"/>
          </w:tcPr>
          <w:p>
            <w:pPr>
              <w:pStyle w:val="13"/>
            </w:pPr>
            <w:r>
              <w:t>项目资金支付率</w:t>
            </w:r>
          </w:p>
        </w:tc>
        <w:tc>
          <w:tcPr>
            <w:tcW w:w="2268" w:type="dxa"/>
            <w:vAlign w:val="center"/>
          </w:tcPr>
          <w:p>
            <w:pPr>
              <w:pStyle w:val="13"/>
            </w:pPr>
            <w:r>
              <w:t>100%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100%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带动项目区域地段经济的发展</w:t>
            </w:r>
          </w:p>
        </w:tc>
        <w:tc>
          <w:tcPr>
            <w:tcW w:w="5386" w:type="dxa"/>
            <w:vAlign w:val="center"/>
          </w:tcPr>
          <w:p>
            <w:pPr>
              <w:pStyle w:val="13"/>
            </w:pPr>
            <w:r>
              <w:t>带动项目区域地段经济的发展</w:t>
            </w:r>
          </w:p>
        </w:tc>
        <w:tc>
          <w:tcPr>
            <w:tcW w:w="2268" w:type="dxa"/>
            <w:vAlign w:val="center"/>
          </w:tcPr>
          <w:p>
            <w:pPr>
              <w:pStyle w:val="13"/>
            </w:pPr>
            <w:r>
              <w:t>带动项目区域地段经济的发展</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完善园区基础设施</w:t>
            </w:r>
          </w:p>
        </w:tc>
        <w:tc>
          <w:tcPr>
            <w:tcW w:w="5386" w:type="dxa"/>
            <w:vAlign w:val="center"/>
          </w:tcPr>
          <w:p>
            <w:pPr>
              <w:pStyle w:val="13"/>
            </w:pPr>
            <w:r>
              <w:t>完善园区基础设施</w:t>
            </w:r>
          </w:p>
        </w:tc>
        <w:tc>
          <w:tcPr>
            <w:tcW w:w="2268" w:type="dxa"/>
            <w:vAlign w:val="center"/>
          </w:tcPr>
          <w:p>
            <w:pPr>
              <w:pStyle w:val="13"/>
            </w:pPr>
            <w:r>
              <w:t>完善园区基础设施</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项目投入运营年限（年）</w:t>
            </w:r>
          </w:p>
        </w:tc>
        <w:tc>
          <w:tcPr>
            <w:tcW w:w="5386" w:type="dxa"/>
            <w:vAlign w:val="center"/>
          </w:tcPr>
          <w:p>
            <w:pPr>
              <w:pStyle w:val="13"/>
            </w:pPr>
            <w:r>
              <w:t>项目投入运营年限（年）</w:t>
            </w:r>
          </w:p>
        </w:tc>
        <w:tc>
          <w:tcPr>
            <w:tcW w:w="2268" w:type="dxa"/>
            <w:vAlign w:val="center"/>
          </w:tcPr>
          <w:p>
            <w:pPr>
              <w:pStyle w:val="13"/>
            </w:pPr>
            <w:r>
              <w:t>≥20年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可研报告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17、2024年第十批新增政府债券资金—北戴河生命健康产业创新示范区—湿地康养园区基础设施配套建设项目绩效目标表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13031324P00880410286C</w:t>
            </w:r>
          </w:p>
        </w:tc>
        <w:tc>
          <w:tcPr>
            <w:tcW w:w="2835" w:type="dxa"/>
            <w:vAlign w:val="center"/>
          </w:tcPr>
          <w:p>
            <w:pPr>
              <w:pStyle w:val="11"/>
            </w:pPr>
            <w:r>
              <w:t>项目名称</w:t>
            </w:r>
          </w:p>
        </w:tc>
        <w:tc>
          <w:tcPr>
            <w:tcW w:w="6095" w:type="dxa"/>
            <w:gridSpan w:val="3"/>
            <w:vAlign w:val="center"/>
          </w:tcPr>
          <w:p>
            <w:pPr>
              <w:pStyle w:val="13"/>
            </w:pPr>
            <w:r>
              <w:t>2024年第十批新增政府债券资金—北戴河生命健康产业创新示范区—湿地康养园区基础设施配套建设项目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4873.54</w:t>
            </w:r>
          </w:p>
        </w:tc>
        <w:tc>
          <w:tcPr>
            <w:tcW w:w="2835" w:type="dxa"/>
            <w:vAlign w:val="center"/>
          </w:tcPr>
          <w:p>
            <w:pPr>
              <w:pStyle w:val="11"/>
            </w:pPr>
            <w:r>
              <w:t>其中：财政    资金</w:t>
            </w:r>
          </w:p>
        </w:tc>
        <w:tc>
          <w:tcPr>
            <w:tcW w:w="2551" w:type="dxa"/>
            <w:vAlign w:val="center"/>
          </w:tcPr>
          <w:p>
            <w:pPr>
              <w:pStyle w:val="13"/>
            </w:pPr>
            <w:r>
              <w:t>4873.54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湿地康养园区基础设施建设项目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1.及时足额支付工程建设资金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付款金额</w:t>
            </w:r>
          </w:p>
        </w:tc>
        <w:tc>
          <w:tcPr>
            <w:tcW w:w="5386" w:type="dxa"/>
            <w:vAlign w:val="center"/>
          </w:tcPr>
          <w:p>
            <w:pPr>
              <w:pStyle w:val="13"/>
            </w:pPr>
            <w:r>
              <w:t>付款金额</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按流程支付</w:t>
            </w:r>
          </w:p>
        </w:tc>
        <w:tc>
          <w:tcPr>
            <w:tcW w:w="5386" w:type="dxa"/>
            <w:vAlign w:val="center"/>
          </w:tcPr>
          <w:p>
            <w:pPr>
              <w:pStyle w:val="13"/>
            </w:pPr>
            <w:r>
              <w:t>按流程支付</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按时支付</w:t>
            </w:r>
          </w:p>
        </w:tc>
        <w:tc>
          <w:tcPr>
            <w:tcW w:w="5386" w:type="dxa"/>
            <w:vAlign w:val="center"/>
          </w:tcPr>
          <w:p>
            <w:pPr>
              <w:pStyle w:val="13"/>
            </w:pPr>
            <w:r>
              <w:t>按时支付资金</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按总成本控制</w:t>
            </w:r>
          </w:p>
        </w:tc>
        <w:tc>
          <w:tcPr>
            <w:tcW w:w="5386" w:type="dxa"/>
            <w:vAlign w:val="center"/>
          </w:tcPr>
          <w:p>
            <w:pPr>
              <w:pStyle w:val="13"/>
            </w:pPr>
            <w:r>
              <w:t>按总成本控制</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资金使用效率</w:t>
            </w:r>
          </w:p>
        </w:tc>
        <w:tc>
          <w:tcPr>
            <w:tcW w:w="5386" w:type="dxa"/>
            <w:vAlign w:val="center"/>
          </w:tcPr>
          <w:p>
            <w:pPr>
              <w:pStyle w:val="13"/>
            </w:pPr>
            <w:r>
              <w:t>提高区域经济发展</w:t>
            </w:r>
          </w:p>
        </w:tc>
        <w:tc>
          <w:tcPr>
            <w:tcW w:w="2268" w:type="dxa"/>
            <w:vAlign w:val="center"/>
          </w:tcPr>
          <w:p>
            <w:pPr>
              <w:pStyle w:val="13"/>
            </w:pPr>
            <w:r>
              <w:t>≥90%</w:t>
            </w:r>
          </w:p>
        </w:tc>
        <w:tc>
          <w:tcPr>
            <w:tcW w:w="1276" w:type="dxa"/>
            <w:vAlign w:val="center"/>
          </w:tcPr>
          <w:p>
            <w:pPr>
              <w:pStyle w:val="13"/>
            </w:pPr>
            <w:r>
              <w:t>工程形象进度单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周边配套改造</w:t>
            </w:r>
          </w:p>
        </w:tc>
        <w:tc>
          <w:tcPr>
            <w:tcW w:w="5386" w:type="dxa"/>
            <w:vAlign w:val="center"/>
          </w:tcPr>
          <w:p>
            <w:pPr>
              <w:pStyle w:val="13"/>
            </w:pPr>
            <w:r>
              <w:t>周边配套改造</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改善道路环境</w:t>
            </w:r>
          </w:p>
        </w:tc>
        <w:tc>
          <w:tcPr>
            <w:tcW w:w="5386" w:type="dxa"/>
            <w:vAlign w:val="center"/>
          </w:tcPr>
          <w:p>
            <w:pPr>
              <w:pStyle w:val="13"/>
            </w:pPr>
            <w:r>
              <w:t>改善道路环境</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项目发挥作用情况</w:t>
            </w:r>
          </w:p>
        </w:tc>
        <w:tc>
          <w:tcPr>
            <w:tcW w:w="5386" w:type="dxa"/>
            <w:vAlign w:val="center"/>
          </w:tcPr>
          <w:p>
            <w:pPr>
              <w:pStyle w:val="13"/>
            </w:pPr>
            <w:r>
              <w:t>项目发挥作用情况</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收益群众满意度</w:t>
            </w:r>
          </w:p>
        </w:tc>
        <w:tc>
          <w:tcPr>
            <w:tcW w:w="5386" w:type="dxa"/>
            <w:vAlign w:val="center"/>
          </w:tcPr>
          <w:p>
            <w:pPr>
              <w:pStyle w:val="13"/>
            </w:pPr>
            <w:r>
              <w:t>收益群众满意度</w:t>
            </w:r>
          </w:p>
        </w:tc>
        <w:tc>
          <w:tcPr>
            <w:tcW w:w="2268" w:type="dxa"/>
            <w:vAlign w:val="center"/>
          </w:tcPr>
          <w:p>
            <w:pPr>
              <w:pStyle w:val="13"/>
            </w:pPr>
            <w:r>
              <w:t>≥90%</w:t>
            </w:r>
          </w:p>
        </w:tc>
        <w:tc>
          <w:tcPr>
            <w:tcW w:w="1276" w:type="dxa"/>
            <w:vAlign w:val="center"/>
          </w:tcPr>
          <w:p>
            <w:pPr>
              <w:pStyle w:val="13"/>
            </w:pPr>
            <w:r>
              <w:t>群众问卷调查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18、2024年第十批新增政府债券资金—北戴河新区东沙河产业园区基础设施建设项目绩效目标表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13031324P008804102870</w:t>
            </w:r>
          </w:p>
        </w:tc>
        <w:tc>
          <w:tcPr>
            <w:tcW w:w="2835" w:type="dxa"/>
            <w:vAlign w:val="center"/>
          </w:tcPr>
          <w:p>
            <w:pPr>
              <w:pStyle w:val="11"/>
            </w:pPr>
            <w:r>
              <w:t>项目名称</w:t>
            </w:r>
          </w:p>
        </w:tc>
        <w:tc>
          <w:tcPr>
            <w:tcW w:w="6095" w:type="dxa"/>
            <w:gridSpan w:val="3"/>
            <w:vAlign w:val="center"/>
          </w:tcPr>
          <w:p>
            <w:pPr>
              <w:pStyle w:val="13"/>
            </w:pPr>
            <w:r>
              <w:t>2024年第十批新增政府债券资金—北戴河新区东沙河产业园区基础设施建设项目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4347.31</w:t>
            </w:r>
          </w:p>
        </w:tc>
        <w:tc>
          <w:tcPr>
            <w:tcW w:w="2835" w:type="dxa"/>
            <w:vAlign w:val="center"/>
          </w:tcPr>
          <w:p>
            <w:pPr>
              <w:pStyle w:val="11"/>
            </w:pPr>
            <w:r>
              <w:t>其中：财政    资金</w:t>
            </w:r>
          </w:p>
        </w:tc>
        <w:tc>
          <w:tcPr>
            <w:tcW w:w="2551" w:type="dxa"/>
            <w:vAlign w:val="center"/>
          </w:tcPr>
          <w:p>
            <w:pPr>
              <w:pStyle w:val="13"/>
            </w:pPr>
            <w:r>
              <w:t>4347.31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北戴河新区东沙河产业园区基础设施建设项目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1.完善了北戴河新区东沙河产业园区的规划结构，配套道路等基础设施，增强区域竞争力、实现又好又快发展的重要战略，改善城市环境、全面提升城市形象。</w:t>
            </w:r>
          </w:p>
          <w:p>
            <w:pPr>
              <w:pStyle w:val="13"/>
            </w:pPr>
            <w:r>
              <w:t>2.完善完善园区基础设施，改善北戴河新区招商引资的基础条件。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道路红线宽度为40米的市政道路</w:t>
            </w:r>
          </w:p>
        </w:tc>
        <w:tc>
          <w:tcPr>
            <w:tcW w:w="5386" w:type="dxa"/>
            <w:vAlign w:val="center"/>
          </w:tcPr>
          <w:p>
            <w:pPr>
              <w:pStyle w:val="13"/>
            </w:pPr>
            <w:r>
              <w:t>道路红线宽度为40米的市政道路</w:t>
            </w:r>
          </w:p>
        </w:tc>
        <w:tc>
          <w:tcPr>
            <w:tcW w:w="2268" w:type="dxa"/>
            <w:vAlign w:val="center"/>
          </w:tcPr>
          <w:p>
            <w:pPr>
              <w:pStyle w:val="13"/>
            </w:pPr>
            <w:r>
              <w:t>1.15公里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道路红线宽度为20米的市政道路</w:t>
            </w:r>
          </w:p>
        </w:tc>
        <w:tc>
          <w:tcPr>
            <w:tcW w:w="5386" w:type="dxa"/>
            <w:vAlign w:val="center"/>
          </w:tcPr>
          <w:p>
            <w:pPr>
              <w:pStyle w:val="13"/>
            </w:pPr>
            <w:r>
              <w:t>道路红线宽度为20米的市政道路</w:t>
            </w:r>
          </w:p>
        </w:tc>
        <w:tc>
          <w:tcPr>
            <w:tcW w:w="2268" w:type="dxa"/>
            <w:vAlign w:val="center"/>
          </w:tcPr>
          <w:p>
            <w:pPr>
              <w:pStyle w:val="13"/>
            </w:pPr>
            <w:r>
              <w:t>4.67公里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道路红线宽度为16米市政道路</w:t>
            </w:r>
          </w:p>
        </w:tc>
        <w:tc>
          <w:tcPr>
            <w:tcW w:w="5386" w:type="dxa"/>
            <w:vAlign w:val="center"/>
          </w:tcPr>
          <w:p>
            <w:pPr>
              <w:pStyle w:val="13"/>
            </w:pPr>
            <w:r>
              <w:t>道路红线宽度为16米市政道路</w:t>
            </w:r>
          </w:p>
        </w:tc>
        <w:tc>
          <w:tcPr>
            <w:tcW w:w="2268" w:type="dxa"/>
            <w:vAlign w:val="center"/>
          </w:tcPr>
          <w:p>
            <w:pPr>
              <w:pStyle w:val="13"/>
            </w:pPr>
            <w:r>
              <w:t>2.13公里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道路红线宽度为30米的市政道路</w:t>
            </w:r>
          </w:p>
        </w:tc>
        <w:tc>
          <w:tcPr>
            <w:tcW w:w="5386" w:type="dxa"/>
            <w:vAlign w:val="center"/>
          </w:tcPr>
          <w:p>
            <w:pPr>
              <w:pStyle w:val="13"/>
            </w:pPr>
            <w:r>
              <w:t>道路红线宽度为30米的市政道路</w:t>
            </w:r>
          </w:p>
        </w:tc>
        <w:tc>
          <w:tcPr>
            <w:tcW w:w="2268" w:type="dxa"/>
            <w:vAlign w:val="center"/>
          </w:tcPr>
          <w:p>
            <w:pPr>
              <w:pStyle w:val="13"/>
            </w:pPr>
            <w:r>
              <w:t>2.74公里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道路红线宽度为15米的市政道路</w:t>
            </w:r>
          </w:p>
        </w:tc>
        <w:tc>
          <w:tcPr>
            <w:tcW w:w="5386" w:type="dxa"/>
            <w:vAlign w:val="center"/>
          </w:tcPr>
          <w:p>
            <w:pPr>
              <w:pStyle w:val="13"/>
            </w:pPr>
            <w:r>
              <w:t>道路红线宽度为15米的市政道路</w:t>
            </w:r>
          </w:p>
        </w:tc>
        <w:tc>
          <w:tcPr>
            <w:tcW w:w="2268" w:type="dxa"/>
            <w:vAlign w:val="center"/>
          </w:tcPr>
          <w:p>
            <w:pPr>
              <w:pStyle w:val="13"/>
            </w:pPr>
            <w:r>
              <w:t>0.63公里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项目建成合格率</w:t>
            </w:r>
          </w:p>
        </w:tc>
        <w:tc>
          <w:tcPr>
            <w:tcW w:w="5386" w:type="dxa"/>
            <w:vAlign w:val="center"/>
          </w:tcPr>
          <w:p>
            <w:pPr>
              <w:pStyle w:val="13"/>
            </w:pPr>
            <w:r>
              <w:t>项目建成合格率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施工单位资质达标率</w:t>
            </w:r>
          </w:p>
        </w:tc>
        <w:tc>
          <w:tcPr>
            <w:tcW w:w="5386" w:type="dxa"/>
            <w:vAlign w:val="center"/>
          </w:tcPr>
          <w:p>
            <w:pPr>
              <w:pStyle w:val="13"/>
            </w:pPr>
            <w:r>
              <w:t>施工单位资质达标率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w:t>
            </w:r>
          </w:p>
        </w:tc>
        <w:tc>
          <w:tcPr>
            <w:tcW w:w="5386" w:type="dxa"/>
            <w:vAlign w:val="center"/>
          </w:tcPr>
          <w:p>
            <w:pPr>
              <w:pStyle w:val="13"/>
            </w:pPr>
            <w:r>
              <w:t>项目建设期</w:t>
            </w:r>
          </w:p>
        </w:tc>
        <w:tc>
          <w:tcPr>
            <w:tcW w:w="2268" w:type="dxa"/>
            <w:vAlign w:val="center"/>
          </w:tcPr>
          <w:p>
            <w:pPr>
              <w:pStyle w:val="13"/>
            </w:pPr>
            <w:r>
              <w:t>24月</w:t>
            </w:r>
          </w:p>
        </w:tc>
        <w:tc>
          <w:tcPr>
            <w:tcW w:w="1276" w:type="dxa"/>
            <w:vAlign w:val="center"/>
          </w:tcPr>
          <w:p>
            <w:pPr>
              <w:pStyle w:val="13"/>
            </w:pPr>
            <w:r>
              <w:t>开工令及竣工验收报告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项目建设总投资</w:t>
            </w:r>
          </w:p>
        </w:tc>
        <w:tc>
          <w:tcPr>
            <w:tcW w:w="5386" w:type="dxa"/>
            <w:vAlign w:val="center"/>
          </w:tcPr>
          <w:p>
            <w:pPr>
              <w:pStyle w:val="13"/>
            </w:pPr>
            <w:r>
              <w:t>项目建设总投资</w:t>
            </w:r>
          </w:p>
        </w:tc>
        <w:tc>
          <w:tcPr>
            <w:tcW w:w="2268" w:type="dxa"/>
            <w:vAlign w:val="center"/>
          </w:tcPr>
          <w:p>
            <w:pPr>
              <w:pStyle w:val="13"/>
            </w:pPr>
            <w:r>
              <w:t>50512.52万元</w:t>
            </w:r>
          </w:p>
        </w:tc>
        <w:tc>
          <w:tcPr>
            <w:tcW w:w="1276" w:type="dxa"/>
            <w:vAlign w:val="center"/>
          </w:tcPr>
          <w:p>
            <w:pPr>
              <w:pStyle w:val="13"/>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项目运营总成本</w:t>
            </w:r>
          </w:p>
        </w:tc>
        <w:tc>
          <w:tcPr>
            <w:tcW w:w="5386" w:type="dxa"/>
            <w:vAlign w:val="center"/>
          </w:tcPr>
          <w:p>
            <w:pPr>
              <w:pStyle w:val="13"/>
            </w:pPr>
            <w:r>
              <w:t>项目运营总成本</w:t>
            </w:r>
          </w:p>
        </w:tc>
        <w:tc>
          <w:tcPr>
            <w:tcW w:w="2268" w:type="dxa"/>
            <w:vAlign w:val="center"/>
          </w:tcPr>
          <w:p>
            <w:pPr>
              <w:pStyle w:val="13"/>
            </w:pPr>
            <w:r>
              <w:t>32029.9万元</w:t>
            </w:r>
          </w:p>
        </w:tc>
        <w:tc>
          <w:tcPr>
            <w:tcW w:w="1276" w:type="dxa"/>
            <w:vAlign w:val="center"/>
          </w:tcPr>
          <w:p>
            <w:pPr>
              <w:pStyle w:val="13"/>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项目总运营收入</w:t>
            </w:r>
          </w:p>
        </w:tc>
        <w:tc>
          <w:tcPr>
            <w:tcW w:w="5386" w:type="dxa"/>
            <w:vAlign w:val="center"/>
          </w:tcPr>
          <w:p>
            <w:pPr>
              <w:pStyle w:val="13"/>
            </w:pPr>
            <w:r>
              <w:t>项目总运营收入</w:t>
            </w:r>
          </w:p>
        </w:tc>
        <w:tc>
          <w:tcPr>
            <w:tcW w:w="2268" w:type="dxa"/>
            <w:vAlign w:val="center"/>
          </w:tcPr>
          <w:p>
            <w:pPr>
              <w:pStyle w:val="13"/>
            </w:pPr>
            <w:r>
              <w:t>104566万元</w:t>
            </w:r>
          </w:p>
        </w:tc>
        <w:tc>
          <w:tcPr>
            <w:tcW w:w="1276" w:type="dxa"/>
            <w:vAlign w:val="center"/>
          </w:tcPr>
          <w:p>
            <w:pPr>
              <w:pStyle w:val="13"/>
            </w:pPr>
            <w:r>
              <w:t>合同、票据、银行回单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带动项目区域地段经济的发展</w:t>
            </w:r>
          </w:p>
        </w:tc>
        <w:tc>
          <w:tcPr>
            <w:tcW w:w="5386" w:type="dxa"/>
            <w:vAlign w:val="center"/>
          </w:tcPr>
          <w:p>
            <w:pPr>
              <w:pStyle w:val="13"/>
            </w:pPr>
            <w:r>
              <w:t>带动项目区域地段经济的发展</w:t>
            </w:r>
          </w:p>
        </w:tc>
        <w:tc>
          <w:tcPr>
            <w:tcW w:w="2268" w:type="dxa"/>
            <w:vAlign w:val="center"/>
          </w:tcPr>
          <w:p>
            <w:pPr>
              <w:pStyle w:val="13"/>
            </w:pPr>
            <w:r>
              <w:t>地价、周边配套水平增长</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完善北戴河新区的基础配套建设，提升城市整体形象</w:t>
            </w:r>
          </w:p>
        </w:tc>
        <w:tc>
          <w:tcPr>
            <w:tcW w:w="5386" w:type="dxa"/>
            <w:vAlign w:val="center"/>
          </w:tcPr>
          <w:p>
            <w:pPr>
              <w:pStyle w:val="13"/>
            </w:pPr>
            <w:r>
              <w:t>完善北戴河新区的基础配套建设，提升城市整体形象</w:t>
            </w:r>
          </w:p>
        </w:tc>
        <w:tc>
          <w:tcPr>
            <w:tcW w:w="2268" w:type="dxa"/>
            <w:vAlign w:val="center"/>
          </w:tcPr>
          <w:p>
            <w:pPr>
              <w:pStyle w:val="13"/>
            </w:pPr>
            <w:r>
              <w:t>改善城市环境，全面提升城市形象，改善园区落后的交通面貌</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w:t>
            </w:r>
          </w:p>
        </w:tc>
        <w:tc>
          <w:tcPr>
            <w:tcW w:w="5386" w:type="dxa"/>
            <w:vAlign w:val="center"/>
          </w:tcPr>
          <w:p>
            <w:pPr>
              <w:pStyle w:val="13"/>
            </w:pPr>
            <w:r>
              <w:t>项目投入运营年限</w:t>
            </w:r>
          </w:p>
        </w:tc>
        <w:tc>
          <w:tcPr>
            <w:tcW w:w="2268" w:type="dxa"/>
            <w:vAlign w:val="center"/>
          </w:tcPr>
          <w:p>
            <w:pPr>
              <w:pStyle w:val="13"/>
            </w:pPr>
            <w:r>
              <w:t>≥5年</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19、2024年第十批新增政府债券资金—北戴河新区京东研发产业园区基础设施配套建设项目绩效目标表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13031324P00880410285Q</w:t>
            </w:r>
          </w:p>
        </w:tc>
        <w:tc>
          <w:tcPr>
            <w:tcW w:w="2835" w:type="dxa"/>
            <w:vAlign w:val="center"/>
          </w:tcPr>
          <w:p>
            <w:pPr>
              <w:pStyle w:val="11"/>
            </w:pPr>
            <w:r>
              <w:t>项目名称</w:t>
            </w:r>
          </w:p>
        </w:tc>
        <w:tc>
          <w:tcPr>
            <w:tcW w:w="6095" w:type="dxa"/>
            <w:gridSpan w:val="3"/>
            <w:vAlign w:val="center"/>
          </w:tcPr>
          <w:p>
            <w:pPr>
              <w:pStyle w:val="13"/>
            </w:pPr>
            <w:r>
              <w:t>2024年第十批新增政府债券资金—北戴河新区京东研发产业园区基础设施配套建设项目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6690.19</w:t>
            </w:r>
          </w:p>
        </w:tc>
        <w:tc>
          <w:tcPr>
            <w:tcW w:w="2835" w:type="dxa"/>
            <w:vAlign w:val="center"/>
          </w:tcPr>
          <w:p>
            <w:pPr>
              <w:pStyle w:val="11"/>
            </w:pPr>
            <w:r>
              <w:t>其中：财政    资金</w:t>
            </w:r>
          </w:p>
        </w:tc>
        <w:tc>
          <w:tcPr>
            <w:tcW w:w="2551" w:type="dxa"/>
            <w:vAlign w:val="center"/>
          </w:tcPr>
          <w:p>
            <w:pPr>
              <w:pStyle w:val="13"/>
            </w:pPr>
            <w:r>
              <w:t>6690.19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北戴河新区京东研发产业园区基础设施配套建设项目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1.完善园区基础设施，加强产业集聚效应，吸引高科技企业入驻园区，带动就业，增强区域竞争力，促进北戴河新区社会、经济快速健康发展。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十二号路</w:t>
            </w:r>
          </w:p>
        </w:tc>
        <w:tc>
          <w:tcPr>
            <w:tcW w:w="5386" w:type="dxa"/>
            <w:vAlign w:val="center"/>
          </w:tcPr>
          <w:p>
            <w:pPr>
              <w:pStyle w:val="13"/>
            </w:pPr>
            <w:r>
              <w:t>十二号路</w:t>
            </w:r>
          </w:p>
        </w:tc>
        <w:tc>
          <w:tcPr>
            <w:tcW w:w="2268" w:type="dxa"/>
            <w:vAlign w:val="center"/>
          </w:tcPr>
          <w:p>
            <w:pPr>
              <w:pStyle w:val="13"/>
            </w:pPr>
            <w:r>
              <w:t>0.28公里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十号街</w:t>
            </w:r>
          </w:p>
        </w:tc>
        <w:tc>
          <w:tcPr>
            <w:tcW w:w="5386" w:type="dxa"/>
            <w:vAlign w:val="center"/>
          </w:tcPr>
          <w:p>
            <w:pPr>
              <w:pStyle w:val="13"/>
            </w:pPr>
            <w:r>
              <w:t>十号街</w:t>
            </w:r>
          </w:p>
        </w:tc>
        <w:tc>
          <w:tcPr>
            <w:tcW w:w="2268" w:type="dxa"/>
            <w:vAlign w:val="center"/>
          </w:tcPr>
          <w:p>
            <w:pPr>
              <w:pStyle w:val="13"/>
            </w:pPr>
            <w:r>
              <w:t>0.63公里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锦绣路</w:t>
            </w:r>
          </w:p>
        </w:tc>
        <w:tc>
          <w:tcPr>
            <w:tcW w:w="5386" w:type="dxa"/>
            <w:vAlign w:val="center"/>
          </w:tcPr>
          <w:p>
            <w:pPr>
              <w:pStyle w:val="13"/>
            </w:pPr>
            <w:r>
              <w:t>锦绣路</w:t>
            </w:r>
          </w:p>
        </w:tc>
        <w:tc>
          <w:tcPr>
            <w:tcW w:w="2268" w:type="dxa"/>
            <w:vAlign w:val="center"/>
          </w:tcPr>
          <w:p>
            <w:pPr>
              <w:pStyle w:val="13"/>
            </w:pPr>
            <w:r>
              <w:t>0.79公里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前程一街</w:t>
            </w:r>
          </w:p>
        </w:tc>
        <w:tc>
          <w:tcPr>
            <w:tcW w:w="5386" w:type="dxa"/>
            <w:vAlign w:val="center"/>
          </w:tcPr>
          <w:p>
            <w:pPr>
              <w:pStyle w:val="13"/>
            </w:pPr>
            <w:r>
              <w:t>前程一街</w:t>
            </w:r>
          </w:p>
        </w:tc>
        <w:tc>
          <w:tcPr>
            <w:tcW w:w="2268" w:type="dxa"/>
            <w:vAlign w:val="center"/>
          </w:tcPr>
          <w:p>
            <w:pPr>
              <w:pStyle w:val="13"/>
            </w:pPr>
            <w:r>
              <w:t>0.43公里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前程三街</w:t>
            </w:r>
          </w:p>
        </w:tc>
        <w:tc>
          <w:tcPr>
            <w:tcW w:w="5386" w:type="dxa"/>
            <w:vAlign w:val="center"/>
          </w:tcPr>
          <w:p>
            <w:pPr>
              <w:pStyle w:val="13"/>
            </w:pPr>
            <w:r>
              <w:t>前程三街</w:t>
            </w:r>
          </w:p>
        </w:tc>
        <w:tc>
          <w:tcPr>
            <w:tcW w:w="2268" w:type="dxa"/>
            <w:vAlign w:val="center"/>
          </w:tcPr>
          <w:p>
            <w:pPr>
              <w:pStyle w:val="13"/>
            </w:pPr>
            <w:r>
              <w:t>1.04公里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前程二街</w:t>
            </w:r>
          </w:p>
        </w:tc>
        <w:tc>
          <w:tcPr>
            <w:tcW w:w="5386" w:type="dxa"/>
            <w:vAlign w:val="center"/>
          </w:tcPr>
          <w:p>
            <w:pPr>
              <w:pStyle w:val="13"/>
            </w:pPr>
            <w:r>
              <w:t>前程二街</w:t>
            </w:r>
          </w:p>
        </w:tc>
        <w:tc>
          <w:tcPr>
            <w:tcW w:w="2268" w:type="dxa"/>
            <w:vAlign w:val="center"/>
          </w:tcPr>
          <w:p>
            <w:pPr>
              <w:pStyle w:val="13"/>
            </w:pPr>
            <w:r>
              <w:t>1.03公里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项目建成合格率</w:t>
            </w:r>
          </w:p>
        </w:tc>
        <w:tc>
          <w:tcPr>
            <w:tcW w:w="5386" w:type="dxa"/>
            <w:vAlign w:val="center"/>
          </w:tcPr>
          <w:p>
            <w:pPr>
              <w:pStyle w:val="13"/>
            </w:pPr>
            <w:r>
              <w:t>项目建成合格率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施工单位资质达标率</w:t>
            </w:r>
          </w:p>
        </w:tc>
        <w:tc>
          <w:tcPr>
            <w:tcW w:w="5386" w:type="dxa"/>
            <w:vAlign w:val="center"/>
          </w:tcPr>
          <w:p>
            <w:pPr>
              <w:pStyle w:val="13"/>
            </w:pPr>
            <w:r>
              <w:t>施工单位资质达标率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w:t>
            </w:r>
          </w:p>
        </w:tc>
        <w:tc>
          <w:tcPr>
            <w:tcW w:w="5386" w:type="dxa"/>
            <w:vAlign w:val="center"/>
          </w:tcPr>
          <w:p>
            <w:pPr>
              <w:pStyle w:val="13"/>
            </w:pPr>
            <w:r>
              <w:t>项目建设期</w:t>
            </w:r>
          </w:p>
        </w:tc>
        <w:tc>
          <w:tcPr>
            <w:tcW w:w="2268" w:type="dxa"/>
            <w:vAlign w:val="center"/>
          </w:tcPr>
          <w:p>
            <w:pPr>
              <w:pStyle w:val="13"/>
            </w:pPr>
            <w:r>
              <w:t>36月</w:t>
            </w:r>
          </w:p>
        </w:tc>
        <w:tc>
          <w:tcPr>
            <w:tcW w:w="1276" w:type="dxa"/>
            <w:vAlign w:val="center"/>
          </w:tcPr>
          <w:p>
            <w:pPr>
              <w:pStyle w:val="13"/>
            </w:pPr>
            <w:r>
              <w:t>开工令及竣工验收报告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项目建设总投资</w:t>
            </w:r>
          </w:p>
        </w:tc>
        <w:tc>
          <w:tcPr>
            <w:tcW w:w="5386" w:type="dxa"/>
            <w:vAlign w:val="center"/>
          </w:tcPr>
          <w:p>
            <w:pPr>
              <w:pStyle w:val="13"/>
            </w:pPr>
            <w:r>
              <w:t>项目建设总投资</w:t>
            </w:r>
          </w:p>
        </w:tc>
        <w:tc>
          <w:tcPr>
            <w:tcW w:w="2268" w:type="dxa"/>
            <w:vAlign w:val="center"/>
          </w:tcPr>
          <w:p>
            <w:pPr>
              <w:pStyle w:val="13"/>
            </w:pPr>
            <w:r>
              <w:t>21533.4万元</w:t>
            </w:r>
          </w:p>
        </w:tc>
        <w:tc>
          <w:tcPr>
            <w:tcW w:w="1276" w:type="dxa"/>
            <w:vAlign w:val="center"/>
          </w:tcPr>
          <w:p>
            <w:pPr>
              <w:pStyle w:val="13"/>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项目运营总成本</w:t>
            </w:r>
          </w:p>
        </w:tc>
        <w:tc>
          <w:tcPr>
            <w:tcW w:w="5386" w:type="dxa"/>
            <w:vAlign w:val="center"/>
          </w:tcPr>
          <w:p>
            <w:pPr>
              <w:pStyle w:val="13"/>
            </w:pPr>
            <w:r>
              <w:t>项目运营总成本</w:t>
            </w:r>
          </w:p>
        </w:tc>
        <w:tc>
          <w:tcPr>
            <w:tcW w:w="2268" w:type="dxa"/>
            <w:vAlign w:val="center"/>
          </w:tcPr>
          <w:p>
            <w:pPr>
              <w:pStyle w:val="13"/>
            </w:pPr>
            <w:r>
              <w:t>11610.46万元</w:t>
            </w:r>
          </w:p>
        </w:tc>
        <w:tc>
          <w:tcPr>
            <w:tcW w:w="1276" w:type="dxa"/>
            <w:vAlign w:val="center"/>
          </w:tcPr>
          <w:p>
            <w:pPr>
              <w:pStyle w:val="13"/>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项目总运营收入</w:t>
            </w:r>
          </w:p>
        </w:tc>
        <w:tc>
          <w:tcPr>
            <w:tcW w:w="5386" w:type="dxa"/>
            <w:vAlign w:val="center"/>
          </w:tcPr>
          <w:p>
            <w:pPr>
              <w:pStyle w:val="13"/>
            </w:pPr>
            <w:r>
              <w:t>项目总运营收入</w:t>
            </w:r>
          </w:p>
        </w:tc>
        <w:tc>
          <w:tcPr>
            <w:tcW w:w="2268" w:type="dxa"/>
            <w:vAlign w:val="center"/>
          </w:tcPr>
          <w:p>
            <w:pPr>
              <w:pStyle w:val="13"/>
            </w:pPr>
            <w:r>
              <w:t>52979.85万元</w:t>
            </w:r>
          </w:p>
        </w:tc>
        <w:tc>
          <w:tcPr>
            <w:tcW w:w="1276" w:type="dxa"/>
            <w:vAlign w:val="center"/>
          </w:tcPr>
          <w:p>
            <w:pPr>
              <w:pStyle w:val="13"/>
            </w:pPr>
            <w:r>
              <w:t>合同、票据、银行回单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带动项目区域地段经济的发展</w:t>
            </w:r>
          </w:p>
        </w:tc>
        <w:tc>
          <w:tcPr>
            <w:tcW w:w="5386" w:type="dxa"/>
            <w:vAlign w:val="center"/>
          </w:tcPr>
          <w:p>
            <w:pPr>
              <w:pStyle w:val="13"/>
            </w:pPr>
            <w:r>
              <w:t>带动项目区域地段经济的发展</w:t>
            </w:r>
          </w:p>
        </w:tc>
        <w:tc>
          <w:tcPr>
            <w:tcW w:w="2268" w:type="dxa"/>
            <w:vAlign w:val="center"/>
          </w:tcPr>
          <w:p>
            <w:pPr>
              <w:pStyle w:val="13"/>
            </w:pPr>
            <w:r>
              <w:t>地价、就业、周边配套水平增长</w:t>
            </w:r>
          </w:p>
        </w:tc>
        <w:tc>
          <w:tcPr>
            <w:tcW w:w="1276" w:type="dxa"/>
            <w:vAlign w:val="center"/>
          </w:tcPr>
          <w:p>
            <w:pPr>
              <w:pStyle w:val="13"/>
            </w:pPr>
            <w:r>
              <w:t>居民及政府相关人员访谈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完善园区基础设施，促进北戴河新区社会、经济快速健康发展</w:t>
            </w:r>
          </w:p>
        </w:tc>
        <w:tc>
          <w:tcPr>
            <w:tcW w:w="5386" w:type="dxa"/>
            <w:vAlign w:val="center"/>
          </w:tcPr>
          <w:p>
            <w:pPr>
              <w:pStyle w:val="13"/>
            </w:pPr>
            <w:r>
              <w:t>完善园区基础设施，促进北戴河新区社会、经济快速健康发展</w:t>
            </w:r>
          </w:p>
        </w:tc>
        <w:tc>
          <w:tcPr>
            <w:tcW w:w="2268" w:type="dxa"/>
            <w:vAlign w:val="center"/>
          </w:tcPr>
          <w:p>
            <w:pPr>
              <w:pStyle w:val="13"/>
            </w:pPr>
            <w:r>
              <w:t>加强产业集聚效应，吸引高科技企业入驻园区，增强区域竞争力</w:t>
            </w:r>
          </w:p>
        </w:tc>
        <w:tc>
          <w:tcPr>
            <w:tcW w:w="1276" w:type="dxa"/>
            <w:vAlign w:val="center"/>
          </w:tcPr>
          <w:p>
            <w:pPr>
              <w:pStyle w:val="13"/>
            </w:pPr>
            <w:r>
              <w:t>居民及政府相关人员访谈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w:t>
            </w:r>
          </w:p>
        </w:tc>
        <w:tc>
          <w:tcPr>
            <w:tcW w:w="5386" w:type="dxa"/>
            <w:vAlign w:val="center"/>
          </w:tcPr>
          <w:p>
            <w:pPr>
              <w:pStyle w:val="13"/>
            </w:pPr>
            <w:r>
              <w:t>项目投入运营年限</w:t>
            </w:r>
          </w:p>
        </w:tc>
        <w:tc>
          <w:tcPr>
            <w:tcW w:w="2268" w:type="dxa"/>
            <w:vAlign w:val="center"/>
          </w:tcPr>
          <w:p>
            <w:pPr>
              <w:pStyle w:val="13"/>
            </w:pPr>
            <w:r>
              <w:t>≥20年</w:t>
            </w:r>
          </w:p>
        </w:tc>
        <w:tc>
          <w:tcPr>
            <w:tcW w:w="1276" w:type="dxa"/>
            <w:vAlign w:val="center"/>
          </w:tcPr>
          <w:p>
            <w:pPr>
              <w:pStyle w:val="13"/>
            </w:pPr>
            <w:r>
              <w:t>居民及政府相关人员访谈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20、2024年用途调整专项债劵—北戴河生命健康产业创新示范区—产业港园区基础设施配套建设项目（二期）绩效目标表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13031324P00012C102214</w:t>
            </w:r>
          </w:p>
        </w:tc>
        <w:tc>
          <w:tcPr>
            <w:tcW w:w="2835" w:type="dxa"/>
            <w:vAlign w:val="center"/>
          </w:tcPr>
          <w:p>
            <w:pPr>
              <w:pStyle w:val="11"/>
            </w:pPr>
            <w:r>
              <w:t>项目名称</w:t>
            </w:r>
          </w:p>
        </w:tc>
        <w:tc>
          <w:tcPr>
            <w:tcW w:w="6095" w:type="dxa"/>
            <w:gridSpan w:val="3"/>
            <w:vAlign w:val="center"/>
          </w:tcPr>
          <w:p>
            <w:pPr>
              <w:pStyle w:val="13"/>
            </w:pPr>
            <w:r>
              <w:t>2024年用途调整专项债劵—北戴河生命健康产业创新示范区—产业港园区基础设施配套建设项目（二期）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1719.76</w:t>
            </w:r>
          </w:p>
        </w:tc>
        <w:tc>
          <w:tcPr>
            <w:tcW w:w="2835" w:type="dxa"/>
            <w:vAlign w:val="center"/>
          </w:tcPr>
          <w:p>
            <w:pPr>
              <w:pStyle w:val="11"/>
            </w:pPr>
            <w:r>
              <w:t>其中：财政    资金</w:t>
            </w:r>
          </w:p>
        </w:tc>
        <w:tc>
          <w:tcPr>
            <w:tcW w:w="2551" w:type="dxa"/>
            <w:vAlign w:val="center"/>
          </w:tcPr>
          <w:p>
            <w:pPr>
              <w:pStyle w:val="13"/>
            </w:pPr>
            <w:r>
              <w:t>1719.76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用于北戴河生命健康产业创新示范区—产业港园区基础设施配套建设项目（二期）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1.2024年用途调整专项债劵—北戴河生命健康产业创新示范区—产业港园区基础设施配套建设项目（二期）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银滩街北侧规划街（规划路-滨海快速路）</w:t>
            </w:r>
          </w:p>
        </w:tc>
        <w:tc>
          <w:tcPr>
            <w:tcW w:w="5386" w:type="dxa"/>
            <w:vAlign w:val="center"/>
          </w:tcPr>
          <w:p>
            <w:pPr>
              <w:pStyle w:val="13"/>
            </w:pPr>
            <w:r>
              <w:t>银滩街北侧规划街（规划路-滨海快速路）</w:t>
            </w:r>
          </w:p>
        </w:tc>
        <w:tc>
          <w:tcPr>
            <w:tcW w:w="2268" w:type="dxa"/>
            <w:vAlign w:val="center"/>
          </w:tcPr>
          <w:p>
            <w:pPr>
              <w:pStyle w:val="13"/>
            </w:pPr>
            <w:r>
              <w:t>0.29公里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恒胜路西侧规划路（前程三街-银滩街）</w:t>
            </w:r>
          </w:p>
        </w:tc>
        <w:tc>
          <w:tcPr>
            <w:tcW w:w="5386" w:type="dxa"/>
            <w:vAlign w:val="center"/>
          </w:tcPr>
          <w:p>
            <w:pPr>
              <w:pStyle w:val="13"/>
            </w:pPr>
            <w:r>
              <w:t>恒胜路西侧规划路（前程三街-银滩街）</w:t>
            </w:r>
          </w:p>
        </w:tc>
        <w:tc>
          <w:tcPr>
            <w:tcW w:w="2268" w:type="dxa"/>
            <w:vAlign w:val="center"/>
          </w:tcPr>
          <w:p>
            <w:pPr>
              <w:pStyle w:val="13"/>
            </w:pPr>
            <w:r>
              <w:t>0.57公里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银滩街（高新区路-银河路）</w:t>
            </w:r>
          </w:p>
        </w:tc>
        <w:tc>
          <w:tcPr>
            <w:tcW w:w="5386" w:type="dxa"/>
            <w:vAlign w:val="center"/>
          </w:tcPr>
          <w:p>
            <w:pPr>
              <w:pStyle w:val="13"/>
            </w:pPr>
            <w:r>
              <w:t>银滩街（高新区路-银河路）</w:t>
            </w:r>
          </w:p>
        </w:tc>
        <w:tc>
          <w:tcPr>
            <w:tcW w:w="2268" w:type="dxa"/>
            <w:vAlign w:val="center"/>
          </w:tcPr>
          <w:p>
            <w:pPr>
              <w:pStyle w:val="13"/>
            </w:pPr>
            <w:r>
              <w:t>0.52公里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北戴河新区康泰医学医疗用地填方工程</w:t>
            </w:r>
          </w:p>
        </w:tc>
        <w:tc>
          <w:tcPr>
            <w:tcW w:w="5386" w:type="dxa"/>
            <w:vAlign w:val="center"/>
          </w:tcPr>
          <w:p>
            <w:pPr>
              <w:pStyle w:val="13"/>
            </w:pPr>
            <w:r>
              <w:t>北戴河新区康泰医学医疗用地填方工程</w:t>
            </w:r>
          </w:p>
        </w:tc>
        <w:tc>
          <w:tcPr>
            <w:tcW w:w="2268" w:type="dxa"/>
            <w:vAlign w:val="center"/>
          </w:tcPr>
          <w:p>
            <w:pPr>
              <w:pStyle w:val="13"/>
            </w:pPr>
            <w:r>
              <w:t>48588.3㎡</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北戴河新区河流引水重点河流生态治理工程</w:t>
            </w:r>
          </w:p>
        </w:tc>
        <w:tc>
          <w:tcPr>
            <w:tcW w:w="5386" w:type="dxa"/>
            <w:vAlign w:val="center"/>
          </w:tcPr>
          <w:p>
            <w:pPr>
              <w:pStyle w:val="13"/>
            </w:pPr>
            <w:r>
              <w:t>北戴河新区河流引水重点河流生态治理工程</w:t>
            </w:r>
          </w:p>
        </w:tc>
        <w:tc>
          <w:tcPr>
            <w:tcW w:w="2268" w:type="dxa"/>
            <w:vAlign w:val="center"/>
          </w:tcPr>
          <w:p>
            <w:pPr>
              <w:pStyle w:val="13"/>
            </w:pPr>
            <w:r>
              <w:t>河道清淤2.35千米；硬化防护9.28千米；设置泵站2座；设置生态浮岛216㎡</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项目建成合格率</w:t>
            </w:r>
          </w:p>
        </w:tc>
        <w:tc>
          <w:tcPr>
            <w:tcW w:w="5386" w:type="dxa"/>
            <w:vAlign w:val="center"/>
          </w:tcPr>
          <w:p>
            <w:pPr>
              <w:pStyle w:val="13"/>
            </w:pPr>
            <w:r>
              <w:t>项目建成合格率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施工单位资质达标率</w:t>
            </w:r>
          </w:p>
        </w:tc>
        <w:tc>
          <w:tcPr>
            <w:tcW w:w="5386" w:type="dxa"/>
            <w:vAlign w:val="center"/>
          </w:tcPr>
          <w:p>
            <w:pPr>
              <w:pStyle w:val="13"/>
            </w:pPr>
            <w:r>
              <w:t>施工单位资质达标率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w:t>
            </w:r>
          </w:p>
        </w:tc>
        <w:tc>
          <w:tcPr>
            <w:tcW w:w="5386" w:type="dxa"/>
            <w:vAlign w:val="center"/>
          </w:tcPr>
          <w:p>
            <w:pPr>
              <w:pStyle w:val="13"/>
            </w:pPr>
            <w:r>
              <w:t>项目建设期</w:t>
            </w:r>
          </w:p>
        </w:tc>
        <w:tc>
          <w:tcPr>
            <w:tcW w:w="2268" w:type="dxa"/>
            <w:vAlign w:val="center"/>
          </w:tcPr>
          <w:p>
            <w:pPr>
              <w:pStyle w:val="13"/>
            </w:pPr>
            <w:r>
              <w:t>48月</w:t>
            </w:r>
          </w:p>
        </w:tc>
        <w:tc>
          <w:tcPr>
            <w:tcW w:w="1276" w:type="dxa"/>
            <w:vAlign w:val="center"/>
          </w:tcPr>
          <w:p>
            <w:pPr>
              <w:pStyle w:val="13"/>
            </w:pPr>
            <w:r>
              <w:t>开工令及竣工验收报告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项目建设总投资</w:t>
            </w:r>
          </w:p>
        </w:tc>
        <w:tc>
          <w:tcPr>
            <w:tcW w:w="5386" w:type="dxa"/>
            <w:vAlign w:val="center"/>
          </w:tcPr>
          <w:p>
            <w:pPr>
              <w:pStyle w:val="13"/>
            </w:pPr>
            <w:r>
              <w:t>项目建设总投资</w:t>
            </w:r>
          </w:p>
        </w:tc>
        <w:tc>
          <w:tcPr>
            <w:tcW w:w="2268" w:type="dxa"/>
            <w:vAlign w:val="center"/>
          </w:tcPr>
          <w:p>
            <w:pPr>
              <w:pStyle w:val="13"/>
            </w:pPr>
            <w:r>
              <w:t>9168万元</w:t>
            </w:r>
          </w:p>
        </w:tc>
        <w:tc>
          <w:tcPr>
            <w:tcW w:w="1276" w:type="dxa"/>
            <w:vAlign w:val="center"/>
          </w:tcPr>
          <w:p>
            <w:pPr>
              <w:pStyle w:val="13"/>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项目运营总成本</w:t>
            </w:r>
          </w:p>
        </w:tc>
        <w:tc>
          <w:tcPr>
            <w:tcW w:w="5386" w:type="dxa"/>
            <w:vAlign w:val="center"/>
          </w:tcPr>
          <w:p>
            <w:pPr>
              <w:pStyle w:val="13"/>
            </w:pPr>
            <w:r>
              <w:t>项目运营总成本</w:t>
            </w:r>
          </w:p>
        </w:tc>
        <w:tc>
          <w:tcPr>
            <w:tcW w:w="2268" w:type="dxa"/>
            <w:vAlign w:val="center"/>
          </w:tcPr>
          <w:p>
            <w:pPr>
              <w:pStyle w:val="13"/>
            </w:pPr>
            <w:r>
              <w:t>22137.6万元</w:t>
            </w:r>
          </w:p>
        </w:tc>
        <w:tc>
          <w:tcPr>
            <w:tcW w:w="1276" w:type="dxa"/>
            <w:vAlign w:val="center"/>
          </w:tcPr>
          <w:p>
            <w:pPr>
              <w:pStyle w:val="13"/>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项目总运营收入</w:t>
            </w:r>
          </w:p>
        </w:tc>
        <w:tc>
          <w:tcPr>
            <w:tcW w:w="5386" w:type="dxa"/>
            <w:vAlign w:val="center"/>
          </w:tcPr>
          <w:p>
            <w:pPr>
              <w:pStyle w:val="13"/>
            </w:pPr>
            <w:r>
              <w:t>项目总运营收入</w:t>
            </w:r>
          </w:p>
        </w:tc>
        <w:tc>
          <w:tcPr>
            <w:tcW w:w="2268" w:type="dxa"/>
            <w:vAlign w:val="center"/>
          </w:tcPr>
          <w:p>
            <w:pPr>
              <w:pStyle w:val="13"/>
            </w:pPr>
            <w:r>
              <w:t>45000万元</w:t>
            </w:r>
          </w:p>
        </w:tc>
        <w:tc>
          <w:tcPr>
            <w:tcW w:w="1276" w:type="dxa"/>
            <w:vAlign w:val="center"/>
          </w:tcPr>
          <w:p>
            <w:pPr>
              <w:pStyle w:val="13"/>
            </w:pPr>
            <w:r>
              <w:t>合同、票据、银行回单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带动项目区域地段经济的发展</w:t>
            </w:r>
          </w:p>
        </w:tc>
        <w:tc>
          <w:tcPr>
            <w:tcW w:w="5386" w:type="dxa"/>
            <w:vAlign w:val="center"/>
          </w:tcPr>
          <w:p>
            <w:pPr>
              <w:pStyle w:val="13"/>
            </w:pPr>
            <w:r>
              <w:t>带动项目区域地段经济的发展</w:t>
            </w:r>
          </w:p>
        </w:tc>
        <w:tc>
          <w:tcPr>
            <w:tcW w:w="2268" w:type="dxa"/>
            <w:vAlign w:val="center"/>
          </w:tcPr>
          <w:p>
            <w:pPr>
              <w:pStyle w:val="13"/>
            </w:pPr>
            <w:r>
              <w:t>地价、就业、周边配套水平增长</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完善园区基础设施，促进北戴河新区社会、经济快速健康发展</w:t>
            </w:r>
          </w:p>
        </w:tc>
        <w:tc>
          <w:tcPr>
            <w:tcW w:w="5386" w:type="dxa"/>
            <w:vAlign w:val="center"/>
          </w:tcPr>
          <w:p>
            <w:pPr>
              <w:pStyle w:val="13"/>
            </w:pPr>
            <w:r>
              <w:t>完善园区基础设施，促进北戴河新区社会、经济快速健康发展</w:t>
            </w:r>
          </w:p>
        </w:tc>
        <w:tc>
          <w:tcPr>
            <w:tcW w:w="2268" w:type="dxa"/>
            <w:vAlign w:val="center"/>
          </w:tcPr>
          <w:p>
            <w:pPr>
              <w:pStyle w:val="13"/>
            </w:pPr>
            <w:r>
              <w:t>加强产业集聚效应，吸引高科技企业入驻园区，增强区域竞争力</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w:t>
            </w:r>
          </w:p>
        </w:tc>
        <w:tc>
          <w:tcPr>
            <w:tcW w:w="5386" w:type="dxa"/>
            <w:vAlign w:val="center"/>
          </w:tcPr>
          <w:p>
            <w:pPr>
              <w:pStyle w:val="13"/>
            </w:pPr>
            <w:r>
              <w:t>项目投入运营年限</w:t>
            </w:r>
          </w:p>
        </w:tc>
        <w:tc>
          <w:tcPr>
            <w:tcW w:w="2268" w:type="dxa"/>
            <w:vAlign w:val="center"/>
          </w:tcPr>
          <w:p>
            <w:pPr>
              <w:pStyle w:val="13"/>
            </w:pPr>
            <w:r>
              <w:t>≥20年</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对当地人民群众进行满意度调查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21、2024年用途调整专项债劵—北戴河生命健康产业创新示范区—生态颐养产业园区基础设施配套建设项目绩效目标表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13031324P00012C10222P</w:t>
            </w:r>
          </w:p>
        </w:tc>
        <w:tc>
          <w:tcPr>
            <w:tcW w:w="2835" w:type="dxa"/>
            <w:vAlign w:val="center"/>
          </w:tcPr>
          <w:p>
            <w:pPr>
              <w:pStyle w:val="11"/>
            </w:pPr>
            <w:r>
              <w:t>项目名称</w:t>
            </w:r>
          </w:p>
        </w:tc>
        <w:tc>
          <w:tcPr>
            <w:tcW w:w="6095" w:type="dxa"/>
            <w:gridSpan w:val="3"/>
            <w:vAlign w:val="center"/>
          </w:tcPr>
          <w:p>
            <w:pPr>
              <w:pStyle w:val="13"/>
            </w:pPr>
            <w:r>
              <w:t>2024年用途调整专项债劵—北戴河生命健康产业创新示范区—生态颐养产业园区基础设施配套建设项目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3827.04</w:t>
            </w:r>
          </w:p>
        </w:tc>
        <w:tc>
          <w:tcPr>
            <w:tcW w:w="2835" w:type="dxa"/>
            <w:vAlign w:val="center"/>
          </w:tcPr>
          <w:p>
            <w:pPr>
              <w:pStyle w:val="11"/>
            </w:pPr>
            <w:r>
              <w:t>其中：财政    资金</w:t>
            </w:r>
          </w:p>
        </w:tc>
        <w:tc>
          <w:tcPr>
            <w:tcW w:w="2551" w:type="dxa"/>
            <w:vAlign w:val="center"/>
          </w:tcPr>
          <w:p>
            <w:pPr>
              <w:pStyle w:val="13"/>
            </w:pPr>
            <w:r>
              <w:t>3827.04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用于北戴河生命健康产业创新示范区-生态颐养产业园区基础设施配套建设项目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1.2024年用途调整专项债劵—北戴河生命健康产业创新示范区-生态颐养产业园区基础设施配套建设项目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建设内容</w:t>
            </w:r>
          </w:p>
        </w:tc>
        <w:tc>
          <w:tcPr>
            <w:tcW w:w="5386" w:type="dxa"/>
            <w:vAlign w:val="center"/>
          </w:tcPr>
          <w:p>
            <w:pPr>
              <w:pStyle w:val="13"/>
            </w:pPr>
            <w:r>
              <w:t>建设内容</w:t>
            </w:r>
          </w:p>
        </w:tc>
        <w:tc>
          <w:tcPr>
            <w:tcW w:w="2268" w:type="dxa"/>
            <w:vAlign w:val="center"/>
          </w:tcPr>
          <w:p>
            <w:pPr>
              <w:pStyle w:val="13"/>
            </w:pPr>
            <w:r>
              <w:t>给水、排水、道路照明、道路绿化、电缆沟、桥梁、交通、道路及其他市政配套等公用设施。</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指标1：验收合格率</w:t>
            </w:r>
          </w:p>
        </w:tc>
        <w:tc>
          <w:tcPr>
            <w:tcW w:w="5386" w:type="dxa"/>
            <w:vAlign w:val="center"/>
          </w:tcPr>
          <w:p>
            <w:pPr>
              <w:pStyle w:val="13"/>
            </w:pPr>
            <w:r>
              <w:t>指标1：验收合格率</w:t>
            </w:r>
          </w:p>
        </w:tc>
        <w:tc>
          <w:tcPr>
            <w:tcW w:w="2268" w:type="dxa"/>
            <w:vAlign w:val="center"/>
          </w:tcPr>
          <w:p>
            <w:pPr>
              <w:pStyle w:val="13"/>
            </w:pPr>
            <w:r>
              <w:t>100%</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指标2：项目建设质量情况</w:t>
            </w:r>
          </w:p>
        </w:tc>
        <w:tc>
          <w:tcPr>
            <w:tcW w:w="5386" w:type="dxa"/>
            <w:vAlign w:val="center"/>
          </w:tcPr>
          <w:p>
            <w:pPr>
              <w:pStyle w:val="13"/>
            </w:pPr>
            <w:r>
              <w:t>指标2：项目建设质量情况</w:t>
            </w:r>
          </w:p>
        </w:tc>
        <w:tc>
          <w:tcPr>
            <w:tcW w:w="2268" w:type="dxa"/>
            <w:vAlign w:val="center"/>
          </w:tcPr>
          <w:p>
            <w:pPr>
              <w:pStyle w:val="13"/>
            </w:pPr>
            <w:r>
              <w:t>优秀</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指标1：相关手续完成情况</w:t>
            </w:r>
          </w:p>
        </w:tc>
        <w:tc>
          <w:tcPr>
            <w:tcW w:w="5386" w:type="dxa"/>
            <w:vAlign w:val="center"/>
          </w:tcPr>
          <w:p>
            <w:pPr>
              <w:pStyle w:val="13"/>
            </w:pPr>
            <w:r>
              <w:t>指标1：相关手续完成情况</w:t>
            </w:r>
          </w:p>
        </w:tc>
        <w:tc>
          <w:tcPr>
            <w:tcW w:w="2268" w:type="dxa"/>
            <w:vAlign w:val="center"/>
          </w:tcPr>
          <w:p>
            <w:pPr>
              <w:pStyle w:val="13"/>
            </w:pPr>
            <w:r>
              <w:t>100%</w:t>
            </w:r>
          </w:p>
        </w:tc>
        <w:tc>
          <w:tcPr>
            <w:tcW w:w="1276" w:type="dxa"/>
            <w:vAlign w:val="center"/>
          </w:tcPr>
          <w:p>
            <w:pPr>
              <w:pStyle w:val="13"/>
            </w:pPr>
            <w:r>
              <w:t>工程正式开工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指标2：建设进度</w:t>
            </w:r>
          </w:p>
        </w:tc>
        <w:tc>
          <w:tcPr>
            <w:tcW w:w="5386" w:type="dxa"/>
            <w:vAlign w:val="center"/>
          </w:tcPr>
          <w:p>
            <w:pPr>
              <w:pStyle w:val="13"/>
            </w:pPr>
            <w:r>
              <w:t>指标2：建设进度</w:t>
            </w:r>
          </w:p>
        </w:tc>
        <w:tc>
          <w:tcPr>
            <w:tcW w:w="2268" w:type="dxa"/>
            <w:vAlign w:val="center"/>
          </w:tcPr>
          <w:p>
            <w:pPr>
              <w:pStyle w:val="13"/>
            </w:pPr>
            <w:r>
              <w:t>按照立项批复进度建设</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指标1：总投资</w:t>
            </w:r>
          </w:p>
        </w:tc>
        <w:tc>
          <w:tcPr>
            <w:tcW w:w="5386" w:type="dxa"/>
            <w:vAlign w:val="center"/>
          </w:tcPr>
          <w:p>
            <w:pPr>
              <w:pStyle w:val="13"/>
            </w:pPr>
            <w:r>
              <w:t>指标1：总投资</w:t>
            </w:r>
          </w:p>
        </w:tc>
        <w:tc>
          <w:tcPr>
            <w:tcW w:w="2268" w:type="dxa"/>
            <w:vAlign w:val="center"/>
          </w:tcPr>
          <w:p>
            <w:pPr>
              <w:pStyle w:val="13"/>
            </w:pPr>
            <w:r>
              <w:t>≤42100万元</w:t>
            </w:r>
          </w:p>
        </w:tc>
        <w:tc>
          <w:tcPr>
            <w:tcW w:w="1276" w:type="dxa"/>
            <w:vAlign w:val="center"/>
          </w:tcPr>
          <w:p>
            <w:pPr>
              <w:pStyle w:val="13"/>
            </w:pPr>
            <w:r>
              <w:t>项目立项批复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指标2：年度运营成本</w:t>
            </w:r>
          </w:p>
        </w:tc>
        <w:tc>
          <w:tcPr>
            <w:tcW w:w="5386" w:type="dxa"/>
            <w:vAlign w:val="center"/>
          </w:tcPr>
          <w:p>
            <w:pPr>
              <w:pStyle w:val="13"/>
            </w:pPr>
            <w:r>
              <w:t>指标2：年度运营成本</w:t>
            </w:r>
          </w:p>
        </w:tc>
        <w:tc>
          <w:tcPr>
            <w:tcW w:w="2268" w:type="dxa"/>
            <w:vAlign w:val="center"/>
          </w:tcPr>
          <w:p>
            <w:pPr>
              <w:pStyle w:val="13"/>
            </w:pPr>
            <w:r>
              <w:t>≤1524.2万元</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指标1：债券存续期间项目净收益</w:t>
            </w:r>
          </w:p>
        </w:tc>
        <w:tc>
          <w:tcPr>
            <w:tcW w:w="5386" w:type="dxa"/>
            <w:vAlign w:val="center"/>
          </w:tcPr>
          <w:p>
            <w:pPr>
              <w:pStyle w:val="13"/>
            </w:pPr>
            <w:r>
              <w:t>指标1：债券存续期间项目净收益</w:t>
            </w:r>
          </w:p>
        </w:tc>
        <w:tc>
          <w:tcPr>
            <w:tcW w:w="2268" w:type="dxa"/>
            <w:vAlign w:val="center"/>
          </w:tcPr>
          <w:p>
            <w:pPr>
              <w:pStyle w:val="13"/>
            </w:pPr>
            <w:r>
              <w:t>≥31557.28万元</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指标1：安全生产事故下降率</w:t>
            </w:r>
          </w:p>
        </w:tc>
        <w:tc>
          <w:tcPr>
            <w:tcW w:w="5386" w:type="dxa"/>
            <w:vAlign w:val="center"/>
          </w:tcPr>
          <w:p>
            <w:pPr>
              <w:pStyle w:val="13"/>
            </w:pPr>
            <w:r>
              <w:t>指标1：安全生产事故下降率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指标1：空气质量优良率</w:t>
            </w:r>
          </w:p>
        </w:tc>
        <w:tc>
          <w:tcPr>
            <w:tcW w:w="5386" w:type="dxa"/>
            <w:vAlign w:val="center"/>
          </w:tcPr>
          <w:p>
            <w:pPr>
              <w:pStyle w:val="13"/>
            </w:pPr>
            <w:r>
              <w:t>指标1：空气质量优良率</w:t>
            </w:r>
          </w:p>
        </w:tc>
        <w:tc>
          <w:tcPr>
            <w:tcW w:w="2268" w:type="dxa"/>
            <w:vAlign w:val="center"/>
          </w:tcPr>
          <w:p>
            <w:pPr>
              <w:pStyle w:val="13"/>
            </w:pPr>
            <w:r>
              <w:t>100%</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指标1：项目持续发挥作用的期限</w:t>
            </w:r>
          </w:p>
        </w:tc>
        <w:tc>
          <w:tcPr>
            <w:tcW w:w="5386" w:type="dxa"/>
            <w:vAlign w:val="center"/>
          </w:tcPr>
          <w:p>
            <w:pPr>
              <w:pStyle w:val="13"/>
            </w:pPr>
            <w:r>
              <w:t>指标1：项目持续发挥作用的期限</w:t>
            </w:r>
          </w:p>
        </w:tc>
        <w:tc>
          <w:tcPr>
            <w:tcW w:w="2268" w:type="dxa"/>
            <w:vAlign w:val="center"/>
          </w:tcPr>
          <w:p>
            <w:pPr>
              <w:pStyle w:val="13"/>
            </w:pPr>
            <w:r>
              <w:t>资产设计年限</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指标2：对本行业未来可持续发展的影响</w:t>
            </w:r>
          </w:p>
        </w:tc>
        <w:tc>
          <w:tcPr>
            <w:tcW w:w="5386" w:type="dxa"/>
            <w:vAlign w:val="center"/>
          </w:tcPr>
          <w:p>
            <w:pPr>
              <w:pStyle w:val="13"/>
            </w:pPr>
            <w:r>
              <w:t>指标2：对本行业未来可持续发展的影响</w:t>
            </w:r>
          </w:p>
        </w:tc>
        <w:tc>
          <w:tcPr>
            <w:tcW w:w="2268" w:type="dxa"/>
            <w:vAlign w:val="center"/>
          </w:tcPr>
          <w:p>
            <w:pPr>
              <w:pStyle w:val="13"/>
            </w:pPr>
            <w:r>
              <w:t>保护区域生态环境，促进地区和谐稳定。</w:t>
            </w:r>
          </w:p>
        </w:tc>
        <w:tc>
          <w:tcPr>
            <w:tcW w:w="1276" w:type="dxa"/>
            <w:vAlign w:val="center"/>
          </w:tcPr>
          <w:p>
            <w:pPr>
              <w:pStyle w:val="13"/>
            </w:pPr>
            <w:r>
              <w:t>项目可研报告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指标1：社会公众满意度</w:t>
            </w:r>
          </w:p>
        </w:tc>
        <w:tc>
          <w:tcPr>
            <w:tcW w:w="5386" w:type="dxa"/>
            <w:vAlign w:val="center"/>
          </w:tcPr>
          <w:p>
            <w:pPr>
              <w:pStyle w:val="13"/>
            </w:pPr>
            <w:r>
              <w:t>指标1：社会公众满意度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22、2025年第五批新增一般债劵-北戴河新区魔法城配套桥梁工程绩效目标表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13031325P00G6A0116443</w:t>
            </w:r>
          </w:p>
        </w:tc>
        <w:tc>
          <w:tcPr>
            <w:tcW w:w="2835" w:type="dxa"/>
            <w:vAlign w:val="center"/>
          </w:tcPr>
          <w:p>
            <w:pPr>
              <w:pStyle w:val="11"/>
            </w:pPr>
            <w:r>
              <w:t>项目名称</w:t>
            </w:r>
          </w:p>
        </w:tc>
        <w:tc>
          <w:tcPr>
            <w:tcW w:w="6095" w:type="dxa"/>
            <w:gridSpan w:val="3"/>
            <w:vAlign w:val="center"/>
          </w:tcPr>
          <w:p>
            <w:pPr>
              <w:pStyle w:val="13"/>
            </w:pPr>
            <w:r>
              <w:t>2025年第五批新增一般债劵-北戴河新区魔法城配套桥梁工程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600.00</w:t>
            </w:r>
          </w:p>
        </w:tc>
        <w:tc>
          <w:tcPr>
            <w:tcW w:w="2835" w:type="dxa"/>
            <w:vAlign w:val="center"/>
          </w:tcPr>
          <w:p>
            <w:pPr>
              <w:pStyle w:val="11"/>
            </w:pPr>
            <w:r>
              <w:t>其中：财政    资金</w:t>
            </w:r>
          </w:p>
        </w:tc>
        <w:tc>
          <w:tcPr>
            <w:tcW w:w="2551" w:type="dxa"/>
            <w:vAlign w:val="center"/>
          </w:tcPr>
          <w:p>
            <w:pPr>
              <w:pStyle w:val="13"/>
            </w:pPr>
            <w:r>
              <w:t>600.00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用于北戴河新区魔法城配套桥梁工程建设资金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1.及时足额支付工程建设资金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付款金额</w:t>
            </w:r>
          </w:p>
        </w:tc>
        <w:tc>
          <w:tcPr>
            <w:tcW w:w="5386" w:type="dxa"/>
            <w:vAlign w:val="center"/>
          </w:tcPr>
          <w:p>
            <w:pPr>
              <w:pStyle w:val="13"/>
            </w:pPr>
            <w:r>
              <w:t>付款金额</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按流程支付</w:t>
            </w:r>
          </w:p>
        </w:tc>
        <w:tc>
          <w:tcPr>
            <w:tcW w:w="5386" w:type="dxa"/>
            <w:vAlign w:val="center"/>
          </w:tcPr>
          <w:p>
            <w:pPr>
              <w:pStyle w:val="13"/>
            </w:pPr>
            <w:r>
              <w:t>按流程支付</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按时支付</w:t>
            </w:r>
          </w:p>
        </w:tc>
        <w:tc>
          <w:tcPr>
            <w:tcW w:w="5386" w:type="dxa"/>
            <w:vAlign w:val="center"/>
          </w:tcPr>
          <w:p>
            <w:pPr>
              <w:pStyle w:val="13"/>
            </w:pPr>
            <w:r>
              <w:t>按时支付资金</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按总成本控制</w:t>
            </w:r>
          </w:p>
        </w:tc>
        <w:tc>
          <w:tcPr>
            <w:tcW w:w="5386" w:type="dxa"/>
            <w:vAlign w:val="center"/>
          </w:tcPr>
          <w:p>
            <w:pPr>
              <w:pStyle w:val="13"/>
            </w:pPr>
            <w:r>
              <w:t>按总成本控制</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资金使用效率</w:t>
            </w:r>
          </w:p>
        </w:tc>
        <w:tc>
          <w:tcPr>
            <w:tcW w:w="5386" w:type="dxa"/>
            <w:vAlign w:val="center"/>
          </w:tcPr>
          <w:p>
            <w:pPr>
              <w:pStyle w:val="13"/>
            </w:pPr>
            <w:r>
              <w:t>提高区域经济发展</w:t>
            </w:r>
          </w:p>
        </w:tc>
        <w:tc>
          <w:tcPr>
            <w:tcW w:w="2268" w:type="dxa"/>
            <w:vAlign w:val="center"/>
          </w:tcPr>
          <w:p>
            <w:pPr>
              <w:pStyle w:val="13"/>
            </w:pPr>
            <w:r>
              <w:t>≥90%</w:t>
            </w:r>
          </w:p>
        </w:tc>
        <w:tc>
          <w:tcPr>
            <w:tcW w:w="1276" w:type="dxa"/>
            <w:vAlign w:val="center"/>
          </w:tcPr>
          <w:p>
            <w:pPr>
              <w:pStyle w:val="13"/>
            </w:pPr>
            <w:r>
              <w:t>工程形象进度单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周边配套改造</w:t>
            </w:r>
          </w:p>
        </w:tc>
        <w:tc>
          <w:tcPr>
            <w:tcW w:w="5386" w:type="dxa"/>
            <w:vAlign w:val="center"/>
          </w:tcPr>
          <w:p>
            <w:pPr>
              <w:pStyle w:val="13"/>
            </w:pPr>
            <w:r>
              <w:t>周边配套改造</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改善道路情况</w:t>
            </w:r>
          </w:p>
        </w:tc>
        <w:tc>
          <w:tcPr>
            <w:tcW w:w="5386" w:type="dxa"/>
            <w:vAlign w:val="center"/>
          </w:tcPr>
          <w:p>
            <w:pPr>
              <w:pStyle w:val="13"/>
            </w:pPr>
            <w:r>
              <w:t>改善道路情况</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项目发挥作用情况</w:t>
            </w:r>
          </w:p>
        </w:tc>
        <w:tc>
          <w:tcPr>
            <w:tcW w:w="5386" w:type="dxa"/>
            <w:vAlign w:val="center"/>
          </w:tcPr>
          <w:p>
            <w:pPr>
              <w:pStyle w:val="13"/>
            </w:pPr>
            <w:r>
              <w:t>项目发挥作用情况</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收益群众满意度</w:t>
            </w:r>
          </w:p>
        </w:tc>
        <w:tc>
          <w:tcPr>
            <w:tcW w:w="5386" w:type="dxa"/>
            <w:vAlign w:val="center"/>
          </w:tcPr>
          <w:p>
            <w:pPr>
              <w:pStyle w:val="13"/>
            </w:pPr>
            <w:r>
              <w:t>收益群众满意度</w:t>
            </w:r>
          </w:p>
        </w:tc>
        <w:tc>
          <w:tcPr>
            <w:tcW w:w="2268" w:type="dxa"/>
            <w:vAlign w:val="center"/>
          </w:tcPr>
          <w:p>
            <w:pPr>
              <w:pStyle w:val="13"/>
            </w:pPr>
            <w:r>
              <w:t>≥90%</w:t>
            </w:r>
          </w:p>
        </w:tc>
        <w:tc>
          <w:tcPr>
            <w:tcW w:w="1276" w:type="dxa"/>
            <w:vAlign w:val="center"/>
          </w:tcPr>
          <w:p>
            <w:pPr>
              <w:pStyle w:val="13"/>
            </w:pPr>
            <w:r>
              <w:t>群众问卷调查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23、2025年第五批新增一般债劵-北戴河新区文博街35kv蒲茹线321线路迁改工程绩效目标表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13031325P00G6A011642U</w:t>
            </w:r>
          </w:p>
        </w:tc>
        <w:tc>
          <w:tcPr>
            <w:tcW w:w="2835" w:type="dxa"/>
            <w:vAlign w:val="center"/>
          </w:tcPr>
          <w:p>
            <w:pPr>
              <w:pStyle w:val="11"/>
            </w:pPr>
            <w:r>
              <w:t>项目名称</w:t>
            </w:r>
          </w:p>
        </w:tc>
        <w:tc>
          <w:tcPr>
            <w:tcW w:w="6095" w:type="dxa"/>
            <w:gridSpan w:val="3"/>
            <w:vAlign w:val="center"/>
          </w:tcPr>
          <w:p>
            <w:pPr>
              <w:pStyle w:val="13"/>
            </w:pPr>
            <w:r>
              <w:t>2025年第五批新增一般债劵-北戴河新区文博街35kv蒲茹线321线路迁改工程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用于北戴河新区文博街35kv蒲茹线321线路迁改工程建设资金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1.及时足额支付工程建设资金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付款金额</w:t>
            </w:r>
          </w:p>
        </w:tc>
        <w:tc>
          <w:tcPr>
            <w:tcW w:w="5386" w:type="dxa"/>
            <w:vAlign w:val="center"/>
          </w:tcPr>
          <w:p>
            <w:pPr>
              <w:pStyle w:val="13"/>
            </w:pPr>
            <w:r>
              <w:t>付款金额</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按流程支付</w:t>
            </w:r>
          </w:p>
        </w:tc>
        <w:tc>
          <w:tcPr>
            <w:tcW w:w="5386" w:type="dxa"/>
            <w:vAlign w:val="center"/>
          </w:tcPr>
          <w:p>
            <w:pPr>
              <w:pStyle w:val="13"/>
            </w:pPr>
            <w:r>
              <w:t>按流程支付</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按时支付</w:t>
            </w:r>
          </w:p>
        </w:tc>
        <w:tc>
          <w:tcPr>
            <w:tcW w:w="5386" w:type="dxa"/>
            <w:vAlign w:val="center"/>
          </w:tcPr>
          <w:p>
            <w:pPr>
              <w:pStyle w:val="13"/>
            </w:pPr>
            <w:r>
              <w:t>按时支付资金</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按总成本控制</w:t>
            </w:r>
          </w:p>
        </w:tc>
        <w:tc>
          <w:tcPr>
            <w:tcW w:w="5386" w:type="dxa"/>
            <w:vAlign w:val="center"/>
          </w:tcPr>
          <w:p>
            <w:pPr>
              <w:pStyle w:val="13"/>
            </w:pPr>
            <w:r>
              <w:t>按总成本控制</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资金使用效率</w:t>
            </w:r>
          </w:p>
        </w:tc>
        <w:tc>
          <w:tcPr>
            <w:tcW w:w="5386" w:type="dxa"/>
            <w:vAlign w:val="center"/>
          </w:tcPr>
          <w:p>
            <w:pPr>
              <w:pStyle w:val="13"/>
            </w:pPr>
            <w:r>
              <w:t>提高区域经济发展</w:t>
            </w:r>
          </w:p>
        </w:tc>
        <w:tc>
          <w:tcPr>
            <w:tcW w:w="2268" w:type="dxa"/>
            <w:vAlign w:val="center"/>
          </w:tcPr>
          <w:p>
            <w:pPr>
              <w:pStyle w:val="13"/>
            </w:pPr>
            <w:r>
              <w:t>≥90%</w:t>
            </w:r>
          </w:p>
        </w:tc>
        <w:tc>
          <w:tcPr>
            <w:tcW w:w="1276" w:type="dxa"/>
            <w:vAlign w:val="center"/>
          </w:tcPr>
          <w:p>
            <w:pPr>
              <w:pStyle w:val="13"/>
            </w:pPr>
            <w:r>
              <w:t>工程形象进度单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周边配套改造</w:t>
            </w:r>
          </w:p>
        </w:tc>
        <w:tc>
          <w:tcPr>
            <w:tcW w:w="5386" w:type="dxa"/>
            <w:vAlign w:val="center"/>
          </w:tcPr>
          <w:p>
            <w:pPr>
              <w:pStyle w:val="13"/>
            </w:pPr>
            <w:r>
              <w:t>周边配套改造</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改善用电情况</w:t>
            </w:r>
          </w:p>
        </w:tc>
        <w:tc>
          <w:tcPr>
            <w:tcW w:w="5386" w:type="dxa"/>
            <w:vAlign w:val="center"/>
          </w:tcPr>
          <w:p>
            <w:pPr>
              <w:pStyle w:val="13"/>
            </w:pPr>
            <w:r>
              <w:t>改善用电情况</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项目发挥作用情况</w:t>
            </w:r>
          </w:p>
        </w:tc>
        <w:tc>
          <w:tcPr>
            <w:tcW w:w="5386" w:type="dxa"/>
            <w:vAlign w:val="center"/>
          </w:tcPr>
          <w:p>
            <w:pPr>
              <w:pStyle w:val="13"/>
            </w:pPr>
            <w:r>
              <w:t>项目发挥作用情况</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收益群众满意度</w:t>
            </w:r>
          </w:p>
        </w:tc>
        <w:tc>
          <w:tcPr>
            <w:tcW w:w="5386" w:type="dxa"/>
            <w:vAlign w:val="center"/>
          </w:tcPr>
          <w:p>
            <w:pPr>
              <w:pStyle w:val="13"/>
            </w:pPr>
            <w:r>
              <w:t>收益群众满意度</w:t>
            </w:r>
          </w:p>
        </w:tc>
        <w:tc>
          <w:tcPr>
            <w:tcW w:w="2268" w:type="dxa"/>
            <w:vAlign w:val="center"/>
          </w:tcPr>
          <w:p>
            <w:pPr>
              <w:pStyle w:val="13"/>
            </w:pPr>
            <w:r>
              <w:t>≥90%</w:t>
            </w:r>
          </w:p>
        </w:tc>
        <w:tc>
          <w:tcPr>
            <w:tcW w:w="1276" w:type="dxa"/>
            <w:vAlign w:val="center"/>
          </w:tcPr>
          <w:p>
            <w:pPr>
              <w:pStyle w:val="13"/>
            </w:pPr>
            <w:r>
              <w:t>群众问卷调查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24、2025年第五批新增一般债劵-孟庄村棚户区改造配套道路工程（洋河北岸规划路）绩效目标表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13031325P00G6A011643F</w:t>
            </w:r>
          </w:p>
        </w:tc>
        <w:tc>
          <w:tcPr>
            <w:tcW w:w="2835" w:type="dxa"/>
            <w:vAlign w:val="center"/>
          </w:tcPr>
          <w:p>
            <w:pPr>
              <w:pStyle w:val="11"/>
            </w:pPr>
            <w:r>
              <w:t>项目名称</w:t>
            </w:r>
          </w:p>
        </w:tc>
        <w:tc>
          <w:tcPr>
            <w:tcW w:w="6095" w:type="dxa"/>
            <w:gridSpan w:val="3"/>
            <w:vAlign w:val="center"/>
          </w:tcPr>
          <w:p>
            <w:pPr>
              <w:pStyle w:val="13"/>
            </w:pPr>
            <w:r>
              <w:t>2025年第五批新增一般债劵-孟庄村棚户区改造配套道路工程（洋河北岸规划路）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500.00</w:t>
            </w:r>
          </w:p>
        </w:tc>
        <w:tc>
          <w:tcPr>
            <w:tcW w:w="2835" w:type="dxa"/>
            <w:vAlign w:val="center"/>
          </w:tcPr>
          <w:p>
            <w:pPr>
              <w:pStyle w:val="11"/>
            </w:pPr>
            <w:r>
              <w:t>其中：财政    资金</w:t>
            </w:r>
          </w:p>
        </w:tc>
        <w:tc>
          <w:tcPr>
            <w:tcW w:w="2551" w:type="dxa"/>
            <w:vAlign w:val="center"/>
          </w:tcPr>
          <w:p>
            <w:pPr>
              <w:pStyle w:val="13"/>
            </w:pPr>
            <w:r>
              <w:t>500.00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用于孟庄村棚户区改造配套道路工程（洋河北岸规划路）建设资金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1.及时足额支付工程建设资金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付款金额</w:t>
            </w:r>
          </w:p>
        </w:tc>
        <w:tc>
          <w:tcPr>
            <w:tcW w:w="5386" w:type="dxa"/>
            <w:vAlign w:val="center"/>
          </w:tcPr>
          <w:p>
            <w:pPr>
              <w:pStyle w:val="13"/>
            </w:pPr>
            <w:r>
              <w:t>付款金额</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按流程支付</w:t>
            </w:r>
          </w:p>
        </w:tc>
        <w:tc>
          <w:tcPr>
            <w:tcW w:w="5386" w:type="dxa"/>
            <w:vAlign w:val="center"/>
          </w:tcPr>
          <w:p>
            <w:pPr>
              <w:pStyle w:val="13"/>
            </w:pPr>
            <w:r>
              <w:t>按流程支付</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按时支付</w:t>
            </w:r>
          </w:p>
        </w:tc>
        <w:tc>
          <w:tcPr>
            <w:tcW w:w="5386" w:type="dxa"/>
            <w:vAlign w:val="center"/>
          </w:tcPr>
          <w:p>
            <w:pPr>
              <w:pStyle w:val="13"/>
            </w:pPr>
            <w:r>
              <w:t>按时支付资金</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按总成本控制</w:t>
            </w:r>
          </w:p>
        </w:tc>
        <w:tc>
          <w:tcPr>
            <w:tcW w:w="5386" w:type="dxa"/>
            <w:vAlign w:val="center"/>
          </w:tcPr>
          <w:p>
            <w:pPr>
              <w:pStyle w:val="13"/>
            </w:pPr>
            <w:r>
              <w:t>按总成本控制</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资金使用效率</w:t>
            </w:r>
          </w:p>
        </w:tc>
        <w:tc>
          <w:tcPr>
            <w:tcW w:w="5386" w:type="dxa"/>
            <w:vAlign w:val="center"/>
          </w:tcPr>
          <w:p>
            <w:pPr>
              <w:pStyle w:val="13"/>
            </w:pPr>
            <w:r>
              <w:t>提高区域经济发展</w:t>
            </w:r>
          </w:p>
        </w:tc>
        <w:tc>
          <w:tcPr>
            <w:tcW w:w="2268" w:type="dxa"/>
            <w:vAlign w:val="center"/>
          </w:tcPr>
          <w:p>
            <w:pPr>
              <w:pStyle w:val="13"/>
            </w:pPr>
            <w:r>
              <w:t>≥90%</w:t>
            </w:r>
          </w:p>
        </w:tc>
        <w:tc>
          <w:tcPr>
            <w:tcW w:w="1276" w:type="dxa"/>
            <w:vAlign w:val="center"/>
          </w:tcPr>
          <w:p>
            <w:pPr>
              <w:pStyle w:val="13"/>
            </w:pPr>
            <w:r>
              <w:t>工程形象进度单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棚户区改造</w:t>
            </w:r>
          </w:p>
        </w:tc>
        <w:tc>
          <w:tcPr>
            <w:tcW w:w="5386" w:type="dxa"/>
            <w:vAlign w:val="center"/>
          </w:tcPr>
          <w:p>
            <w:pPr>
              <w:pStyle w:val="13"/>
            </w:pPr>
            <w:r>
              <w:t>棚户区改造</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改善道路环境</w:t>
            </w:r>
          </w:p>
        </w:tc>
        <w:tc>
          <w:tcPr>
            <w:tcW w:w="5386" w:type="dxa"/>
            <w:vAlign w:val="center"/>
          </w:tcPr>
          <w:p>
            <w:pPr>
              <w:pStyle w:val="13"/>
            </w:pPr>
            <w:r>
              <w:t>改善道路环境</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项目发挥作用情况</w:t>
            </w:r>
          </w:p>
        </w:tc>
        <w:tc>
          <w:tcPr>
            <w:tcW w:w="5386" w:type="dxa"/>
            <w:vAlign w:val="center"/>
          </w:tcPr>
          <w:p>
            <w:pPr>
              <w:pStyle w:val="13"/>
            </w:pPr>
            <w:r>
              <w:t>项目发挥作用情况</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收益群众满意度</w:t>
            </w:r>
          </w:p>
        </w:tc>
        <w:tc>
          <w:tcPr>
            <w:tcW w:w="5386" w:type="dxa"/>
            <w:vAlign w:val="center"/>
          </w:tcPr>
          <w:p>
            <w:pPr>
              <w:pStyle w:val="13"/>
            </w:pPr>
            <w:r>
              <w:t>收益群众满意度</w:t>
            </w:r>
          </w:p>
        </w:tc>
        <w:tc>
          <w:tcPr>
            <w:tcW w:w="2268" w:type="dxa"/>
            <w:vAlign w:val="center"/>
          </w:tcPr>
          <w:p>
            <w:pPr>
              <w:pStyle w:val="13"/>
            </w:pPr>
            <w:r>
              <w:t>≥90%</w:t>
            </w:r>
          </w:p>
        </w:tc>
        <w:tc>
          <w:tcPr>
            <w:tcW w:w="1276" w:type="dxa"/>
            <w:vAlign w:val="center"/>
          </w:tcPr>
          <w:p>
            <w:pPr>
              <w:pStyle w:val="13"/>
            </w:pPr>
            <w:r>
              <w:t>群众问卷调查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25、2025年第五批新增政府债劵-南戴河村棚户区改造返迁安置房项目（二期工程洋河大街南侧地块）10kv配电工程外网部分绩效目标表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13031325P008804105538</w:t>
            </w:r>
          </w:p>
        </w:tc>
        <w:tc>
          <w:tcPr>
            <w:tcW w:w="2835" w:type="dxa"/>
            <w:vAlign w:val="center"/>
          </w:tcPr>
          <w:p>
            <w:pPr>
              <w:pStyle w:val="11"/>
            </w:pPr>
            <w:r>
              <w:t>项目名称</w:t>
            </w:r>
          </w:p>
        </w:tc>
        <w:tc>
          <w:tcPr>
            <w:tcW w:w="6095" w:type="dxa"/>
            <w:gridSpan w:val="3"/>
            <w:vAlign w:val="center"/>
          </w:tcPr>
          <w:p>
            <w:pPr>
              <w:pStyle w:val="13"/>
            </w:pPr>
            <w:r>
              <w:t>2025年第五批新增政府债劵-南戴河村棚户区改造返迁安置房项目（二期工程洋河大街南侧地块）10kv配电工程外网部分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12.14</w:t>
            </w:r>
          </w:p>
        </w:tc>
        <w:tc>
          <w:tcPr>
            <w:tcW w:w="2835" w:type="dxa"/>
            <w:vAlign w:val="center"/>
          </w:tcPr>
          <w:p>
            <w:pPr>
              <w:pStyle w:val="11"/>
            </w:pPr>
            <w:r>
              <w:t>其中：财政    资金</w:t>
            </w:r>
          </w:p>
        </w:tc>
        <w:tc>
          <w:tcPr>
            <w:tcW w:w="2551" w:type="dxa"/>
            <w:vAlign w:val="center"/>
          </w:tcPr>
          <w:p>
            <w:pPr>
              <w:pStyle w:val="13"/>
            </w:pPr>
            <w:r>
              <w:t>12.14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用于南戴河村棚户区改造返迁安置房项目（二期工程洋河大街南侧地块）10KV配电工程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1.完成南戴河村棚户区改造返迁安置房项目（二期工程洋河大街南侧地块）10KV配电工程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完成率</w:t>
            </w:r>
          </w:p>
        </w:tc>
        <w:tc>
          <w:tcPr>
            <w:tcW w:w="5386" w:type="dxa"/>
            <w:vAlign w:val="center"/>
          </w:tcPr>
          <w:p>
            <w:pPr>
              <w:pStyle w:val="13"/>
            </w:pPr>
            <w:r>
              <w:t>完成率</w:t>
            </w:r>
          </w:p>
        </w:tc>
        <w:tc>
          <w:tcPr>
            <w:tcW w:w="2268" w:type="dxa"/>
            <w:vAlign w:val="center"/>
          </w:tcPr>
          <w:p>
            <w:pPr>
              <w:pStyle w:val="13"/>
            </w:pPr>
            <w:r>
              <w:t>≥85%</w:t>
            </w:r>
          </w:p>
        </w:tc>
        <w:tc>
          <w:tcPr>
            <w:tcW w:w="1276" w:type="dxa"/>
            <w:vAlign w:val="center"/>
          </w:tcPr>
          <w:p>
            <w:pPr>
              <w:pStyle w:val="13"/>
            </w:pPr>
            <w:r>
              <w:t>工程结算复查报告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达到工程质量标准</w:t>
            </w:r>
          </w:p>
        </w:tc>
        <w:tc>
          <w:tcPr>
            <w:tcW w:w="5386" w:type="dxa"/>
            <w:vAlign w:val="center"/>
          </w:tcPr>
          <w:p>
            <w:pPr>
              <w:pStyle w:val="13"/>
            </w:pPr>
            <w:r>
              <w:t>达到工程质量标准</w:t>
            </w:r>
          </w:p>
        </w:tc>
        <w:tc>
          <w:tcPr>
            <w:tcW w:w="2268" w:type="dxa"/>
            <w:vAlign w:val="center"/>
          </w:tcPr>
          <w:p>
            <w:pPr>
              <w:pStyle w:val="13"/>
            </w:pPr>
            <w:r>
              <w:t>达到工程质量标准</w:t>
            </w:r>
          </w:p>
        </w:tc>
        <w:tc>
          <w:tcPr>
            <w:tcW w:w="1276" w:type="dxa"/>
            <w:vAlign w:val="center"/>
          </w:tcPr>
          <w:p>
            <w:pPr>
              <w:pStyle w:val="13"/>
            </w:pPr>
            <w:r>
              <w:t>工程结算复查报告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工程完成率</w:t>
            </w:r>
          </w:p>
        </w:tc>
        <w:tc>
          <w:tcPr>
            <w:tcW w:w="5386" w:type="dxa"/>
            <w:vAlign w:val="center"/>
          </w:tcPr>
          <w:p>
            <w:pPr>
              <w:pStyle w:val="13"/>
            </w:pPr>
            <w:r>
              <w:t>工程完成率</w:t>
            </w:r>
          </w:p>
        </w:tc>
        <w:tc>
          <w:tcPr>
            <w:tcW w:w="2268" w:type="dxa"/>
            <w:vAlign w:val="center"/>
          </w:tcPr>
          <w:p>
            <w:pPr>
              <w:pStyle w:val="13"/>
            </w:pPr>
            <w:r>
              <w:t>100%</w:t>
            </w:r>
          </w:p>
        </w:tc>
        <w:tc>
          <w:tcPr>
            <w:tcW w:w="1276" w:type="dxa"/>
            <w:vAlign w:val="center"/>
          </w:tcPr>
          <w:p>
            <w:pPr>
              <w:pStyle w:val="13"/>
            </w:pPr>
            <w:r>
              <w:t>工程结算复查报告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项目建设成本</w:t>
            </w:r>
          </w:p>
        </w:tc>
        <w:tc>
          <w:tcPr>
            <w:tcW w:w="5386" w:type="dxa"/>
            <w:vAlign w:val="center"/>
          </w:tcPr>
          <w:p>
            <w:pPr>
              <w:pStyle w:val="13"/>
            </w:pPr>
            <w:r>
              <w:t>项目建设成本</w:t>
            </w:r>
          </w:p>
        </w:tc>
        <w:tc>
          <w:tcPr>
            <w:tcW w:w="2268" w:type="dxa"/>
            <w:vAlign w:val="center"/>
          </w:tcPr>
          <w:p>
            <w:pPr>
              <w:pStyle w:val="13"/>
            </w:pPr>
            <w:r>
              <w:t>3875501元</w:t>
            </w:r>
          </w:p>
        </w:tc>
        <w:tc>
          <w:tcPr>
            <w:tcW w:w="1276" w:type="dxa"/>
            <w:vAlign w:val="center"/>
          </w:tcPr>
          <w:p>
            <w:pPr>
              <w:pStyle w:val="13"/>
            </w:pPr>
            <w:r>
              <w:t>工程结算复查报告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项目工程完成情况</w:t>
            </w:r>
          </w:p>
        </w:tc>
        <w:tc>
          <w:tcPr>
            <w:tcW w:w="5386" w:type="dxa"/>
            <w:vAlign w:val="center"/>
          </w:tcPr>
          <w:p>
            <w:pPr>
              <w:pStyle w:val="13"/>
            </w:pPr>
            <w:r>
              <w:t>项目工程完成情况</w:t>
            </w:r>
          </w:p>
        </w:tc>
        <w:tc>
          <w:tcPr>
            <w:tcW w:w="2268" w:type="dxa"/>
            <w:vAlign w:val="center"/>
          </w:tcPr>
          <w:p>
            <w:pPr>
              <w:pStyle w:val="13"/>
            </w:pPr>
            <w:r>
              <w:t>100%</w:t>
            </w:r>
          </w:p>
        </w:tc>
        <w:tc>
          <w:tcPr>
            <w:tcW w:w="1276" w:type="dxa"/>
            <w:vAlign w:val="center"/>
          </w:tcPr>
          <w:p>
            <w:pPr>
              <w:pStyle w:val="13"/>
            </w:pPr>
            <w:r>
              <w:t>工程结算复查报告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完善配电工程外网建设</w:t>
            </w:r>
          </w:p>
        </w:tc>
        <w:tc>
          <w:tcPr>
            <w:tcW w:w="5386" w:type="dxa"/>
            <w:vAlign w:val="center"/>
          </w:tcPr>
          <w:p>
            <w:pPr>
              <w:pStyle w:val="13"/>
            </w:pPr>
            <w:r>
              <w:t>完善配电工程外网建设</w:t>
            </w:r>
          </w:p>
        </w:tc>
        <w:tc>
          <w:tcPr>
            <w:tcW w:w="2268" w:type="dxa"/>
            <w:vAlign w:val="center"/>
          </w:tcPr>
          <w:p>
            <w:pPr>
              <w:pStyle w:val="13"/>
            </w:pPr>
            <w:r>
              <w:t>完善配电工程外网建设</w:t>
            </w:r>
          </w:p>
        </w:tc>
        <w:tc>
          <w:tcPr>
            <w:tcW w:w="1276" w:type="dxa"/>
            <w:vAlign w:val="center"/>
          </w:tcPr>
          <w:p>
            <w:pPr>
              <w:pStyle w:val="13"/>
            </w:pPr>
            <w:r>
              <w:t>工程结算复查报告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持续发挥作用期限</w:t>
            </w:r>
          </w:p>
        </w:tc>
        <w:tc>
          <w:tcPr>
            <w:tcW w:w="5386" w:type="dxa"/>
            <w:vAlign w:val="center"/>
          </w:tcPr>
          <w:p>
            <w:pPr>
              <w:pStyle w:val="13"/>
            </w:pPr>
            <w:r>
              <w:t>持续发挥作用期限</w:t>
            </w:r>
          </w:p>
        </w:tc>
        <w:tc>
          <w:tcPr>
            <w:tcW w:w="2268" w:type="dxa"/>
            <w:vAlign w:val="center"/>
          </w:tcPr>
          <w:p>
            <w:pPr>
              <w:pStyle w:val="13"/>
            </w:pPr>
            <w:r>
              <w:t>在较长时期内发挥作用</w:t>
            </w:r>
          </w:p>
        </w:tc>
        <w:tc>
          <w:tcPr>
            <w:tcW w:w="1276" w:type="dxa"/>
            <w:vAlign w:val="center"/>
          </w:tcPr>
          <w:p>
            <w:pPr>
              <w:pStyle w:val="13"/>
            </w:pPr>
            <w:r>
              <w:t>工程结算复查报告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p>
            <w:pPr>
              <w:pStyle w:val="13"/>
            </w:pPr>
          </w:p>
        </w:tc>
        <w:tc>
          <w:tcPr>
            <w:tcW w:w="5386" w:type="dxa"/>
            <w:vAlign w:val="center"/>
          </w:tcPr>
          <w:p>
            <w:pPr>
              <w:pStyle w:val="13"/>
            </w:pPr>
            <w:r>
              <w:t>群众满意度</w:t>
            </w:r>
          </w:p>
          <w:p>
            <w:pPr>
              <w:pStyle w:val="13"/>
            </w:pP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26、2025年省级财政保障性安居工程【农村危房改造】补助资金（秦财社【2024】565/冀财社【2024】165号）绩效目标表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13031325P008801110895</w:t>
            </w:r>
          </w:p>
        </w:tc>
        <w:tc>
          <w:tcPr>
            <w:tcW w:w="2835" w:type="dxa"/>
            <w:vAlign w:val="center"/>
          </w:tcPr>
          <w:p>
            <w:pPr>
              <w:pStyle w:val="11"/>
            </w:pPr>
            <w:r>
              <w:t>项目名称</w:t>
            </w:r>
          </w:p>
        </w:tc>
        <w:tc>
          <w:tcPr>
            <w:tcW w:w="6095" w:type="dxa"/>
            <w:gridSpan w:val="3"/>
            <w:vAlign w:val="center"/>
          </w:tcPr>
          <w:p>
            <w:pPr>
              <w:pStyle w:val="13"/>
            </w:pPr>
            <w:r>
              <w:t>2025年省级财政保障性安居工程【农村危房改造】补助资金（秦财社【2024】565/冀财社【2024】165号）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4.10</w:t>
            </w:r>
          </w:p>
        </w:tc>
        <w:tc>
          <w:tcPr>
            <w:tcW w:w="2835" w:type="dxa"/>
            <w:vAlign w:val="center"/>
          </w:tcPr>
          <w:p>
            <w:pPr>
              <w:pStyle w:val="11"/>
            </w:pPr>
            <w:r>
              <w:t>其中：财政    资金</w:t>
            </w:r>
          </w:p>
        </w:tc>
        <w:tc>
          <w:tcPr>
            <w:tcW w:w="2551" w:type="dxa"/>
            <w:vAlign w:val="center"/>
          </w:tcPr>
          <w:p>
            <w:pPr>
              <w:pStyle w:val="13"/>
            </w:pPr>
            <w:r>
              <w:t>4.10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支持农村低收入群体等重点对象实施危房改造，保障其基本住房安全。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1.支持农村低收入群体等重点对象实施危房改造，保障其基本住房安全。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农村低收入群体等重点对象危房改造开工率</w:t>
            </w:r>
          </w:p>
        </w:tc>
        <w:tc>
          <w:tcPr>
            <w:tcW w:w="5386" w:type="dxa"/>
            <w:vAlign w:val="center"/>
          </w:tcPr>
          <w:p>
            <w:pPr>
              <w:pStyle w:val="13"/>
            </w:pPr>
            <w:r>
              <w:t>农村低收入群体等重点对象危房改造开工率</w:t>
            </w:r>
          </w:p>
        </w:tc>
        <w:tc>
          <w:tcPr>
            <w:tcW w:w="2268" w:type="dxa"/>
            <w:vAlign w:val="center"/>
          </w:tcPr>
          <w:p>
            <w:pPr>
              <w:pStyle w:val="13"/>
            </w:pPr>
            <w:r>
              <w:t>100%</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改造对象条件符合率</w:t>
            </w:r>
          </w:p>
        </w:tc>
        <w:tc>
          <w:tcPr>
            <w:tcW w:w="5386" w:type="dxa"/>
            <w:vAlign w:val="center"/>
          </w:tcPr>
          <w:p>
            <w:pPr>
              <w:pStyle w:val="13"/>
            </w:pPr>
            <w:r>
              <w:t>改造对象条件符合率</w:t>
            </w:r>
          </w:p>
        </w:tc>
        <w:tc>
          <w:tcPr>
            <w:tcW w:w="2268" w:type="dxa"/>
            <w:vAlign w:val="center"/>
          </w:tcPr>
          <w:p>
            <w:pPr>
              <w:pStyle w:val="13"/>
            </w:pPr>
            <w:r>
              <w:t>100%</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年度任务完成时限</w:t>
            </w:r>
          </w:p>
        </w:tc>
        <w:tc>
          <w:tcPr>
            <w:tcW w:w="5386" w:type="dxa"/>
            <w:vAlign w:val="center"/>
          </w:tcPr>
          <w:p>
            <w:pPr>
              <w:pStyle w:val="13"/>
            </w:pPr>
            <w:r>
              <w:t>年度任务完成时限</w:t>
            </w:r>
          </w:p>
        </w:tc>
        <w:tc>
          <w:tcPr>
            <w:tcW w:w="2268" w:type="dxa"/>
            <w:vAlign w:val="center"/>
          </w:tcPr>
          <w:p>
            <w:pPr>
              <w:pStyle w:val="13"/>
            </w:pPr>
            <w:r>
              <w:t>2025年12月底前</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制定具体到户标准</w:t>
            </w:r>
          </w:p>
        </w:tc>
        <w:tc>
          <w:tcPr>
            <w:tcW w:w="5386" w:type="dxa"/>
            <w:vAlign w:val="center"/>
          </w:tcPr>
          <w:p>
            <w:pPr>
              <w:pStyle w:val="13"/>
            </w:pPr>
            <w:r>
              <w:t>制定具体到户标准</w:t>
            </w:r>
          </w:p>
        </w:tc>
        <w:tc>
          <w:tcPr>
            <w:tcW w:w="2268" w:type="dxa"/>
            <w:vAlign w:val="center"/>
          </w:tcPr>
          <w:p>
            <w:pPr>
              <w:pStyle w:val="13"/>
            </w:pPr>
            <w:r>
              <w:t>有具体标准</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农户居住条件改善率</w:t>
            </w:r>
          </w:p>
        </w:tc>
        <w:tc>
          <w:tcPr>
            <w:tcW w:w="5386" w:type="dxa"/>
            <w:vAlign w:val="center"/>
          </w:tcPr>
          <w:p>
            <w:pPr>
              <w:pStyle w:val="13"/>
            </w:pPr>
            <w:r>
              <w:t>农户居住条件改善率</w:t>
            </w:r>
          </w:p>
        </w:tc>
        <w:tc>
          <w:tcPr>
            <w:tcW w:w="2268" w:type="dxa"/>
            <w:vAlign w:val="center"/>
          </w:tcPr>
          <w:p>
            <w:pPr>
              <w:pStyle w:val="13"/>
            </w:pPr>
            <w:r>
              <w:t>100%</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w:t>
            </w:r>
          </w:p>
        </w:tc>
        <w:tc>
          <w:tcPr>
            <w:tcW w:w="5386" w:type="dxa"/>
            <w:vAlign w:val="center"/>
          </w:tcPr>
          <w:p>
            <w:pPr>
              <w:pStyle w:val="13"/>
            </w:pPr>
            <w:r>
              <w:t>农户满意度</w:t>
            </w:r>
          </w:p>
        </w:tc>
        <w:tc>
          <w:tcPr>
            <w:tcW w:w="2268" w:type="dxa"/>
            <w:vAlign w:val="center"/>
          </w:tcPr>
          <w:p>
            <w:pPr>
              <w:pStyle w:val="13"/>
            </w:pPr>
            <w:r>
              <w:t>≥90%</w:t>
            </w:r>
          </w:p>
        </w:tc>
        <w:tc>
          <w:tcPr>
            <w:tcW w:w="1276" w:type="dxa"/>
            <w:vAlign w:val="center"/>
          </w:tcPr>
          <w:p>
            <w:pPr>
              <w:pStyle w:val="13"/>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27、2025年市级农村危房改造补助资金（秦财社【2025】260号）绩效目标表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13031325P00012C10307R</w:t>
            </w:r>
          </w:p>
        </w:tc>
        <w:tc>
          <w:tcPr>
            <w:tcW w:w="2835" w:type="dxa"/>
            <w:vAlign w:val="center"/>
          </w:tcPr>
          <w:p>
            <w:pPr>
              <w:pStyle w:val="11"/>
            </w:pPr>
            <w:r>
              <w:t>项目名称</w:t>
            </w:r>
          </w:p>
        </w:tc>
        <w:tc>
          <w:tcPr>
            <w:tcW w:w="6095" w:type="dxa"/>
            <w:gridSpan w:val="3"/>
            <w:vAlign w:val="center"/>
          </w:tcPr>
          <w:p>
            <w:pPr>
              <w:pStyle w:val="13"/>
            </w:pPr>
            <w:r>
              <w:t>2025年市级农村危房改造补助资金（秦财社【2025】260号）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1.05</w:t>
            </w:r>
          </w:p>
        </w:tc>
        <w:tc>
          <w:tcPr>
            <w:tcW w:w="2835" w:type="dxa"/>
            <w:vAlign w:val="center"/>
          </w:tcPr>
          <w:p>
            <w:pPr>
              <w:pStyle w:val="11"/>
            </w:pPr>
            <w:r>
              <w:t>其中：财政    资金</w:t>
            </w:r>
          </w:p>
        </w:tc>
        <w:tc>
          <w:tcPr>
            <w:tcW w:w="2551" w:type="dxa"/>
            <w:vAlign w:val="center"/>
          </w:tcPr>
          <w:p>
            <w:pPr>
              <w:pStyle w:val="13"/>
            </w:pPr>
            <w:r>
              <w:t>1.05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用于农村危房改造项目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1.支持农村低收入群体等重点对象实施危房改造，保障其基本住房安全。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农村低收入群体等重点对象危房改造开工率</w:t>
            </w:r>
          </w:p>
        </w:tc>
        <w:tc>
          <w:tcPr>
            <w:tcW w:w="5386" w:type="dxa"/>
            <w:vAlign w:val="center"/>
          </w:tcPr>
          <w:p>
            <w:pPr>
              <w:pStyle w:val="13"/>
            </w:pPr>
            <w:r>
              <w:t>农村低收入群体等重点对象危房改造开工率</w:t>
            </w:r>
          </w:p>
        </w:tc>
        <w:tc>
          <w:tcPr>
            <w:tcW w:w="2268" w:type="dxa"/>
            <w:vAlign w:val="center"/>
          </w:tcPr>
          <w:p>
            <w:pPr>
              <w:pStyle w:val="13"/>
            </w:pPr>
            <w:r>
              <w:t>100%</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改造对象条件符合率</w:t>
            </w:r>
          </w:p>
        </w:tc>
        <w:tc>
          <w:tcPr>
            <w:tcW w:w="5386" w:type="dxa"/>
            <w:vAlign w:val="center"/>
          </w:tcPr>
          <w:p>
            <w:pPr>
              <w:pStyle w:val="13"/>
            </w:pPr>
            <w:r>
              <w:t>改造对象条件符合率</w:t>
            </w:r>
          </w:p>
        </w:tc>
        <w:tc>
          <w:tcPr>
            <w:tcW w:w="2268" w:type="dxa"/>
            <w:vAlign w:val="center"/>
          </w:tcPr>
          <w:p>
            <w:pPr>
              <w:pStyle w:val="13"/>
            </w:pPr>
            <w:r>
              <w:t>100%</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年度任务完成时限</w:t>
            </w:r>
          </w:p>
        </w:tc>
        <w:tc>
          <w:tcPr>
            <w:tcW w:w="5386" w:type="dxa"/>
            <w:vAlign w:val="center"/>
          </w:tcPr>
          <w:p>
            <w:pPr>
              <w:pStyle w:val="13"/>
            </w:pPr>
            <w:r>
              <w:t>年度任务完成时限</w:t>
            </w:r>
          </w:p>
        </w:tc>
        <w:tc>
          <w:tcPr>
            <w:tcW w:w="2268" w:type="dxa"/>
            <w:vAlign w:val="center"/>
          </w:tcPr>
          <w:p>
            <w:pPr>
              <w:pStyle w:val="13"/>
            </w:pPr>
            <w:r>
              <w:t>2026年6月底前</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制定具体到户标准</w:t>
            </w:r>
          </w:p>
        </w:tc>
        <w:tc>
          <w:tcPr>
            <w:tcW w:w="5386" w:type="dxa"/>
            <w:vAlign w:val="center"/>
          </w:tcPr>
          <w:p>
            <w:pPr>
              <w:pStyle w:val="13"/>
            </w:pPr>
            <w:r>
              <w:t>制定具体到户标准</w:t>
            </w:r>
          </w:p>
        </w:tc>
        <w:tc>
          <w:tcPr>
            <w:tcW w:w="2268" w:type="dxa"/>
            <w:vAlign w:val="center"/>
          </w:tcPr>
          <w:p>
            <w:pPr>
              <w:pStyle w:val="13"/>
            </w:pPr>
            <w:r>
              <w:t>有具体标准</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农户居住条件改善率</w:t>
            </w:r>
          </w:p>
        </w:tc>
        <w:tc>
          <w:tcPr>
            <w:tcW w:w="5386" w:type="dxa"/>
            <w:vAlign w:val="center"/>
          </w:tcPr>
          <w:p>
            <w:pPr>
              <w:pStyle w:val="13"/>
            </w:pPr>
            <w:r>
              <w:t>农户居住条件改善率</w:t>
            </w:r>
          </w:p>
        </w:tc>
        <w:tc>
          <w:tcPr>
            <w:tcW w:w="2268" w:type="dxa"/>
            <w:vAlign w:val="center"/>
          </w:tcPr>
          <w:p>
            <w:pPr>
              <w:pStyle w:val="13"/>
            </w:pPr>
            <w:r>
              <w:t>100%</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w:t>
            </w:r>
          </w:p>
        </w:tc>
        <w:tc>
          <w:tcPr>
            <w:tcW w:w="5386" w:type="dxa"/>
            <w:vAlign w:val="center"/>
          </w:tcPr>
          <w:p>
            <w:pPr>
              <w:pStyle w:val="13"/>
            </w:pPr>
            <w:r>
              <w:t>农户满意度</w:t>
            </w:r>
          </w:p>
        </w:tc>
        <w:tc>
          <w:tcPr>
            <w:tcW w:w="2268" w:type="dxa"/>
            <w:vAlign w:val="center"/>
          </w:tcPr>
          <w:p>
            <w:pPr>
              <w:pStyle w:val="13"/>
            </w:pPr>
            <w:r>
              <w:t>≥90%</w:t>
            </w:r>
          </w:p>
        </w:tc>
        <w:tc>
          <w:tcPr>
            <w:tcW w:w="1276" w:type="dxa"/>
            <w:vAlign w:val="center"/>
          </w:tcPr>
          <w:p>
            <w:pPr>
              <w:pStyle w:val="13"/>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28、2025年中央财政城镇保障性安居工程补助资金（秦财综【2025】210号北戴河新区保障性租赁住房项目）绩效目标表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13031325P00G6A011557G</w:t>
            </w:r>
          </w:p>
        </w:tc>
        <w:tc>
          <w:tcPr>
            <w:tcW w:w="2835" w:type="dxa"/>
            <w:vAlign w:val="center"/>
          </w:tcPr>
          <w:p>
            <w:pPr>
              <w:pStyle w:val="11"/>
            </w:pPr>
            <w:r>
              <w:t>项目名称</w:t>
            </w:r>
          </w:p>
        </w:tc>
        <w:tc>
          <w:tcPr>
            <w:tcW w:w="6095" w:type="dxa"/>
            <w:gridSpan w:val="3"/>
            <w:vAlign w:val="center"/>
          </w:tcPr>
          <w:p>
            <w:pPr>
              <w:pStyle w:val="13"/>
            </w:pPr>
            <w:r>
              <w:t>2025年中央财政城镇保障性安居工程补助资金（秦财综【2025】210号北戴河新区保障性租赁住房项目）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208.04</w:t>
            </w:r>
          </w:p>
        </w:tc>
        <w:tc>
          <w:tcPr>
            <w:tcW w:w="2835" w:type="dxa"/>
            <w:vAlign w:val="center"/>
          </w:tcPr>
          <w:p>
            <w:pPr>
              <w:pStyle w:val="11"/>
            </w:pPr>
            <w:r>
              <w:t>其中：财政    资金</w:t>
            </w:r>
          </w:p>
        </w:tc>
        <w:tc>
          <w:tcPr>
            <w:tcW w:w="2551" w:type="dxa"/>
            <w:vAlign w:val="center"/>
          </w:tcPr>
          <w:p>
            <w:pPr>
              <w:pStyle w:val="13"/>
            </w:pPr>
            <w:r>
              <w:t>208.04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用于北戴河新区保障性租赁住房项目建设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1.提高城镇保障性安居工程城镇资金使用效益，更好实现城镇保障性安居工程建设目标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2025年城镇保障性安居工程建成套数（项目总套数728套）</w:t>
            </w:r>
          </w:p>
        </w:tc>
        <w:tc>
          <w:tcPr>
            <w:tcW w:w="5386" w:type="dxa"/>
            <w:vAlign w:val="center"/>
          </w:tcPr>
          <w:p>
            <w:pPr>
              <w:pStyle w:val="13"/>
            </w:pPr>
            <w:r>
              <w:t>2025年城镇保障性安居工程建成套数（项目总套数728套）</w:t>
            </w:r>
          </w:p>
        </w:tc>
        <w:tc>
          <w:tcPr>
            <w:tcW w:w="2268" w:type="dxa"/>
            <w:vAlign w:val="center"/>
          </w:tcPr>
          <w:p>
            <w:pPr>
              <w:pStyle w:val="13"/>
            </w:pPr>
            <w:r>
              <w:t>78间</w:t>
            </w:r>
          </w:p>
        </w:tc>
        <w:tc>
          <w:tcPr>
            <w:tcW w:w="1276" w:type="dxa"/>
            <w:vAlign w:val="center"/>
          </w:tcPr>
          <w:p>
            <w:pPr>
              <w:pStyle w:val="13"/>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完成率</w:t>
            </w:r>
          </w:p>
        </w:tc>
        <w:tc>
          <w:tcPr>
            <w:tcW w:w="2268" w:type="dxa"/>
            <w:vAlign w:val="center"/>
          </w:tcPr>
          <w:p>
            <w:pPr>
              <w:pStyle w:val="13"/>
            </w:pPr>
            <w:r>
              <w:t>100%</w:t>
            </w:r>
          </w:p>
        </w:tc>
        <w:tc>
          <w:tcPr>
            <w:tcW w:w="1276" w:type="dxa"/>
            <w:vAlign w:val="center"/>
          </w:tcPr>
          <w:p>
            <w:pPr>
              <w:pStyle w:val="13"/>
            </w:pPr>
            <w:r>
              <w:t>施工许可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当年开工率</w:t>
            </w:r>
          </w:p>
        </w:tc>
        <w:tc>
          <w:tcPr>
            <w:tcW w:w="5386" w:type="dxa"/>
            <w:vAlign w:val="center"/>
          </w:tcPr>
          <w:p>
            <w:pPr>
              <w:pStyle w:val="13"/>
            </w:pPr>
            <w:r>
              <w:t>当年开工率</w:t>
            </w:r>
          </w:p>
        </w:tc>
        <w:tc>
          <w:tcPr>
            <w:tcW w:w="2268" w:type="dxa"/>
            <w:vAlign w:val="center"/>
          </w:tcPr>
          <w:p>
            <w:pPr>
              <w:pStyle w:val="13"/>
            </w:pPr>
            <w:r>
              <w:t>100%</w:t>
            </w:r>
          </w:p>
        </w:tc>
        <w:tc>
          <w:tcPr>
            <w:tcW w:w="1276" w:type="dxa"/>
            <w:vAlign w:val="center"/>
          </w:tcPr>
          <w:p>
            <w:pPr>
              <w:pStyle w:val="13"/>
            </w:pPr>
            <w:r>
              <w:t>施工许可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项目资金支付率</w:t>
            </w:r>
          </w:p>
        </w:tc>
        <w:tc>
          <w:tcPr>
            <w:tcW w:w="5386" w:type="dxa"/>
            <w:vAlign w:val="center"/>
          </w:tcPr>
          <w:p>
            <w:pPr>
              <w:pStyle w:val="13"/>
            </w:pPr>
            <w:r>
              <w:t>项目资金支付率</w:t>
            </w:r>
          </w:p>
        </w:tc>
        <w:tc>
          <w:tcPr>
            <w:tcW w:w="2268" w:type="dxa"/>
            <w:vAlign w:val="center"/>
          </w:tcPr>
          <w:p>
            <w:pPr>
              <w:pStyle w:val="13"/>
            </w:pPr>
            <w:r>
              <w:t>100%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100%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群众居住条件改善</w:t>
            </w:r>
          </w:p>
        </w:tc>
        <w:tc>
          <w:tcPr>
            <w:tcW w:w="5386" w:type="dxa"/>
            <w:vAlign w:val="center"/>
          </w:tcPr>
          <w:p>
            <w:pPr>
              <w:pStyle w:val="13"/>
            </w:pPr>
            <w:r>
              <w:t>群众居住条件改善</w:t>
            </w:r>
          </w:p>
        </w:tc>
        <w:tc>
          <w:tcPr>
            <w:tcW w:w="2268" w:type="dxa"/>
            <w:vAlign w:val="center"/>
          </w:tcPr>
          <w:p>
            <w:pPr>
              <w:pStyle w:val="13"/>
            </w:pPr>
            <w:r>
              <w:t>群众居住条件改善</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改善生态环境质量</w:t>
            </w:r>
          </w:p>
        </w:tc>
        <w:tc>
          <w:tcPr>
            <w:tcW w:w="5386" w:type="dxa"/>
            <w:vAlign w:val="center"/>
          </w:tcPr>
          <w:p>
            <w:pPr>
              <w:pStyle w:val="13"/>
            </w:pPr>
            <w:r>
              <w:t>改善生态环境质量</w:t>
            </w:r>
          </w:p>
        </w:tc>
        <w:tc>
          <w:tcPr>
            <w:tcW w:w="2268" w:type="dxa"/>
            <w:vAlign w:val="center"/>
          </w:tcPr>
          <w:p>
            <w:pPr>
              <w:pStyle w:val="13"/>
            </w:pPr>
            <w:r>
              <w:t>改善生态环境质量</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安置房使用年限</w:t>
            </w:r>
          </w:p>
        </w:tc>
        <w:tc>
          <w:tcPr>
            <w:tcW w:w="5386" w:type="dxa"/>
            <w:vAlign w:val="center"/>
          </w:tcPr>
          <w:p>
            <w:pPr>
              <w:pStyle w:val="13"/>
            </w:pPr>
            <w:r>
              <w:t>安置房使用年限</w:t>
            </w:r>
          </w:p>
        </w:tc>
        <w:tc>
          <w:tcPr>
            <w:tcW w:w="2268" w:type="dxa"/>
            <w:vAlign w:val="center"/>
          </w:tcPr>
          <w:p>
            <w:pPr>
              <w:pStyle w:val="13"/>
            </w:pPr>
            <w:r>
              <w:t>70年</w:t>
            </w:r>
          </w:p>
        </w:tc>
        <w:tc>
          <w:tcPr>
            <w:tcW w:w="1276" w:type="dxa"/>
            <w:vAlign w:val="center"/>
          </w:tcPr>
          <w:p>
            <w:pPr>
              <w:pStyle w:val="13"/>
            </w:pPr>
            <w:r>
              <w:t>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可研报告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29、2025年中央财政农村危房改造补助资金（秦财社【2024】527/冀财社【2024】153号）绩效目标表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13031325P00880111090G</w:t>
            </w:r>
          </w:p>
        </w:tc>
        <w:tc>
          <w:tcPr>
            <w:tcW w:w="2835" w:type="dxa"/>
            <w:vAlign w:val="center"/>
          </w:tcPr>
          <w:p>
            <w:pPr>
              <w:pStyle w:val="11"/>
            </w:pPr>
            <w:r>
              <w:t>项目名称</w:t>
            </w:r>
          </w:p>
        </w:tc>
        <w:tc>
          <w:tcPr>
            <w:tcW w:w="6095" w:type="dxa"/>
            <w:gridSpan w:val="3"/>
            <w:vAlign w:val="center"/>
          </w:tcPr>
          <w:p>
            <w:pPr>
              <w:pStyle w:val="13"/>
            </w:pPr>
            <w:r>
              <w:t>2025年中央财政农村危房改造补助资金（秦财社【2024】527/冀财社【2024】153号）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3.20</w:t>
            </w:r>
          </w:p>
        </w:tc>
        <w:tc>
          <w:tcPr>
            <w:tcW w:w="2835" w:type="dxa"/>
            <w:vAlign w:val="center"/>
          </w:tcPr>
          <w:p>
            <w:pPr>
              <w:pStyle w:val="11"/>
            </w:pPr>
            <w:r>
              <w:t>其中：财政    资金</w:t>
            </w:r>
          </w:p>
        </w:tc>
        <w:tc>
          <w:tcPr>
            <w:tcW w:w="2551" w:type="dxa"/>
            <w:vAlign w:val="center"/>
          </w:tcPr>
          <w:p>
            <w:pPr>
              <w:pStyle w:val="13"/>
            </w:pPr>
            <w:r>
              <w:t>3.20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支持农村低收入群体等重点对象实施危房改造，保障其基本住房安全。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1.支持农村低收入群体等重点对象实施危房改造，保障其基本住房安全。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农村低收入群体等重点对象危房改造开工率</w:t>
            </w:r>
          </w:p>
        </w:tc>
        <w:tc>
          <w:tcPr>
            <w:tcW w:w="5386" w:type="dxa"/>
            <w:vAlign w:val="center"/>
          </w:tcPr>
          <w:p>
            <w:pPr>
              <w:pStyle w:val="13"/>
            </w:pPr>
            <w:r>
              <w:t>农村低收入群体等重点对象危房改造开工率</w:t>
            </w:r>
          </w:p>
        </w:tc>
        <w:tc>
          <w:tcPr>
            <w:tcW w:w="2268" w:type="dxa"/>
            <w:vAlign w:val="center"/>
          </w:tcPr>
          <w:p>
            <w:pPr>
              <w:pStyle w:val="13"/>
            </w:pPr>
            <w:r>
              <w:t>100%</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改造对象条件符合率</w:t>
            </w:r>
          </w:p>
        </w:tc>
        <w:tc>
          <w:tcPr>
            <w:tcW w:w="5386" w:type="dxa"/>
            <w:vAlign w:val="center"/>
          </w:tcPr>
          <w:p>
            <w:pPr>
              <w:pStyle w:val="13"/>
            </w:pPr>
            <w:r>
              <w:t>改造对象条件符合率</w:t>
            </w:r>
          </w:p>
        </w:tc>
        <w:tc>
          <w:tcPr>
            <w:tcW w:w="2268" w:type="dxa"/>
            <w:vAlign w:val="center"/>
          </w:tcPr>
          <w:p>
            <w:pPr>
              <w:pStyle w:val="13"/>
            </w:pPr>
            <w:r>
              <w:t>100%</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年度任务完成时限</w:t>
            </w:r>
          </w:p>
        </w:tc>
        <w:tc>
          <w:tcPr>
            <w:tcW w:w="5386" w:type="dxa"/>
            <w:vAlign w:val="center"/>
          </w:tcPr>
          <w:p>
            <w:pPr>
              <w:pStyle w:val="13"/>
            </w:pPr>
            <w:r>
              <w:t>年度任务完成时限</w:t>
            </w:r>
          </w:p>
        </w:tc>
        <w:tc>
          <w:tcPr>
            <w:tcW w:w="2268" w:type="dxa"/>
            <w:vAlign w:val="center"/>
          </w:tcPr>
          <w:p>
            <w:pPr>
              <w:pStyle w:val="13"/>
            </w:pPr>
            <w:r>
              <w:t>2025年12月底前</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制定具体到户标准</w:t>
            </w:r>
          </w:p>
        </w:tc>
        <w:tc>
          <w:tcPr>
            <w:tcW w:w="5386" w:type="dxa"/>
            <w:vAlign w:val="center"/>
          </w:tcPr>
          <w:p>
            <w:pPr>
              <w:pStyle w:val="13"/>
            </w:pPr>
            <w:r>
              <w:t>制定具体到户标准</w:t>
            </w:r>
          </w:p>
        </w:tc>
        <w:tc>
          <w:tcPr>
            <w:tcW w:w="2268" w:type="dxa"/>
            <w:vAlign w:val="center"/>
          </w:tcPr>
          <w:p>
            <w:pPr>
              <w:pStyle w:val="13"/>
            </w:pPr>
            <w:r>
              <w:t>有具体标准</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农户居住条件改善率</w:t>
            </w:r>
          </w:p>
        </w:tc>
        <w:tc>
          <w:tcPr>
            <w:tcW w:w="5386" w:type="dxa"/>
            <w:vAlign w:val="center"/>
          </w:tcPr>
          <w:p>
            <w:pPr>
              <w:pStyle w:val="13"/>
            </w:pPr>
            <w:r>
              <w:t>农户居住条件改善率</w:t>
            </w:r>
          </w:p>
        </w:tc>
        <w:tc>
          <w:tcPr>
            <w:tcW w:w="2268" w:type="dxa"/>
            <w:vAlign w:val="center"/>
          </w:tcPr>
          <w:p>
            <w:pPr>
              <w:pStyle w:val="13"/>
            </w:pPr>
            <w:r>
              <w:t>100%</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w:t>
            </w:r>
          </w:p>
        </w:tc>
        <w:tc>
          <w:tcPr>
            <w:tcW w:w="5386" w:type="dxa"/>
            <w:vAlign w:val="center"/>
          </w:tcPr>
          <w:p>
            <w:pPr>
              <w:pStyle w:val="13"/>
            </w:pPr>
            <w:r>
              <w:t>农户满意度</w:t>
            </w:r>
          </w:p>
        </w:tc>
        <w:tc>
          <w:tcPr>
            <w:tcW w:w="2268" w:type="dxa"/>
            <w:vAlign w:val="center"/>
          </w:tcPr>
          <w:p>
            <w:pPr>
              <w:pStyle w:val="13"/>
            </w:pPr>
            <w:r>
              <w:t>≥90%</w:t>
            </w:r>
          </w:p>
        </w:tc>
        <w:tc>
          <w:tcPr>
            <w:tcW w:w="1276" w:type="dxa"/>
            <w:vAlign w:val="center"/>
          </w:tcPr>
          <w:p>
            <w:pPr>
              <w:pStyle w:val="13"/>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30、2026年省级转改直提升工程补助资金绩效目标表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13031326P00001010140Q</w:t>
            </w:r>
          </w:p>
        </w:tc>
        <w:tc>
          <w:tcPr>
            <w:tcW w:w="2835" w:type="dxa"/>
            <w:vAlign w:val="center"/>
          </w:tcPr>
          <w:p>
            <w:pPr>
              <w:pStyle w:val="11"/>
            </w:pPr>
            <w:r>
              <w:t>项目名称</w:t>
            </w:r>
          </w:p>
        </w:tc>
        <w:tc>
          <w:tcPr>
            <w:tcW w:w="6095" w:type="dxa"/>
            <w:gridSpan w:val="3"/>
            <w:vAlign w:val="center"/>
          </w:tcPr>
          <w:p>
            <w:pPr>
              <w:pStyle w:val="13"/>
            </w:pPr>
            <w:r>
              <w:t>2026年省级转改直提升工程补助资金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w:t>
            </w:r>
          </w:p>
        </w:tc>
        <w:tc>
          <w:tcPr>
            <w:tcW w:w="2835" w:type="dxa"/>
            <w:vAlign w:val="center"/>
          </w:tcPr>
          <w:p>
            <w:pPr>
              <w:pStyle w:val="11"/>
            </w:pPr>
            <w:r>
              <w:t>其中：财政    资金</w:t>
            </w:r>
          </w:p>
        </w:tc>
        <w:tc>
          <w:tcPr>
            <w:tcW w:w="2551" w:type="dxa"/>
            <w:vAlign w:val="center"/>
          </w:tcPr>
          <w:p>
            <w:pPr>
              <w:pStyle w:val="13"/>
            </w:pPr>
            <w:r>
              <w:t>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用于转改直提升工程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1.通过对部分小区按照小区红线内改造投资额不高于20%比例给予补助，完成小区电力设施改造移交。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补助资金小区支出数量</w:t>
            </w:r>
          </w:p>
        </w:tc>
        <w:tc>
          <w:tcPr>
            <w:tcW w:w="5386" w:type="dxa"/>
            <w:vAlign w:val="center"/>
          </w:tcPr>
          <w:p>
            <w:pPr>
              <w:pStyle w:val="13"/>
            </w:pPr>
            <w:r>
              <w:t>补助资金小区支出数量</w:t>
            </w:r>
          </w:p>
        </w:tc>
        <w:tc>
          <w:tcPr>
            <w:tcW w:w="2268" w:type="dxa"/>
            <w:vAlign w:val="center"/>
          </w:tcPr>
          <w:p>
            <w:pPr>
              <w:pStyle w:val="13"/>
            </w:pPr>
            <w:r>
              <w:t>1个</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改造方案落实率</w:t>
            </w:r>
          </w:p>
        </w:tc>
        <w:tc>
          <w:tcPr>
            <w:tcW w:w="5386" w:type="dxa"/>
            <w:vAlign w:val="center"/>
          </w:tcPr>
          <w:p>
            <w:pPr>
              <w:pStyle w:val="13"/>
            </w:pPr>
            <w:r>
              <w:t>改造方案落实率</w:t>
            </w:r>
          </w:p>
        </w:tc>
        <w:tc>
          <w:tcPr>
            <w:tcW w:w="2268" w:type="dxa"/>
            <w:vAlign w:val="center"/>
          </w:tcPr>
          <w:p>
            <w:pPr>
              <w:pStyle w:val="13"/>
            </w:pPr>
            <w:r>
              <w:t>100%</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完成时限</w:t>
            </w:r>
          </w:p>
        </w:tc>
        <w:tc>
          <w:tcPr>
            <w:tcW w:w="2268" w:type="dxa"/>
            <w:vAlign w:val="center"/>
          </w:tcPr>
          <w:p>
            <w:pPr>
              <w:pStyle w:val="13"/>
            </w:pPr>
            <w:r>
              <w:t>2026年12月底前</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电力设施改造提升小区的省级补助资金支持比率</w:t>
            </w:r>
          </w:p>
        </w:tc>
        <w:tc>
          <w:tcPr>
            <w:tcW w:w="5386" w:type="dxa"/>
            <w:vAlign w:val="center"/>
          </w:tcPr>
          <w:p>
            <w:pPr>
              <w:pStyle w:val="13"/>
            </w:pPr>
            <w:r>
              <w:t>电力设施改造提升小区的省级补助资金支持比率</w:t>
            </w:r>
          </w:p>
        </w:tc>
        <w:tc>
          <w:tcPr>
            <w:tcW w:w="2268" w:type="dxa"/>
            <w:vAlign w:val="center"/>
          </w:tcPr>
          <w:p>
            <w:pPr>
              <w:pStyle w:val="13"/>
            </w:pPr>
            <w:r>
              <w:t>≤20%</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改造供电能力薄弱小区数量</w:t>
            </w:r>
          </w:p>
        </w:tc>
        <w:tc>
          <w:tcPr>
            <w:tcW w:w="5386" w:type="dxa"/>
            <w:vAlign w:val="center"/>
          </w:tcPr>
          <w:p>
            <w:pPr>
              <w:pStyle w:val="13"/>
            </w:pPr>
            <w:r>
              <w:t>改造供电能力薄弱小区数量</w:t>
            </w:r>
          </w:p>
        </w:tc>
        <w:tc>
          <w:tcPr>
            <w:tcW w:w="2268" w:type="dxa"/>
            <w:vAlign w:val="center"/>
          </w:tcPr>
          <w:p>
            <w:pPr>
              <w:pStyle w:val="13"/>
            </w:pPr>
            <w:r>
              <w:t>根据任务确定</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改造项目居民满意度</w:t>
            </w:r>
          </w:p>
        </w:tc>
        <w:tc>
          <w:tcPr>
            <w:tcW w:w="5386" w:type="dxa"/>
            <w:vAlign w:val="center"/>
          </w:tcPr>
          <w:p>
            <w:pPr>
              <w:pStyle w:val="13"/>
            </w:pPr>
            <w:r>
              <w:t>改造项目居民满意度</w:t>
            </w:r>
          </w:p>
        </w:tc>
        <w:tc>
          <w:tcPr>
            <w:tcW w:w="2268" w:type="dxa"/>
            <w:vAlign w:val="center"/>
          </w:tcPr>
          <w:p>
            <w:pPr>
              <w:pStyle w:val="13"/>
            </w:pPr>
            <w:r>
              <w:t>≥85%</w:t>
            </w:r>
          </w:p>
        </w:tc>
        <w:tc>
          <w:tcPr>
            <w:tcW w:w="1276" w:type="dxa"/>
            <w:vAlign w:val="center"/>
          </w:tcPr>
          <w:p>
            <w:pPr>
              <w:pStyle w:val="13"/>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31、北戴河生命健康产业创新示范区-产业港园区基础设施配套建设项目（二期）绩效目标表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13031322D000000065746</w:t>
            </w:r>
          </w:p>
        </w:tc>
        <w:tc>
          <w:tcPr>
            <w:tcW w:w="2835" w:type="dxa"/>
            <w:vAlign w:val="center"/>
          </w:tcPr>
          <w:p>
            <w:pPr>
              <w:pStyle w:val="11"/>
            </w:pPr>
            <w:r>
              <w:t>项目名称</w:t>
            </w:r>
          </w:p>
        </w:tc>
        <w:tc>
          <w:tcPr>
            <w:tcW w:w="6095" w:type="dxa"/>
            <w:gridSpan w:val="3"/>
            <w:vAlign w:val="center"/>
          </w:tcPr>
          <w:p>
            <w:pPr>
              <w:pStyle w:val="13"/>
            </w:pPr>
            <w:r>
              <w:t>北戴河生命健康产业创新示范区-产业港园区基础设施配套建设项目（二期）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800.00</w:t>
            </w:r>
          </w:p>
        </w:tc>
        <w:tc>
          <w:tcPr>
            <w:tcW w:w="2835" w:type="dxa"/>
            <w:vAlign w:val="center"/>
          </w:tcPr>
          <w:p>
            <w:pPr>
              <w:pStyle w:val="11"/>
            </w:pPr>
            <w:r>
              <w:t>其中：财政    资金</w:t>
            </w:r>
          </w:p>
        </w:tc>
        <w:tc>
          <w:tcPr>
            <w:tcW w:w="2551" w:type="dxa"/>
            <w:vAlign w:val="center"/>
          </w:tcPr>
          <w:p>
            <w:pPr>
              <w:pStyle w:val="13"/>
            </w:pPr>
            <w:r>
              <w:t>800.00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用于北戴河生命健康产业创新示范区-产业港园区基础设施配套建设项目（二期）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1.完善园区基础设施，加强产业集聚效应，吸引高科技企业入驻园区，带动就业，增强区域竞争力，促进北戴河新区社会、经济快速健康发展。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银滩街北侧规划街（规划路-滨海快速路）</w:t>
            </w:r>
          </w:p>
        </w:tc>
        <w:tc>
          <w:tcPr>
            <w:tcW w:w="5386" w:type="dxa"/>
            <w:vAlign w:val="center"/>
          </w:tcPr>
          <w:p>
            <w:pPr>
              <w:pStyle w:val="13"/>
            </w:pPr>
            <w:r>
              <w:t>银滩街北侧规划街（规划路-滨海快速路）</w:t>
            </w:r>
          </w:p>
        </w:tc>
        <w:tc>
          <w:tcPr>
            <w:tcW w:w="2268" w:type="dxa"/>
            <w:vAlign w:val="center"/>
          </w:tcPr>
          <w:p>
            <w:pPr>
              <w:pStyle w:val="13"/>
            </w:pPr>
            <w:r>
              <w:t>竣工验收报告0.29公里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恒胜路西侧规划路（前程三街-银滩街）</w:t>
            </w:r>
          </w:p>
        </w:tc>
        <w:tc>
          <w:tcPr>
            <w:tcW w:w="5386" w:type="dxa"/>
            <w:vAlign w:val="center"/>
          </w:tcPr>
          <w:p>
            <w:pPr>
              <w:pStyle w:val="13"/>
            </w:pPr>
            <w:r>
              <w:t>恒胜路西侧规划路（前程三街-银滩街）</w:t>
            </w:r>
          </w:p>
        </w:tc>
        <w:tc>
          <w:tcPr>
            <w:tcW w:w="2268" w:type="dxa"/>
            <w:vAlign w:val="center"/>
          </w:tcPr>
          <w:p>
            <w:pPr>
              <w:pStyle w:val="13"/>
            </w:pPr>
            <w:r>
              <w:t>竣工验收报告0.57公里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银滩街（高新区路-银河路）</w:t>
            </w:r>
          </w:p>
        </w:tc>
        <w:tc>
          <w:tcPr>
            <w:tcW w:w="5386" w:type="dxa"/>
            <w:vAlign w:val="center"/>
          </w:tcPr>
          <w:p>
            <w:pPr>
              <w:pStyle w:val="13"/>
            </w:pPr>
            <w:r>
              <w:t>银滩街（高新区路-银河路）</w:t>
            </w:r>
          </w:p>
        </w:tc>
        <w:tc>
          <w:tcPr>
            <w:tcW w:w="2268" w:type="dxa"/>
            <w:vAlign w:val="center"/>
          </w:tcPr>
          <w:p>
            <w:pPr>
              <w:pStyle w:val="13"/>
            </w:pPr>
            <w:r>
              <w:t>竣工验收报告0.52公里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北戴河新区康泰医学医疗用地填方工程</w:t>
            </w:r>
          </w:p>
        </w:tc>
        <w:tc>
          <w:tcPr>
            <w:tcW w:w="5386" w:type="dxa"/>
            <w:vAlign w:val="center"/>
          </w:tcPr>
          <w:p>
            <w:pPr>
              <w:pStyle w:val="13"/>
            </w:pPr>
            <w:r>
              <w:t>北戴河新区康泰医学医疗用地填方工程</w:t>
            </w:r>
          </w:p>
        </w:tc>
        <w:tc>
          <w:tcPr>
            <w:tcW w:w="2268" w:type="dxa"/>
            <w:vAlign w:val="center"/>
          </w:tcPr>
          <w:p>
            <w:pPr>
              <w:pStyle w:val="13"/>
            </w:pPr>
            <w:r>
              <w:t>竣工验收报告48588.3平方米</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北戴河新区河流引水重点河流生态治理工程</w:t>
            </w:r>
          </w:p>
        </w:tc>
        <w:tc>
          <w:tcPr>
            <w:tcW w:w="5386" w:type="dxa"/>
            <w:vAlign w:val="center"/>
          </w:tcPr>
          <w:p>
            <w:pPr>
              <w:pStyle w:val="13"/>
            </w:pPr>
            <w:r>
              <w:t>北戴河新区河流引水重点河流生态治理工程</w:t>
            </w:r>
          </w:p>
        </w:tc>
        <w:tc>
          <w:tcPr>
            <w:tcW w:w="2268" w:type="dxa"/>
            <w:vAlign w:val="center"/>
          </w:tcPr>
          <w:p>
            <w:pPr>
              <w:pStyle w:val="13"/>
            </w:pPr>
            <w:r>
              <w:t>河道清淤2.35千米；硬化防护9.28千米；设置泵站2座；设置生态浮岛216㎡</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项目建成合格率（%）</w:t>
            </w:r>
          </w:p>
        </w:tc>
        <w:tc>
          <w:tcPr>
            <w:tcW w:w="5386" w:type="dxa"/>
            <w:vAlign w:val="center"/>
          </w:tcPr>
          <w:p>
            <w:pPr>
              <w:pStyle w:val="13"/>
            </w:pPr>
            <w:r>
              <w:t>项目建成合格率（%）</w:t>
            </w:r>
          </w:p>
        </w:tc>
        <w:tc>
          <w:tcPr>
            <w:tcW w:w="2268" w:type="dxa"/>
            <w:vAlign w:val="center"/>
          </w:tcPr>
          <w:p>
            <w:pPr>
              <w:pStyle w:val="13"/>
            </w:pPr>
            <w:r>
              <w:t>验收记录及竣工验收报告100%</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验收记录及竣工验收报告100%</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施工单位资质达标率（%）</w:t>
            </w:r>
          </w:p>
        </w:tc>
        <w:tc>
          <w:tcPr>
            <w:tcW w:w="5386" w:type="dxa"/>
            <w:vAlign w:val="center"/>
          </w:tcPr>
          <w:p>
            <w:pPr>
              <w:pStyle w:val="13"/>
            </w:pPr>
            <w:r>
              <w:t>施工单位资质达标率（%）</w:t>
            </w:r>
          </w:p>
        </w:tc>
        <w:tc>
          <w:tcPr>
            <w:tcW w:w="2268" w:type="dxa"/>
            <w:vAlign w:val="center"/>
          </w:tcPr>
          <w:p>
            <w:pPr>
              <w:pStyle w:val="13"/>
            </w:pPr>
            <w:r>
              <w:t>验收记录及竣工验收报告100%</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项目建设期（月）</w:t>
            </w:r>
          </w:p>
        </w:tc>
        <w:tc>
          <w:tcPr>
            <w:tcW w:w="5386" w:type="dxa"/>
            <w:vAlign w:val="center"/>
          </w:tcPr>
          <w:p>
            <w:pPr>
              <w:pStyle w:val="13"/>
            </w:pPr>
            <w:r>
              <w:t>项目建设期（月）</w:t>
            </w:r>
          </w:p>
        </w:tc>
        <w:tc>
          <w:tcPr>
            <w:tcW w:w="2268" w:type="dxa"/>
            <w:vAlign w:val="center"/>
          </w:tcPr>
          <w:p>
            <w:pPr>
              <w:pStyle w:val="13"/>
            </w:pPr>
            <w:r>
              <w:t>开工令及竣工验收报告54月</w:t>
            </w:r>
          </w:p>
        </w:tc>
        <w:tc>
          <w:tcPr>
            <w:tcW w:w="1276" w:type="dxa"/>
            <w:vAlign w:val="center"/>
          </w:tcPr>
          <w:p>
            <w:pPr>
              <w:pStyle w:val="13"/>
            </w:pPr>
            <w:r>
              <w:t>开工令及竣工验收报告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项目建设总投资（万元）</w:t>
            </w:r>
          </w:p>
        </w:tc>
        <w:tc>
          <w:tcPr>
            <w:tcW w:w="5386" w:type="dxa"/>
            <w:vAlign w:val="center"/>
          </w:tcPr>
          <w:p>
            <w:pPr>
              <w:pStyle w:val="13"/>
            </w:pPr>
            <w:r>
              <w:t>项目建设总投资（万元）</w:t>
            </w:r>
          </w:p>
        </w:tc>
        <w:tc>
          <w:tcPr>
            <w:tcW w:w="2268" w:type="dxa"/>
            <w:vAlign w:val="center"/>
          </w:tcPr>
          <w:p>
            <w:pPr>
              <w:pStyle w:val="13"/>
            </w:pPr>
            <w:r>
              <w:t>竣工决算审计报告11465.91万元</w:t>
            </w:r>
          </w:p>
        </w:tc>
        <w:tc>
          <w:tcPr>
            <w:tcW w:w="1276" w:type="dxa"/>
            <w:vAlign w:val="center"/>
          </w:tcPr>
          <w:p>
            <w:pPr>
              <w:pStyle w:val="13"/>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项目运营总成本（万元）</w:t>
            </w:r>
          </w:p>
        </w:tc>
        <w:tc>
          <w:tcPr>
            <w:tcW w:w="5386" w:type="dxa"/>
            <w:vAlign w:val="center"/>
          </w:tcPr>
          <w:p>
            <w:pPr>
              <w:pStyle w:val="13"/>
            </w:pPr>
            <w:r>
              <w:t>项目运营总成本（万元）</w:t>
            </w:r>
          </w:p>
        </w:tc>
        <w:tc>
          <w:tcPr>
            <w:tcW w:w="2268" w:type="dxa"/>
            <w:vAlign w:val="center"/>
          </w:tcPr>
          <w:p>
            <w:pPr>
              <w:pStyle w:val="13"/>
            </w:pPr>
            <w:r>
              <w:t>竣工决算审计报告25826.25万元</w:t>
            </w:r>
          </w:p>
        </w:tc>
        <w:tc>
          <w:tcPr>
            <w:tcW w:w="1276" w:type="dxa"/>
            <w:vAlign w:val="center"/>
          </w:tcPr>
          <w:p>
            <w:pPr>
              <w:pStyle w:val="13"/>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项目总运营收入（万元）</w:t>
            </w:r>
          </w:p>
        </w:tc>
        <w:tc>
          <w:tcPr>
            <w:tcW w:w="5386" w:type="dxa"/>
            <w:vAlign w:val="center"/>
          </w:tcPr>
          <w:p>
            <w:pPr>
              <w:pStyle w:val="13"/>
            </w:pPr>
            <w:r>
              <w:t>项目总运营收入（万元）</w:t>
            </w:r>
          </w:p>
        </w:tc>
        <w:tc>
          <w:tcPr>
            <w:tcW w:w="2268" w:type="dxa"/>
            <w:vAlign w:val="center"/>
          </w:tcPr>
          <w:p>
            <w:pPr>
              <w:pStyle w:val="13"/>
            </w:pPr>
            <w:r>
              <w:t>合同、票据、银行回单43420.91万元</w:t>
            </w:r>
          </w:p>
        </w:tc>
        <w:tc>
          <w:tcPr>
            <w:tcW w:w="1276" w:type="dxa"/>
            <w:vAlign w:val="center"/>
          </w:tcPr>
          <w:p>
            <w:pPr>
              <w:pStyle w:val="13"/>
            </w:pPr>
            <w:r>
              <w:t>合同、票据、银行回单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带动项目区域地段经济的发展</w:t>
            </w:r>
          </w:p>
        </w:tc>
        <w:tc>
          <w:tcPr>
            <w:tcW w:w="5386" w:type="dxa"/>
            <w:vAlign w:val="center"/>
          </w:tcPr>
          <w:p>
            <w:pPr>
              <w:pStyle w:val="13"/>
            </w:pPr>
            <w:r>
              <w:t>带动项目区域地段经济的发展</w:t>
            </w:r>
          </w:p>
        </w:tc>
        <w:tc>
          <w:tcPr>
            <w:tcW w:w="2268" w:type="dxa"/>
            <w:vAlign w:val="center"/>
          </w:tcPr>
          <w:p>
            <w:pPr>
              <w:pStyle w:val="13"/>
            </w:pPr>
            <w:r>
              <w:t>地价、就业、周边配套水平增长</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完善园区基础设施，促进北戴河新区社会、经济快速健康发展</w:t>
            </w:r>
          </w:p>
        </w:tc>
        <w:tc>
          <w:tcPr>
            <w:tcW w:w="5386" w:type="dxa"/>
            <w:vAlign w:val="center"/>
          </w:tcPr>
          <w:p>
            <w:pPr>
              <w:pStyle w:val="13"/>
            </w:pPr>
            <w:r>
              <w:t>完善园区基础设施，促进北戴河新区社会、经济快速健康发展</w:t>
            </w:r>
          </w:p>
        </w:tc>
        <w:tc>
          <w:tcPr>
            <w:tcW w:w="2268" w:type="dxa"/>
            <w:vAlign w:val="center"/>
          </w:tcPr>
          <w:p>
            <w:pPr>
              <w:pStyle w:val="13"/>
            </w:pPr>
            <w:r>
              <w:t>加强产业集聚效应，吸引高科技企业入驻园区，增强区域竞争力</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项目投入运营年限（年）</w:t>
            </w:r>
          </w:p>
        </w:tc>
        <w:tc>
          <w:tcPr>
            <w:tcW w:w="5386" w:type="dxa"/>
            <w:vAlign w:val="center"/>
          </w:tcPr>
          <w:p>
            <w:pPr>
              <w:pStyle w:val="13"/>
            </w:pPr>
            <w:r>
              <w:t>项目投入运营年限（年）</w:t>
            </w:r>
          </w:p>
        </w:tc>
        <w:tc>
          <w:tcPr>
            <w:tcW w:w="2268" w:type="dxa"/>
            <w:vAlign w:val="center"/>
          </w:tcPr>
          <w:p>
            <w:pPr>
              <w:pStyle w:val="13"/>
            </w:pPr>
            <w:r>
              <w:t>≥20年</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对当地人民群众进行满意度调查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32、北戴河生命健康产业创新示范区-文化产业园区基础设施建设项目绩效目标表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13031323D000000073801</w:t>
            </w:r>
          </w:p>
        </w:tc>
        <w:tc>
          <w:tcPr>
            <w:tcW w:w="2835" w:type="dxa"/>
            <w:vAlign w:val="center"/>
          </w:tcPr>
          <w:p>
            <w:pPr>
              <w:pStyle w:val="11"/>
            </w:pPr>
            <w:r>
              <w:t>项目名称</w:t>
            </w:r>
          </w:p>
        </w:tc>
        <w:tc>
          <w:tcPr>
            <w:tcW w:w="6095" w:type="dxa"/>
            <w:gridSpan w:val="3"/>
            <w:vAlign w:val="center"/>
          </w:tcPr>
          <w:p>
            <w:pPr>
              <w:pStyle w:val="13"/>
            </w:pPr>
            <w:r>
              <w:t>北戴河生命健康产业创新示范区-文化产业园区基础设施建设项目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8000.00</w:t>
            </w:r>
          </w:p>
        </w:tc>
        <w:tc>
          <w:tcPr>
            <w:tcW w:w="2835" w:type="dxa"/>
            <w:vAlign w:val="center"/>
          </w:tcPr>
          <w:p>
            <w:pPr>
              <w:pStyle w:val="11"/>
            </w:pPr>
            <w:r>
              <w:t>其中：财政    资金</w:t>
            </w:r>
          </w:p>
        </w:tc>
        <w:tc>
          <w:tcPr>
            <w:tcW w:w="2551" w:type="dxa"/>
            <w:vAlign w:val="center"/>
          </w:tcPr>
          <w:p>
            <w:pPr>
              <w:pStyle w:val="13"/>
            </w:pPr>
            <w:r>
              <w:t>8000.00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用于北戴河生命健康产业创新示范区-文化产业园区基础设施建设项目建设资金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1.建成可完善管网功能，同时提高通行能力和道路服务水平</w:t>
            </w:r>
          </w:p>
          <w:p>
            <w:pPr>
              <w:pStyle w:val="13"/>
            </w:pPr>
            <w:r>
              <w:t>2.提升北戴河新区文化产业园区基础设施配套水平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新建管道长度</w:t>
            </w:r>
          </w:p>
        </w:tc>
        <w:tc>
          <w:tcPr>
            <w:tcW w:w="5386" w:type="dxa"/>
            <w:vAlign w:val="center"/>
          </w:tcPr>
          <w:p>
            <w:pPr>
              <w:pStyle w:val="13"/>
            </w:pPr>
            <w:r>
              <w:t>新建管道长度</w:t>
            </w:r>
          </w:p>
        </w:tc>
        <w:tc>
          <w:tcPr>
            <w:tcW w:w="2268" w:type="dxa"/>
            <w:vAlign w:val="center"/>
          </w:tcPr>
          <w:p>
            <w:pPr>
              <w:pStyle w:val="13"/>
            </w:pPr>
            <w:r>
              <w:t>36433米</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路面修复面积</w:t>
            </w:r>
          </w:p>
        </w:tc>
        <w:tc>
          <w:tcPr>
            <w:tcW w:w="5386" w:type="dxa"/>
            <w:vAlign w:val="center"/>
          </w:tcPr>
          <w:p>
            <w:pPr>
              <w:pStyle w:val="13"/>
            </w:pPr>
            <w:r>
              <w:t>路面修复面积</w:t>
            </w:r>
          </w:p>
        </w:tc>
        <w:tc>
          <w:tcPr>
            <w:tcW w:w="2268" w:type="dxa"/>
            <w:vAlign w:val="center"/>
          </w:tcPr>
          <w:p>
            <w:pPr>
              <w:pStyle w:val="13"/>
            </w:pPr>
            <w:r>
              <w:t>211114.44平方米</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路面修复长度</w:t>
            </w:r>
          </w:p>
        </w:tc>
        <w:tc>
          <w:tcPr>
            <w:tcW w:w="5386" w:type="dxa"/>
            <w:vAlign w:val="center"/>
          </w:tcPr>
          <w:p>
            <w:pPr>
              <w:pStyle w:val="13"/>
            </w:pPr>
            <w:r>
              <w:t>路面修复长度</w:t>
            </w:r>
          </w:p>
        </w:tc>
        <w:tc>
          <w:tcPr>
            <w:tcW w:w="2268" w:type="dxa"/>
            <w:vAlign w:val="center"/>
          </w:tcPr>
          <w:p>
            <w:pPr>
              <w:pStyle w:val="13"/>
            </w:pPr>
            <w:r>
              <w:t>10.88千米</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工程完成时间</w:t>
            </w:r>
          </w:p>
        </w:tc>
        <w:tc>
          <w:tcPr>
            <w:tcW w:w="5386" w:type="dxa"/>
            <w:vAlign w:val="center"/>
          </w:tcPr>
          <w:p>
            <w:pPr>
              <w:pStyle w:val="13"/>
            </w:pPr>
            <w:r>
              <w:t>工程完成时间</w:t>
            </w:r>
          </w:p>
        </w:tc>
        <w:tc>
          <w:tcPr>
            <w:tcW w:w="2268" w:type="dxa"/>
            <w:vAlign w:val="center"/>
          </w:tcPr>
          <w:p>
            <w:pPr>
              <w:pStyle w:val="13"/>
            </w:pPr>
            <w:r>
              <w:t>2027年3月</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总投资</w:t>
            </w:r>
          </w:p>
        </w:tc>
        <w:tc>
          <w:tcPr>
            <w:tcW w:w="5386" w:type="dxa"/>
            <w:vAlign w:val="center"/>
          </w:tcPr>
          <w:p>
            <w:pPr>
              <w:pStyle w:val="13"/>
            </w:pPr>
            <w:r>
              <w:t>总投资</w:t>
            </w:r>
          </w:p>
        </w:tc>
        <w:tc>
          <w:tcPr>
            <w:tcW w:w="2268" w:type="dxa"/>
            <w:vAlign w:val="center"/>
          </w:tcPr>
          <w:p>
            <w:pPr>
              <w:pStyle w:val="13"/>
            </w:pPr>
            <w:r>
              <w:t>41603.8万元</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运营收入总额</w:t>
            </w:r>
          </w:p>
        </w:tc>
        <w:tc>
          <w:tcPr>
            <w:tcW w:w="5386" w:type="dxa"/>
            <w:vAlign w:val="center"/>
          </w:tcPr>
          <w:p>
            <w:pPr>
              <w:pStyle w:val="13"/>
            </w:pPr>
            <w:r>
              <w:t>运营收入总额</w:t>
            </w:r>
          </w:p>
        </w:tc>
        <w:tc>
          <w:tcPr>
            <w:tcW w:w="2268" w:type="dxa"/>
            <w:vAlign w:val="center"/>
          </w:tcPr>
          <w:p>
            <w:pPr>
              <w:pStyle w:val="13"/>
            </w:pPr>
            <w:r>
              <w:t>86862.69万元</w:t>
            </w:r>
          </w:p>
        </w:tc>
        <w:tc>
          <w:tcPr>
            <w:tcW w:w="1276" w:type="dxa"/>
            <w:vAlign w:val="center"/>
          </w:tcPr>
          <w:p>
            <w:pPr>
              <w:pStyle w:val="13"/>
            </w:pPr>
            <w:r>
              <w:t>财务评价咨询报告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运营净收益</w:t>
            </w:r>
          </w:p>
        </w:tc>
        <w:tc>
          <w:tcPr>
            <w:tcW w:w="5386" w:type="dxa"/>
            <w:vAlign w:val="center"/>
          </w:tcPr>
          <w:p>
            <w:pPr>
              <w:pStyle w:val="13"/>
            </w:pPr>
            <w:r>
              <w:t>运营净收益</w:t>
            </w:r>
          </w:p>
        </w:tc>
        <w:tc>
          <w:tcPr>
            <w:tcW w:w="2268" w:type="dxa"/>
            <w:vAlign w:val="center"/>
          </w:tcPr>
          <w:p>
            <w:pPr>
              <w:pStyle w:val="13"/>
            </w:pPr>
            <w:r>
              <w:t>72668.14万元</w:t>
            </w:r>
          </w:p>
        </w:tc>
        <w:tc>
          <w:tcPr>
            <w:tcW w:w="1276" w:type="dxa"/>
            <w:vAlign w:val="center"/>
          </w:tcPr>
          <w:p>
            <w:pPr>
              <w:pStyle w:val="13"/>
            </w:pPr>
            <w:r>
              <w:t>财务评价咨询报告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提升北戴河新区医药产业园区基础设施配套水平</w:t>
            </w:r>
          </w:p>
        </w:tc>
        <w:tc>
          <w:tcPr>
            <w:tcW w:w="5386" w:type="dxa"/>
            <w:vAlign w:val="center"/>
          </w:tcPr>
          <w:p>
            <w:pPr>
              <w:pStyle w:val="13"/>
            </w:pPr>
            <w:r>
              <w:t>提升北戴河新区医药产业园区基础设施配套水平</w:t>
            </w:r>
          </w:p>
        </w:tc>
        <w:tc>
          <w:tcPr>
            <w:tcW w:w="2268" w:type="dxa"/>
            <w:vAlign w:val="center"/>
          </w:tcPr>
          <w:p>
            <w:pPr>
              <w:pStyle w:val="13"/>
            </w:pPr>
            <w:r>
              <w:t>显著</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建成可完善管网功能，同时提高通行能力和道路服务水平</w:t>
            </w:r>
          </w:p>
        </w:tc>
        <w:tc>
          <w:tcPr>
            <w:tcW w:w="5386" w:type="dxa"/>
            <w:vAlign w:val="center"/>
          </w:tcPr>
          <w:p>
            <w:pPr>
              <w:pStyle w:val="13"/>
            </w:pPr>
            <w:r>
              <w:t>建成可完善管网功能，同时提高通行能力和道路服务水平</w:t>
            </w:r>
          </w:p>
        </w:tc>
        <w:tc>
          <w:tcPr>
            <w:tcW w:w="2268" w:type="dxa"/>
            <w:vAlign w:val="center"/>
          </w:tcPr>
          <w:p>
            <w:pPr>
              <w:pStyle w:val="13"/>
            </w:pPr>
            <w:r>
              <w:t>显著</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项目持续发挥作用的期限</w:t>
            </w:r>
          </w:p>
        </w:tc>
        <w:tc>
          <w:tcPr>
            <w:tcW w:w="5386" w:type="dxa"/>
            <w:vAlign w:val="center"/>
          </w:tcPr>
          <w:p>
            <w:pPr>
              <w:pStyle w:val="13"/>
            </w:pPr>
            <w:r>
              <w:t>项目持续发挥作用的期限</w:t>
            </w:r>
          </w:p>
        </w:tc>
        <w:tc>
          <w:tcPr>
            <w:tcW w:w="2268" w:type="dxa"/>
            <w:vAlign w:val="center"/>
          </w:tcPr>
          <w:p>
            <w:pPr>
              <w:pStyle w:val="13"/>
            </w:pPr>
            <w:r>
              <w:t>永久</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项目服务对象满意度</w:t>
            </w:r>
          </w:p>
        </w:tc>
        <w:tc>
          <w:tcPr>
            <w:tcW w:w="5386" w:type="dxa"/>
            <w:vAlign w:val="center"/>
          </w:tcPr>
          <w:p>
            <w:pPr>
              <w:pStyle w:val="13"/>
            </w:pPr>
            <w:r>
              <w:t>项目服务对象满意度</w:t>
            </w:r>
          </w:p>
        </w:tc>
        <w:tc>
          <w:tcPr>
            <w:tcW w:w="2268" w:type="dxa"/>
            <w:vAlign w:val="center"/>
          </w:tcPr>
          <w:p>
            <w:pPr>
              <w:pStyle w:val="13"/>
            </w:pPr>
            <w:r>
              <w:t>≥95%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33、北戴河生命健康产业创新示范区-文化旅游产业园基础设施配套建设项目（二期）绩效目标表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13031325P00012C10349G</w:t>
            </w:r>
          </w:p>
        </w:tc>
        <w:tc>
          <w:tcPr>
            <w:tcW w:w="2835" w:type="dxa"/>
            <w:vAlign w:val="center"/>
          </w:tcPr>
          <w:p>
            <w:pPr>
              <w:pStyle w:val="11"/>
            </w:pPr>
            <w:r>
              <w:t>项目名称</w:t>
            </w:r>
          </w:p>
        </w:tc>
        <w:tc>
          <w:tcPr>
            <w:tcW w:w="6095" w:type="dxa"/>
            <w:gridSpan w:val="3"/>
            <w:vAlign w:val="center"/>
          </w:tcPr>
          <w:p>
            <w:pPr>
              <w:pStyle w:val="13"/>
            </w:pPr>
            <w:r>
              <w:t>北戴河生命健康产业创新示范区-文化旅游产业园基础设施配套建设项目（二期）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1600.00</w:t>
            </w:r>
          </w:p>
        </w:tc>
        <w:tc>
          <w:tcPr>
            <w:tcW w:w="2835" w:type="dxa"/>
            <w:vAlign w:val="center"/>
          </w:tcPr>
          <w:p>
            <w:pPr>
              <w:pStyle w:val="11"/>
            </w:pPr>
            <w:r>
              <w:t>其中：财政    资金</w:t>
            </w:r>
          </w:p>
        </w:tc>
        <w:tc>
          <w:tcPr>
            <w:tcW w:w="2551" w:type="dxa"/>
            <w:vAlign w:val="center"/>
          </w:tcPr>
          <w:p>
            <w:pPr>
              <w:pStyle w:val="13"/>
            </w:pPr>
            <w:r>
              <w:t>1600.00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用于北戴河生命健康产业创新示范区-文化旅游产业园基础设施配套建设项目（二期）建设资金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1.完善园区基础设施，加强产业集聚效应，吸引高科技企业入驻园区，带动就业，增强区域竞争力，促进北戴河新区社会、经济快速健康发展。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东沙河南河堤路（滨海新大道-前四东延伸）</w:t>
            </w:r>
          </w:p>
        </w:tc>
        <w:tc>
          <w:tcPr>
            <w:tcW w:w="5386" w:type="dxa"/>
            <w:vAlign w:val="center"/>
          </w:tcPr>
          <w:p>
            <w:pPr>
              <w:pStyle w:val="13"/>
            </w:pPr>
            <w:r>
              <w:t>东沙河南河堤路（滨海新大道-前四东延伸）</w:t>
            </w:r>
          </w:p>
        </w:tc>
        <w:tc>
          <w:tcPr>
            <w:tcW w:w="2268" w:type="dxa"/>
            <w:vAlign w:val="center"/>
          </w:tcPr>
          <w:p>
            <w:pPr>
              <w:pStyle w:val="13"/>
            </w:pPr>
            <w:r>
              <w:t>1.2公里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前程五街东延伸，东起东沙河南路，西至滨海新大道</w:t>
            </w:r>
          </w:p>
        </w:tc>
        <w:tc>
          <w:tcPr>
            <w:tcW w:w="5386" w:type="dxa"/>
            <w:vAlign w:val="center"/>
          </w:tcPr>
          <w:p>
            <w:pPr>
              <w:pStyle w:val="13"/>
            </w:pPr>
            <w:r>
              <w:t>前程五街东延伸，东起东沙河南路，西至滨海新大道</w:t>
            </w:r>
          </w:p>
        </w:tc>
        <w:tc>
          <w:tcPr>
            <w:tcW w:w="2268" w:type="dxa"/>
            <w:vAlign w:val="center"/>
          </w:tcPr>
          <w:p>
            <w:pPr>
              <w:pStyle w:val="13"/>
            </w:pPr>
            <w:r>
              <w:t>0.6公里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十号街南延伸（前程七街-东沙河北河堤路）</w:t>
            </w:r>
          </w:p>
        </w:tc>
        <w:tc>
          <w:tcPr>
            <w:tcW w:w="5386" w:type="dxa"/>
            <w:vAlign w:val="center"/>
          </w:tcPr>
          <w:p>
            <w:pPr>
              <w:pStyle w:val="13"/>
            </w:pPr>
            <w:r>
              <w:t>十号街南延伸（前程七街-东沙河北河堤路）</w:t>
            </w:r>
          </w:p>
        </w:tc>
        <w:tc>
          <w:tcPr>
            <w:tcW w:w="2268" w:type="dxa"/>
            <w:vAlign w:val="center"/>
          </w:tcPr>
          <w:p>
            <w:pPr>
              <w:pStyle w:val="13"/>
            </w:pPr>
            <w:r>
              <w:t>0.76公里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老沿海路改造（前四东延伸-减河北路）</w:t>
            </w:r>
          </w:p>
        </w:tc>
        <w:tc>
          <w:tcPr>
            <w:tcW w:w="5386" w:type="dxa"/>
            <w:vAlign w:val="center"/>
          </w:tcPr>
          <w:p>
            <w:pPr>
              <w:pStyle w:val="13"/>
            </w:pPr>
            <w:r>
              <w:t>老沿海路改造（前四东延伸-减河北路）</w:t>
            </w:r>
          </w:p>
        </w:tc>
        <w:tc>
          <w:tcPr>
            <w:tcW w:w="2268" w:type="dxa"/>
            <w:vAlign w:val="center"/>
          </w:tcPr>
          <w:p>
            <w:pPr>
              <w:pStyle w:val="13"/>
            </w:pPr>
            <w:r>
              <w:t>1.57公里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规划二路（十号街南延伸-文化产业园区配套三街）</w:t>
            </w:r>
          </w:p>
        </w:tc>
        <w:tc>
          <w:tcPr>
            <w:tcW w:w="5386" w:type="dxa"/>
            <w:vAlign w:val="center"/>
          </w:tcPr>
          <w:p>
            <w:pPr>
              <w:pStyle w:val="13"/>
            </w:pPr>
            <w:r>
              <w:t>规划二路（十号街南延伸-文化产业园区配套三街）</w:t>
            </w:r>
          </w:p>
        </w:tc>
        <w:tc>
          <w:tcPr>
            <w:tcW w:w="2268" w:type="dxa"/>
            <w:vAlign w:val="center"/>
          </w:tcPr>
          <w:p>
            <w:pPr>
              <w:pStyle w:val="13"/>
            </w:pPr>
            <w:r>
              <w:t>1.25公里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前程四街东延伸环路（前四东延伸-文化产业园区配套三街）</w:t>
            </w:r>
          </w:p>
        </w:tc>
        <w:tc>
          <w:tcPr>
            <w:tcW w:w="5386" w:type="dxa"/>
            <w:vAlign w:val="center"/>
          </w:tcPr>
          <w:p>
            <w:pPr>
              <w:pStyle w:val="13"/>
            </w:pPr>
            <w:r>
              <w:t>前程四街东延伸环路（前四东延伸-文化产业园区配套三街）</w:t>
            </w:r>
          </w:p>
        </w:tc>
        <w:tc>
          <w:tcPr>
            <w:tcW w:w="2268" w:type="dxa"/>
            <w:vAlign w:val="center"/>
          </w:tcPr>
          <w:p>
            <w:pPr>
              <w:pStyle w:val="13"/>
            </w:pPr>
            <w:r>
              <w:t>1.6公里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规划三路（前四东延伸环路-文化产业园区配套二街）</w:t>
            </w:r>
          </w:p>
        </w:tc>
        <w:tc>
          <w:tcPr>
            <w:tcW w:w="5386" w:type="dxa"/>
            <w:vAlign w:val="center"/>
          </w:tcPr>
          <w:p>
            <w:pPr>
              <w:pStyle w:val="13"/>
            </w:pPr>
            <w:r>
              <w:t>规划三路（前四东延伸环路-文化产业园区配套二街）</w:t>
            </w:r>
          </w:p>
        </w:tc>
        <w:tc>
          <w:tcPr>
            <w:tcW w:w="2268" w:type="dxa"/>
            <w:vAlign w:val="center"/>
          </w:tcPr>
          <w:p>
            <w:pPr>
              <w:pStyle w:val="13"/>
            </w:pPr>
            <w:r>
              <w:t>0.8公里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减河北路（规划三路-新沿海）</w:t>
            </w:r>
          </w:p>
        </w:tc>
        <w:tc>
          <w:tcPr>
            <w:tcW w:w="5386" w:type="dxa"/>
            <w:vAlign w:val="center"/>
          </w:tcPr>
          <w:p>
            <w:pPr>
              <w:pStyle w:val="13"/>
            </w:pPr>
            <w:r>
              <w:t>减河北路（规划三路-新沿海）</w:t>
            </w:r>
          </w:p>
        </w:tc>
        <w:tc>
          <w:tcPr>
            <w:tcW w:w="2268" w:type="dxa"/>
            <w:vAlign w:val="center"/>
          </w:tcPr>
          <w:p>
            <w:pPr>
              <w:pStyle w:val="13"/>
            </w:pPr>
            <w:r>
              <w:t>2.25公里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规划四路，北起规划三路，南至减河北路</w:t>
            </w:r>
          </w:p>
        </w:tc>
        <w:tc>
          <w:tcPr>
            <w:tcW w:w="5386" w:type="dxa"/>
            <w:vAlign w:val="center"/>
          </w:tcPr>
          <w:p>
            <w:pPr>
              <w:pStyle w:val="13"/>
            </w:pPr>
            <w:r>
              <w:t>规划四路，北起规划三路，南至减河北路</w:t>
            </w:r>
          </w:p>
        </w:tc>
        <w:tc>
          <w:tcPr>
            <w:tcW w:w="2268" w:type="dxa"/>
            <w:vAlign w:val="center"/>
          </w:tcPr>
          <w:p>
            <w:pPr>
              <w:pStyle w:val="13"/>
            </w:pPr>
            <w:r>
              <w:t>0.35公里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宏兴配套（前程大街-十号街）道路工程</w:t>
            </w:r>
          </w:p>
        </w:tc>
        <w:tc>
          <w:tcPr>
            <w:tcW w:w="5386" w:type="dxa"/>
            <w:vAlign w:val="center"/>
          </w:tcPr>
          <w:p>
            <w:pPr>
              <w:pStyle w:val="13"/>
            </w:pPr>
            <w:r>
              <w:t>宏兴配套（前程大街-十号街）道路工程</w:t>
            </w:r>
          </w:p>
        </w:tc>
        <w:tc>
          <w:tcPr>
            <w:tcW w:w="2268" w:type="dxa"/>
            <w:vAlign w:val="center"/>
          </w:tcPr>
          <w:p>
            <w:pPr>
              <w:pStyle w:val="13"/>
            </w:pPr>
            <w:r>
              <w:t>232米</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阿那亚自由港项目配套道路工程</w:t>
            </w:r>
          </w:p>
        </w:tc>
        <w:tc>
          <w:tcPr>
            <w:tcW w:w="5386" w:type="dxa"/>
            <w:vAlign w:val="center"/>
          </w:tcPr>
          <w:p>
            <w:pPr>
              <w:pStyle w:val="13"/>
            </w:pPr>
            <w:r>
              <w:t>阿那亚自由港项目配套道路工程</w:t>
            </w:r>
          </w:p>
        </w:tc>
        <w:tc>
          <w:tcPr>
            <w:tcW w:w="2268" w:type="dxa"/>
            <w:vAlign w:val="center"/>
          </w:tcPr>
          <w:p>
            <w:pPr>
              <w:pStyle w:val="13"/>
            </w:pPr>
            <w:r>
              <w:t>509.88米</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管线迁改工程</w:t>
            </w:r>
          </w:p>
        </w:tc>
        <w:tc>
          <w:tcPr>
            <w:tcW w:w="5386" w:type="dxa"/>
            <w:vAlign w:val="center"/>
          </w:tcPr>
          <w:p>
            <w:pPr>
              <w:pStyle w:val="13"/>
            </w:pPr>
            <w:r>
              <w:t>管线迁改工程</w:t>
            </w:r>
          </w:p>
        </w:tc>
        <w:tc>
          <w:tcPr>
            <w:tcW w:w="2268" w:type="dxa"/>
            <w:vAlign w:val="center"/>
          </w:tcPr>
          <w:p>
            <w:pPr>
              <w:pStyle w:val="13"/>
            </w:pPr>
            <w:r>
              <w:t>7220米</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项目建成合格率（%）</w:t>
            </w:r>
          </w:p>
        </w:tc>
        <w:tc>
          <w:tcPr>
            <w:tcW w:w="5386" w:type="dxa"/>
            <w:vAlign w:val="center"/>
          </w:tcPr>
          <w:p>
            <w:pPr>
              <w:pStyle w:val="13"/>
            </w:pPr>
            <w:r>
              <w:t>项目建成合格率（%）</w:t>
            </w:r>
          </w:p>
        </w:tc>
        <w:tc>
          <w:tcPr>
            <w:tcW w:w="2268" w:type="dxa"/>
            <w:vAlign w:val="center"/>
          </w:tcPr>
          <w:p>
            <w:pPr>
              <w:pStyle w:val="13"/>
            </w:pPr>
            <w:r>
              <w:t>1%</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施工单位资质达标率（%）</w:t>
            </w:r>
          </w:p>
        </w:tc>
        <w:tc>
          <w:tcPr>
            <w:tcW w:w="5386" w:type="dxa"/>
            <w:vAlign w:val="center"/>
          </w:tcPr>
          <w:p>
            <w:pPr>
              <w:pStyle w:val="13"/>
            </w:pPr>
            <w:r>
              <w:t>施工单位资质达标率（%）</w:t>
            </w:r>
          </w:p>
        </w:tc>
        <w:tc>
          <w:tcPr>
            <w:tcW w:w="2268" w:type="dxa"/>
            <w:vAlign w:val="center"/>
          </w:tcPr>
          <w:p>
            <w:pPr>
              <w:pStyle w:val="13"/>
            </w:pPr>
            <w:r>
              <w:t>1%</w:t>
            </w:r>
          </w:p>
        </w:tc>
        <w:tc>
          <w:tcPr>
            <w:tcW w:w="1276" w:type="dxa"/>
            <w:vAlign w:val="center"/>
          </w:tcPr>
          <w:p>
            <w:pPr>
              <w:pStyle w:val="13"/>
            </w:pPr>
            <w:r>
              <w:t>开工令及竣工验收报告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项目建设期（月）</w:t>
            </w:r>
          </w:p>
        </w:tc>
        <w:tc>
          <w:tcPr>
            <w:tcW w:w="5386" w:type="dxa"/>
            <w:vAlign w:val="center"/>
          </w:tcPr>
          <w:p>
            <w:pPr>
              <w:pStyle w:val="13"/>
            </w:pPr>
            <w:r>
              <w:t>项目建设期（月）</w:t>
            </w:r>
          </w:p>
        </w:tc>
        <w:tc>
          <w:tcPr>
            <w:tcW w:w="2268" w:type="dxa"/>
            <w:vAlign w:val="center"/>
          </w:tcPr>
          <w:p>
            <w:pPr>
              <w:pStyle w:val="13"/>
            </w:pPr>
            <w:r>
              <w:t>48月</w:t>
            </w:r>
          </w:p>
        </w:tc>
        <w:tc>
          <w:tcPr>
            <w:tcW w:w="1276" w:type="dxa"/>
            <w:vAlign w:val="center"/>
          </w:tcPr>
          <w:p>
            <w:pPr>
              <w:pStyle w:val="13"/>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项目建设总投资（万元）</w:t>
            </w:r>
          </w:p>
        </w:tc>
        <w:tc>
          <w:tcPr>
            <w:tcW w:w="5386" w:type="dxa"/>
            <w:vAlign w:val="center"/>
          </w:tcPr>
          <w:p>
            <w:pPr>
              <w:pStyle w:val="13"/>
            </w:pPr>
            <w:r>
              <w:t>项目建设总投资（万元）</w:t>
            </w:r>
          </w:p>
        </w:tc>
        <w:tc>
          <w:tcPr>
            <w:tcW w:w="2268" w:type="dxa"/>
            <w:vAlign w:val="center"/>
          </w:tcPr>
          <w:p>
            <w:pPr>
              <w:pStyle w:val="13"/>
            </w:pPr>
            <w:r>
              <w:t>52083.26万元</w:t>
            </w:r>
          </w:p>
        </w:tc>
        <w:tc>
          <w:tcPr>
            <w:tcW w:w="1276" w:type="dxa"/>
            <w:vAlign w:val="center"/>
          </w:tcPr>
          <w:p>
            <w:pPr>
              <w:pStyle w:val="13"/>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项目运营总成本（万元）</w:t>
            </w:r>
          </w:p>
        </w:tc>
        <w:tc>
          <w:tcPr>
            <w:tcW w:w="5386" w:type="dxa"/>
            <w:vAlign w:val="center"/>
          </w:tcPr>
          <w:p>
            <w:pPr>
              <w:pStyle w:val="13"/>
            </w:pPr>
            <w:r>
              <w:t>项目运营总成本（万元）</w:t>
            </w:r>
          </w:p>
        </w:tc>
        <w:tc>
          <w:tcPr>
            <w:tcW w:w="2268" w:type="dxa"/>
            <w:vAlign w:val="center"/>
          </w:tcPr>
          <w:p>
            <w:pPr>
              <w:pStyle w:val="13"/>
            </w:pPr>
            <w:r>
              <w:t>27976.56万元</w:t>
            </w:r>
          </w:p>
        </w:tc>
        <w:tc>
          <w:tcPr>
            <w:tcW w:w="1276" w:type="dxa"/>
            <w:vAlign w:val="center"/>
          </w:tcPr>
          <w:p>
            <w:pPr>
              <w:pStyle w:val="13"/>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项目总运营收入（万元）</w:t>
            </w:r>
          </w:p>
        </w:tc>
        <w:tc>
          <w:tcPr>
            <w:tcW w:w="5386" w:type="dxa"/>
            <w:vAlign w:val="center"/>
          </w:tcPr>
          <w:p>
            <w:pPr>
              <w:pStyle w:val="13"/>
            </w:pPr>
            <w:r>
              <w:t>项目总运营收入（万元）</w:t>
            </w:r>
          </w:p>
        </w:tc>
        <w:tc>
          <w:tcPr>
            <w:tcW w:w="2268" w:type="dxa"/>
            <w:vAlign w:val="center"/>
          </w:tcPr>
          <w:p>
            <w:pPr>
              <w:pStyle w:val="13"/>
            </w:pPr>
            <w:r>
              <w:t>115831.28万元</w:t>
            </w:r>
          </w:p>
        </w:tc>
        <w:tc>
          <w:tcPr>
            <w:tcW w:w="1276" w:type="dxa"/>
            <w:vAlign w:val="center"/>
          </w:tcPr>
          <w:p>
            <w:pPr>
              <w:pStyle w:val="13"/>
            </w:pPr>
            <w:r>
              <w:t>合同、票据、银行回单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带动项目区域地段经济的发展</w:t>
            </w:r>
          </w:p>
        </w:tc>
        <w:tc>
          <w:tcPr>
            <w:tcW w:w="5386" w:type="dxa"/>
            <w:vAlign w:val="center"/>
          </w:tcPr>
          <w:p>
            <w:pPr>
              <w:pStyle w:val="13"/>
            </w:pPr>
            <w:r>
              <w:t>带动项目区域地段经济的发展</w:t>
            </w:r>
          </w:p>
        </w:tc>
        <w:tc>
          <w:tcPr>
            <w:tcW w:w="2268" w:type="dxa"/>
            <w:vAlign w:val="center"/>
          </w:tcPr>
          <w:p>
            <w:pPr>
              <w:pStyle w:val="13"/>
            </w:pPr>
            <w:r>
              <w:t>地价、就业、周边配套水平增长</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完善园区基础设施，促进北戴河新区社会、经济快速健康发展</w:t>
            </w:r>
          </w:p>
        </w:tc>
        <w:tc>
          <w:tcPr>
            <w:tcW w:w="5386" w:type="dxa"/>
            <w:vAlign w:val="center"/>
          </w:tcPr>
          <w:p>
            <w:pPr>
              <w:pStyle w:val="13"/>
            </w:pPr>
            <w:r>
              <w:t>完善园区基础设施，促进北戴河新区社会、经济快速健康发展</w:t>
            </w:r>
          </w:p>
        </w:tc>
        <w:tc>
          <w:tcPr>
            <w:tcW w:w="2268" w:type="dxa"/>
            <w:vAlign w:val="center"/>
          </w:tcPr>
          <w:p>
            <w:pPr>
              <w:pStyle w:val="13"/>
            </w:pPr>
            <w:r>
              <w:t>加强产业集聚效应，吸引高科技企业入驻园区，增强区域竞争力</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项目投入运营年限（年）</w:t>
            </w:r>
          </w:p>
        </w:tc>
        <w:tc>
          <w:tcPr>
            <w:tcW w:w="5386" w:type="dxa"/>
            <w:vAlign w:val="center"/>
          </w:tcPr>
          <w:p>
            <w:pPr>
              <w:pStyle w:val="13"/>
            </w:pPr>
            <w:r>
              <w:t>项目投入运营年限（年）</w:t>
            </w:r>
          </w:p>
        </w:tc>
        <w:tc>
          <w:tcPr>
            <w:tcW w:w="2268" w:type="dxa"/>
            <w:vAlign w:val="center"/>
          </w:tcPr>
          <w:p>
            <w:pPr>
              <w:pStyle w:val="13"/>
            </w:pPr>
            <w:r>
              <w:t>≥20年</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对当地人民群众进行满意度调查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34、北戴河生命健康产业创新示范区-文化旅游产业园基础设施配套建设项目（二期）绩效目标表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13031322D000000065748</w:t>
            </w:r>
          </w:p>
        </w:tc>
        <w:tc>
          <w:tcPr>
            <w:tcW w:w="2835" w:type="dxa"/>
            <w:vAlign w:val="center"/>
          </w:tcPr>
          <w:p>
            <w:pPr>
              <w:pStyle w:val="11"/>
            </w:pPr>
            <w:r>
              <w:t>项目名称</w:t>
            </w:r>
          </w:p>
        </w:tc>
        <w:tc>
          <w:tcPr>
            <w:tcW w:w="6095" w:type="dxa"/>
            <w:gridSpan w:val="3"/>
            <w:vAlign w:val="center"/>
          </w:tcPr>
          <w:p>
            <w:pPr>
              <w:pStyle w:val="13"/>
            </w:pPr>
            <w:r>
              <w:t>北戴河生命健康产业创新示范区-文化旅游产业园基础设施配套建设项目（二期）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6000.00</w:t>
            </w:r>
          </w:p>
        </w:tc>
        <w:tc>
          <w:tcPr>
            <w:tcW w:w="2835" w:type="dxa"/>
            <w:vAlign w:val="center"/>
          </w:tcPr>
          <w:p>
            <w:pPr>
              <w:pStyle w:val="11"/>
            </w:pPr>
            <w:r>
              <w:t>其中：财政    资金</w:t>
            </w:r>
          </w:p>
        </w:tc>
        <w:tc>
          <w:tcPr>
            <w:tcW w:w="2551" w:type="dxa"/>
            <w:vAlign w:val="center"/>
          </w:tcPr>
          <w:p>
            <w:pPr>
              <w:pStyle w:val="13"/>
            </w:pPr>
            <w:r>
              <w:t>6000.00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用于北戴河生命健康产业创新示范区-文旅产业园区基础设施配套建设项目（二期）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1.完善园区基础设施，加强产业集聚效应，吸引高科技企业入驻园区，带动就业，增强区域竞争力，促进北戴河新区社会、经济快速健康发展。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东沙河南河堤路（滨海新大道-前四东延伸）</w:t>
            </w:r>
          </w:p>
        </w:tc>
        <w:tc>
          <w:tcPr>
            <w:tcW w:w="5386" w:type="dxa"/>
            <w:vAlign w:val="center"/>
          </w:tcPr>
          <w:p>
            <w:pPr>
              <w:pStyle w:val="13"/>
            </w:pPr>
            <w:r>
              <w:t>东沙河南河堤路（滨海新大道-前四东延伸）</w:t>
            </w:r>
          </w:p>
        </w:tc>
        <w:tc>
          <w:tcPr>
            <w:tcW w:w="2268" w:type="dxa"/>
            <w:vAlign w:val="center"/>
          </w:tcPr>
          <w:p>
            <w:pPr>
              <w:pStyle w:val="13"/>
            </w:pPr>
            <w:r>
              <w:t>1.2公里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前程五街东延伸，东起东沙河南路，西至滨海新大道</w:t>
            </w:r>
          </w:p>
        </w:tc>
        <w:tc>
          <w:tcPr>
            <w:tcW w:w="5386" w:type="dxa"/>
            <w:vAlign w:val="center"/>
          </w:tcPr>
          <w:p>
            <w:pPr>
              <w:pStyle w:val="13"/>
            </w:pPr>
            <w:r>
              <w:t>前程五街东延伸，东起东沙河南路，西至滨海新大道</w:t>
            </w:r>
          </w:p>
        </w:tc>
        <w:tc>
          <w:tcPr>
            <w:tcW w:w="2268" w:type="dxa"/>
            <w:vAlign w:val="center"/>
          </w:tcPr>
          <w:p>
            <w:pPr>
              <w:pStyle w:val="13"/>
            </w:pPr>
            <w:r>
              <w:t>0.6公里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十号街南延伸（前程七街-东沙河北河堤路）</w:t>
            </w:r>
          </w:p>
        </w:tc>
        <w:tc>
          <w:tcPr>
            <w:tcW w:w="5386" w:type="dxa"/>
            <w:vAlign w:val="center"/>
          </w:tcPr>
          <w:p>
            <w:pPr>
              <w:pStyle w:val="13"/>
            </w:pPr>
            <w:r>
              <w:t>十号街南延伸（前程七街-东沙河北河堤路）</w:t>
            </w:r>
          </w:p>
        </w:tc>
        <w:tc>
          <w:tcPr>
            <w:tcW w:w="2268" w:type="dxa"/>
            <w:vAlign w:val="center"/>
          </w:tcPr>
          <w:p>
            <w:pPr>
              <w:pStyle w:val="13"/>
            </w:pPr>
            <w:r>
              <w:t>0.76公里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老沿海路改造（前四东延伸-减河北路）</w:t>
            </w:r>
          </w:p>
        </w:tc>
        <w:tc>
          <w:tcPr>
            <w:tcW w:w="5386" w:type="dxa"/>
            <w:vAlign w:val="center"/>
          </w:tcPr>
          <w:p>
            <w:pPr>
              <w:pStyle w:val="13"/>
            </w:pPr>
            <w:r>
              <w:t>老沿海路改造（前四东延伸-减河北路）</w:t>
            </w:r>
          </w:p>
        </w:tc>
        <w:tc>
          <w:tcPr>
            <w:tcW w:w="2268" w:type="dxa"/>
            <w:vAlign w:val="center"/>
          </w:tcPr>
          <w:p>
            <w:pPr>
              <w:pStyle w:val="13"/>
            </w:pPr>
            <w:r>
              <w:t>1.57公里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规划二路（十号街南延伸-文化产业园区配套三街）</w:t>
            </w:r>
          </w:p>
        </w:tc>
        <w:tc>
          <w:tcPr>
            <w:tcW w:w="5386" w:type="dxa"/>
            <w:vAlign w:val="center"/>
          </w:tcPr>
          <w:p>
            <w:pPr>
              <w:pStyle w:val="13"/>
            </w:pPr>
            <w:r>
              <w:t>规划二路（十号街南延伸-文化产业园区配套三街）</w:t>
            </w:r>
          </w:p>
        </w:tc>
        <w:tc>
          <w:tcPr>
            <w:tcW w:w="2268" w:type="dxa"/>
            <w:vAlign w:val="center"/>
          </w:tcPr>
          <w:p>
            <w:pPr>
              <w:pStyle w:val="13"/>
            </w:pPr>
            <w:r>
              <w:t>1.25公里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前程四街东延伸环路（前四东延伸-文化产业园区配套三街）</w:t>
            </w:r>
          </w:p>
        </w:tc>
        <w:tc>
          <w:tcPr>
            <w:tcW w:w="5386" w:type="dxa"/>
            <w:vAlign w:val="center"/>
          </w:tcPr>
          <w:p>
            <w:pPr>
              <w:pStyle w:val="13"/>
            </w:pPr>
            <w:r>
              <w:t>前程四街东延伸环路（前四东延伸-文化产业园区配套三街）</w:t>
            </w:r>
          </w:p>
        </w:tc>
        <w:tc>
          <w:tcPr>
            <w:tcW w:w="2268" w:type="dxa"/>
            <w:vAlign w:val="center"/>
          </w:tcPr>
          <w:p>
            <w:pPr>
              <w:pStyle w:val="13"/>
            </w:pPr>
            <w:r>
              <w:t>1.6公里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规划三路（前四东延伸环路-文化产业园区配套二街）</w:t>
            </w:r>
          </w:p>
        </w:tc>
        <w:tc>
          <w:tcPr>
            <w:tcW w:w="5386" w:type="dxa"/>
            <w:vAlign w:val="center"/>
          </w:tcPr>
          <w:p>
            <w:pPr>
              <w:pStyle w:val="13"/>
            </w:pPr>
            <w:r>
              <w:t>规划三路（前四东延伸环路-文化产业园区配套二街）</w:t>
            </w:r>
          </w:p>
        </w:tc>
        <w:tc>
          <w:tcPr>
            <w:tcW w:w="2268" w:type="dxa"/>
            <w:vAlign w:val="center"/>
          </w:tcPr>
          <w:p>
            <w:pPr>
              <w:pStyle w:val="13"/>
            </w:pPr>
            <w:r>
              <w:t>0.8公里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减河北路（规划三路-新沿海）</w:t>
            </w:r>
          </w:p>
        </w:tc>
        <w:tc>
          <w:tcPr>
            <w:tcW w:w="5386" w:type="dxa"/>
            <w:vAlign w:val="center"/>
          </w:tcPr>
          <w:p>
            <w:pPr>
              <w:pStyle w:val="13"/>
            </w:pPr>
            <w:r>
              <w:t>减河北路（规划三路-新沿海）</w:t>
            </w:r>
          </w:p>
        </w:tc>
        <w:tc>
          <w:tcPr>
            <w:tcW w:w="2268" w:type="dxa"/>
            <w:vAlign w:val="center"/>
          </w:tcPr>
          <w:p>
            <w:pPr>
              <w:pStyle w:val="13"/>
            </w:pPr>
            <w:r>
              <w:t>2.25公里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规划四路，北起规划三路，南至减河北路</w:t>
            </w:r>
          </w:p>
        </w:tc>
        <w:tc>
          <w:tcPr>
            <w:tcW w:w="5386" w:type="dxa"/>
            <w:vAlign w:val="center"/>
          </w:tcPr>
          <w:p>
            <w:pPr>
              <w:pStyle w:val="13"/>
            </w:pPr>
            <w:r>
              <w:t>规划四路，北起规划三路，南至减河北路</w:t>
            </w:r>
          </w:p>
        </w:tc>
        <w:tc>
          <w:tcPr>
            <w:tcW w:w="2268" w:type="dxa"/>
            <w:vAlign w:val="center"/>
          </w:tcPr>
          <w:p>
            <w:pPr>
              <w:pStyle w:val="13"/>
            </w:pPr>
            <w:r>
              <w:t>0.35公里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宏兴配套（前程大街-十号街）道路工程</w:t>
            </w:r>
          </w:p>
        </w:tc>
        <w:tc>
          <w:tcPr>
            <w:tcW w:w="5386" w:type="dxa"/>
            <w:vAlign w:val="center"/>
          </w:tcPr>
          <w:p>
            <w:pPr>
              <w:pStyle w:val="13"/>
            </w:pPr>
            <w:r>
              <w:t>宏兴配套（前程大街-十号街）道路工程</w:t>
            </w:r>
          </w:p>
        </w:tc>
        <w:tc>
          <w:tcPr>
            <w:tcW w:w="2268" w:type="dxa"/>
            <w:vAlign w:val="center"/>
          </w:tcPr>
          <w:p>
            <w:pPr>
              <w:pStyle w:val="13"/>
            </w:pPr>
            <w:r>
              <w:t>232米</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阿那亚自由港项目配套道路工程</w:t>
            </w:r>
          </w:p>
        </w:tc>
        <w:tc>
          <w:tcPr>
            <w:tcW w:w="5386" w:type="dxa"/>
            <w:vAlign w:val="center"/>
          </w:tcPr>
          <w:p>
            <w:pPr>
              <w:pStyle w:val="13"/>
            </w:pPr>
            <w:r>
              <w:t>阿那亚自由港项目配套道路工程</w:t>
            </w:r>
          </w:p>
        </w:tc>
        <w:tc>
          <w:tcPr>
            <w:tcW w:w="2268" w:type="dxa"/>
            <w:vAlign w:val="center"/>
          </w:tcPr>
          <w:p>
            <w:pPr>
              <w:pStyle w:val="13"/>
            </w:pPr>
            <w:r>
              <w:t>509.87 米</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管线迁改工程</w:t>
            </w:r>
          </w:p>
        </w:tc>
        <w:tc>
          <w:tcPr>
            <w:tcW w:w="5386" w:type="dxa"/>
            <w:vAlign w:val="center"/>
          </w:tcPr>
          <w:p>
            <w:pPr>
              <w:pStyle w:val="13"/>
            </w:pPr>
            <w:r>
              <w:t>管线迁改工程</w:t>
            </w:r>
          </w:p>
        </w:tc>
        <w:tc>
          <w:tcPr>
            <w:tcW w:w="2268" w:type="dxa"/>
            <w:vAlign w:val="center"/>
          </w:tcPr>
          <w:p>
            <w:pPr>
              <w:pStyle w:val="13"/>
            </w:pPr>
            <w:r>
              <w:t>7220米</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项目建成合格率（%）</w:t>
            </w:r>
          </w:p>
        </w:tc>
        <w:tc>
          <w:tcPr>
            <w:tcW w:w="5386" w:type="dxa"/>
            <w:vAlign w:val="center"/>
          </w:tcPr>
          <w:p>
            <w:pPr>
              <w:pStyle w:val="13"/>
            </w:pPr>
            <w:r>
              <w:t>项目建成合格率（%）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施工单位资质达标率（%）</w:t>
            </w:r>
          </w:p>
        </w:tc>
        <w:tc>
          <w:tcPr>
            <w:tcW w:w="5386" w:type="dxa"/>
            <w:vAlign w:val="center"/>
          </w:tcPr>
          <w:p>
            <w:pPr>
              <w:pStyle w:val="13"/>
            </w:pPr>
            <w:r>
              <w:t>施工单位资质达标率（%）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项目建设期（月）</w:t>
            </w:r>
          </w:p>
        </w:tc>
        <w:tc>
          <w:tcPr>
            <w:tcW w:w="5386" w:type="dxa"/>
            <w:vAlign w:val="center"/>
          </w:tcPr>
          <w:p>
            <w:pPr>
              <w:pStyle w:val="13"/>
            </w:pPr>
            <w:r>
              <w:t>项目建设期（月）</w:t>
            </w:r>
          </w:p>
        </w:tc>
        <w:tc>
          <w:tcPr>
            <w:tcW w:w="2268" w:type="dxa"/>
            <w:vAlign w:val="center"/>
          </w:tcPr>
          <w:p>
            <w:pPr>
              <w:pStyle w:val="13"/>
            </w:pPr>
            <w:r>
              <w:t>48月</w:t>
            </w:r>
          </w:p>
        </w:tc>
        <w:tc>
          <w:tcPr>
            <w:tcW w:w="1276" w:type="dxa"/>
            <w:vAlign w:val="center"/>
          </w:tcPr>
          <w:p>
            <w:pPr>
              <w:pStyle w:val="13"/>
            </w:pPr>
            <w:r>
              <w:t>开工令及竣工验收报告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项目建设总投资（万元）</w:t>
            </w:r>
          </w:p>
        </w:tc>
        <w:tc>
          <w:tcPr>
            <w:tcW w:w="5386" w:type="dxa"/>
            <w:vAlign w:val="center"/>
          </w:tcPr>
          <w:p>
            <w:pPr>
              <w:pStyle w:val="13"/>
            </w:pPr>
            <w:r>
              <w:t>项目建设总投资（万元）</w:t>
            </w:r>
          </w:p>
        </w:tc>
        <w:tc>
          <w:tcPr>
            <w:tcW w:w="2268" w:type="dxa"/>
            <w:vAlign w:val="center"/>
          </w:tcPr>
          <w:p>
            <w:pPr>
              <w:pStyle w:val="13"/>
            </w:pPr>
            <w:r>
              <w:t>52083.26万元</w:t>
            </w:r>
          </w:p>
        </w:tc>
        <w:tc>
          <w:tcPr>
            <w:tcW w:w="1276" w:type="dxa"/>
            <w:vAlign w:val="center"/>
          </w:tcPr>
          <w:p>
            <w:pPr>
              <w:pStyle w:val="13"/>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项目运营总成本（万元）</w:t>
            </w:r>
          </w:p>
        </w:tc>
        <w:tc>
          <w:tcPr>
            <w:tcW w:w="5386" w:type="dxa"/>
            <w:vAlign w:val="center"/>
          </w:tcPr>
          <w:p>
            <w:pPr>
              <w:pStyle w:val="13"/>
            </w:pPr>
            <w:r>
              <w:t>项目运营总成本（万元）</w:t>
            </w:r>
          </w:p>
        </w:tc>
        <w:tc>
          <w:tcPr>
            <w:tcW w:w="2268" w:type="dxa"/>
            <w:vAlign w:val="center"/>
          </w:tcPr>
          <w:p>
            <w:pPr>
              <w:pStyle w:val="13"/>
            </w:pPr>
            <w:r>
              <w:t>27976.56万元</w:t>
            </w:r>
          </w:p>
        </w:tc>
        <w:tc>
          <w:tcPr>
            <w:tcW w:w="1276" w:type="dxa"/>
            <w:vAlign w:val="center"/>
          </w:tcPr>
          <w:p>
            <w:pPr>
              <w:pStyle w:val="13"/>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项目总运营收入（万元）</w:t>
            </w:r>
          </w:p>
        </w:tc>
        <w:tc>
          <w:tcPr>
            <w:tcW w:w="5386" w:type="dxa"/>
            <w:vAlign w:val="center"/>
          </w:tcPr>
          <w:p>
            <w:pPr>
              <w:pStyle w:val="13"/>
            </w:pPr>
            <w:r>
              <w:t>项目总运营收入（万元）</w:t>
            </w:r>
          </w:p>
        </w:tc>
        <w:tc>
          <w:tcPr>
            <w:tcW w:w="2268" w:type="dxa"/>
            <w:vAlign w:val="center"/>
          </w:tcPr>
          <w:p>
            <w:pPr>
              <w:pStyle w:val="13"/>
            </w:pPr>
            <w:r>
              <w:t>115831.28万元</w:t>
            </w:r>
          </w:p>
        </w:tc>
        <w:tc>
          <w:tcPr>
            <w:tcW w:w="1276" w:type="dxa"/>
            <w:vAlign w:val="center"/>
          </w:tcPr>
          <w:p>
            <w:pPr>
              <w:pStyle w:val="13"/>
            </w:pPr>
            <w:r>
              <w:t>合同、票据、银行回单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带动项目区域地段经济的发展</w:t>
            </w:r>
          </w:p>
        </w:tc>
        <w:tc>
          <w:tcPr>
            <w:tcW w:w="5386" w:type="dxa"/>
            <w:vAlign w:val="center"/>
          </w:tcPr>
          <w:p>
            <w:pPr>
              <w:pStyle w:val="13"/>
            </w:pPr>
            <w:r>
              <w:t>带动项目区域地段经济的发展</w:t>
            </w:r>
          </w:p>
        </w:tc>
        <w:tc>
          <w:tcPr>
            <w:tcW w:w="2268" w:type="dxa"/>
            <w:vAlign w:val="center"/>
          </w:tcPr>
          <w:p>
            <w:pPr>
              <w:pStyle w:val="13"/>
            </w:pPr>
            <w:r>
              <w:t>地价、就业、周边配套水平增长</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完善园区基础设施，促进北戴河新区社会、经济快速健康发展</w:t>
            </w:r>
          </w:p>
        </w:tc>
        <w:tc>
          <w:tcPr>
            <w:tcW w:w="5386" w:type="dxa"/>
            <w:vAlign w:val="center"/>
          </w:tcPr>
          <w:p>
            <w:pPr>
              <w:pStyle w:val="13"/>
            </w:pPr>
            <w:r>
              <w:t>完善园区基础设施，促进北戴河新区社会、经济快速健康发展</w:t>
            </w:r>
          </w:p>
        </w:tc>
        <w:tc>
          <w:tcPr>
            <w:tcW w:w="2268" w:type="dxa"/>
            <w:vAlign w:val="center"/>
          </w:tcPr>
          <w:p>
            <w:pPr>
              <w:pStyle w:val="13"/>
            </w:pPr>
            <w:r>
              <w:t>加强产业集聚效应，吸引高科技企业入驻园区，增强区域竞争力</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项目投入运营年限（年）</w:t>
            </w:r>
          </w:p>
        </w:tc>
        <w:tc>
          <w:tcPr>
            <w:tcW w:w="5386" w:type="dxa"/>
            <w:vAlign w:val="center"/>
          </w:tcPr>
          <w:p>
            <w:pPr>
              <w:pStyle w:val="13"/>
            </w:pPr>
            <w:r>
              <w:t>项目投入运营年限（年）</w:t>
            </w:r>
          </w:p>
        </w:tc>
        <w:tc>
          <w:tcPr>
            <w:tcW w:w="2268" w:type="dxa"/>
            <w:vAlign w:val="center"/>
          </w:tcPr>
          <w:p>
            <w:pPr>
              <w:pStyle w:val="13"/>
            </w:pPr>
            <w:r>
              <w:t>≥20年</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对当地人民群众进行满意度调查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35、北戴河生命健康产业创新示范区-医药产业园区基础设施建设项目绩效目标表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13031323D000000073799</w:t>
            </w:r>
          </w:p>
        </w:tc>
        <w:tc>
          <w:tcPr>
            <w:tcW w:w="2835" w:type="dxa"/>
            <w:vAlign w:val="center"/>
          </w:tcPr>
          <w:p>
            <w:pPr>
              <w:pStyle w:val="11"/>
            </w:pPr>
            <w:r>
              <w:t>项目名称</w:t>
            </w:r>
          </w:p>
        </w:tc>
        <w:tc>
          <w:tcPr>
            <w:tcW w:w="6095" w:type="dxa"/>
            <w:gridSpan w:val="3"/>
            <w:vAlign w:val="center"/>
          </w:tcPr>
          <w:p>
            <w:pPr>
              <w:pStyle w:val="13"/>
            </w:pPr>
            <w:r>
              <w:t>北戴河生命健康产业创新示范区-医药产业园区基础设施建设项目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5500.00</w:t>
            </w:r>
          </w:p>
        </w:tc>
        <w:tc>
          <w:tcPr>
            <w:tcW w:w="2835" w:type="dxa"/>
            <w:vAlign w:val="center"/>
          </w:tcPr>
          <w:p>
            <w:pPr>
              <w:pStyle w:val="11"/>
            </w:pPr>
            <w:r>
              <w:t>其中：财政    资金</w:t>
            </w:r>
          </w:p>
        </w:tc>
        <w:tc>
          <w:tcPr>
            <w:tcW w:w="2551" w:type="dxa"/>
            <w:vAlign w:val="center"/>
          </w:tcPr>
          <w:p>
            <w:pPr>
              <w:pStyle w:val="13"/>
            </w:pPr>
            <w:r>
              <w:t>5500.00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用于医药产业园区基础设施建设项目建设资金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1.建成可完善管网功能，同时提高通行能力和道路服务水平</w:t>
            </w:r>
          </w:p>
          <w:p>
            <w:pPr>
              <w:pStyle w:val="13"/>
            </w:pPr>
            <w:r>
              <w:t>2.提升北戴河新区医药产业园区基础设施配套水平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新建管道长度</w:t>
            </w:r>
          </w:p>
        </w:tc>
        <w:tc>
          <w:tcPr>
            <w:tcW w:w="5386" w:type="dxa"/>
            <w:vAlign w:val="center"/>
          </w:tcPr>
          <w:p>
            <w:pPr>
              <w:pStyle w:val="13"/>
            </w:pPr>
            <w:r>
              <w:t>新建管道长度</w:t>
            </w:r>
          </w:p>
        </w:tc>
        <w:tc>
          <w:tcPr>
            <w:tcW w:w="2268" w:type="dxa"/>
            <w:vAlign w:val="center"/>
          </w:tcPr>
          <w:p>
            <w:pPr>
              <w:pStyle w:val="13"/>
            </w:pPr>
            <w:r>
              <w:t>28765米</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路面修复面积</w:t>
            </w:r>
          </w:p>
        </w:tc>
        <w:tc>
          <w:tcPr>
            <w:tcW w:w="5386" w:type="dxa"/>
            <w:vAlign w:val="center"/>
          </w:tcPr>
          <w:p>
            <w:pPr>
              <w:pStyle w:val="13"/>
            </w:pPr>
            <w:r>
              <w:t>路面修复面积</w:t>
            </w:r>
          </w:p>
        </w:tc>
        <w:tc>
          <w:tcPr>
            <w:tcW w:w="2268" w:type="dxa"/>
            <w:vAlign w:val="center"/>
          </w:tcPr>
          <w:p>
            <w:pPr>
              <w:pStyle w:val="13"/>
            </w:pPr>
            <w:r>
              <w:t>110240平方米</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路面修复长度</w:t>
            </w:r>
          </w:p>
        </w:tc>
        <w:tc>
          <w:tcPr>
            <w:tcW w:w="5386" w:type="dxa"/>
            <w:vAlign w:val="center"/>
          </w:tcPr>
          <w:p>
            <w:pPr>
              <w:pStyle w:val="13"/>
            </w:pPr>
            <w:r>
              <w:t>路面修复长度</w:t>
            </w:r>
          </w:p>
        </w:tc>
        <w:tc>
          <w:tcPr>
            <w:tcW w:w="2268" w:type="dxa"/>
            <w:vAlign w:val="center"/>
          </w:tcPr>
          <w:p>
            <w:pPr>
              <w:pStyle w:val="13"/>
            </w:pPr>
            <w:r>
              <w:t>5千米</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工程完成时间</w:t>
            </w:r>
          </w:p>
        </w:tc>
        <w:tc>
          <w:tcPr>
            <w:tcW w:w="5386" w:type="dxa"/>
            <w:vAlign w:val="center"/>
          </w:tcPr>
          <w:p>
            <w:pPr>
              <w:pStyle w:val="13"/>
            </w:pPr>
            <w:r>
              <w:t>工程完成时间</w:t>
            </w:r>
          </w:p>
        </w:tc>
        <w:tc>
          <w:tcPr>
            <w:tcW w:w="2268" w:type="dxa"/>
            <w:vAlign w:val="center"/>
          </w:tcPr>
          <w:p>
            <w:pPr>
              <w:pStyle w:val="13"/>
            </w:pPr>
            <w:r>
              <w:t>2026年3月</w:t>
            </w:r>
          </w:p>
        </w:tc>
        <w:tc>
          <w:tcPr>
            <w:tcW w:w="1276" w:type="dxa"/>
            <w:vAlign w:val="center"/>
          </w:tcPr>
          <w:p>
            <w:pPr>
              <w:pStyle w:val="13"/>
            </w:pPr>
            <w:r>
              <w:t>可行性研究报告</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总投资</w:t>
            </w:r>
          </w:p>
        </w:tc>
        <w:tc>
          <w:tcPr>
            <w:tcW w:w="5386" w:type="dxa"/>
            <w:vAlign w:val="center"/>
          </w:tcPr>
          <w:p>
            <w:pPr>
              <w:pStyle w:val="13"/>
            </w:pPr>
            <w:r>
              <w:t>总投资</w:t>
            </w:r>
          </w:p>
        </w:tc>
        <w:tc>
          <w:tcPr>
            <w:tcW w:w="2268" w:type="dxa"/>
            <w:vAlign w:val="center"/>
          </w:tcPr>
          <w:p>
            <w:pPr>
              <w:pStyle w:val="13"/>
            </w:pPr>
            <w:r>
              <w:t>14157.89万元</w:t>
            </w:r>
          </w:p>
        </w:tc>
        <w:tc>
          <w:tcPr>
            <w:tcW w:w="1276" w:type="dxa"/>
            <w:vAlign w:val="center"/>
          </w:tcPr>
          <w:p>
            <w:pPr>
              <w:pStyle w:val="13"/>
            </w:pPr>
            <w:r>
              <w:t>可行性研究报告</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运营收入总额</w:t>
            </w:r>
          </w:p>
        </w:tc>
        <w:tc>
          <w:tcPr>
            <w:tcW w:w="5386" w:type="dxa"/>
            <w:vAlign w:val="center"/>
          </w:tcPr>
          <w:p>
            <w:pPr>
              <w:pStyle w:val="13"/>
            </w:pPr>
            <w:r>
              <w:t>运营收入总额</w:t>
            </w:r>
          </w:p>
        </w:tc>
        <w:tc>
          <w:tcPr>
            <w:tcW w:w="2268" w:type="dxa"/>
            <w:vAlign w:val="center"/>
          </w:tcPr>
          <w:p>
            <w:pPr>
              <w:pStyle w:val="13"/>
            </w:pPr>
            <w:r>
              <w:t>64745.32万元</w:t>
            </w:r>
          </w:p>
        </w:tc>
        <w:tc>
          <w:tcPr>
            <w:tcW w:w="1276" w:type="dxa"/>
            <w:vAlign w:val="center"/>
          </w:tcPr>
          <w:p>
            <w:pPr>
              <w:pStyle w:val="13"/>
            </w:pPr>
            <w:r>
              <w:t>财务评价咨询报告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运营净收益</w:t>
            </w:r>
          </w:p>
        </w:tc>
        <w:tc>
          <w:tcPr>
            <w:tcW w:w="5386" w:type="dxa"/>
            <w:vAlign w:val="center"/>
          </w:tcPr>
          <w:p>
            <w:pPr>
              <w:pStyle w:val="13"/>
            </w:pPr>
            <w:r>
              <w:t>运营净收益</w:t>
            </w:r>
          </w:p>
        </w:tc>
        <w:tc>
          <w:tcPr>
            <w:tcW w:w="2268" w:type="dxa"/>
            <w:vAlign w:val="center"/>
          </w:tcPr>
          <w:p>
            <w:pPr>
              <w:pStyle w:val="13"/>
            </w:pPr>
            <w:r>
              <w:t>43035.42万元</w:t>
            </w:r>
          </w:p>
        </w:tc>
        <w:tc>
          <w:tcPr>
            <w:tcW w:w="1276" w:type="dxa"/>
            <w:vAlign w:val="center"/>
          </w:tcPr>
          <w:p>
            <w:pPr>
              <w:pStyle w:val="13"/>
            </w:pPr>
            <w:r>
              <w:t>财务评价咨询报告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提升北戴河新区医药产业园区基础设施配套水平</w:t>
            </w:r>
          </w:p>
        </w:tc>
        <w:tc>
          <w:tcPr>
            <w:tcW w:w="5386" w:type="dxa"/>
            <w:vAlign w:val="center"/>
          </w:tcPr>
          <w:p>
            <w:pPr>
              <w:pStyle w:val="13"/>
            </w:pPr>
            <w:r>
              <w:t>提升北戴河新区医药产业园区基础设施配套水平</w:t>
            </w:r>
          </w:p>
        </w:tc>
        <w:tc>
          <w:tcPr>
            <w:tcW w:w="2268" w:type="dxa"/>
            <w:vAlign w:val="center"/>
          </w:tcPr>
          <w:p>
            <w:pPr>
              <w:pStyle w:val="13"/>
            </w:pPr>
            <w:r>
              <w:t>显著</w:t>
            </w:r>
          </w:p>
        </w:tc>
        <w:tc>
          <w:tcPr>
            <w:tcW w:w="1276" w:type="dxa"/>
            <w:vAlign w:val="center"/>
          </w:tcPr>
          <w:p>
            <w:pPr>
              <w:pStyle w:val="13"/>
            </w:pPr>
            <w:r>
              <w:t>可行性研究报告</w:t>
            </w:r>
            <w:r>
              <w:tab/>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建成可完善管网功能，同时提高通行能力和道路服务水平</w:t>
            </w:r>
          </w:p>
        </w:tc>
        <w:tc>
          <w:tcPr>
            <w:tcW w:w="5386" w:type="dxa"/>
            <w:vAlign w:val="center"/>
          </w:tcPr>
          <w:p>
            <w:pPr>
              <w:pStyle w:val="13"/>
            </w:pPr>
            <w:r>
              <w:t>建成可完善管网功能，同时提高通行能力和道路服务水平</w:t>
            </w:r>
          </w:p>
        </w:tc>
        <w:tc>
          <w:tcPr>
            <w:tcW w:w="2268" w:type="dxa"/>
            <w:vAlign w:val="center"/>
          </w:tcPr>
          <w:p>
            <w:pPr>
              <w:pStyle w:val="13"/>
            </w:pPr>
            <w:r>
              <w:t>显著</w:t>
            </w:r>
          </w:p>
        </w:tc>
        <w:tc>
          <w:tcPr>
            <w:tcW w:w="1276" w:type="dxa"/>
            <w:vAlign w:val="center"/>
          </w:tcPr>
          <w:p>
            <w:pPr>
              <w:pStyle w:val="13"/>
            </w:pPr>
            <w:r>
              <w:t>可行性研究报告</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项目持续发挥作用的期限</w:t>
            </w:r>
          </w:p>
        </w:tc>
        <w:tc>
          <w:tcPr>
            <w:tcW w:w="5386" w:type="dxa"/>
            <w:vAlign w:val="center"/>
          </w:tcPr>
          <w:p>
            <w:pPr>
              <w:pStyle w:val="13"/>
            </w:pPr>
            <w:r>
              <w:t>项目持续发挥作用的期限</w:t>
            </w:r>
          </w:p>
        </w:tc>
        <w:tc>
          <w:tcPr>
            <w:tcW w:w="2268" w:type="dxa"/>
            <w:vAlign w:val="center"/>
          </w:tcPr>
          <w:p>
            <w:pPr>
              <w:pStyle w:val="13"/>
            </w:pPr>
            <w:r>
              <w:t>永久</w:t>
            </w:r>
          </w:p>
        </w:tc>
        <w:tc>
          <w:tcPr>
            <w:tcW w:w="1276" w:type="dxa"/>
            <w:vAlign w:val="center"/>
          </w:tcPr>
          <w:p>
            <w:pPr>
              <w:pStyle w:val="13"/>
            </w:pPr>
            <w:r>
              <w:t>可行性研究报告</w:t>
            </w:r>
            <w:r>
              <w:tab/>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项目服务对象满意度</w:t>
            </w:r>
          </w:p>
        </w:tc>
        <w:tc>
          <w:tcPr>
            <w:tcW w:w="5386" w:type="dxa"/>
            <w:vAlign w:val="center"/>
          </w:tcPr>
          <w:p>
            <w:pPr>
              <w:pStyle w:val="13"/>
            </w:pPr>
            <w:r>
              <w:t>项目服务对象满意度</w:t>
            </w:r>
          </w:p>
        </w:tc>
        <w:tc>
          <w:tcPr>
            <w:tcW w:w="2268" w:type="dxa"/>
            <w:vAlign w:val="center"/>
          </w:tcPr>
          <w:p>
            <w:pPr>
              <w:pStyle w:val="13"/>
            </w:pPr>
            <w:r>
              <w:t>≥95%</w:t>
            </w:r>
          </w:p>
        </w:tc>
        <w:tc>
          <w:tcPr>
            <w:tcW w:w="1276" w:type="dxa"/>
            <w:vAlign w:val="center"/>
          </w:tcPr>
          <w:p>
            <w:pPr>
              <w:pStyle w:val="13"/>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36、北戴河新区保障性租赁住房项目绩效目标表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13031322D000000061305</w:t>
            </w:r>
          </w:p>
        </w:tc>
        <w:tc>
          <w:tcPr>
            <w:tcW w:w="2835" w:type="dxa"/>
            <w:vAlign w:val="center"/>
          </w:tcPr>
          <w:p>
            <w:pPr>
              <w:pStyle w:val="11"/>
            </w:pPr>
            <w:r>
              <w:t>项目名称</w:t>
            </w:r>
          </w:p>
        </w:tc>
        <w:tc>
          <w:tcPr>
            <w:tcW w:w="6095" w:type="dxa"/>
            <w:gridSpan w:val="3"/>
            <w:vAlign w:val="center"/>
          </w:tcPr>
          <w:p>
            <w:pPr>
              <w:pStyle w:val="13"/>
            </w:pPr>
            <w:r>
              <w:t>北戴河新区保障性租赁住房项目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2715.95</w:t>
            </w:r>
          </w:p>
        </w:tc>
        <w:tc>
          <w:tcPr>
            <w:tcW w:w="2835" w:type="dxa"/>
            <w:vAlign w:val="center"/>
          </w:tcPr>
          <w:p>
            <w:pPr>
              <w:pStyle w:val="11"/>
            </w:pPr>
            <w:r>
              <w:t>其中：财政    资金</w:t>
            </w:r>
          </w:p>
        </w:tc>
        <w:tc>
          <w:tcPr>
            <w:tcW w:w="2551" w:type="dxa"/>
            <w:vAlign w:val="center"/>
          </w:tcPr>
          <w:p>
            <w:pPr>
              <w:pStyle w:val="13"/>
            </w:pPr>
            <w:r>
              <w:t>2715.95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用于北戴河新区保障性租赁住房项目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1.改善人民群众的生活环境，提高人民群众的生活质量，而且对改变城市环境面貌，优化投资环境，推动区域经济发展，提升旅游城市整体形象。</w:t>
            </w:r>
          </w:p>
          <w:p>
            <w:pPr>
              <w:pStyle w:val="13"/>
            </w:pPr>
            <w:r>
              <w:t>2.优先保障引进人才居住需求，解决符合条件的新市民、青年人等群体的住房困难问题。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保障性住房（㎡）</w:t>
            </w:r>
          </w:p>
        </w:tc>
        <w:tc>
          <w:tcPr>
            <w:tcW w:w="5386" w:type="dxa"/>
            <w:vAlign w:val="center"/>
          </w:tcPr>
          <w:p>
            <w:pPr>
              <w:pStyle w:val="13"/>
            </w:pPr>
            <w:r>
              <w:t>保障性住房（㎡）</w:t>
            </w:r>
          </w:p>
        </w:tc>
        <w:tc>
          <w:tcPr>
            <w:tcW w:w="2268" w:type="dxa"/>
            <w:vAlign w:val="center"/>
          </w:tcPr>
          <w:p>
            <w:pPr>
              <w:pStyle w:val="13"/>
            </w:pPr>
            <w:r>
              <w:t>49709平方米</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配套用房一（㎡）</w:t>
            </w:r>
          </w:p>
        </w:tc>
        <w:tc>
          <w:tcPr>
            <w:tcW w:w="5386" w:type="dxa"/>
            <w:vAlign w:val="center"/>
          </w:tcPr>
          <w:p>
            <w:pPr>
              <w:pStyle w:val="13"/>
            </w:pPr>
            <w:r>
              <w:t>配套用房一（㎡）</w:t>
            </w:r>
          </w:p>
        </w:tc>
        <w:tc>
          <w:tcPr>
            <w:tcW w:w="2268" w:type="dxa"/>
            <w:vAlign w:val="center"/>
          </w:tcPr>
          <w:p>
            <w:pPr>
              <w:pStyle w:val="13"/>
            </w:pPr>
            <w:r>
              <w:t>228平方米</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地下建筑（㎡）</w:t>
            </w:r>
          </w:p>
        </w:tc>
        <w:tc>
          <w:tcPr>
            <w:tcW w:w="5386" w:type="dxa"/>
            <w:vAlign w:val="center"/>
          </w:tcPr>
          <w:p>
            <w:pPr>
              <w:pStyle w:val="13"/>
            </w:pPr>
            <w:r>
              <w:t>地下建筑（㎡）</w:t>
            </w:r>
          </w:p>
        </w:tc>
        <w:tc>
          <w:tcPr>
            <w:tcW w:w="2268" w:type="dxa"/>
            <w:vAlign w:val="center"/>
          </w:tcPr>
          <w:p>
            <w:pPr>
              <w:pStyle w:val="13"/>
            </w:pPr>
            <w:r>
              <w:t>14740平方米</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项目建成合格率（%）</w:t>
            </w:r>
          </w:p>
        </w:tc>
        <w:tc>
          <w:tcPr>
            <w:tcW w:w="5386" w:type="dxa"/>
            <w:vAlign w:val="center"/>
          </w:tcPr>
          <w:p>
            <w:pPr>
              <w:pStyle w:val="13"/>
            </w:pPr>
            <w:r>
              <w:t>项目建成合格率（%）</w:t>
            </w:r>
          </w:p>
        </w:tc>
        <w:tc>
          <w:tcPr>
            <w:tcW w:w="2268" w:type="dxa"/>
            <w:vAlign w:val="center"/>
          </w:tcPr>
          <w:p>
            <w:pPr>
              <w:pStyle w:val="13"/>
            </w:pPr>
            <w:r>
              <w:t>100%</w:t>
            </w:r>
          </w:p>
        </w:tc>
        <w:tc>
          <w:tcPr>
            <w:tcW w:w="1276" w:type="dxa"/>
            <w:vAlign w:val="center"/>
          </w:tcPr>
          <w:p>
            <w:pPr>
              <w:pStyle w:val="13"/>
            </w:pPr>
            <w:r>
              <w:t>验收记录及竣工验收报告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验收记录及竣工验收报告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施工单位资质达标率（%）</w:t>
            </w:r>
          </w:p>
        </w:tc>
        <w:tc>
          <w:tcPr>
            <w:tcW w:w="5386" w:type="dxa"/>
            <w:vAlign w:val="center"/>
          </w:tcPr>
          <w:p>
            <w:pPr>
              <w:pStyle w:val="13"/>
            </w:pPr>
            <w:r>
              <w:t>施工单位资质达标率（%）</w:t>
            </w:r>
          </w:p>
        </w:tc>
        <w:tc>
          <w:tcPr>
            <w:tcW w:w="2268" w:type="dxa"/>
            <w:vAlign w:val="center"/>
          </w:tcPr>
          <w:p>
            <w:pPr>
              <w:pStyle w:val="13"/>
            </w:pPr>
            <w:r>
              <w:t>100%</w:t>
            </w:r>
          </w:p>
        </w:tc>
        <w:tc>
          <w:tcPr>
            <w:tcW w:w="1276" w:type="dxa"/>
            <w:vAlign w:val="center"/>
          </w:tcPr>
          <w:p>
            <w:pPr>
              <w:pStyle w:val="13"/>
            </w:pPr>
            <w:r>
              <w:t>验收记录及竣工验收报告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项目建设期（月）</w:t>
            </w:r>
          </w:p>
        </w:tc>
        <w:tc>
          <w:tcPr>
            <w:tcW w:w="5386" w:type="dxa"/>
            <w:vAlign w:val="center"/>
          </w:tcPr>
          <w:p>
            <w:pPr>
              <w:pStyle w:val="13"/>
            </w:pPr>
            <w:r>
              <w:t>项目建设期（月）</w:t>
            </w:r>
          </w:p>
        </w:tc>
        <w:tc>
          <w:tcPr>
            <w:tcW w:w="2268" w:type="dxa"/>
            <w:vAlign w:val="center"/>
          </w:tcPr>
          <w:p>
            <w:pPr>
              <w:pStyle w:val="13"/>
            </w:pPr>
            <w:r>
              <w:t>10月</w:t>
            </w:r>
          </w:p>
        </w:tc>
        <w:tc>
          <w:tcPr>
            <w:tcW w:w="1276" w:type="dxa"/>
            <w:vAlign w:val="center"/>
          </w:tcPr>
          <w:p>
            <w:pPr>
              <w:pStyle w:val="13"/>
            </w:pPr>
            <w:r>
              <w:t>开工令</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工程成本控制（偏差控制）</w:t>
            </w:r>
          </w:p>
        </w:tc>
        <w:tc>
          <w:tcPr>
            <w:tcW w:w="5386" w:type="dxa"/>
            <w:vAlign w:val="center"/>
          </w:tcPr>
          <w:p>
            <w:pPr>
              <w:pStyle w:val="13"/>
            </w:pPr>
            <w:r>
              <w:t>工程成本控制（偏差控制）</w:t>
            </w:r>
          </w:p>
        </w:tc>
        <w:tc>
          <w:tcPr>
            <w:tcW w:w="2268" w:type="dxa"/>
            <w:vAlign w:val="center"/>
          </w:tcPr>
          <w:p>
            <w:pPr>
              <w:pStyle w:val="13"/>
            </w:pPr>
            <w:r>
              <w:t>≤10%</w:t>
            </w:r>
          </w:p>
        </w:tc>
        <w:tc>
          <w:tcPr>
            <w:tcW w:w="1276" w:type="dxa"/>
            <w:vAlign w:val="center"/>
          </w:tcPr>
          <w:p>
            <w:pPr>
              <w:pStyle w:val="13"/>
            </w:pPr>
            <w:r>
              <w:t>审计报告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带动项目区域地段经济的发展</w:t>
            </w:r>
          </w:p>
        </w:tc>
        <w:tc>
          <w:tcPr>
            <w:tcW w:w="5386" w:type="dxa"/>
            <w:vAlign w:val="center"/>
          </w:tcPr>
          <w:p>
            <w:pPr>
              <w:pStyle w:val="13"/>
            </w:pPr>
            <w:r>
              <w:t>带动项目区域地段经济的发展</w:t>
            </w:r>
          </w:p>
        </w:tc>
        <w:tc>
          <w:tcPr>
            <w:tcW w:w="2268" w:type="dxa"/>
            <w:vAlign w:val="center"/>
          </w:tcPr>
          <w:p>
            <w:pPr>
              <w:pStyle w:val="13"/>
            </w:pPr>
            <w:r>
              <w:t>地价、周边配套水平增长</w:t>
            </w:r>
          </w:p>
        </w:tc>
        <w:tc>
          <w:tcPr>
            <w:tcW w:w="1276" w:type="dxa"/>
            <w:vAlign w:val="center"/>
          </w:tcPr>
          <w:p>
            <w:pPr>
              <w:pStyle w:val="13"/>
            </w:pPr>
            <w:r>
              <w:t>居民及政府相关人员访谈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完善北戴河新区的基础配套建设，提升城市整体形象</w:t>
            </w:r>
          </w:p>
        </w:tc>
        <w:tc>
          <w:tcPr>
            <w:tcW w:w="5386" w:type="dxa"/>
            <w:vAlign w:val="center"/>
          </w:tcPr>
          <w:p>
            <w:pPr>
              <w:pStyle w:val="13"/>
            </w:pPr>
            <w:r>
              <w:t>完善北戴河新区的基础配套建设，提升城市整体形象</w:t>
            </w:r>
          </w:p>
        </w:tc>
        <w:tc>
          <w:tcPr>
            <w:tcW w:w="2268" w:type="dxa"/>
            <w:vAlign w:val="center"/>
          </w:tcPr>
          <w:p>
            <w:pPr>
              <w:pStyle w:val="13"/>
            </w:pPr>
            <w:r>
              <w:t>改善城市环境，全面提升城市形象，为引进人才提供保障</w:t>
            </w:r>
          </w:p>
        </w:tc>
        <w:tc>
          <w:tcPr>
            <w:tcW w:w="1276" w:type="dxa"/>
            <w:vAlign w:val="center"/>
          </w:tcPr>
          <w:p>
            <w:pPr>
              <w:pStyle w:val="13"/>
            </w:pPr>
            <w:r>
              <w:t>居民及政府相关人员访谈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项目投入运营年限（年）</w:t>
            </w:r>
          </w:p>
        </w:tc>
        <w:tc>
          <w:tcPr>
            <w:tcW w:w="5386" w:type="dxa"/>
            <w:vAlign w:val="center"/>
          </w:tcPr>
          <w:p>
            <w:pPr>
              <w:pStyle w:val="13"/>
            </w:pPr>
            <w:r>
              <w:t>项目投入运营年限（年）</w:t>
            </w:r>
          </w:p>
        </w:tc>
        <w:tc>
          <w:tcPr>
            <w:tcW w:w="2268" w:type="dxa"/>
            <w:vAlign w:val="center"/>
          </w:tcPr>
          <w:p>
            <w:pPr>
              <w:pStyle w:val="13"/>
            </w:pPr>
            <w:r>
              <w:t>≥20年</w:t>
            </w:r>
          </w:p>
        </w:tc>
        <w:tc>
          <w:tcPr>
            <w:tcW w:w="1276" w:type="dxa"/>
            <w:vAlign w:val="center"/>
          </w:tcPr>
          <w:p>
            <w:pPr>
              <w:pStyle w:val="13"/>
            </w:pPr>
            <w:r>
              <w:t>居民及政府相关人员访谈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对当地人民群众进行满意度调查</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37、北戴河新区东沙河产业园区基础设施建设项目绩效目标表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13031322D000000061295</w:t>
            </w:r>
          </w:p>
        </w:tc>
        <w:tc>
          <w:tcPr>
            <w:tcW w:w="2835" w:type="dxa"/>
            <w:vAlign w:val="center"/>
          </w:tcPr>
          <w:p>
            <w:pPr>
              <w:pStyle w:val="11"/>
            </w:pPr>
            <w:r>
              <w:t>项目名称</w:t>
            </w:r>
          </w:p>
        </w:tc>
        <w:tc>
          <w:tcPr>
            <w:tcW w:w="6095" w:type="dxa"/>
            <w:gridSpan w:val="3"/>
            <w:vAlign w:val="center"/>
          </w:tcPr>
          <w:p>
            <w:pPr>
              <w:pStyle w:val="13"/>
            </w:pPr>
            <w:r>
              <w:t>北戴河新区东沙河产业园区基础设施建设项目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850.00</w:t>
            </w:r>
          </w:p>
        </w:tc>
        <w:tc>
          <w:tcPr>
            <w:tcW w:w="2835" w:type="dxa"/>
            <w:vAlign w:val="center"/>
          </w:tcPr>
          <w:p>
            <w:pPr>
              <w:pStyle w:val="11"/>
            </w:pPr>
            <w:r>
              <w:t>其中：财政    资金</w:t>
            </w:r>
          </w:p>
        </w:tc>
        <w:tc>
          <w:tcPr>
            <w:tcW w:w="2551" w:type="dxa"/>
            <w:vAlign w:val="center"/>
          </w:tcPr>
          <w:p>
            <w:pPr>
              <w:pStyle w:val="13"/>
            </w:pPr>
            <w:r>
              <w:t>850.00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北戴河新区东沙河产业园区基础设施建设项目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1.完善了北戴河新区东沙河产业园区的规划结构，配套道路等基础设施，增强区域竞争力、实现又好又快发展的重要战略，改善城市环境、全面提升城市形象。</w:t>
            </w:r>
          </w:p>
          <w:p>
            <w:pPr>
              <w:pStyle w:val="13"/>
            </w:pPr>
            <w:r>
              <w:t>2.完善园区基础设施，改善北戴河新区招商引资的基础条件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道路红线宽度为40米的市政道路</w:t>
            </w:r>
          </w:p>
        </w:tc>
        <w:tc>
          <w:tcPr>
            <w:tcW w:w="5386" w:type="dxa"/>
            <w:vAlign w:val="center"/>
          </w:tcPr>
          <w:p>
            <w:pPr>
              <w:pStyle w:val="13"/>
            </w:pPr>
            <w:r>
              <w:t>道路红线宽度为40米的市政道路</w:t>
            </w:r>
          </w:p>
        </w:tc>
        <w:tc>
          <w:tcPr>
            <w:tcW w:w="2268" w:type="dxa"/>
            <w:vAlign w:val="center"/>
          </w:tcPr>
          <w:p>
            <w:pPr>
              <w:pStyle w:val="13"/>
            </w:pPr>
            <w:r>
              <w:t>1.15公里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道路红线宽度为20米的市政道路</w:t>
            </w:r>
          </w:p>
        </w:tc>
        <w:tc>
          <w:tcPr>
            <w:tcW w:w="5386" w:type="dxa"/>
            <w:vAlign w:val="center"/>
          </w:tcPr>
          <w:p>
            <w:pPr>
              <w:pStyle w:val="13"/>
            </w:pPr>
            <w:r>
              <w:t>道路红线宽度为20米的市政道路</w:t>
            </w:r>
          </w:p>
        </w:tc>
        <w:tc>
          <w:tcPr>
            <w:tcW w:w="2268" w:type="dxa"/>
            <w:vAlign w:val="center"/>
          </w:tcPr>
          <w:p>
            <w:pPr>
              <w:pStyle w:val="13"/>
            </w:pPr>
            <w:r>
              <w:t>4.67公里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道路红线宽度为16米市政道路</w:t>
            </w:r>
          </w:p>
        </w:tc>
        <w:tc>
          <w:tcPr>
            <w:tcW w:w="5386" w:type="dxa"/>
            <w:vAlign w:val="center"/>
          </w:tcPr>
          <w:p>
            <w:pPr>
              <w:pStyle w:val="13"/>
            </w:pPr>
            <w:r>
              <w:t>道路红线宽度为16米市政道路</w:t>
            </w:r>
          </w:p>
        </w:tc>
        <w:tc>
          <w:tcPr>
            <w:tcW w:w="2268" w:type="dxa"/>
            <w:vAlign w:val="center"/>
          </w:tcPr>
          <w:p>
            <w:pPr>
              <w:pStyle w:val="13"/>
            </w:pPr>
            <w:r>
              <w:t>2.13公里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道路红线宽度为30米的市政道路</w:t>
            </w:r>
          </w:p>
        </w:tc>
        <w:tc>
          <w:tcPr>
            <w:tcW w:w="5386" w:type="dxa"/>
            <w:vAlign w:val="center"/>
          </w:tcPr>
          <w:p>
            <w:pPr>
              <w:pStyle w:val="13"/>
            </w:pPr>
            <w:r>
              <w:t>道路红线宽度为30米的市政道路</w:t>
            </w:r>
          </w:p>
        </w:tc>
        <w:tc>
          <w:tcPr>
            <w:tcW w:w="2268" w:type="dxa"/>
            <w:vAlign w:val="center"/>
          </w:tcPr>
          <w:p>
            <w:pPr>
              <w:pStyle w:val="13"/>
            </w:pPr>
            <w:r>
              <w:t>2.74公里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道路红线宽度为15米的市政道路</w:t>
            </w:r>
          </w:p>
        </w:tc>
        <w:tc>
          <w:tcPr>
            <w:tcW w:w="5386" w:type="dxa"/>
            <w:vAlign w:val="center"/>
          </w:tcPr>
          <w:p>
            <w:pPr>
              <w:pStyle w:val="13"/>
            </w:pPr>
            <w:r>
              <w:t>道路红线宽度为15米的市政道路</w:t>
            </w:r>
          </w:p>
        </w:tc>
        <w:tc>
          <w:tcPr>
            <w:tcW w:w="2268" w:type="dxa"/>
            <w:vAlign w:val="center"/>
          </w:tcPr>
          <w:p>
            <w:pPr>
              <w:pStyle w:val="13"/>
            </w:pPr>
            <w:r>
              <w:t>0.63公里</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项目建成合格率（%）</w:t>
            </w:r>
          </w:p>
        </w:tc>
        <w:tc>
          <w:tcPr>
            <w:tcW w:w="5386" w:type="dxa"/>
            <w:vAlign w:val="center"/>
          </w:tcPr>
          <w:p>
            <w:pPr>
              <w:pStyle w:val="13"/>
            </w:pPr>
            <w:r>
              <w:t>项目建成合格率（%）</w:t>
            </w:r>
          </w:p>
        </w:tc>
        <w:tc>
          <w:tcPr>
            <w:tcW w:w="2268" w:type="dxa"/>
            <w:vAlign w:val="center"/>
          </w:tcPr>
          <w:p>
            <w:pPr>
              <w:pStyle w:val="13"/>
            </w:pPr>
            <w:r>
              <w:t>100%</w:t>
            </w:r>
          </w:p>
        </w:tc>
        <w:tc>
          <w:tcPr>
            <w:tcW w:w="1276" w:type="dxa"/>
            <w:vAlign w:val="center"/>
          </w:tcPr>
          <w:p>
            <w:pPr>
              <w:pStyle w:val="13"/>
            </w:pPr>
            <w:r>
              <w:t>验收记录及竣工验收报告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验收记录及竣工验收报告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施工单位资质达标率（%）</w:t>
            </w:r>
          </w:p>
        </w:tc>
        <w:tc>
          <w:tcPr>
            <w:tcW w:w="5386" w:type="dxa"/>
            <w:vAlign w:val="center"/>
          </w:tcPr>
          <w:p>
            <w:pPr>
              <w:pStyle w:val="13"/>
            </w:pPr>
            <w:r>
              <w:t>施工单位资质达标率（%）</w:t>
            </w:r>
          </w:p>
        </w:tc>
        <w:tc>
          <w:tcPr>
            <w:tcW w:w="2268" w:type="dxa"/>
            <w:vAlign w:val="center"/>
          </w:tcPr>
          <w:p>
            <w:pPr>
              <w:pStyle w:val="13"/>
            </w:pPr>
            <w:r>
              <w:t>100%</w:t>
            </w:r>
          </w:p>
        </w:tc>
        <w:tc>
          <w:tcPr>
            <w:tcW w:w="1276" w:type="dxa"/>
            <w:vAlign w:val="center"/>
          </w:tcPr>
          <w:p>
            <w:pPr>
              <w:pStyle w:val="13"/>
            </w:pPr>
            <w:r>
              <w:t>验收记录及竣工验收报告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项目建设期（月）</w:t>
            </w:r>
          </w:p>
        </w:tc>
        <w:tc>
          <w:tcPr>
            <w:tcW w:w="5386" w:type="dxa"/>
            <w:vAlign w:val="center"/>
          </w:tcPr>
          <w:p>
            <w:pPr>
              <w:pStyle w:val="13"/>
            </w:pPr>
            <w:r>
              <w:t>项目建设期（月）</w:t>
            </w:r>
          </w:p>
        </w:tc>
        <w:tc>
          <w:tcPr>
            <w:tcW w:w="2268" w:type="dxa"/>
            <w:vAlign w:val="center"/>
          </w:tcPr>
          <w:p>
            <w:pPr>
              <w:pStyle w:val="13"/>
            </w:pPr>
            <w:r>
              <w:t>24月</w:t>
            </w:r>
          </w:p>
        </w:tc>
        <w:tc>
          <w:tcPr>
            <w:tcW w:w="1276" w:type="dxa"/>
            <w:vAlign w:val="center"/>
          </w:tcPr>
          <w:p>
            <w:pPr>
              <w:pStyle w:val="13"/>
            </w:pPr>
            <w:r>
              <w:t>开工令及竣工验收报告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项目建设总投资（万元）</w:t>
            </w:r>
          </w:p>
        </w:tc>
        <w:tc>
          <w:tcPr>
            <w:tcW w:w="5386" w:type="dxa"/>
            <w:vAlign w:val="center"/>
          </w:tcPr>
          <w:p>
            <w:pPr>
              <w:pStyle w:val="13"/>
            </w:pPr>
            <w:r>
              <w:t>项目建设总投资（万元）</w:t>
            </w:r>
          </w:p>
        </w:tc>
        <w:tc>
          <w:tcPr>
            <w:tcW w:w="2268" w:type="dxa"/>
            <w:vAlign w:val="center"/>
          </w:tcPr>
          <w:p>
            <w:pPr>
              <w:pStyle w:val="13"/>
            </w:pPr>
            <w:r>
              <w:t>50512.52万元</w:t>
            </w:r>
          </w:p>
        </w:tc>
        <w:tc>
          <w:tcPr>
            <w:tcW w:w="1276" w:type="dxa"/>
            <w:vAlign w:val="center"/>
          </w:tcPr>
          <w:p>
            <w:pPr>
              <w:pStyle w:val="13"/>
            </w:pPr>
            <w:r>
              <w:t>竣工决算审计报告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项目运营总成本（万元）</w:t>
            </w:r>
          </w:p>
        </w:tc>
        <w:tc>
          <w:tcPr>
            <w:tcW w:w="5386" w:type="dxa"/>
            <w:vAlign w:val="center"/>
          </w:tcPr>
          <w:p>
            <w:pPr>
              <w:pStyle w:val="13"/>
            </w:pPr>
            <w:r>
              <w:t>项目运营总成本（万元）</w:t>
            </w:r>
          </w:p>
        </w:tc>
        <w:tc>
          <w:tcPr>
            <w:tcW w:w="2268" w:type="dxa"/>
            <w:vAlign w:val="center"/>
          </w:tcPr>
          <w:p>
            <w:pPr>
              <w:pStyle w:val="13"/>
            </w:pPr>
            <w:r>
              <w:t>32029.9万元</w:t>
            </w:r>
          </w:p>
        </w:tc>
        <w:tc>
          <w:tcPr>
            <w:tcW w:w="1276" w:type="dxa"/>
            <w:vAlign w:val="center"/>
          </w:tcPr>
          <w:p>
            <w:pPr>
              <w:pStyle w:val="13"/>
            </w:pPr>
            <w:r>
              <w:t>竣工决算审计报告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项目总运营收入（万元）</w:t>
            </w:r>
          </w:p>
        </w:tc>
        <w:tc>
          <w:tcPr>
            <w:tcW w:w="5386" w:type="dxa"/>
            <w:vAlign w:val="center"/>
          </w:tcPr>
          <w:p>
            <w:pPr>
              <w:pStyle w:val="13"/>
            </w:pPr>
            <w:r>
              <w:t>项目总运营收入（万元）</w:t>
            </w:r>
          </w:p>
        </w:tc>
        <w:tc>
          <w:tcPr>
            <w:tcW w:w="2268" w:type="dxa"/>
            <w:vAlign w:val="center"/>
          </w:tcPr>
          <w:p>
            <w:pPr>
              <w:pStyle w:val="13"/>
            </w:pPr>
            <w:r>
              <w:t>104566万元</w:t>
            </w:r>
          </w:p>
        </w:tc>
        <w:tc>
          <w:tcPr>
            <w:tcW w:w="1276" w:type="dxa"/>
            <w:vAlign w:val="center"/>
          </w:tcPr>
          <w:p>
            <w:pPr>
              <w:pStyle w:val="13"/>
            </w:pPr>
            <w:r>
              <w:t>合同、票据、银行回单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带动项目区域地段经济的发展</w:t>
            </w:r>
          </w:p>
        </w:tc>
        <w:tc>
          <w:tcPr>
            <w:tcW w:w="5386" w:type="dxa"/>
            <w:vAlign w:val="center"/>
          </w:tcPr>
          <w:p>
            <w:pPr>
              <w:pStyle w:val="13"/>
            </w:pPr>
            <w:r>
              <w:t>带动项目区域地段经济的发展</w:t>
            </w:r>
          </w:p>
        </w:tc>
        <w:tc>
          <w:tcPr>
            <w:tcW w:w="2268" w:type="dxa"/>
            <w:vAlign w:val="center"/>
          </w:tcPr>
          <w:p>
            <w:pPr>
              <w:pStyle w:val="13"/>
            </w:pPr>
            <w:r>
              <w:t>地价、周边配套水平增长</w:t>
            </w:r>
          </w:p>
        </w:tc>
        <w:tc>
          <w:tcPr>
            <w:tcW w:w="1276" w:type="dxa"/>
            <w:vAlign w:val="center"/>
          </w:tcPr>
          <w:p>
            <w:pPr>
              <w:pStyle w:val="13"/>
            </w:pPr>
            <w:r>
              <w:t>居民及政府相关人员访谈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完善北戴河新区的基础配套建设，提升城市整体形象</w:t>
            </w:r>
          </w:p>
        </w:tc>
        <w:tc>
          <w:tcPr>
            <w:tcW w:w="5386" w:type="dxa"/>
            <w:vAlign w:val="center"/>
          </w:tcPr>
          <w:p>
            <w:pPr>
              <w:pStyle w:val="13"/>
            </w:pPr>
            <w:r>
              <w:t>完善北戴河新区的基础配套建设，提升城市整体形象</w:t>
            </w:r>
          </w:p>
        </w:tc>
        <w:tc>
          <w:tcPr>
            <w:tcW w:w="2268" w:type="dxa"/>
            <w:vAlign w:val="center"/>
          </w:tcPr>
          <w:p>
            <w:pPr>
              <w:pStyle w:val="13"/>
            </w:pPr>
            <w:r>
              <w:t>改善城市环境，全面提升城市形象，改善园区落后的交通面貌</w:t>
            </w:r>
          </w:p>
        </w:tc>
        <w:tc>
          <w:tcPr>
            <w:tcW w:w="1276" w:type="dxa"/>
            <w:vAlign w:val="center"/>
          </w:tcPr>
          <w:p>
            <w:pPr>
              <w:pStyle w:val="13"/>
            </w:pPr>
            <w:r>
              <w:t>居民及政府相关人员访谈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项目投入运营年限（年）</w:t>
            </w:r>
          </w:p>
        </w:tc>
        <w:tc>
          <w:tcPr>
            <w:tcW w:w="5386" w:type="dxa"/>
            <w:vAlign w:val="center"/>
          </w:tcPr>
          <w:p>
            <w:pPr>
              <w:pStyle w:val="13"/>
            </w:pPr>
            <w:r>
              <w:t>项目投入运营年限（年）</w:t>
            </w:r>
          </w:p>
        </w:tc>
        <w:tc>
          <w:tcPr>
            <w:tcW w:w="2268" w:type="dxa"/>
            <w:vAlign w:val="center"/>
          </w:tcPr>
          <w:p>
            <w:pPr>
              <w:pStyle w:val="13"/>
            </w:pPr>
            <w:r>
              <w:t>≥5年</w:t>
            </w:r>
          </w:p>
        </w:tc>
        <w:tc>
          <w:tcPr>
            <w:tcW w:w="1276" w:type="dxa"/>
            <w:vAlign w:val="center"/>
          </w:tcPr>
          <w:p>
            <w:pPr>
              <w:pStyle w:val="13"/>
            </w:pPr>
            <w:r>
              <w:t>居民及政府相关人员访谈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对当地人民群众进行满意度调查</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38、北戴河新区京东研发产业园区基础设施配套建设项目绩效目标表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13031322D000000061296</w:t>
            </w:r>
          </w:p>
        </w:tc>
        <w:tc>
          <w:tcPr>
            <w:tcW w:w="2835" w:type="dxa"/>
            <w:vAlign w:val="center"/>
          </w:tcPr>
          <w:p>
            <w:pPr>
              <w:pStyle w:val="11"/>
            </w:pPr>
            <w:r>
              <w:t>项目名称</w:t>
            </w:r>
          </w:p>
        </w:tc>
        <w:tc>
          <w:tcPr>
            <w:tcW w:w="6095" w:type="dxa"/>
            <w:gridSpan w:val="3"/>
            <w:vAlign w:val="center"/>
          </w:tcPr>
          <w:p>
            <w:pPr>
              <w:pStyle w:val="13"/>
            </w:pPr>
            <w:r>
              <w:t>北戴河新区京东研发产业园区基础设施配套建设项目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1000.00</w:t>
            </w:r>
          </w:p>
        </w:tc>
        <w:tc>
          <w:tcPr>
            <w:tcW w:w="2835" w:type="dxa"/>
            <w:vAlign w:val="center"/>
          </w:tcPr>
          <w:p>
            <w:pPr>
              <w:pStyle w:val="11"/>
            </w:pPr>
            <w:r>
              <w:t>其中：财政    资金</w:t>
            </w:r>
          </w:p>
        </w:tc>
        <w:tc>
          <w:tcPr>
            <w:tcW w:w="2551" w:type="dxa"/>
            <w:vAlign w:val="center"/>
          </w:tcPr>
          <w:p>
            <w:pPr>
              <w:pStyle w:val="13"/>
            </w:pPr>
            <w:r>
              <w:t>1000.00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用于北戴河新区京东研发产业园区基础设施配套建设项目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1.完善园区基础设施，加强产业集聚效应，吸引高科技企业入驻园区，带动就业，增强区域竞争力，促进北戴河新区社会、经济快速健康发展。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十二号路（公里）</w:t>
            </w:r>
          </w:p>
        </w:tc>
        <w:tc>
          <w:tcPr>
            <w:tcW w:w="5386" w:type="dxa"/>
            <w:vAlign w:val="center"/>
          </w:tcPr>
          <w:p>
            <w:pPr>
              <w:pStyle w:val="13"/>
            </w:pPr>
            <w:r>
              <w:t>十二号路（公里）</w:t>
            </w:r>
          </w:p>
        </w:tc>
        <w:tc>
          <w:tcPr>
            <w:tcW w:w="2268" w:type="dxa"/>
            <w:vAlign w:val="center"/>
          </w:tcPr>
          <w:p>
            <w:pPr>
              <w:pStyle w:val="13"/>
            </w:pPr>
            <w:r>
              <w:t>0.28公里</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十号街（公里）</w:t>
            </w:r>
          </w:p>
        </w:tc>
        <w:tc>
          <w:tcPr>
            <w:tcW w:w="5386" w:type="dxa"/>
            <w:vAlign w:val="center"/>
          </w:tcPr>
          <w:p>
            <w:pPr>
              <w:pStyle w:val="13"/>
            </w:pPr>
            <w:r>
              <w:t>十号街（公里）</w:t>
            </w:r>
          </w:p>
        </w:tc>
        <w:tc>
          <w:tcPr>
            <w:tcW w:w="2268" w:type="dxa"/>
            <w:vAlign w:val="center"/>
          </w:tcPr>
          <w:p>
            <w:pPr>
              <w:pStyle w:val="13"/>
            </w:pPr>
            <w:r>
              <w:t>0.63公里</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锦绣路（公里）</w:t>
            </w:r>
          </w:p>
        </w:tc>
        <w:tc>
          <w:tcPr>
            <w:tcW w:w="5386" w:type="dxa"/>
            <w:vAlign w:val="center"/>
          </w:tcPr>
          <w:p>
            <w:pPr>
              <w:pStyle w:val="13"/>
            </w:pPr>
            <w:r>
              <w:t>锦绣路（公里）</w:t>
            </w:r>
          </w:p>
        </w:tc>
        <w:tc>
          <w:tcPr>
            <w:tcW w:w="2268" w:type="dxa"/>
            <w:vAlign w:val="center"/>
          </w:tcPr>
          <w:p>
            <w:pPr>
              <w:pStyle w:val="13"/>
            </w:pPr>
            <w:r>
              <w:t>0.79公里</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前程一街（公里）</w:t>
            </w:r>
          </w:p>
        </w:tc>
        <w:tc>
          <w:tcPr>
            <w:tcW w:w="5386" w:type="dxa"/>
            <w:vAlign w:val="center"/>
          </w:tcPr>
          <w:p>
            <w:pPr>
              <w:pStyle w:val="13"/>
            </w:pPr>
            <w:r>
              <w:t>前程一街（公里）</w:t>
            </w:r>
          </w:p>
        </w:tc>
        <w:tc>
          <w:tcPr>
            <w:tcW w:w="2268" w:type="dxa"/>
            <w:vAlign w:val="center"/>
          </w:tcPr>
          <w:p>
            <w:pPr>
              <w:pStyle w:val="13"/>
            </w:pPr>
            <w:r>
              <w:t>0.43公里</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前程三街（公里）</w:t>
            </w:r>
          </w:p>
        </w:tc>
        <w:tc>
          <w:tcPr>
            <w:tcW w:w="5386" w:type="dxa"/>
            <w:vAlign w:val="center"/>
          </w:tcPr>
          <w:p>
            <w:pPr>
              <w:pStyle w:val="13"/>
            </w:pPr>
            <w:r>
              <w:t>前程三街（公里）</w:t>
            </w:r>
          </w:p>
        </w:tc>
        <w:tc>
          <w:tcPr>
            <w:tcW w:w="2268" w:type="dxa"/>
            <w:vAlign w:val="center"/>
          </w:tcPr>
          <w:p>
            <w:pPr>
              <w:pStyle w:val="13"/>
            </w:pPr>
            <w:r>
              <w:t>1.04公里</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前程二街（公里）</w:t>
            </w:r>
          </w:p>
        </w:tc>
        <w:tc>
          <w:tcPr>
            <w:tcW w:w="5386" w:type="dxa"/>
            <w:vAlign w:val="center"/>
          </w:tcPr>
          <w:p>
            <w:pPr>
              <w:pStyle w:val="13"/>
            </w:pPr>
            <w:r>
              <w:t>前程二街（公里）</w:t>
            </w:r>
          </w:p>
        </w:tc>
        <w:tc>
          <w:tcPr>
            <w:tcW w:w="2268" w:type="dxa"/>
            <w:vAlign w:val="center"/>
          </w:tcPr>
          <w:p>
            <w:pPr>
              <w:pStyle w:val="13"/>
            </w:pPr>
            <w:r>
              <w:t>1.03公里</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项目建成合格率（%）</w:t>
            </w:r>
          </w:p>
        </w:tc>
        <w:tc>
          <w:tcPr>
            <w:tcW w:w="5386" w:type="dxa"/>
            <w:vAlign w:val="center"/>
          </w:tcPr>
          <w:p>
            <w:pPr>
              <w:pStyle w:val="13"/>
            </w:pPr>
            <w:r>
              <w:t>项目建成合格率（%）</w:t>
            </w:r>
          </w:p>
        </w:tc>
        <w:tc>
          <w:tcPr>
            <w:tcW w:w="2268" w:type="dxa"/>
            <w:vAlign w:val="center"/>
          </w:tcPr>
          <w:p>
            <w:pPr>
              <w:pStyle w:val="13"/>
            </w:pPr>
            <w:r>
              <w:t>100%</w:t>
            </w:r>
          </w:p>
        </w:tc>
        <w:tc>
          <w:tcPr>
            <w:tcW w:w="1276" w:type="dxa"/>
            <w:vAlign w:val="center"/>
          </w:tcPr>
          <w:p>
            <w:pPr>
              <w:pStyle w:val="13"/>
            </w:pPr>
            <w:r>
              <w:t>验收记录及竣工验收报告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验收记录及竣工验收报告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施工单位资质达标率（%）</w:t>
            </w:r>
          </w:p>
        </w:tc>
        <w:tc>
          <w:tcPr>
            <w:tcW w:w="5386" w:type="dxa"/>
            <w:vAlign w:val="center"/>
          </w:tcPr>
          <w:p>
            <w:pPr>
              <w:pStyle w:val="13"/>
            </w:pPr>
            <w:r>
              <w:t>施工单位资质达标率（%）</w:t>
            </w:r>
          </w:p>
        </w:tc>
        <w:tc>
          <w:tcPr>
            <w:tcW w:w="2268" w:type="dxa"/>
            <w:vAlign w:val="center"/>
          </w:tcPr>
          <w:p>
            <w:pPr>
              <w:pStyle w:val="13"/>
            </w:pPr>
            <w:r>
              <w:t>100%</w:t>
            </w:r>
          </w:p>
        </w:tc>
        <w:tc>
          <w:tcPr>
            <w:tcW w:w="1276" w:type="dxa"/>
            <w:vAlign w:val="center"/>
          </w:tcPr>
          <w:p>
            <w:pPr>
              <w:pStyle w:val="13"/>
            </w:pPr>
            <w:r>
              <w:t>验收记录及竣工验收报告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项目建设期（月）</w:t>
            </w:r>
          </w:p>
        </w:tc>
        <w:tc>
          <w:tcPr>
            <w:tcW w:w="5386" w:type="dxa"/>
            <w:vAlign w:val="center"/>
          </w:tcPr>
          <w:p>
            <w:pPr>
              <w:pStyle w:val="13"/>
            </w:pPr>
            <w:r>
              <w:t>项目建设期（月）</w:t>
            </w:r>
          </w:p>
        </w:tc>
        <w:tc>
          <w:tcPr>
            <w:tcW w:w="2268" w:type="dxa"/>
            <w:vAlign w:val="center"/>
          </w:tcPr>
          <w:p>
            <w:pPr>
              <w:pStyle w:val="13"/>
            </w:pPr>
            <w:r>
              <w:t>54月</w:t>
            </w:r>
          </w:p>
        </w:tc>
        <w:tc>
          <w:tcPr>
            <w:tcW w:w="1276" w:type="dxa"/>
            <w:vAlign w:val="center"/>
          </w:tcPr>
          <w:p>
            <w:pPr>
              <w:pStyle w:val="13"/>
            </w:pPr>
            <w:r>
              <w:t>开工令及竣工验收报告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项目建设总投资（万元）</w:t>
            </w:r>
          </w:p>
        </w:tc>
        <w:tc>
          <w:tcPr>
            <w:tcW w:w="5386" w:type="dxa"/>
            <w:vAlign w:val="center"/>
          </w:tcPr>
          <w:p>
            <w:pPr>
              <w:pStyle w:val="13"/>
            </w:pPr>
            <w:r>
              <w:t>项目建设总投资（万元）</w:t>
            </w:r>
          </w:p>
        </w:tc>
        <w:tc>
          <w:tcPr>
            <w:tcW w:w="2268" w:type="dxa"/>
            <w:vAlign w:val="center"/>
          </w:tcPr>
          <w:p>
            <w:pPr>
              <w:pStyle w:val="13"/>
            </w:pPr>
            <w:r>
              <w:t>21533.4万元</w:t>
            </w:r>
          </w:p>
        </w:tc>
        <w:tc>
          <w:tcPr>
            <w:tcW w:w="1276" w:type="dxa"/>
            <w:vAlign w:val="center"/>
          </w:tcPr>
          <w:p>
            <w:pPr>
              <w:pStyle w:val="13"/>
            </w:pPr>
            <w:r>
              <w:t>竣工决算审计报告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项目运营总成本（万元）</w:t>
            </w:r>
          </w:p>
        </w:tc>
        <w:tc>
          <w:tcPr>
            <w:tcW w:w="5386" w:type="dxa"/>
            <w:vAlign w:val="center"/>
          </w:tcPr>
          <w:p>
            <w:pPr>
              <w:pStyle w:val="13"/>
            </w:pPr>
            <w:r>
              <w:t>项目运营总成本（万元）</w:t>
            </w:r>
          </w:p>
        </w:tc>
        <w:tc>
          <w:tcPr>
            <w:tcW w:w="2268" w:type="dxa"/>
            <w:vAlign w:val="center"/>
          </w:tcPr>
          <w:p>
            <w:pPr>
              <w:pStyle w:val="13"/>
            </w:pPr>
            <w:r>
              <w:t>12569.68万元</w:t>
            </w:r>
          </w:p>
        </w:tc>
        <w:tc>
          <w:tcPr>
            <w:tcW w:w="1276" w:type="dxa"/>
            <w:vAlign w:val="center"/>
          </w:tcPr>
          <w:p>
            <w:pPr>
              <w:pStyle w:val="13"/>
            </w:pPr>
            <w:r>
              <w:t>竣工决算审计报告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项目总运营收入（万元）</w:t>
            </w:r>
          </w:p>
        </w:tc>
        <w:tc>
          <w:tcPr>
            <w:tcW w:w="5386" w:type="dxa"/>
            <w:vAlign w:val="center"/>
          </w:tcPr>
          <w:p>
            <w:pPr>
              <w:pStyle w:val="13"/>
            </w:pPr>
            <w:r>
              <w:t>项目总运营收入（万元）</w:t>
            </w:r>
          </w:p>
        </w:tc>
        <w:tc>
          <w:tcPr>
            <w:tcW w:w="2268" w:type="dxa"/>
            <w:vAlign w:val="center"/>
          </w:tcPr>
          <w:p>
            <w:pPr>
              <w:pStyle w:val="13"/>
            </w:pPr>
            <w:r>
              <w:t>57942.91万元</w:t>
            </w:r>
          </w:p>
        </w:tc>
        <w:tc>
          <w:tcPr>
            <w:tcW w:w="1276" w:type="dxa"/>
            <w:vAlign w:val="center"/>
          </w:tcPr>
          <w:p>
            <w:pPr>
              <w:pStyle w:val="13"/>
            </w:pPr>
            <w:r>
              <w:t>合同、票据、银行回单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带动项目区域地段经济的发展</w:t>
            </w:r>
          </w:p>
        </w:tc>
        <w:tc>
          <w:tcPr>
            <w:tcW w:w="5386" w:type="dxa"/>
            <w:vAlign w:val="center"/>
          </w:tcPr>
          <w:p>
            <w:pPr>
              <w:pStyle w:val="13"/>
            </w:pPr>
            <w:r>
              <w:t>带动项目区域地段经济的发展</w:t>
            </w:r>
          </w:p>
        </w:tc>
        <w:tc>
          <w:tcPr>
            <w:tcW w:w="2268" w:type="dxa"/>
            <w:vAlign w:val="center"/>
          </w:tcPr>
          <w:p>
            <w:pPr>
              <w:pStyle w:val="13"/>
            </w:pPr>
            <w:r>
              <w:t>地价、就业、周边配套水平增长</w:t>
            </w:r>
          </w:p>
        </w:tc>
        <w:tc>
          <w:tcPr>
            <w:tcW w:w="1276" w:type="dxa"/>
            <w:vAlign w:val="center"/>
          </w:tcPr>
          <w:p>
            <w:pPr>
              <w:pStyle w:val="13"/>
            </w:pPr>
            <w:r>
              <w:t>居民及政府相关人员访谈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完善园区基础设施，促进北戴河新区社会、经济快速健康发展</w:t>
            </w:r>
          </w:p>
        </w:tc>
        <w:tc>
          <w:tcPr>
            <w:tcW w:w="5386" w:type="dxa"/>
            <w:vAlign w:val="center"/>
          </w:tcPr>
          <w:p>
            <w:pPr>
              <w:pStyle w:val="13"/>
            </w:pPr>
            <w:r>
              <w:t>完善园区基础设施，促进北戴河新区社会、经济快速健康发展</w:t>
            </w:r>
          </w:p>
        </w:tc>
        <w:tc>
          <w:tcPr>
            <w:tcW w:w="2268" w:type="dxa"/>
            <w:vAlign w:val="center"/>
          </w:tcPr>
          <w:p>
            <w:pPr>
              <w:pStyle w:val="13"/>
            </w:pPr>
            <w:r>
              <w:t>加强产业集聚效应，吸引高科技企业入驻园区，增强区域竞争力</w:t>
            </w:r>
          </w:p>
        </w:tc>
        <w:tc>
          <w:tcPr>
            <w:tcW w:w="1276" w:type="dxa"/>
            <w:vAlign w:val="center"/>
          </w:tcPr>
          <w:p>
            <w:pPr>
              <w:pStyle w:val="13"/>
            </w:pPr>
            <w:r>
              <w:t>居民及政府相关人员访谈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项目投入运营年限（年）</w:t>
            </w:r>
          </w:p>
        </w:tc>
        <w:tc>
          <w:tcPr>
            <w:tcW w:w="5386" w:type="dxa"/>
            <w:vAlign w:val="center"/>
          </w:tcPr>
          <w:p>
            <w:pPr>
              <w:pStyle w:val="13"/>
            </w:pPr>
            <w:r>
              <w:t>项目投入运营年限（年）</w:t>
            </w:r>
          </w:p>
        </w:tc>
        <w:tc>
          <w:tcPr>
            <w:tcW w:w="2268" w:type="dxa"/>
            <w:vAlign w:val="center"/>
          </w:tcPr>
          <w:p>
            <w:pPr>
              <w:pStyle w:val="13"/>
            </w:pPr>
            <w:r>
              <w:t>≥20年</w:t>
            </w:r>
          </w:p>
        </w:tc>
        <w:tc>
          <w:tcPr>
            <w:tcW w:w="1276" w:type="dxa"/>
            <w:vAlign w:val="center"/>
          </w:tcPr>
          <w:p>
            <w:pPr>
              <w:pStyle w:val="13"/>
            </w:pPr>
            <w:r>
              <w:t>居民及政府相关人员访谈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对当地人民群众进行满意度调查</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39、北戴河新区京东研发产业园区基础设施配套建设项目（二期）绩效目标表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13031322D000000065741</w:t>
            </w:r>
          </w:p>
        </w:tc>
        <w:tc>
          <w:tcPr>
            <w:tcW w:w="2835" w:type="dxa"/>
            <w:vAlign w:val="center"/>
          </w:tcPr>
          <w:p>
            <w:pPr>
              <w:pStyle w:val="11"/>
            </w:pPr>
            <w:r>
              <w:t>项目名称</w:t>
            </w:r>
          </w:p>
        </w:tc>
        <w:tc>
          <w:tcPr>
            <w:tcW w:w="6095" w:type="dxa"/>
            <w:gridSpan w:val="3"/>
            <w:vAlign w:val="center"/>
          </w:tcPr>
          <w:p>
            <w:pPr>
              <w:pStyle w:val="13"/>
            </w:pPr>
            <w:r>
              <w:t>北戴河新区京东研发产业园区基础设施配套建设项目（二期）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9300.00</w:t>
            </w:r>
          </w:p>
        </w:tc>
        <w:tc>
          <w:tcPr>
            <w:tcW w:w="2835" w:type="dxa"/>
            <w:vAlign w:val="center"/>
          </w:tcPr>
          <w:p>
            <w:pPr>
              <w:pStyle w:val="11"/>
            </w:pPr>
            <w:r>
              <w:t>其中：财政    资金</w:t>
            </w:r>
          </w:p>
        </w:tc>
        <w:tc>
          <w:tcPr>
            <w:tcW w:w="2551" w:type="dxa"/>
            <w:vAlign w:val="center"/>
          </w:tcPr>
          <w:p>
            <w:pPr>
              <w:pStyle w:val="13"/>
            </w:pPr>
            <w:r>
              <w:t>9300.00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用于北戴河新区京东研发产业园区基础设施配套建设项目（二期）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1.完善园区基础设施，加强产业集聚效应，吸引高科技企业入驻园区，带动就业，增强区域竞争力，促进北戴河新区社会、经济快速健康发展。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锦绣一路（前程大街-减河北路）</w:t>
            </w:r>
          </w:p>
        </w:tc>
        <w:tc>
          <w:tcPr>
            <w:tcW w:w="5386" w:type="dxa"/>
            <w:vAlign w:val="center"/>
          </w:tcPr>
          <w:p>
            <w:pPr>
              <w:pStyle w:val="13"/>
            </w:pPr>
            <w:r>
              <w:t>锦绣一路（前程大街-减河北路）</w:t>
            </w:r>
          </w:p>
        </w:tc>
        <w:tc>
          <w:tcPr>
            <w:tcW w:w="2268" w:type="dxa"/>
            <w:vAlign w:val="center"/>
          </w:tcPr>
          <w:p>
            <w:pPr>
              <w:pStyle w:val="13"/>
            </w:pPr>
            <w:r>
              <w:t>1.6公里</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十三号路（规划街-减河北路）</w:t>
            </w:r>
          </w:p>
        </w:tc>
        <w:tc>
          <w:tcPr>
            <w:tcW w:w="5386" w:type="dxa"/>
            <w:vAlign w:val="center"/>
          </w:tcPr>
          <w:p>
            <w:pPr>
              <w:pStyle w:val="13"/>
            </w:pPr>
            <w:r>
              <w:t>十三号路（规划街-减河北路）</w:t>
            </w:r>
          </w:p>
        </w:tc>
        <w:tc>
          <w:tcPr>
            <w:tcW w:w="2268" w:type="dxa"/>
            <w:vAlign w:val="center"/>
          </w:tcPr>
          <w:p>
            <w:pPr>
              <w:pStyle w:val="13"/>
            </w:pPr>
            <w:r>
              <w:t>1.5公里</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十二号路（规划街-减河北路）</w:t>
            </w:r>
          </w:p>
        </w:tc>
        <w:tc>
          <w:tcPr>
            <w:tcW w:w="5386" w:type="dxa"/>
            <w:vAlign w:val="center"/>
          </w:tcPr>
          <w:p>
            <w:pPr>
              <w:pStyle w:val="13"/>
            </w:pPr>
            <w:r>
              <w:t>十二号路（规划街-减河北路）</w:t>
            </w:r>
          </w:p>
        </w:tc>
        <w:tc>
          <w:tcPr>
            <w:tcW w:w="2268" w:type="dxa"/>
            <w:vAlign w:val="center"/>
          </w:tcPr>
          <w:p>
            <w:pPr>
              <w:pStyle w:val="13"/>
            </w:pPr>
            <w:r>
              <w:t>1.9公里</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规划一街（锦绣一路-锦绣路）</w:t>
            </w:r>
          </w:p>
        </w:tc>
        <w:tc>
          <w:tcPr>
            <w:tcW w:w="5386" w:type="dxa"/>
            <w:vAlign w:val="center"/>
          </w:tcPr>
          <w:p>
            <w:pPr>
              <w:pStyle w:val="13"/>
            </w:pPr>
            <w:r>
              <w:t>规划一街（锦绣一路-锦绣路）</w:t>
            </w:r>
          </w:p>
        </w:tc>
        <w:tc>
          <w:tcPr>
            <w:tcW w:w="2268" w:type="dxa"/>
            <w:vAlign w:val="center"/>
          </w:tcPr>
          <w:p>
            <w:pPr>
              <w:pStyle w:val="13"/>
            </w:pPr>
            <w:r>
              <w:t>1.4公里</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规划二街（锦绣二路-锦绣路）</w:t>
            </w:r>
          </w:p>
        </w:tc>
        <w:tc>
          <w:tcPr>
            <w:tcW w:w="5386" w:type="dxa"/>
            <w:vAlign w:val="center"/>
          </w:tcPr>
          <w:p>
            <w:pPr>
              <w:pStyle w:val="13"/>
            </w:pPr>
            <w:r>
              <w:t>规划二街（锦绣二路-锦绣路）</w:t>
            </w:r>
          </w:p>
        </w:tc>
        <w:tc>
          <w:tcPr>
            <w:tcW w:w="2268" w:type="dxa"/>
            <w:vAlign w:val="center"/>
          </w:tcPr>
          <w:p>
            <w:pPr>
              <w:pStyle w:val="13"/>
            </w:pPr>
            <w:r>
              <w:t>0.53公里</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规划三街（锦绣一路-锦绣路）</w:t>
            </w:r>
          </w:p>
        </w:tc>
        <w:tc>
          <w:tcPr>
            <w:tcW w:w="5386" w:type="dxa"/>
            <w:vAlign w:val="center"/>
          </w:tcPr>
          <w:p>
            <w:pPr>
              <w:pStyle w:val="13"/>
            </w:pPr>
            <w:r>
              <w:t>规划三街（锦绣一路-锦绣路）</w:t>
            </w:r>
          </w:p>
        </w:tc>
        <w:tc>
          <w:tcPr>
            <w:tcW w:w="2268" w:type="dxa"/>
            <w:vAlign w:val="center"/>
          </w:tcPr>
          <w:p>
            <w:pPr>
              <w:pStyle w:val="13"/>
            </w:pPr>
            <w:r>
              <w:t>1公里</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规划四街（锦绣二路-十二号路）</w:t>
            </w:r>
          </w:p>
        </w:tc>
        <w:tc>
          <w:tcPr>
            <w:tcW w:w="5386" w:type="dxa"/>
            <w:vAlign w:val="center"/>
          </w:tcPr>
          <w:p>
            <w:pPr>
              <w:pStyle w:val="13"/>
            </w:pPr>
            <w:r>
              <w:t>规划四街（锦绣二路-十二号路）</w:t>
            </w:r>
          </w:p>
        </w:tc>
        <w:tc>
          <w:tcPr>
            <w:tcW w:w="2268" w:type="dxa"/>
            <w:vAlign w:val="center"/>
          </w:tcPr>
          <w:p>
            <w:pPr>
              <w:pStyle w:val="13"/>
            </w:pPr>
            <w:r>
              <w:t>0.28公里</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前程一街西延伸（锦绣二路-锦绣路）</w:t>
            </w:r>
          </w:p>
        </w:tc>
        <w:tc>
          <w:tcPr>
            <w:tcW w:w="5386" w:type="dxa"/>
            <w:vAlign w:val="center"/>
          </w:tcPr>
          <w:p>
            <w:pPr>
              <w:pStyle w:val="13"/>
            </w:pPr>
            <w:r>
              <w:t>前程一街西延伸（锦绣二路-锦绣路）</w:t>
            </w:r>
          </w:p>
        </w:tc>
        <w:tc>
          <w:tcPr>
            <w:tcW w:w="2268" w:type="dxa"/>
            <w:vAlign w:val="center"/>
          </w:tcPr>
          <w:p>
            <w:pPr>
              <w:pStyle w:val="13"/>
            </w:pPr>
            <w:r>
              <w:t>0.45公里</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规划五街（滨海新大道-锦绣路）</w:t>
            </w:r>
          </w:p>
        </w:tc>
        <w:tc>
          <w:tcPr>
            <w:tcW w:w="5386" w:type="dxa"/>
            <w:vAlign w:val="center"/>
          </w:tcPr>
          <w:p>
            <w:pPr>
              <w:pStyle w:val="13"/>
            </w:pPr>
            <w:r>
              <w:t>规划五街（滨海新大道-锦绣路）</w:t>
            </w:r>
          </w:p>
        </w:tc>
        <w:tc>
          <w:tcPr>
            <w:tcW w:w="2268" w:type="dxa"/>
            <w:vAlign w:val="center"/>
          </w:tcPr>
          <w:p>
            <w:pPr>
              <w:pStyle w:val="13"/>
            </w:pPr>
            <w:r>
              <w:t>0.9公里</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减河北路（锦绣一路-锦绣路）</w:t>
            </w:r>
          </w:p>
        </w:tc>
        <w:tc>
          <w:tcPr>
            <w:tcW w:w="5386" w:type="dxa"/>
            <w:vAlign w:val="center"/>
          </w:tcPr>
          <w:p>
            <w:pPr>
              <w:pStyle w:val="13"/>
            </w:pPr>
            <w:r>
              <w:t>减河北路（锦绣一路-锦绣路）</w:t>
            </w:r>
          </w:p>
        </w:tc>
        <w:tc>
          <w:tcPr>
            <w:tcW w:w="2268" w:type="dxa"/>
            <w:vAlign w:val="center"/>
          </w:tcPr>
          <w:p>
            <w:pPr>
              <w:pStyle w:val="13"/>
            </w:pPr>
            <w:r>
              <w:t>0.85公里</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锦绣路(减河北河堤路-昌黄连接线)</w:t>
            </w:r>
          </w:p>
        </w:tc>
        <w:tc>
          <w:tcPr>
            <w:tcW w:w="5386" w:type="dxa"/>
            <w:vAlign w:val="center"/>
          </w:tcPr>
          <w:p>
            <w:pPr>
              <w:pStyle w:val="13"/>
            </w:pPr>
            <w:r>
              <w:t>锦绣路(减河北河堤路-昌黄连接线)</w:t>
            </w:r>
          </w:p>
        </w:tc>
        <w:tc>
          <w:tcPr>
            <w:tcW w:w="2268" w:type="dxa"/>
            <w:vAlign w:val="center"/>
          </w:tcPr>
          <w:p>
            <w:pPr>
              <w:pStyle w:val="13"/>
            </w:pPr>
            <w:r>
              <w:t>1106.71米</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规划五街（锦绣路-规划路）</w:t>
            </w:r>
          </w:p>
        </w:tc>
        <w:tc>
          <w:tcPr>
            <w:tcW w:w="5386" w:type="dxa"/>
            <w:vAlign w:val="center"/>
          </w:tcPr>
          <w:p>
            <w:pPr>
              <w:pStyle w:val="13"/>
            </w:pPr>
            <w:r>
              <w:t>规划五街（锦绣路-规划路）</w:t>
            </w:r>
          </w:p>
        </w:tc>
        <w:tc>
          <w:tcPr>
            <w:tcW w:w="2268" w:type="dxa"/>
            <w:vAlign w:val="center"/>
          </w:tcPr>
          <w:p>
            <w:pPr>
              <w:pStyle w:val="13"/>
            </w:pPr>
            <w:r>
              <w:t>0.8公里</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规划六街（锦绣路-规划路）</w:t>
            </w:r>
          </w:p>
        </w:tc>
        <w:tc>
          <w:tcPr>
            <w:tcW w:w="5386" w:type="dxa"/>
            <w:vAlign w:val="center"/>
          </w:tcPr>
          <w:p>
            <w:pPr>
              <w:pStyle w:val="13"/>
            </w:pPr>
            <w:r>
              <w:t>规划六街（锦绣路-规划路）</w:t>
            </w:r>
          </w:p>
        </w:tc>
        <w:tc>
          <w:tcPr>
            <w:tcW w:w="2268" w:type="dxa"/>
            <w:vAlign w:val="center"/>
          </w:tcPr>
          <w:p>
            <w:pPr>
              <w:pStyle w:val="13"/>
            </w:pPr>
            <w:r>
              <w:t>0.83公里</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秦皇岛北戴河新区饮马河支流河道治理工程</w:t>
            </w:r>
          </w:p>
        </w:tc>
        <w:tc>
          <w:tcPr>
            <w:tcW w:w="5386" w:type="dxa"/>
            <w:vAlign w:val="center"/>
          </w:tcPr>
          <w:p>
            <w:pPr>
              <w:pStyle w:val="13"/>
            </w:pPr>
            <w:r>
              <w:t>秦皇岛北戴河新区饮马河支流河道治理工程</w:t>
            </w:r>
          </w:p>
        </w:tc>
        <w:tc>
          <w:tcPr>
            <w:tcW w:w="2268" w:type="dxa"/>
            <w:vAlign w:val="center"/>
          </w:tcPr>
          <w:p>
            <w:pPr>
              <w:pStyle w:val="13"/>
            </w:pPr>
            <w:r>
              <w:t>7.98千米</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秦皇岛北戴河新区锦绣路污水提升泵站</w:t>
            </w:r>
          </w:p>
        </w:tc>
        <w:tc>
          <w:tcPr>
            <w:tcW w:w="5386" w:type="dxa"/>
            <w:vAlign w:val="center"/>
          </w:tcPr>
          <w:p>
            <w:pPr>
              <w:pStyle w:val="13"/>
            </w:pPr>
            <w:r>
              <w:t>秦皇岛北戴河新区锦绣路污水提升泵站</w:t>
            </w:r>
          </w:p>
        </w:tc>
        <w:tc>
          <w:tcPr>
            <w:tcW w:w="2268" w:type="dxa"/>
            <w:vAlign w:val="center"/>
          </w:tcPr>
          <w:p>
            <w:pPr>
              <w:pStyle w:val="13"/>
            </w:pPr>
            <w:r>
              <w:t>配备三台250WQ600-11-37型潜水排污泵</w:t>
            </w:r>
          </w:p>
          <w:p>
            <w:pPr>
              <w:pStyle w:val="13"/>
            </w:pP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项目建成合格率（%）</w:t>
            </w:r>
          </w:p>
        </w:tc>
        <w:tc>
          <w:tcPr>
            <w:tcW w:w="5386" w:type="dxa"/>
            <w:vAlign w:val="center"/>
          </w:tcPr>
          <w:p>
            <w:pPr>
              <w:pStyle w:val="13"/>
            </w:pPr>
            <w:r>
              <w:t>项目建成合格率（%）</w:t>
            </w:r>
          </w:p>
        </w:tc>
        <w:tc>
          <w:tcPr>
            <w:tcW w:w="2268" w:type="dxa"/>
            <w:vAlign w:val="center"/>
          </w:tcPr>
          <w:p>
            <w:pPr>
              <w:pStyle w:val="13"/>
            </w:pPr>
            <w:r>
              <w:t>100%</w:t>
            </w:r>
          </w:p>
        </w:tc>
        <w:tc>
          <w:tcPr>
            <w:tcW w:w="1276" w:type="dxa"/>
            <w:vAlign w:val="center"/>
          </w:tcPr>
          <w:p>
            <w:pPr>
              <w:pStyle w:val="13"/>
            </w:pPr>
            <w:r>
              <w:t>验收记录及竣工验收报告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验收记录及竣工验收报告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施工单位资质达标率（%）</w:t>
            </w:r>
          </w:p>
        </w:tc>
        <w:tc>
          <w:tcPr>
            <w:tcW w:w="5386" w:type="dxa"/>
            <w:vAlign w:val="center"/>
          </w:tcPr>
          <w:p>
            <w:pPr>
              <w:pStyle w:val="13"/>
            </w:pPr>
            <w:r>
              <w:t>施工单位资质达标率（%）</w:t>
            </w:r>
          </w:p>
        </w:tc>
        <w:tc>
          <w:tcPr>
            <w:tcW w:w="2268" w:type="dxa"/>
            <w:vAlign w:val="center"/>
          </w:tcPr>
          <w:p>
            <w:pPr>
              <w:pStyle w:val="13"/>
            </w:pPr>
            <w:r>
              <w:t>100%</w:t>
            </w:r>
          </w:p>
        </w:tc>
        <w:tc>
          <w:tcPr>
            <w:tcW w:w="1276" w:type="dxa"/>
            <w:vAlign w:val="center"/>
          </w:tcPr>
          <w:p>
            <w:pPr>
              <w:pStyle w:val="13"/>
            </w:pPr>
            <w:r>
              <w:t>验收记录及竣工验收报告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项目建设期（月）</w:t>
            </w:r>
          </w:p>
        </w:tc>
        <w:tc>
          <w:tcPr>
            <w:tcW w:w="5386" w:type="dxa"/>
            <w:vAlign w:val="center"/>
          </w:tcPr>
          <w:p>
            <w:pPr>
              <w:pStyle w:val="13"/>
            </w:pPr>
            <w:r>
              <w:t>项目建设期（月）</w:t>
            </w:r>
          </w:p>
        </w:tc>
        <w:tc>
          <w:tcPr>
            <w:tcW w:w="2268" w:type="dxa"/>
            <w:vAlign w:val="center"/>
          </w:tcPr>
          <w:p>
            <w:pPr>
              <w:pStyle w:val="13"/>
            </w:pPr>
            <w:r>
              <w:t>36月</w:t>
            </w:r>
          </w:p>
        </w:tc>
        <w:tc>
          <w:tcPr>
            <w:tcW w:w="1276" w:type="dxa"/>
            <w:vAlign w:val="center"/>
          </w:tcPr>
          <w:p>
            <w:pPr>
              <w:pStyle w:val="13"/>
            </w:pPr>
            <w:r>
              <w:t>开工令及竣工验收报告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项目建设总投资（万元）</w:t>
            </w:r>
          </w:p>
        </w:tc>
        <w:tc>
          <w:tcPr>
            <w:tcW w:w="5386" w:type="dxa"/>
            <w:vAlign w:val="center"/>
          </w:tcPr>
          <w:p>
            <w:pPr>
              <w:pStyle w:val="13"/>
            </w:pPr>
            <w:r>
              <w:t>项目建设总投资（万元）</w:t>
            </w:r>
          </w:p>
        </w:tc>
        <w:tc>
          <w:tcPr>
            <w:tcW w:w="2268" w:type="dxa"/>
            <w:vAlign w:val="center"/>
          </w:tcPr>
          <w:p>
            <w:pPr>
              <w:pStyle w:val="13"/>
            </w:pPr>
            <w:r>
              <w:t>84153.72万元</w:t>
            </w:r>
          </w:p>
        </w:tc>
        <w:tc>
          <w:tcPr>
            <w:tcW w:w="1276" w:type="dxa"/>
            <w:vAlign w:val="center"/>
          </w:tcPr>
          <w:p>
            <w:pPr>
              <w:pStyle w:val="13"/>
            </w:pPr>
            <w:r>
              <w:t>竣工决算审计报告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项目运营总成本（万元）</w:t>
            </w:r>
          </w:p>
        </w:tc>
        <w:tc>
          <w:tcPr>
            <w:tcW w:w="5386" w:type="dxa"/>
            <w:vAlign w:val="center"/>
          </w:tcPr>
          <w:p>
            <w:pPr>
              <w:pStyle w:val="13"/>
            </w:pPr>
            <w:r>
              <w:t>项目运营总成本（万元）</w:t>
            </w:r>
          </w:p>
        </w:tc>
        <w:tc>
          <w:tcPr>
            <w:tcW w:w="2268" w:type="dxa"/>
            <w:vAlign w:val="center"/>
          </w:tcPr>
          <w:p>
            <w:pPr>
              <w:pStyle w:val="13"/>
            </w:pPr>
            <w:r>
              <w:t>43823.06万元</w:t>
            </w:r>
          </w:p>
        </w:tc>
        <w:tc>
          <w:tcPr>
            <w:tcW w:w="1276" w:type="dxa"/>
            <w:vAlign w:val="center"/>
          </w:tcPr>
          <w:p>
            <w:pPr>
              <w:pStyle w:val="13"/>
            </w:pPr>
            <w:r>
              <w:t>竣工决算审计报告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项目总运营收入（万元）</w:t>
            </w:r>
          </w:p>
        </w:tc>
        <w:tc>
          <w:tcPr>
            <w:tcW w:w="5386" w:type="dxa"/>
            <w:vAlign w:val="center"/>
          </w:tcPr>
          <w:p>
            <w:pPr>
              <w:pStyle w:val="13"/>
            </w:pPr>
            <w:r>
              <w:t>项目总运营收入（万元）</w:t>
            </w:r>
          </w:p>
        </w:tc>
        <w:tc>
          <w:tcPr>
            <w:tcW w:w="2268" w:type="dxa"/>
            <w:vAlign w:val="center"/>
          </w:tcPr>
          <w:p>
            <w:pPr>
              <w:pStyle w:val="13"/>
            </w:pPr>
            <w:r>
              <w:t>175531.33万元</w:t>
            </w:r>
          </w:p>
        </w:tc>
        <w:tc>
          <w:tcPr>
            <w:tcW w:w="1276" w:type="dxa"/>
            <w:vAlign w:val="center"/>
          </w:tcPr>
          <w:p>
            <w:pPr>
              <w:pStyle w:val="13"/>
            </w:pPr>
            <w:r>
              <w:t>合同、票据、银行回单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带动项目区域地段经济的发展</w:t>
            </w:r>
          </w:p>
        </w:tc>
        <w:tc>
          <w:tcPr>
            <w:tcW w:w="5386" w:type="dxa"/>
            <w:vAlign w:val="center"/>
          </w:tcPr>
          <w:p>
            <w:pPr>
              <w:pStyle w:val="13"/>
            </w:pPr>
            <w:r>
              <w:t>带动项目区域地段经济的发展</w:t>
            </w:r>
          </w:p>
        </w:tc>
        <w:tc>
          <w:tcPr>
            <w:tcW w:w="2268" w:type="dxa"/>
            <w:vAlign w:val="center"/>
          </w:tcPr>
          <w:p>
            <w:pPr>
              <w:pStyle w:val="13"/>
            </w:pPr>
            <w:r>
              <w:t>地价、就业、周边配套水平增长</w:t>
            </w:r>
          </w:p>
        </w:tc>
        <w:tc>
          <w:tcPr>
            <w:tcW w:w="1276" w:type="dxa"/>
            <w:vAlign w:val="center"/>
          </w:tcPr>
          <w:p>
            <w:pPr>
              <w:pStyle w:val="13"/>
            </w:pPr>
            <w:r>
              <w:t>居民及政府相关人员访谈</w:t>
            </w:r>
          </w:p>
          <w:p>
            <w:pPr>
              <w:pStyle w:val="13"/>
            </w:pP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完善园区基础设施，促进北戴河新区社会、经济快速健康发展</w:t>
            </w:r>
          </w:p>
        </w:tc>
        <w:tc>
          <w:tcPr>
            <w:tcW w:w="5386" w:type="dxa"/>
            <w:vAlign w:val="center"/>
          </w:tcPr>
          <w:p>
            <w:pPr>
              <w:pStyle w:val="13"/>
            </w:pPr>
            <w:r>
              <w:t>完善园区基础设施，促进北戴河新区社会、经济快速健康发展</w:t>
            </w:r>
          </w:p>
        </w:tc>
        <w:tc>
          <w:tcPr>
            <w:tcW w:w="2268" w:type="dxa"/>
            <w:vAlign w:val="center"/>
          </w:tcPr>
          <w:p>
            <w:pPr>
              <w:pStyle w:val="13"/>
            </w:pPr>
            <w:r>
              <w:t>加强产业集聚效应，吸引高科技企业入驻园区，增强区域竞争力</w:t>
            </w:r>
          </w:p>
        </w:tc>
        <w:tc>
          <w:tcPr>
            <w:tcW w:w="1276" w:type="dxa"/>
            <w:vAlign w:val="center"/>
          </w:tcPr>
          <w:p>
            <w:pPr>
              <w:pStyle w:val="13"/>
            </w:pPr>
            <w:r>
              <w:t>居民及政府相关人员访谈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项目投入运营年限（年）</w:t>
            </w:r>
          </w:p>
        </w:tc>
        <w:tc>
          <w:tcPr>
            <w:tcW w:w="5386" w:type="dxa"/>
            <w:vAlign w:val="center"/>
          </w:tcPr>
          <w:p>
            <w:pPr>
              <w:pStyle w:val="13"/>
            </w:pPr>
            <w:r>
              <w:t>项目投入运营年限（年）</w:t>
            </w:r>
          </w:p>
        </w:tc>
        <w:tc>
          <w:tcPr>
            <w:tcW w:w="2268" w:type="dxa"/>
            <w:vAlign w:val="center"/>
          </w:tcPr>
          <w:p>
            <w:pPr>
              <w:pStyle w:val="13"/>
            </w:pPr>
            <w:r>
              <w:t>≥20年</w:t>
            </w:r>
          </w:p>
        </w:tc>
        <w:tc>
          <w:tcPr>
            <w:tcW w:w="1276" w:type="dxa"/>
            <w:vAlign w:val="center"/>
          </w:tcPr>
          <w:p>
            <w:pPr>
              <w:pStyle w:val="13"/>
            </w:pPr>
            <w:r>
              <w:t>居民及政府相关人员访谈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对当地人民群众进行满意度调查</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40、北戴河新区南戴河片区排水防涝地下管网及设施建设和改造项目绩效目标表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13031323MU4EQO1TOTWWB</w:t>
            </w:r>
          </w:p>
        </w:tc>
        <w:tc>
          <w:tcPr>
            <w:tcW w:w="2835" w:type="dxa"/>
            <w:vAlign w:val="center"/>
          </w:tcPr>
          <w:p>
            <w:pPr>
              <w:pStyle w:val="11"/>
            </w:pPr>
            <w:r>
              <w:t>项目名称</w:t>
            </w:r>
          </w:p>
        </w:tc>
        <w:tc>
          <w:tcPr>
            <w:tcW w:w="6095" w:type="dxa"/>
            <w:gridSpan w:val="3"/>
            <w:vAlign w:val="center"/>
          </w:tcPr>
          <w:p>
            <w:pPr>
              <w:pStyle w:val="13"/>
            </w:pPr>
            <w:r>
              <w:t>北戴河新区南戴河片区排水防涝地下管网及设施建设和改造项目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6000.00</w:t>
            </w:r>
          </w:p>
        </w:tc>
        <w:tc>
          <w:tcPr>
            <w:tcW w:w="2835" w:type="dxa"/>
            <w:vAlign w:val="center"/>
          </w:tcPr>
          <w:p>
            <w:pPr>
              <w:pStyle w:val="11"/>
            </w:pPr>
            <w:r>
              <w:t>其中：财政    资金</w:t>
            </w:r>
          </w:p>
        </w:tc>
        <w:tc>
          <w:tcPr>
            <w:tcW w:w="2551" w:type="dxa"/>
            <w:vAlign w:val="center"/>
          </w:tcPr>
          <w:p>
            <w:pPr>
              <w:pStyle w:val="13"/>
            </w:pPr>
            <w:r>
              <w:t>6000.00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用于北戴河新区南戴河片区排水防涝地下管网及设施建设和改造项目建设资金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1.完善城市功能，提升城市形象，提高市民生活品质，稳投资、稳就业，促进经济发展，彰显治理能力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DN400钢筋混凝土II级管</w:t>
            </w:r>
          </w:p>
        </w:tc>
        <w:tc>
          <w:tcPr>
            <w:tcW w:w="5386" w:type="dxa"/>
            <w:vAlign w:val="center"/>
          </w:tcPr>
          <w:p>
            <w:pPr>
              <w:pStyle w:val="13"/>
            </w:pPr>
            <w:r>
              <w:t>DN400钢筋混凝土II级管</w:t>
            </w:r>
          </w:p>
        </w:tc>
        <w:tc>
          <w:tcPr>
            <w:tcW w:w="2268" w:type="dxa"/>
            <w:vAlign w:val="center"/>
          </w:tcPr>
          <w:p>
            <w:pPr>
              <w:pStyle w:val="13"/>
            </w:pPr>
            <w:r>
              <w:t>4400米</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DN600钢筋混凝土II级管</w:t>
            </w:r>
          </w:p>
        </w:tc>
        <w:tc>
          <w:tcPr>
            <w:tcW w:w="5386" w:type="dxa"/>
            <w:vAlign w:val="center"/>
          </w:tcPr>
          <w:p>
            <w:pPr>
              <w:pStyle w:val="13"/>
            </w:pPr>
            <w:r>
              <w:t>DN600钢筋混凝土II级管</w:t>
            </w:r>
          </w:p>
        </w:tc>
        <w:tc>
          <w:tcPr>
            <w:tcW w:w="2268" w:type="dxa"/>
            <w:vAlign w:val="center"/>
          </w:tcPr>
          <w:p>
            <w:pPr>
              <w:pStyle w:val="13"/>
            </w:pPr>
            <w:r>
              <w:t>37050米</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雨水工程配套设施</w:t>
            </w:r>
          </w:p>
        </w:tc>
        <w:tc>
          <w:tcPr>
            <w:tcW w:w="5386" w:type="dxa"/>
            <w:vAlign w:val="center"/>
          </w:tcPr>
          <w:p>
            <w:pPr>
              <w:pStyle w:val="13"/>
            </w:pPr>
            <w:r>
              <w:t>雨水工程配套设施</w:t>
            </w:r>
          </w:p>
        </w:tc>
        <w:tc>
          <w:tcPr>
            <w:tcW w:w="2268" w:type="dxa"/>
            <w:vAlign w:val="center"/>
          </w:tcPr>
          <w:p>
            <w:pPr>
              <w:pStyle w:val="13"/>
            </w:pPr>
            <w:r>
              <w:t>2400套</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道路修复</w:t>
            </w:r>
          </w:p>
        </w:tc>
        <w:tc>
          <w:tcPr>
            <w:tcW w:w="5386" w:type="dxa"/>
            <w:vAlign w:val="center"/>
          </w:tcPr>
          <w:p>
            <w:pPr>
              <w:pStyle w:val="13"/>
            </w:pPr>
            <w:r>
              <w:t>道路修复</w:t>
            </w:r>
          </w:p>
        </w:tc>
        <w:tc>
          <w:tcPr>
            <w:tcW w:w="2268" w:type="dxa"/>
            <w:vAlign w:val="center"/>
          </w:tcPr>
          <w:p>
            <w:pPr>
              <w:pStyle w:val="13"/>
            </w:pPr>
            <w:r>
              <w:t>124350平方米</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工程质量验收</w:t>
            </w:r>
          </w:p>
        </w:tc>
        <w:tc>
          <w:tcPr>
            <w:tcW w:w="5386" w:type="dxa"/>
            <w:vAlign w:val="center"/>
          </w:tcPr>
          <w:p>
            <w:pPr>
              <w:pStyle w:val="13"/>
            </w:pPr>
            <w:r>
              <w:t>工程质量验收</w:t>
            </w:r>
          </w:p>
        </w:tc>
        <w:tc>
          <w:tcPr>
            <w:tcW w:w="2268" w:type="dxa"/>
            <w:vAlign w:val="center"/>
          </w:tcPr>
          <w:p>
            <w:pPr>
              <w:pStyle w:val="13"/>
            </w:pPr>
            <w:r>
              <w:t>合格</w:t>
            </w:r>
          </w:p>
        </w:tc>
        <w:tc>
          <w:tcPr>
            <w:tcW w:w="1276" w:type="dxa"/>
            <w:vAlign w:val="center"/>
          </w:tcPr>
          <w:p>
            <w:pPr>
              <w:pStyle w:val="13"/>
            </w:pPr>
            <w:r>
              <w:t>国家和省、市等标准要求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使用债券资金使用是否合规</w:t>
            </w:r>
          </w:p>
        </w:tc>
        <w:tc>
          <w:tcPr>
            <w:tcW w:w="5386" w:type="dxa"/>
            <w:vAlign w:val="center"/>
          </w:tcPr>
          <w:p>
            <w:pPr>
              <w:pStyle w:val="13"/>
            </w:pPr>
            <w:r>
              <w:t>使用债券资金使用是否合规</w:t>
            </w:r>
          </w:p>
        </w:tc>
        <w:tc>
          <w:tcPr>
            <w:tcW w:w="2268" w:type="dxa"/>
            <w:vAlign w:val="center"/>
          </w:tcPr>
          <w:p>
            <w:pPr>
              <w:pStyle w:val="13"/>
            </w:pPr>
            <w:r>
              <w:t>合规</w:t>
            </w:r>
          </w:p>
        </w:tc>
        <w:tc>
          <w:tcPr>
            <w:tcW w:w="1276" w:type="dxa"/>
            <w:vAlign w:val="center"/>
          </w:tcPr>
          <w:p>
            <w:pPr>
              <w:pStyle w:val="13"/>
            </w:pPr>
            <w:r>
              <w:t>项目资金支出使用计划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开工日期</w:t>
            </w:r>
          </w:p>
        </w:tc>
        <w:tc>
          <w:tcPr>
            <w:tcW w:w="5386" w:type="dxa"/>
            <w:vAlign w:val="center"/>
          </w:tcPr>
          <w:p>
            <w:pPr>
              <w:pStyle w:val="13"/>
            </w:pPr>
            <w:r>
              <w:t>开工日期</w:t>
            </w:r>
          </w:p>
        </w:tc>
        <w:tc>
          <w:tcPr>
            <w:tcW w:w="2268" w:type="dxa"/>
            <w:vAlign w:val="center"/>
          </w:tcPr>
          <w:p>
            <w:pPr>
              <w:pStyle w:val="13"/>
            </w:pPr>
            <w:r>
              <w:t>2025年6月</w:t>
            </w:r>
          </w:p>
        </w:tc>
        <w:tc>
          <w:tcPr>
            <w:tcW w:w="1276" w:type="dxa"/>
            <w:vAlign w:val="center"/>
          </w:tcPr>
          <w:p>
            <w:pPr>
              <w:pStyle w:val="13"/>
            </w:pPr>
            <w:r>
              <w:t>项目单位说明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竣工日期</w:t>
            </w:r>
          </w:p>
        </w:tc>
        <w:tc>
          <w:tcPr>
            <w:tcW w:w="5386" w:type="dxa"/>
            <w:vAlign w:val="center"/>
          </w:tcPr>
          <w:p>
            <w:pPr>
              <w:pStyle w:val="13"/>
            </w:pPr>
            <w:r>
              <w:t>竣工日期</w:t>
            </w:r>
          </w:p>
        </w:tc>
        <w:tc>
          <w:tcPr>
            <w:tcW w:w="2268" w:type="dxa"/>
            <w:vAlign w:val="center"/>
          </w:tcPr>
          <w:p>
            <w:pPr>
              <w:pStyle w:val="13"/>
            </w:pPr>
            <w:r>
              <w:t>2027年2月</w:t>
            </w:r>
          </w:p>
        </w:tc>
        <w:tc>
          <w:tcPr>
            <w:tcW w:w="1276" w:type="dxa"/>
            <w:vAlign w:val="center"/>
          </w:tcPr>
          <w:p>
            <w:pPr>
              <w:pStyle w:val="13"/>
            </w:pPr>
            <w:r>
              <w:t>项目单位说明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预计投入额</w:t>
            </w:r>
          </w:p>
        </w:tc>
        <w:tc>
          <w:tcPr>
            <w:tcW w:w="5386" w:type="dxa"/>
            <w:vAlign w:val="center"/>
          </w:tcPr>
          <w:p>
            <w:pPr>
              <w:pStyle w:val="13"/>
            </w:pPr>
            <w:r>
              <w:t>预计投入额</w:t>
            </w:r>
          </w:p>
        </w:tc>
        <w:tc>
          <w:tcPr>
            <w:tcW w:w="2268" w:type="dxa"/>
            <w:vAlign w:val="center"/>
          </w:tcPr>
          <w:p>
            <w:pPr>
              <w:pStyle w:val="13"/>
            </w:pPr>
            <w:r>
              <w:t>≤21536万元</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项目年均收入</w:t>
            </w:r>
          </w:p>
        </w:tc>
        <w:tc>
          <w:tcPr>
            <w:tcW w:w="5386" w:type="dxa"/>
            <w:vAlign w:val="center"/>
          </w:tcPr>
          <w:p>
            <w:pPr>
              <w:pStyle w:val="13"/>
            </w:pPr>
            <w:r>
              <w:t>项目年均收入</w:t>
            </w:r>
          </w:p>
        </w:tc>
        <w:tc>
          <w:tcPr>
            <w:tcW w:w="2268" w:type="dxa"/>
            <w:vAlign w:val="center"/>
          </w:tcPr>
          <w:p>
            <w:pPr>
              <w:pStyle w:val="13"/>
            </w:pPr>
            <w:r>
              <w:t>≥3882.42万元</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投资环境</w:t>
            </w:r>
          </w:p>
        </w:tc>
        <w:tc>
          <w:tcPr>
            <w:tcW w:w="5386" w:type="dxa"/>
            <w:vAlign w:val="center"/>
          </w:tcPr>
          <w:p>
            <w:pPr>
              <w:pStyle w:val="13"/>
            </w:pPr>
            <w:r>
              <w:t>投资环境</w:t>
            </w:r>
          </w:p>
        </w:tc>
        <w:tc>
          <w:tcPr>
            <w:tcW w:w="2268" w:type="dxa"/>
            <w:vAlign w:val="center"/>
          </w:tcPr>
          <w:p>
            <w:pPr>
              <w:pStyle w:val="13"/>
            </w:pPr>
            <w:r>
              <w:t>显著提高</w:t>
            </w:r>
          </w:p>
        </w:tc>
        <w:tc>
          <w:tcPr>
            <w:tcW w:w="1276" w:type="dxa"/>
            <w:vAlign w:val="center"/>
          </w:tcPr>
          <w:p>
            <w:pPr>
              <w:pStyle w:val="13"/>
            </w:pPr>
            <w:r>
              <w:t>实际考察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促进当地社会经济的发展</w:t>
            </w:r>
          </w:p>
        </w:tc>
        <w:tc>
          <w:tcPr>
            <w:tcW w:w="5386" w:type="dxa"/>
            <w:vAlign w:val="center"/>
          </w:tcPr>
          <w:p>
            <w:pPr>
              <w:pStyle w:val="13"/>
            </w:pPr>
            <w:r>
              <w:t>促进当地社会经济的发展</w:t>
            </w:r>
          </w:p>
        </w:tc>
        <w:tc>
          <w:tcPr>
            <w:tcW w:w="2268" w:type="dxa"/>
            <w:vAlign w:val="center"/>
          </w:tcPr>
          <w:p>
            <w:pPr>
              <w:pStyle w:val="13"/>
            </w:pPr>
            <w:r>
              <w:t>明显提升</w:t>
            </w:r>
          </w:p>
        </w:tc>
        <w:tc>
          <w:tcPr>
            <w:tcW w:w="1276" w:type="dxa"/>
            <w:vAlign w:val="center"/>
          </w:tcPr>
          <w:p>
            <w:pPr>
              <w:pStyle w:val="13"/>
            </w:pPr>
            <w:r>
              <w:t>实际考察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项目区居民满意度</w:t>
            </w:r>
          </w:p>
        </w:tc>
        <w:tc>
          <w:tcPr>
            <w:tcW w:w="5386" w:type="dxa"/>
            <w:vAlign w:val="center"/>
          </w:tcPr>
          <w:p>
            <w:pPr>
              <w:pStyle w:val="13"/>
            </w:pPr>
            <w:r>
              <w:t>项目区居民满意度</w:t>
            </w:r>
          </w:p>
        </w:tc>
        <w:tc>
          <w:tcPr>
            <w:tcW w:w="2268" w:type="dxa"/>
            <w:vAlign w:val="center"/>
          </w:tcPr>
          <w:p>
            <w:pPr>
              <w:pStyle w:val="13"/>
            </w:pPr>
            <w:r>
              <w:t>&gt;90%</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41、北戴河新区团林片区排水防涝地下管网及设施建设和改造项目绩效目标表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13031323GN3SC3OU04ZE5</w:t>
            </w:r>
          </w:p>
        </w:tc>
        <w:tc>
          <w:tcPr>
            <w:tcW w:w="2835" w:type="dxa"/>
            <w:vAlign w:val="center"/>
          </w:tcPr>
          <w:p>
            <w:pPr>
              <w:pStyle w:val="11"/>
            </w:pPr>
            <w:r>
              <w:t>项目名称</w:t>
            </w:r>
          </w:p>
        </w:tc>
        <w:tc>
          <w:tcPr>
            <w:tcW w:w="6095" w:type="dxa"/>
            <w:gridSpan w:val="3"/>
            <w:vAlign w:val="center"/>
          </w:tcPr>
          <w:p>
            <w:pPr>
              <w:pStyle w:val="13"/>
            </w:pPr>
            <w:r>
              <w:t>北戴河新区团林片区排水防涝地下管网及设施建设和改造项目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5500.00</w:t>
            </w:r>
          </w:p>
        </w:tc>
        <w:tc>
          <w:tcPr>
            <w:tcW w:w="2835" w:type="dxa"/>
            <w:vAlign w:val="center"/>
          </w:tcPr>
          <w:p>
            <w:pPr>
              <w:pStyle w:val="11"/>
            </w:pPr>
            <w:r>
              <w:t>其中：财政    资金</w:t>
            </w:r>
          </w:p>
        </w:tc>
        <w:tc>
          <w:tcPr>
            <w:tcW w:w="2551" w:type="dxa"/>
            <w:vAlign w:val="center"/>
          </w:tcPr>
          <w:p>
            <w:pPr>
              <w:pStyle w:val="13"/>
            </w:pPr>
            <w:r>
              <w:t>5500.00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用于北戴河新区团林片区排水防涝地下管网及设施建设和改造项目建设资金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1.完善城市功能，提升城市形象，提高市民生活品质，稳投资、稳就业，促进经济发展，彰显治理能力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DN400钢筋混凝土II级管</w:t>
            </w:r>
          </w:p>
        </w:tc>
        <w:tc>
          <w:tcPr>
            <w:tcW w:w="5386" w:type="dxa"/>
            <w:vAlign w:val="center"/>
          </w:tcPr>
          <w:p>
            <w:pPr>
              <w:pStyle w:val="13"/>
            </w:pPr>
            <w:r>
              <w:t>DN400钢筋混凝土II级管</w:t>
            </w:r>
          </w:p>
        </w:tc>
        <w:tc>
          <w:tcPr>
            <w:tcW w:w="2268" w:type="dxa"/>
            <w:vAlign w:val="center"/>
          </w:tcPr>
          <w:p>
            <w:pPr>
              <w:pStyle w:val="13"/>
            </w:pPr>
            <w:r>
              <w:t>28900米</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雨水工程配套设施</w:t>
            </w:r>
          </w:p>
        </w:tc>
        <w:tc>
          <w:tcPr>
            <w:tcW w:w="5386" w:type="dxa"/>
            <w:vAlign w:val="center"/>
          </w:tcPr>
          <w:p>
            <w:pPr>
              <w:pStyle w:val="13"/>
            </w:pPr>
            <w:r>
              <w:t>雨水工程配套设施</w:t>
            </w:r>
          </w:p>
        </w:tc>
        <w:tc>
          <w:tcPr>
            <w:tcW w:w="2268" w:type="dxa"/>
            <w:vAlign w:val="center"/>
          </w:tcPr>
          <w:p>
            <w:pPr>
              <w:pStyle w:val="13"/>
            </w:pPr>
            <w:r>
              <w:t>1300套</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道路修复</w:t>
            </w:r>
          </w:p>
        </w:tc>
        <w:tc>
          <w:tcPr>
            <w:tcW w:w="5386" w:type="dxa"/>
            <w:vAlign w:val="center"/>
          </w:tcPr>
          <w:p>
            <w:pPr>
              <w:pStyle w:val="13"/>
            </w:pPr>
            <w:r>
              <w:t>道路修复</w:t>
            </w:r>
          </w:p>
        </w:tc>
        <w:tc>
          <w:tcPr>
            <w:tcW w:w="2268" w:type="dxa"/>
            <w:vAlign w:val="center"/>
          </w:tcPr>
          <w:p>
            <w:pPr>
              <w:pStyle w:val="13"/>
            </w:pPr>
            <w:r>
              <w:t>86700平方米</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工程质量验收</w:t>
            </w:r>
          </w:p>
        </w:tc>
        <w:tc>
          <w:tcPr>
            <w:tcW w:w="5386" w:type="dxa"/>
            <w:vAlign w:val="center"/>
          </w:tcPr>
          <w:p>
            <w:pPr>
              <w:pStyle w:val="13"/>
            </w:pPr>
            <w:r>
              <w:t>工程质量验收</w:t>
            </w:r>
          </w:p>
        </w:tc>
        <w:tc>
          <w:tcPr>
            <w:tcW w:w="2268" w:type="dxa"/>
            <w:vAlign w:val="center"/>
          </w:tcPr>
          <w:p>
            <w:pPr>
              <w:pStyle w:val="13"/>
            </w:pPr>
            <w:r>
              <w:t>合格</w:t>
            </w:r>
          </w:p>
        </w:tc>
        <w:tc>
          <w:tcPr>
            <w:tcW w:w="1276" w:type="dxa"/>
            <w:vAlign w:val="center"/>
          </w:tcPr>
          <w:p>
            <w:pPr>
              <w:pStyle w:val="13"/>
            </w:pPr>
            <w:r>
              <w:t>国家和省、市等标准要求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使用债券资金使用是否合规</w:t>
            </w:r>
          </w:p>
        </w:tc>
        <w:tc>
          <w:tcPr>
            <w:tcW w:w="5386" w:type="dxa"/>
            <w:vAlign w:val="center"/>
          </w:tcPr>
          <w:p>
            <w:pPr>
              <w:pStyle w:val="13"/>
            </w:pPr>
            <w:r>
              <w:t>使用债券资金使用是否合规</w:t>
            </w:r>
          </w:p>
        </w:tc>
        <w:tc>
          <w:tcPr>
            <w:tcW w:w="2268" w:type="dxa"/>
            <w:vAlign w:val="center"/>
          </w:tcPr>
          <w:p>
            <w:pPr>
              <w:pStyle w:val="13"/>
            </w:pPr>
            <w:r>
              <w:t>合规</w:t>
            </w:r>
          </w:p>
        </w:tc>
        <w:tc>
          <w:tcPr>
            <w:tcW w:w="1276" w:type="dxa"/>
            <w:vAlign w:val="center"/>
          </w:tcPr>
          <w:p>
            <w:pPr>
              <w:pStyle w:val="13"/>
            </w:pPr>
            <w:r>
              <w:t>项目资金支出使用计划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开工日期</w:t>
            </w:r>
          </w:p>
        </w:tc>
        <w:tc>
          <w:tcPr>
            <w:tcW w:w="5386" w:type="dxa"/>
            <w:vAlign w:val="center"/>
          </w:tcPr>
          <w:p>
            <w:pPr>
              <w:pStyle w:val="13"/>
            </w:pPr>
            <w:r>
              <w:t>开工日期</w:t>
            </w:r>
          </w:p>
        </w:tc>
        <w:tc>
          <w:tcPr>
            <w:tcW w:w="2268" w:type="dxa"/>
            <w:vAlign w:val="center"/>
          </w:tcPr>
          <w:p>
            <w:pPr>
              <w:pStyle w:val="13"/>
            </w:pPr>
            <w:r>
              <w:t>2025年6月</w:t>
            </w:r>
          </w:p>
        </w:tc>
        <w:tc>
          <w:tcPr>
            <w:tcW w:w="1276" w:type="dxa"/>
            <w:vAlign w:val="center"/>
          </w:tcPr>
          <w:p>
            <w:pPr>
              <w:pStyle w:val="13"/>
            </w:pPr>
            <w:r>
              <w:t>项目单位说明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竣工日期</w:t>
            </w:r>
          </w:p>
        </w:tc>
        <w:tc>
          <w:tcPr>
            <w:tcW w:w="5386" w:type="dxa"/>
            <w:vAlign w:val="center"/>
          </w:tcPr>
          <w:p>
            <w:pPr>
              <w:pStyle w:val="13"/>
            </w:pPr>
            <w:r>
              <w:t>竣工日期</w:t>
            </w:r>
          </w:p>
        </w:tc>
        <w:tc>
          <w:tcPr>
            <w:tcW w:w="2268" w:type="dxa"/>
            <w:vAlign w:val="center"/>
          </w:tcPr>
          <w:p>
            <w:pPr>
              <w:pStyle w:val="13"/>
            </w:pPr>
            <w:r>
              <w:t>2027年6月</w:t>
            </w:r>
          </w:p>
        </w:tc>
        <w:tc>
          <w:tcPr>
            <w:tcW w:w="1276" w:type="dxa"/>
            <w:vAlign w:val="center"/>
          </w:tcPr>
          <w:p>
            <w:pPr>
              <w:pStyle w:val="13"/>
            </w:pPr>
            <w:r>
              <w:t>项目单位说明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预计投入额</w:t>
            </w:r>
          </w:p>
        </w:tc>
        <w:tc>
          <w:tcPr>
            <w:tcW w:w="5386" w:type="dxa"/>
            <w:vAlign w:val="center"/>
          </w:tcPr>
          <w:p>
            <w:pPr>
              <w:pStyle w:val="13"/>
            </w:pPr>
            <w:r>
              <w:t>预计投入额</w:t>
            </w:r>
          </w:p>
        </w:tc>
        <w:tc>
          <w:tcPr>
            <w:tcW w:w="2268" w:type="dxa"/>
            <w:vAlign w:val="center"/>
          </w:tcPr>
          <w:p>
            <w:pPr>
              <w:pStyle w:val="13"/>
            </w:pPr>
            <w:r>
              <w:t>≤15600万元</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项目年均收入</w:t>
            </w:r>
          </w:p>
        </w:tc>
        <w:tc>
          <w:tcPr>
            <w:tcW w:w="5386" w:type="dxa"/>
            <w:vAlign w:val="center"/>
          </w:tcPr>
          <w:p>
            <w:pPr>
              <w:pStyle w:val="13"/>
            </w:pPr>
            <w:r>
              <w:t>项目年均收入</w:t>
            </w:r>
          </w:p>
        </w:tc>
        <w:tc>
          <w:tcPr>
            <w:tcW w:w="2268" w:type="dxa"/>
            <w:vAlign w:val="center"/>
          </w:tcPr>
          <w:p>
            <w:pPr>
              <w:pStyle w:val="13"/>
            </w:pPr>
            <w:r>
              <w:t>≥1124.62万元</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投资环境</w:t>
            </w:r>
          </w:p>
        </w:tc>
        <w:tc>
          <w:tcPr>
            <w:tcW w:w="5386" w:type="dxa"/>
            <w:vAlign w:val="center"/>
          </w:tcPr>
          <w:p>
            <w:pPr>
              <w:pStyle w:val="13"/>
            </w:pPr>
            <w:r>
              <w:t>投资环境</w:t>
            </w:r>
          </w:p>
        </w:tc>
        <w:tc>
          <w:tcPr>
            <w:tcW w:w="2268" w:type="dxa"/>
            <w:vAlign w:val="center"/>
          </w:tcPr>
          <w:p>
            <w:pPr>
              <w:pStyle w:val="13"/>
            </w:pPr>
            <w:r>
              <w:t>显著提高</w:t>
            </w:r>
          </w:p>
        </w:tc>
        <w:tc>
          <w:tcPr>
            <w:tcW w:w="1276" w:type="dxa"/>
            <w:vAlign w:val="center"/>
          </w:tcPr>
          <w:p>
            <w:pPr>
              <w:pStyle w:val="13"/>
            </w:pPr>
            <w:r>
              <w:t>实际考察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促进当地社会经济的发展</w:t>
            </w:r>
          </w:p>
        </w:tc>
        <w:tc>
          <w:tcPr>
            <w:tcW w:w="5386" w:type="dxa"/>
            <w:vAlign w:val="center"/>
          </w:tcPr>
          <w:p>
            <w:pPr>
              <w:pStyle w:val="13"/>
            </w:pPr>
            <w:r>
              <w:t>促进当地社会经济的发展</w:t>
            </w:r>
          </w:p>
        </w:tc>
        <w:tc>
          <w:tcPr>
            <w:tcW w:w="2268" w:type="dxa"/>
            <w:vAlign w:val="center"/>
          </w:tcPr>
          <w:p>
            <w:pPr>
              <w:pStyle w:val="13"/>
            </w:pPr>
            <w:r>
              <w:t>明显提升</w:t>
            </w:r>
          </w:p>
        </w:tc>
        <w:tc>
          <w:tcPr>
            <w:tcW w:w="1276" w:type="dxa"/>
            <w:vAlign w:val="center"/>
          </w:tcPr>
          <w:p>
            <w:pPr>
              <w:pStyle w:val="13"/>
            </w:pPr>
            <w:r>
              <w:t>实际考察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项目区居民满意度</w:t>
            </w:r>
          </w:p>
        </w:tc>
        <w:tc>
          <w:tcPr>
            <w:tcW w:w="5386" w:type="dxa"/>
            <w:vAlign w:val="center"/>
          </w:tcPr>
          <w:p>
            <w:pPr>
              <w:pStyle w:val="13"/>
            </w:pPr>
            <w:r>
              <w:t>项目区居民满意度</w:t>
            </w:r>
          </w:p>
        </w:tc>
        <w:tc>
          <w:tcPr>
            <w:tcW w:w="2268" w:type="dxa"/>
            <w:vAlign w:val="center"/>
          </w:tcPr>
          <w:p>
            <w:pPr>
              <w:pStyle w:val="13"/>
            </w:pPr>
            <w:r>
              <w:t>&gt;90%</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42、北戴河新区香溪河路（滨海新大道-洋河四街）道路工程绩效目标表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13031323U8HQTNHR3CFUX</w:t>
            </w:r>
          </w:p>
        </w:tc>
        <w:tc>
          <w:tcPr>
            <w:tcW w:w="2835" w:type="dxa"/>
            <w:vAlign w:val="center"/>
          </w:tcPr>
          <w:p>
            <w:pPr>
              <w:pStyle w:val="11"/>
            </w:pPr>
            <w:r>
              <w:t>项目名称</w:t>
            </w:r>
          </w:p>
        </w:tc>
        <w:tc>
          <w:tcPr>
            <w:tcW w:w="6095" w:type="dxa"/>
            <w:gridSpan w:val="3"/>
            <w:vAlign w:val="center"/>
          </w:tcPr>
          <w:p>
            <w:pPr>
              <w:pStyle w:val="13"/>
            </w:pPr>
            <w:r>
              <w:t>北戴河新区香溪河路（滨海新大道-洋河四街）道路工程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700.00</w:t>
            </w:r>
          </w:p>
        </w:tc>
        <w:tc>
          <w:tcPr>
            <w:tcW w:w="2835" w:type="dxa"/>
            <w:vAlign w:val="center"/>
          </w:tcPr>
          <w:p>
            <w:pPr>
              <w:pStyle w:val="11"/>
            </w:pPr>
            <w:r>
              <w:t>其中：财政    资金</w:t>
            </w:r>
          </w:p>
        </w:tc>
        <w:tc>
          <w:tcPr>
            <w:tcW w:w="2551" w:type="dxa"/>
            <w:vAlign w:val="center"/>
          </w:tcPr>
          <w:p>
            <w:pPr>
              <w:pStyle w:val="13"/>
            </w:pPr>
            <w:r>
              <w:t>700.00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用于北戴河新区香溪河路（滨海新大道-洋河四街）道路工程建设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1.及时足额支付工程建设资金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付款金额</w:t>
            </w:r>
          </w:p>
        </w:tc>
        <w:tc>
          <w:tcPr>
            <w:tcW w:w="5386" w:type="dxa"/>
            <w:vAlign w:val="center"/>
          </w:tcPr>
          <w:p>
            <w:pPr>
              <w:pStyle w:val="13"/>
            </w:pPr>
            <w:r>
              <w:t>付款金额</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按流程支付</w:t>
            </w:r>
          </w:p>
        </w:tc>
        <w:tc>
          <w:tcPr>
            <w:tcW w:w="5386" w:type="dxa"/>
            <w:vAlign w:val="center"/>
          </w:tcPr>
          <w:p>
            <w:pPr>
              <w:pStyle w:val="13"/>
            </w:pPr>
            <w:r>
              <w:t>按流程支付</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按时支付</w:t>
            </w:r>
          </w:p>
        </w:tc>
        <w:tc>
          <w:tcPr>
            <w:tcW w:w="5386" w:type="dxa"/>
            <w:vAlign w:val="center"/>
          </w:tcPr>
          <w:p>
            <w:pPr>
              <w:pStyle w:val="13"/>
            </w:pPr>
            <w:r>
              <w:t>按时支付资金</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按总成本控制</w:t>
            </w:r>
          </w:p>
        </w:tc>
        <w:tc>
          <w:tcPr>
            <w:tcW w:w="5386" w:type="dxa"/>
            <w:vAlign w:val="center"/>
          </w:tcPr>
          <w:p>
            <w:pPr>
              <w:pStyle w:val="13"/>
            </w:pPr>
            <w:r>
              <w:t>按总成本控制</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资金使用效率</w:t>
            </w:r>
          </w:p>
        </w:tc>
        <w:tc>
          <w:tcPr>
            <w:tcW w:w="5386" w:type="dxa"/>
            <w:vAlign w:val="center"/>
          </w:tcPr>
          <w:p>
            <w:pPr>
              <w:pStyle w:val="13"/>
            </w:pPr>
            <w:r>
              <w:t>提高区域经济发展</w:t>
            </w:r>
          </w:p>
        </w:tc>
        <w:tc>
          <w:tcPr>
            <w:tcW w:w="2268" w:type="dxa"/>
            <w:vAlign w:val="center"/>
          </w:tcPr>
          <w:p>
            <w:pPr>
              <w:pStyle w:val="13"/>
            </w:pPr>
            <w:r>
              <w:t>≥90%</w:t>
            </w:r>
          </w:p>
        </w:tc>
        <w:tc>
          <w:tcPr>
            <w:tcW w:w="1276" w:type="dxa"/>
            <w:vAlign w:val="center"/>
          </w:tcPr>
          <w:p>
            <w:pPr>
              <w:pStyle w:val="13"/>
            </w:pPr>
            <w:r>
              <w:t>工程形象进度单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棚户区改造</w:t>
            </w:r>
          </w:p>
        </w:tc>
        <w:tc>
          <w:tcPr>
            <w:tcW w:w="5386" w:type="dxa"/>
            <w:vAlign w:val="center"/>
          </w:tcPr>
          <w:p>
            <w:pPr>
              <w:pStyle w:val="13"/>
            </w:pPr>
            <w:r>
              <w:t>棚户区改造</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改善道路环境</w:t>
            </w:r>
          </w:p>
        </w:tc>
        <w:tc>
          <w:tcPr>
            <w:tcW w:w="5386" w:type="dxa"/>
            <w:vAlign w:val="center"/>
          </w:tcPr>
          <w:p>
            <w:pPr>
              <w:pStyle w:val="13"/>
            </w:pPr>
            <w:r>
              <w:t>改善道路环境</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项目发挥作用情况</w:t>
            </w:r>
          </w:p>
        </w:tc>
        <w:tc>
          <w:tcPr>
            <w:tcW w:w="5386" w:type="dxa"/>
            <w:vAlign w:val="center"/>
          </w:tcPr>
          <w:p>
            <w:pPr>
              <w:pStyle w:val="13"/>
            </w:pPr>
            <w:r>
              <w:t>项目发挥作用情况</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收益群众满意度</w:t>
            </w:r>
          </w:p>
        </w:tc>
        <w:tc>
          <w:tcPr>
            <w:tcW w:w="5386" w:type="dxa"/>
            <w:vAlign w:val="center"/>
          </w:tcPr>
          <w:p>
            <w:pPr>
              <w:pStyle w:val="13"/>
            </w:pPr>
            <w:r>
              <w:t>收益群众满意度</w:t>
            </w:r>
          </w:p>
        </w:tc>
        <w:tc>
          <w:tcPr>
            <w:tcW w:w="2268" w:type="dxa"/>
            <w:vAlign w:val="center"/>
          </w:tcPr>
          <w:p>
            <w:pPr>
              <w:pStyle w:val="13"/>
            </w:pPr>
            <w:r>
              <w:t>≥90%</w:t>
            </w:r>
          </w:p>
        </w:tc>
        <w:tc>
          <w:tcPr>
            <w:tcW w:w="1276" w:type="dxa"/>
            <w:vAlign w:val="center"/>
          </w:tcPr>
          <w:p>
            <w:pPr>
              <w:pStyle w:val="13"/>
            </w:pPr>
            <w:r>
              <w:t>群众问卷调查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43、北戴河新区医疗产业园区基础设施配套建设项目绩效目标表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13031322D000000061304</w:t>
            </w:r>
          </w:p>
        </w:tc>
        <w:tc>
          <w:tcPr>
            <w:tcW w:w="2835" w:type="dxa"/>
            <w:vAlign w:val="center"/>
          </w:tcPr>
          <w:p>
            <w:pPr>
              <w:pStyle w:val="11"/>
            </w:pPr>
            <w:r>
              <w:t>项目名称</w:t>
            </w:r>
          </w:p>
        </w:tc>
        <w:tc>
          <w:tcPr>
            <w:tcW w:w="6095" w:type="dxa"/>
            <w:gridSpan w:val="3"/>
            <w:vAlign w:val="center"/>
          </w:tcPr>
          <w:p>
            <w:pPr>
              <w:pStyle w:val="13"/>
            </w:pPr>
            <w:r>
              <w:t>北戴河新区医疗产业园区基础设施配套建设项目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237.08</w:t>
            </w:r>
          </w:p>
        </w:tc>
        <w:tc>
          <w:tcPr>
            <w:tcW w:w="2835" w:type="dxa"/>
            <w:vAlign w:val="center"/>
          </w:tcPr>
          <w:p>
            <w:pPr>
              <w:pStyle w:val="11"/>
            </w:pPr>
            <w:r>
              <w:t>其中：财政    资金</w:t>
            </w:r>
          </w:p>
        </w:tc>
        <w:tc>
          <w:tcPr>
            <w:tcW w:w="2551" w:type="dxa"/>
            <w:vAlign w:val="center"/>
          </w:tcPr>
          <w:p>
            <w:pPr>
              <w:pStyle w:val="13"/>
            </w:pPr>
            <w:r>
              <w:t>237.08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用于北戴河新区医疗产业园区基础设施配套建设项目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1.为北戴河新区提供更多的工作岗位及就业机会，能促进北戴河新区经济持续快速发展。</w:t>
            </w:r>
          </w:p>
          <w:p>
            <w:pPr>
              <w:pStyle w:val="13"/>
            </w:pPr>
            <w:r>
              <w:t>2.完善完善园区基础设施。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北戴河新区产业港</w:t>
            </w:r>
          </w:p>
        </w:tc>
        <w:tc>
          <w:tcPr>
            <w:tcW w:w="5386" w:type="dxa"/>
            <w:vAlign w:val="center"/>
          </w:tcPr>
          <w:p>
            <w:pPr>
              <w:pStyle w:val="13"/>
            </w:pPr>
            <w:r>
              <w:t>北戴河新区产业港</w:t>
            </w:r>
          </w:p>
        </w:tc>
        <w:tc>
          <w:tcPr>
            <w:tcW w:w="2268" w:type="dxa"/>
            <w:vAlign w:val="center"/>
          </w:tcPr>
          <w:p>
            <w:pPr>
              <w:pStyle w:val="13"/>
            </w:pPr>
            <w:r>
              <w:t>78618.34平方米</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道路工程</w:t>
            </w:r>
          </w:p>
        </w:tc>
        <w:tc>
          <w:tcPr>
            <w:tcW w:w="5386" w:type="dxa"/>
            <w:vAlign w:val="center"/>
          </w:tcPr>
          <w:p>
            <w:pPr>
              <w:pStyle w:val="13"/>
            </w:pPr>
            <w:r>
              <w:t>道路工程</w:t>
            </w:r>
          </w:p>
        </w:tc>
        <w:tc>
          <w:tcPr>
            <w:tcW w:w="2268" w:type="dxa"/>
            <w:vAlign w:val="center"/>
          </w:tcPr>
          <w:p>
            <w:pPr>
              <w:pStyle w:val="13"/>
            </w:pPr>
            <w:r>
              <w:t>新建红线宽度30米道路2.89公里，红线宽度60米道路L04公里，红线宽度20米道路1.45公里</w:t>
            </w:r>
          </w:p>
          <w:p>
            <w:pPr>
              <w:pStyle w:val="13"/>
            </w:pP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改扩建道</w:t>
            </w:r>
          </w:p>
        </w:tc>
        <w:tc>
          <w:tcPr>
            <w:tcW w:w="5386" w:type="dxa"/>
            <w:vAlign w:val="center"/>
          </w:tcPr>
          <w:p>
            <w:pPr>
              <w:pStyle w:val="13"/>
            </w:pPr>
            <w:r>
              <w:t>改扩建道</w:t>
            </w:r>
          </w:p>
        </w:tc>
        <w:tc>
          <w:tcPr>
            <w:tcW w:w="2268" w:type="dxa"/>
            <w:vAlign w:val="center"/>
          </w:tcPr>
          <w:p>
            <w:pPr>
              <w:pStyle w:val="13"/>
            </w:pPr>
            <w:r>
              <w:t>4.4公里</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建4万KVA开闭所</w:t>
            </w:r>
          </w:p>
        </w:tc>
        <w:tc>
          <w:tcPr>
            <w:tcW w:w="5386" w:type="dxa"/>
            <w:vAlign w:val="center"/>
          </w:tcPr>
          <w:p>
            <w:pPr>
              <w:pStyle w:val="13"/>
            </w:pPr>
            <w:r>
              <w:t>建4万KVA开闭所</w:t>
            </w:r>
          </w:p>
        </w:tc>
        <w:tc>
          <w:tcPr>
            <w:tcW w:w="2268" w:type="dxa"/>
            <w:vAlign w:val="center"/>
          </w:tcPr>
          <w:p>
            <w:pPr>
              <w:pStyle w:val="13"/>
            </w:pPr>
            <w:r>
              <w:t>1座</w:t>
            </w:r>
          </w:p>
        </w:tc>
        <w:tc>
          <w:tcPr>
            <w:tcW w:w="1276" w:type="dxa"/>
            <w:vAlign w:val="center"/>
          </w:tcPr>
          <w:p>
            <w:pPr>
              <w:pStyle w:val="13"/>
            </w:pPr>
            <w:r>
              <w:t>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项目建成合格率（%）</w:t>
            </w:r>
          </w:p>
        </w:tc>
        <w:tc>
          <w:tcPr>
            <w:tcW w:w="5386" w:type="dxa"/>
            <w:vAlign w:val="center"/>
          </w:tcPr>
          <w:p>
            <w:pPr>
              <w:pStyle w:val="13"/>
            </w:pPr>
            <w:r>
              <w:t>项目建成合格率（%）</w:t>
            </w:r>
          </w:p>
        </w:tc>
        <w:tc>
          <w:tcPr>
            <w:tcW w:w="2268" w:type="dxa"/>
            <w:vAlign w:val="center"/>
          </w:tcPr>
          <w:p>
            <w:pPr>
              <w:pStyle w:val="13"/>
            </w:pPr>
            <w:r>
              <w:t>100%</w:t>
            </w:r>
          </w:p>
        </w:tc>
        <w:tc>
          <w:tcPr>
            <w:tcW w:w="1276" w:type="dxa"/>
            <w:vAlign w:val="center"/>
          </w:tcPr>
          <w:p>
            <w:pPr>
              <w:pStyle w:val="13"/>
            </w:pPr>
            <w:r>
              <w:t>验收记录及竣工验收报告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验收记录及竣工验收报告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施工单位资质达标率（%）</w:t>
            </w:r>
          </w:p>
        </w:tc>
        <w:tc>
          <w:tcPr>
            <w:tcW w:w="5386" w:type="dxa"/>
            <w:vAlign w:val="center"/>
          </w:tcPr>
          <w:p>
            <w:pPr>
              <w:pStyle w:val="13"/>
            </w:pPr>
            <w:r>
              <w:t>施工单位资质达标率（%）</w:t>
            </w:r>
          </w:p>
        </w:tc>
        <w:tc>
          <w:tcPr>
            <w:tcW w:w="2268" w:type="dxa"/>
            <w:vAlign w:val="center"/>
          </w:tcPr>
          <w:p>
            <w:pPr>
              <w:pStyle w:val="13"/>
            </w:pPr>
            <w:r>
              <w:t>100%</w:t>
            </w:r>
          </w:p>
        </w:tc>
        <w:tc>
          <w:tcPr>
            <w:tcW w:w="1276" w:type="dxa"/>
            <w:vAlign w:val="center"/>
          </w:tcPr>
          <w:p>
            <w:pPr>
              <w:pStyle w:val="13"/>
            </w:pPr>
            <w:r>
              <w:t>验收记录及竣工验收报告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项目建设期（月）</w:t>
            </w:r>
          </w:p>
        </w:tc>
        <w:tc>
          <w:tcPr>
            <w:tcW w:w="5386" w:type="dxa"/>
            <w:vAlign w:val="center"/>
          </w:tcPr>
          <w:p>
            <w:pPr>
              <w:pStyle w:val="13"/>
            </w:pPr>
            <w:r>
              <w:t>项目建设期（月）</w:t>
            </w:r>
          </w:p>
        </w:tc>
        <w:tc>
          <w:tcPr>
            <w:tcW w:w="2268" w:type="dxa"/>
            <w:vAlign w:val="center"/>
          </w:tcPr>
          <w:p>
            <w:pPr>
              <w:pStyle w:val="13"/>
            </w:pPr>
            <w:r>
              <w:t>55月</w:t>
            </w:r>
          </w:p>
        </w:tc>
        <w:tc>
          <w:tcPr>
            <w:tcW w:w="1276" w:type="dxa"/>
            <w:vAlign w:val="center"/>
          </w:tcPr>
          <w:p>
            <w:pPr>
              <w:pStyle w:val="13"/>
            </w:pPr>
            <w:r>
              <w:t>开工令及竣工验收报告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项目建设总投资（万元）</w:t>
            </w:r>
          </w:p>
        </w:tc>
        <w:tc>
          <w:tcPr>
            <w:tcW w:w="5386" w:type="dxa"/>
            <w:vAlign w:val="center"/>
          </w:tcPr>
          <w:p>
            <w:pPr>
              <w:pStyle w:val="13"/>
            </w:pPr>
            <w:r>
              <w:t>项目建设总投资（万元）</w:t>
            </w:r>
          </w:p>
        </w:tc>
        <w:tc>
          <w:tcPr>
            <w:tcW w:w="2268" w:type="dxa"/>
            <w:vAlign w:val="center"/>
          </w:tcPr>
          <w:p>
            <w:pPr>
              <w:pStyle w:val="13"/>
            </w:pPr>
            <w:r>
              <w:t>121060万元</w:t>
            </w:r>
          </w:p>
        </w:tc>
        <w:tc>
          <w:tcPr>
            <w:tcW w:w="1276" w:type="dxa"/>
            <w:vAlign w:val="center"/>
          </w:tcPr>
          <w:p>
            <w:pPr>
              <w:pStyle w:val="13"/>
            </w:pPr>
            <w:r>
              <w:t>竣工决算审计报告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项目运营总成本（万元）</w:t>
            </w:r>
          </w:p>
        </w:tc>
        <w:tc>
          <w:tcPr>
            <w:tcW w:w="5386" w:type="dxa"/>
            <w:vAlign w:val="center"/>
          </w:tcPr>
          <w:p>
            <w:pPr>
              <w:pStyle w:val="13"/>
            </w:pPr>
            <w:r>
              <w:t>项目运营总成本（万元）</w:t>
            </w:r>
          </w:p>
        </w:tc>
        <w:tc>
          <w:tcPr>
            <w:tcW w:w="2268" w:type="dxa"/>
            <w:vAlign w:val="center"/>
          </w:tcPr>
          <w:p>
            <w:pPr>
              <w:pStyle w:val="13"/>
            </w:pPr>
            <w:r>
              <w:t>15242.15万元</w:t>
            </w:r>
          </w:p>
        </w:tc>
        <w:tc>
          <w:tcPr>
            <w:tcW w:w="1276" w:type="dxa"/>
            <w:vAlign w:val="center"/>
          </w:tcPr>
          <w:p>
            <w:pPr>
              <w:pStyle w:val="13"/>
            </w:pPr>
            <w:r>
              <w:t>竣工决算审计报告</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项目总运营收入（万元）</w:t>
            </w:r>
          </w:p>
        </w:tc>
        <w:tc>
          <w:tcPr>
            <w:tcW w:w="5386" w:type="dxa"/>
            <w:vAlign w:val="center"/>
          </w:tcPr>
          <w:p>
            <w:pPr>
              <w:pStyle w:val="13"/>
            </w:pPr>
            <w:r>
              <w:t>项目总运营收入（万元）</w:t>
            </w:r>
          </w:p>
        </w:tc>
        <w:tc>
          <w:tcPr>
            <w:tcW w:w="2268" w:type="dxa"/>
            <w:vAlign w:val="center"/>
          </w:tcPr>
          <w:p>
            <w:pPr>
              <w:pStyle w:val="13"/>
            </w:pPr>
            <w:r>
              <w:t>181860.64万元</w:t>
            </w:r>
          </w:p>
        </w:tc>
        <w:tc>
          <w:tcPr>
            <w:tcW w:w="1276" w:type="dxa"/>
            <w:vAlign w:val="center"/>
          </w:tcPr>
          <w:p>
            <w:pPr>
              <w:pStyle w:val="13"/>
            </w:pPr>
            <w:r>
              <w:t>合同、票据、银行回单</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为北戴河新区提供更多的工作岗位及就业机会</w:t>
            </w:r>
          </w:p>
        </w:tc>
        <w:tc>
          <w:tcPr>
            <w:tcW w:w="5386" w:type="dxa"/>
            <w:vAlign w:val="center"/>
          </w:tcPr>
          <w:p>
            <w:pPr>
              <w:pStyle w:val="13"/>
            </w:pPr>
            <w:r>
              <w:t>为北戴河新区提供更多的工作岗位及就业机会</w:t>
            </w:r>
          </w:p>
        </w:tc>
        <w:tc>
          <w:tcPr>
            <w:tcW w:w="2268" w:type="dxa"/>
            <w:vAlign w:val="center"/>
          </w:tcPr>
          <w:p>
            <w:pPr>
              <w:pStyle w:val="13"/>
            </w:pPr>
            <w:r>
              <w:t>促进北戴河新区就也发展</w:t>
            </w:r>
          </w:p>
        </w:tc>
        <w:tc>
          <w:tcPr>
            <w:tcW w:w="1276" w:type="dxa"/>
            <w:vAlign w:val="center"/>
          </w:tcPr>
          <w:p>
            <w:pPr>
              <w:pStyle w:val="13"/>
            </w:pPr>
            <w:r>
              <w:t>居民及政府相关人员访谈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项目投入运营年限（年）</w:t>
            </w:r>
          </w:p>
        </w:tc>
        <w:tc>
          <w:tcPr>
            <w:tcW w:w="5386" w:type="dxa"/>
            <w:vAlign w:val="center"/>
          </w:tcPr>
          <w:p>
            <w:pPr>
              <w:pStyle w:val="13"/>
            </w:pPr>
            <w:r>
              <w:t>项目投入运营年限（年）</w:t>
            </w:r>
          </w:p>
        </w:tc>
        <w:tc>
          <w:tcPr>
            <w:tcW w:w="2268" w:type="dxa"/>
            <w:vAlign w:val="center"/>
          </w:tcPr>
          <w:p>
            <w:pPr>
              <w:pStyle w:val="13"/>
            </w:pPr>
            <w:r>
              <w:t>≥5年</w:t>
            </w:r>
          </w:p>
        </w:tc>
        <w:tc>
          <w:tcPr>
            <w:tcW w:w="1276" w:type="dxa"/>
            <w:vAlign w:val="center"/>
          </w:tcPr>
          <w:p>
            <w:pPr>
              <w:pStyle w:val="13"/>
            </w:pPr>
            <w:r>
              <w:t>居民及政府相关人员访谈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对当地人民群众进行满意度调查</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44、赤洋口二村棚户区改造项目绩效目标表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13031325P00880111282E</w:t>
            </w:r>
          </w:p>
        </w:tc>
        <w:tc>
          <w:tcPr>
            <w:tcW w:w="2835" w:type="dxa"/>
            <w:vAlign w:val="center"/>
          </w:tcPr>
          <w:p>
            <w:pPr>
              <w:pStyle w:val="11"/>
            </w:pPr>
            <w:r>
              <w:t>项目名称</w:t>
            </w:r>
          </w:p>
        </w:tc>
        <w:tc>
          <w:tcPr>
            <w:tcW w:w="6095" w:type="dxa"/>
            <w:gridSpan w:val="3"/>
            <w:vAlign w:val="center"/>
          </w:tcPr>
          <w:p>
            <w:pPr>
              <w:pStyle w:val="13"/>
            </w:pPr>
            <w:r>
              <w:t>赤洋口二村棚户区改造项目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9.39</w:t>
            </w:r>
          </w:p>
        </w:tc>
        <w:tc>
          <w:tcPr>
            <w:tcW w:w="2835" w:type="dxa"/>
            <w:vAlign w:val="center"/>
          </w:tcPr>
          <w:p>
            <w:pPr>
              <w:pStyle w:val="11"/>
            </w:pPr>
            <w:r>
              <w:t>其中：财政    资金</w:t>
            </w:r>
          </w:p>
        </w:tc>
        <w:tc>
          <w:tcPr>
            <w:tcW w:w="2551" w:type="dxa"/>
            <w:vAlign w:val="center"/>
          </w:tcPr>
          <w:p>
            <w:pPr>
              <w:pStyle w:val="13"/>
            </w:pPr>
            <w:r>
              <w:t>9.39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用于支付赤洋口二村棚户区改造项目征收服务费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1.按时支付赤洋口二村棚户区改造项目服务费，促进征收工作有效开展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房屋征收委托协议</w:t>
            </w:r>
          </w:p>
        </w:tc>
        <w:tc>
          <w:tcPr>
            <w:tcW w:w="5386" w:type="dxa"/>
            <w:vAlign w:val="center"/>
          </w:tcPr>
          <w:p>
            <w:pPr>
              <w:pStyle w:val="13"/>
            </w:pPr>
            <w:r>
              <w:t>房屋征收委托协议</w:t>
            </w:r>
          </w:p>
        </w:tc>
        <w:tc>
          <w:tcPr>
            <w:tcW w:w="2268" w:type="dxa"/>
            <w:vAlign w:val="center"/>
          </w:tcPr>
          <w:p>
            <w:pPr>
              <w:pStyle w:val="13"/>
            </w:pPr>
            <w:r>
              <w:t>1个</w:t>
            </w:r>
          </w:p>
        </w:tc>
        <w:tc>
          <w:tcPr>
            <w:tcW w:w="1276" w:type="dxa"/>
            <w:vAlign w:val="center"/>
          </w:tcPr>
          <w:p>
            <w:pPr>
              <w:pStyle w:val="13"/>
            </w:pPr>
            <w:r>
              <w:t>房屋征收委托协议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征收服务任务完成率</w:t>
            </w:r>
          </w:p>
        </w:tc>
        <w:tc>
          <w:tcPr>
            <w:tcW w:w="5386" w:type="dxa"/>
            <w:vAlign w:val="center"/>
          </w:tcPr>
          <w:p>
            <w:pPr>
              <w:pStyle w:val="13"/>
            </w:pPr>
            <w:r>
              <w:t>征收服务任务完成率</w:t>
            </w:r>
          </w:p>
        </w:tc>
        <w:tc>
          <w:tcPr>
            <w:tcW w:w="2268" w:type="dxa"/>
            <w:vAlign w:val="center"/>
          </w:tcPr>
          <w:p>
            <w:pPr>
              <w:pStyle w:val="13"/>
            </w:pPr>
            <w:r>
              <w:t>100%</w:t>
            </w:r>
          </w:p>
        </w:tc>
        <w:tc>
          <w:tcPr>
            <w:tcW w:w="1276" w:type="dxa"/>
            <w:vAlign w:val="center"/>
          </w:tcPr>
          <w:p>
            <w:pPr>
              <w:pStyle w:val="13"/>
            </w:pPr>
            <w:r>
              <w:t>房屋征收委托协议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完成及时率</w:t>
            </w:r>
          </w:p>
        </w:tc>
        <w:tc>
          <w:tcPr>
            <w:tcW w:w="2268" w:type="dxa"/>
            <w:vAlign w:val="center"/>
          </w:tcPr>
          <w:p>
            <w:pPr>
              <w:pStyle w:val="13"/>
            </w:pPr>
            <w:r>
              <w:t>100%</w:t>
            </w:r>
          </w:p>
        </w:tc>
        <w:tc>
          <w:tcPr>
            <w:tcW w:w="1276" w:type="dxa"/>
            <w:vAlign w:val="center"/>
          </w:tcPr>
          <w:p>
            <w:pPr>
              <w:pStyle w:val="13"/>
            </w:pPr>
            <w:r>
              <w:t>房屋征收委托协议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征收服务费用总金额</w:t>
            </w:r>
          </w:p>
        </w:tc>
        <w:tc>
          <w:tcPr>
            <w:tcW w:w="5386" w:type="dxa"/>
            <w:vAlign w:val="center"/>
          </w:tcPr>
          <w:p>
            <w:pPr>
              <w:pStyle w:val="13"/>
            </w:pPr>
            <w:r>
              <w:t>征收服务费用总金额</w:t>
            </w:r>
          </w:p>
        </w:tc>
        <w:tc>
          <w:tcPr>
            <w:tcW w:w="2268" w:type="dxa"/>
            <w:vAlign w:val="center"/>
          </w:tcPr>
          <w:p>
            <w:pPr>
              <w:pStyle w:val="13"/>
            </w:pPr>
            <w:r>
              <w:t>9.39万元</w:t>
            </w:r>
          </w:p>
        </w:tc>
        <w:tc>
          <w:tcPr>
            <w:tcW w:w="1276" w:type="dxa"/>
            <w:vAlign w:val="center"/>
          </w:tcPr>
          <w:p>
            <w:pPr>
              <w:pStyle w:val="13"/>
            </w:pPr>
            <w:r>
              <w:t>房屋征收委托协议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资金的使用效率</w:t>
            </w:r>
          </w:p>
        </w:tc>
        <w:tc>
          <w:tcPr>
            <w:tcW w:w="5386" w:type="dxa"/>
            <w:vAlign w:val="center"/>
          </w:tcPr>
          <w:p>
            <w:pPr>
              <w:pStyle w:val="13"/>
            </w:pPr>
            <w:r>
              <w:t>资金的使用效率</w:t>
            </w:r>
          </w:p>
        </w:tc>
        <w:tc>
          <w:tcPr>
            <w:tcW w:w="2268" w:type="dxa"/>
            <w:vAlign w:val="center"/>
          </w:tcPr>
          <w:p>
            <w:pPr>
              <w:pStyle w:val="13"/>
            </w:pPr>
            <w:r>
              <w:t>≥98%</w:t>
            </w:r>
          </w:p>
        </w:tc>
        <w:tc>
          <w:tcPr>
            <w:tcW w:w="1276" w:type="dxa"/>
            <w:vAlign w:val="center"/>
          </w:tcPr>
          <w:p>
            <w:pPr>
              <w:pStyle w:val="13"/>
            </w:pPr>
            <w:r>
              <w:t>房屋征收委托协议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促进征收工作有效开展</w:t>
            </w:r>
          </w:p>
        </w:tc>
        <w:tc>
          <w:tcPr>
            <w:tcW w:w="5386" w:type="dxa"/>
            <w:vAlign w:val="center"/>
          </w:tcPr>
          <w:p>
            <w:pPr>
              <w:pStyle w:val="13"/>
            </w:pPr>
            <w:r>
              <w:t>促进征收工作有效开展</w:t>
            </w:r>
          </w:p>
        </w:tc>
        <w:tc>
          <w:tcPr>
            <w:tcW w:w="2268" w:type="dxa"/>
            <w:vAlign w:val="center"/>
          </w:tcPr>
          <w:p>
            <w:pPr>
              <w:pStyle w:val="13"/>
            </w:pPr>
            <w:r>
              <w:t>≥98%</w:t>
            </w:r>
          </w:p>
        </w:tc>
        <w:tc>
          <w:tcPr>
            <w:tcW w:w="1276" w:type="dxa"/>
            <w:vAlign w:val="center"/>
          </w:tcPr>
          <w:p>
            <w:pPr>
              <w:pStyle w:val="13"/>
            </w:pPr>
            <w:r>
              <w:t>房屋征收委托协议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成果应用效果</w:t>
            </w:r>
          </w:p>
        </w:tc>
        <w:tc>
          <w:tcPr>
            <w:tcW w:w="5386" w:type="dxa"/>
            <w:vAlign w:val="center"/>
          </w:tcPr>
          <w:p>
            <w:pPr>
              <w:pStyle w:val="13"/>
            </w:pPr>
            <w:r>
              <w:t>成果应用效果</w:t>
            </w:r>
          </w:p>
        </w:tc>
        <w:tc>
          <w:tcPr>
            <w:tcW w:w="2268" w:type="dxa"/>
            <w:vAlign w:val="center"/>
          </w:tcPr>
          <w:p>
            <w:pPr>
              <w:pStyle w:val="13"/>
            </w:pPr>
            <w:r>
              <w:t>100%</w:t>
            </w:r>
          </w:p>
        </w:tc>
        <w:tc>
          <w:tcPr>
            <w:tcW w:w="1276" w:type="dxa"/>
            <w:vAlign w:val="center"/>
          </w:tcPr>
          <w:p>
            <w:pPr>
              <w:pStyle w:val="13"/>
            </w:pPr>
            <w:r>
              <w:t>房屋征收委托协议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对服务对象满意度调查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45、赤洋路35Kv电力线路迁改工程绩效目标表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13031325P00880111286W</w:t>
            </w:r>
          </w:p>
        </w:tc>
        <w:tc>
          <w:tcPr>
            <w:tcW w:w="2835" w:type="dxa"/>
            <w:vAlign w:val="center"/>
          </w:tcPr>
          <w:p>
            <w:pPr>
              <w:pStyle w:val="11"/>
            </w:pPr>
            <w:r>
              <w:t>项目名称</w:t>
            </w:r>
          </w:p>
        </w:tc>
        <w:tc>
          <w:tcPr>
            <w:tcW w:w="6095" w:type="dxa"/>
            <w:gridSpan w:val="3"/>
            <w:vAlign w:val="center"/>
          </w:tcPr>
          <w:p>
            <w:pPr>
              <w:pStyle w:val="13"/>
            </w:pPr>
            <w:r>
              <w:t>赤洋路35Kv电力线路迁改工程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0.30</w:t>
            </w:r>
          </w:p>
        </w:tc>
        <w:tc>
          <w:tcPr>
            <w:tcW w:w="2835" w:type="dxa"/>
            <w:vAlign w:val="center"/>
          </w:tcPr>
          <w:p>
            <w:pPr>
              <w:pStyle w:val="11"/>
            </w:pPr>
            <w:r>
              <w:t>其中：财政    资金</w:t>
            </w:r>
          </w:p>
        </w:tc>
        <w:tc>
          <w:tcPr>
            <w:tcW w:w="2551" w:type="dxa"/>
            <w:vAlign w:val="center"/>
          </w:tcPr>
          <w:p>
            <w:pPr>
              <w:pStyle w:val="13"/>
            </w:pPr>
            <w:r>
              <w:t>0.30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用于支付赤洋路35Kv电力线路迁改工程造价咨询费用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1.及时足额支付工程造价咨询费用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付款金额</w:t>
            </w:r>
          </w:p>
        </w:tc>
        <w:tc>
          <w:tcPr>
            <w:tcW w:w="5386" w:type="dxa"/>
            <w:vAlign w:val="center"/>
          </w:tcPr>
          <w:p>
            <w:pPr>
              <w:pStyle w:val="13"/>
            </w:pPr>
            <w:r>
              <w:t>付款金额</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按流程支付</w:t>
            </w:r>
          </w:p>
        </w:tc>
        <w:tc>
          <w:tcPr>
            <w:tcW w:w="5386" w:type="dxa"/>
            <w:vAlign w:val="center"/>
          </w:tcPr>
          <w:p>
            <w:pPr>
              <w:pStyle w:val="13"/>
            </w:pPr>
            <w:r>
              <w:t>按流程支付</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按时支付</w:t>
            </w:r>
          </w:p>
        </w:tc>
        <w:tc>
          <w:tcPr>
            <w:tcW w:w="5386" w:type="dxa"/>
            <w:vAlign w:val="center"/>
          </w:tcPr>
          <w:p>
            <w:pPr>
              <w:pStyle w:val="13"/>
            </w:pPr>
            <w:r>
              <w:t>按时支付资金</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按总成本控制</w:t>
            </w:r>
          </w:p>
        </w:tc>
        <w:tc>
          <w:tcPr>
            <w:tcW w:w="5386" w:type="dxa"/>
            <w:vAlign w:val="center"/>
          </w:tcPr>
          <w:p>
            <w:pPr>
              <w:pStyle w:val="13"/>
            </w:pPr>
            <w:r>
              <w:t>按总成本控制</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资金使用效率</w:t>
            </w:r>
          </w:p>
        </w:tc>
        <w:tc>
          <w:tcPr>
            <w:tcW w:w="5386" w:type="dxa"/>
            <w:vAlign w:val="center"/>
          </w:tcPr>
          <w:p>
            <w:pPr>
              <w:pStyle w:val="13"/>
            </w:pPr>
            <w:r>
              <w:t>提高区域经济发展</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完善电力配套</w:t>
            </w:r>
          </w:p>
        </w:tc>
        <w:tc>
          <w:tcPr>
            <w:tcW w:w="5386" w:type="dxa"/>
            <w:vAlign w:val="center"/>
          </w:tcPr>
          <w:p>
            <w:pPr>
              <w:pStyle w:val="13"/>
            </w:pPr>
            <w:r>
              <w:t>完善电力配套</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完善电力配套</w:t>
            </w:r>
          </w:p>
        </w:tc>
        <w:tc>
          <w:tcPr>
            <w:tcW w:w="5386" w:type="dxa"/>
            <w:vAlign w:val="center"/>
          </w:tcPr>
          <w:p>
            <w:pPr>
              <w:pStyle w:val="13"/>
            </w:pPr>
            <w:r>
              <w:t>完善电力配套</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项目发挥作用情况</w:t>
            </w:r>
          </w:p>
        </w:tc>
        <w:tc>
          <w:tcPr>
            <w:tcW w:w="5386" w:type="dxa"/>
            <w:vAlign w:val="center"/>
          </w:tcPr>
          <w:p>
            <w:pPr>
              <w:pStyle w:val="13"/>
            </w:pPr>
            <w:r>
              <w:t>项目发挥作用情况</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收益群众满意度</w:t>
            </w:r>
          </w:p>
        </w:tc>
        <w:tc>
          <w:tcPr>
            <w:tcW w:w="5386" w:type="dxa"/>
            <w:vAlign w:val="center"/>
          </w:tcPr>
          <w:p>
            <w:pPr>
              <w:pStyle w:val="13"/>
            </w:pPr>
            <w:r>
              <w:t>收益群众满意度</w:t>
            </w:r>
          </w:p>
        </w:tc>
        <w:tc>
          <w:tcPr>
            <w:tcW w:w="2268" w:type="dxa"/>
            <w:vAlign w:val="center"/>
          </w:tcPr>
          <w:p>
            <w:pPr>
              <w:pStyle w:val="13"/>
            </w:pPr>
            <w:r>
              <w:t>≥90%</w:t>
            </w:r>
          </w:p>
        </w:tc>
        <w:tc>
          <w:tcPr>
            <w:tcW w:w="1276" w:type="dxa"/>
            <w:vAlign w:val="center"/>
          </w:tcPr>
          <w:p>
            <w:pPr>
              <w:pStyle w:val="13"/>
            </w:pPr>
            <w:r>
              <w:t>群众问卷调查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46、地方专项债券资金一案三书编制费用绩效目标表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13031326P00001010055D</w:t>
            </w:r>
          </w:p>
        </w:tc>
        <w:tc>
          <w:tcPr>
            <w:tcW w:w="2835" w:type="dxa"/>
            <w:vAlign w:val="center"/>
          </w:tcPr>
          <w:p>
            <w:pPr>
              <w:pStyle w:val="11"/>
            </w:pPr>
            <w:r>
              <w:t>项目名称</w:t>
            </w:r>
          </w:p>
        </w:tc>
        <w:tc>
          <w:tcPr>
            <w:tcW w:w="6095" w:type="dxa"/>
            <w:gridSpan w:val="3"/>
            <w:vAlign w:val="center"/>
          </w:tcPr>
          <w:p>
            <w:pPr>
              <w:pStyle w:val="13"/>
            </w:pPr>
            <w:r>
              <w:t>地方专项债券资金一案三书编制费用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1.棚改专项债券一案三书编制费  2.北戴河新区保障性租赁住房项目一案三书编制费 3.园区一案三书编制费用                                                                                                                                   4.园区可行性研究报告编制费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1.及时完成棚改项目、园区基础设施配套项目、保障性租赁住房项目一案三书编制费支付，促进专项债券申请工作有效开展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一案三书数量</w:t>
            </w:r>
          </w:p>
        </w:tc>
        <w:tc>
          <w:tcPr>
            <w:tcW w:w="5386" w:type="dxa"/>
            <w:vAlign w:val="center"/>
          </w:tcPr>
          <w:p>
            <w:pPr>
              <w:pStyle w:val="13"/>
            </w:pPr>
            <w:r>
              <w:t>一案三书数量</w:t>
            </w:r>
          </w:p>
        </w:tc>
        <w:tc>
          <w:tcPr>
            <w:tcW w:w="2268" w:type="dxa"/>
            <w:vAlign w:val="center"/>
          </w:tcPr>
          <w:p>
            <w:pPr>
              <w:pStyle w:val="13"/>
            </w:pPr>
            <w:r>
              <w:t>24个</w:t>
            </w:r>
          </w:p>
        </w:tc>
        <w:tc>
          <w:tcPr>
            <w:tcW w:w="1276" w:type="dxa"/>
            <w:vAlign w:val="center"/>
          </w:tcPr>
          <w:p>
            <w:pPr>
              <w:pStyle w:val="13"/>
            </w:pPr>
            <w:r>
              <w:t>编制合同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任务完成率</w:t>
            </w:r>
          </w:p>
        </w:tc>
        <w:tc>
          <w:tcPr>
            <w:tcW w:w="5386" w:type="dxa"/>
            <w:vAlign w:val="center"/>
          </w:tcPr>
          <w:p>
            <w:pPr>
              <w:pStyle w:val="13"/>
            </w:pPr>
            <w:r>
              <w:t>任务完成率</w:t>
            </w:r>
          </w:p>
        </w:tc>
        <w:tc>
          <w:tcPr>
            <w:tcW w:w="2268" w:type="dxa"/>
            <w:vAlign w:val="center"/>
          </w:tcPr>
          <w:p>
            <w:pPr>
              <w:pStyle w:val="13"/>
            </w:pPr>
            <w:r>
              <w:t>100%</w:t>
            </w:r>
          </w:p>
        </w:tc>
        <w:tc>
          <w:tcPr>
            <w:tcW w:w="1276" w:type="dxa"/>
            <w:vAlign w:val="center"/>
          </w:tcPr>
          <w:p>
            <w:pPr>
              <w:pStyle w:val="13"/>
            </w:pPr>
            <w:r>
              <w:t>编制合同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完成及时率</w:t>
            </w:r>
          </w:p>
        </w:tc>
        <w:tc>
          <w:tcPr>
            <w:tcW w:w="2268" w:type="dxa"/>
            <w:vAlign w:val="center"/>
          </w:tcPr>
          <w:p>
            <w:pPr>
              <w:pStyle w:val="13"/>
            </w:pPr>
            <w:r>
              <w:t>100%</w:t>
            </w:r>
          </w:p>
        </w:tc>
        <w:tc>
          <w:tcPr>
            <w:tcW w:w="1276" w:type="dxa"/>
            <w:vAlign w:val="center"/>
          </w:tcPr>
          <w:p>
            <w:pPr>
              <w:pStyle w:val="13"/>
            </w:pPr>
            <w:r>
              <w:t>编制合同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评估费用总金额</w:t>
            </w:r>
          </w:p>
        </w:tc>
        <w:tc>
          <w:tcPr>
            <w:tcW w:w="5386" w:type="dxa"/>
            <w:vAlign w:val="center"/>
          </w:tcPr>
          <w:p>
            <w:pPr>
              <w:pStyle w:val="13"/>
            </w:pPr>
            <w:r>
              <w:t>评估费用总金额</w:t>
            </w:r>
          </w:p>
        </w:tc>
        <w:tc>
          <w:tcPr>
            <w:tcW w:w="2268" w:type="dxa"/>
            <w:vAlign w:val="center"/>
          </w:tcPr>
          <w:p>
            <w:pPr>
              <w:pStyle w:val="13"/>
            </w:pPr>
            <w:r>
              <w:t>100万元</w:t>
            </w:r>
          </w:p>
        </w:tc>
        <w:tc>
          <w:tcPr>
            <w:tcW w:w="1276" w:type="dxa"/>
            <w:vAlign w:val="center"/>
          </w:tcPr>
          <w:p>
            <w:pPr>
              <w:pStyle w:val="13"/>
            </w:pPr>
            <w:r>
              <w:t>编制合同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资金的使用效率</w:t>
            </w:r>
          </w:p>
        </w:tc>
        <w:tc>
          <w:tcPr>
            <w:tcW w:w="5386" w:type="dxa"/>
            <w:vAlign w:val="center"/>
          </w:tcPr>
          <w:p>
            <w:pPr>
              <w:pStyle w:val="13"/>
            </w:pPr>
            <w:r>
              <w:t>资金的使用效率</w:t>
            </w:r>
          </w:p>
        </w:tc>
        <w:tc>
          <w:tcPr>
            <w:tcW w:w="2268" w:type="dxa"/>
            <w:vAlign w:val="center"/>
          </w:tcPr>
          <w:p>
            <w:pPr>
              <w:pStyle w:val="13"/>
            </w:pPr>
            <w:r>
              <w:t>100%</w:t>
            </w:r>
          </w:p>
        </w:tc>
        <w:tc>
          <w:tcPr>
            <w:tcW w:w="1276" w:type="dxa"/>
            <w:vAlign w:val="center"/>
          </w:tcPr>
          <w:p>
            <w:pPr>
              <w:pStyle w:val="13"/>
            </w:pPr>
            <w:r>
              <w:t>编制合同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促进专项债券申请工作有效开展</w:t>
            </w:r>
          </w:p>
        </w:tc>
        <w:tc>
          <w:tcPr>
            <w:tcW w:w="5386" w:type="dxa"/>
            <w:vAlign w:val="center"/>
          </w:tcPr>
          <w:p>
            <w:pPr>
              <w:pStyle w:val="13"/>
            </w:pPr>
            <w:r>
              <w:t>促进专项债券申请工作有效开展</w:t>
            </w:r>
          </w:p>
        </w:tc>
        <w:tc>
          <w:tcPr>
            <w:tcW w:w="2268" w:type="dxa"/>
            <w:vAlign w:val="center"/>
          </w:tcPr>
          <w:p>
            <w:pPr>
              <w:pStyle w:val="13"/>
            </w:pPr>
            <w:r>
              <w:t>100%</w:t>
            </w:r>
          </w:p>
        </w:tc>
        <w:tc>
          <w:tcPr>
            <w:tcW w:w="1276" w:type="dxa"/>
            <w:vAlign w:val="center"/>
          </w:tcPr>
          <w:p>
            <w:pPr>
              <w:pStyle w:val="13"/>
            </w:pPr>
            <w:r>
              <w:t>编制合同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成果应用效果</w:t>
            </w:r>
          </w:p>
        </w:tc>
        <w:tc>
          <w:tcPr>
            <w:tcW w:w="5386" w:type="dxa"/>
            <w:vAlign w:val="center"/>
          </w:tcPr>
          <w:p>
            <w:pPr>
              <w:pStyle w:val="13"/>
            </w:pPr>
            <w:r>
              <w:t>成果应用效果</w:t>
            </w:r>
          </w:p>
        </w:tc>
        <w:tc>
          <w:tcPr>
            <w:tcW w:w="2268" w:type="dxa"/>
            <w:vAlign w:val="center"/>
          </w:tcPr>
          <w:p>
            <w:pPr>
              <w:pStyle w:val="13"/>
            </w:pPr>
            <w:r>
              <w:t>100%</w:t>
            </w:r>
          </w:p>
        </w:tc>
        <w:tc>
          <w:tcPr>
            <w:tcW w:w="1276" w:type="dxa"/>
            <w:vAlign w:val="center"/>
          </w:tcPr>
          <w:p>
            <w:pPr>
              <w:pStyle w:val="13"/>
            </w:pPr>
            <w:r>
              <w:t>编制合同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≥99%</w:t>
            </w:r>
          </w:p>
        </w:tc>
        <w:tc>
          <w:tcPr>
            <w:tcW w:w="1276" w:type="dxa"/>
            <w:vAlign w:val="center"/>
          </w:tcPr>
          <w:p>
            <w:pPr>
              <w:pStyle w:val="13"/>
            </w:pPr>
            <w:r>
              <w:t>对服务对象满意度调查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47、房产交易系统平台资金绩效目标表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13031326P000010100561</w:t>
            </w:r>
          </w:p>
        </w:tc>
        <w:tc>
          <w:tcPr>
            <w:tcW w:w="2835" w:type="dxa"/>
            <w:vAlign w:val="center"/>
          </w:tcPr>
          <w:p>
            <w:pPr>
              <w:pStyle w:val="11"/>
            </w:pPr>
            <w:r>
              <w:t>项目名称</w:t>
            </w:r>
          </w:p>
        </w:tc>
        <w:tc>
          <w:tcPr>
            <w:tcW w:w="6095" w:type="dxa"/>
            <w:gridSpan w:val="3"/>
            <w:vAlign w:val="center"/>
          </w:tcPr>
          <w:p>
            <w:pPr>
              <w:pStyle w:val="13"/>
            </w:pPr>
            <w:r>
              <w:t>房产交易系统平台资金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64.00</w:t>
            </w:r>
          </w:p>
        </w:tc>
        <w:tc>
          <w:tcPr>
            <w:tcW w:w="2835" w:type="dxa"/>
            <w:vAlign w:val="center"/>
          </w:tcPr>
          <w:p>
            <w:pPr>
              <w:pStyle w:val="11"/>
            </w:pPr>
            <w:r>
              <w:t>其中：财政    资金</w:t>
            </w:r>
          </w:p>
        </w:tc>
        <w:tc>
          <w:tcPr>
            <w:tcW w:w="2551" w:type="dxa"/>
            <w:vAlign w:val="center"/>
          </w:tcPr>
          <w:p>
            <w:pPr>
              <w:pStyle w:val="13"/>
            </w:pPr>
            <w:r>
              <w:t>64.00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房产交易系统接入省一窗受理平台资金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w:t>
            </w:r>
            <w:r>
              <w:tab/>
            </w:r>
            <w:r>
              <w:t>新建商品房、存量房网签合同在线签约，电子签名、电子签章，生成电子合同。</w:t>
            </w:r>
          </w:p>
          <w:p>
            <w:pPr>
              <w:pStyle w:val="13"/>
            </w:pPr>
            <w:r>
              <w:t>2.根据省厅“一件事一次办”文件要求，配合一窗受理系统对接电子合同信息。</w:t>
            </w:r>
          </w:p>
          <w:p>
            <w:pPr>
              <w:pStyle w:val="13"/>
            </w:pPr>
            <w:r>
              <w:t>3.满足省厅对一窗受理工作的要求,实现与不动产登记部门的数据互通共享。</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业务覆盖率</w:t>
            </w:r>
          </w:p>
        </w:tc>
        <w:tc>
          <w:tcPr>
            <w:tcW w:w="5386" w:type="dxa"/>
            <w:vAlign w:val="center"/>
          </w:tcPr>
          <w:p>
            <w:pPr>
              <w:pStyle w:val="13"/>
            </w:pPr>
            <w:r>
              <w:t>实现一窗办理要求，实现新建商品房、存量房网签合同在线签约，实现一件事一次办的要求，完成电子合同的对接共享。</w:t>
            </w:r>
          </w:p>
        </w:tc>
        <w:tc>
          <w:tcPr>
            <w:tcW w:w="2268" w:type="dxa"/>
            <w:vAlign w:val="center"/>
          </w:tcPr>
          <w:p>
            <w:pPr>
              <w:pStyle w:val="13"/>
            </w:pPr>
            <w:r>
              <w:t>≥90%</w:t>
            </w:r>
          </w:p>
        </w:tc>
        <w:tc>
          <w:tcPr>
            <w:tcW w:w="1276" w:type="dxa"/>
            <w:vAlign w:val="center"/>
          </w:tcPr>
          <w:p>
            <w:pPr>
              <w:pStyle w:val="13"/>
            </w:pPr>
            <w:r>
              <w:t>达到预期人数得满分，未达到预期人数的酌情减分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系统开发验收合格率</w:t>
            </w:r>
          </w:p>
        </w:tc>
        <w:tc>
          <w:tcPr>
            <w:tcW w:w="2268" w:type="dxa"/>
            <w:vAlign w:val="center"/>
          </w:tcPr>
          <w:p>
            <w:pPr>
              <w:pStyle w:val="13"/>
            </w:pPr>
            <w:r>
              <w:t>100%</w:t>
            </w:r>
          </w:p>
        </w:tc>
        <w:tc>
          <w:tcPr>
            <w:tcW w:w="1276" w:type="dxa"/>
            <w:vAlign w:val="center"/>
          </w:tcPr>
          <w:p>
            <w:pPr>
              <w:pStyle w:val="13"/>
            </w:pPr>
            <w:r>
              <w:t>按照要求完成工作任务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各项任务完成及时率（%）</w:t>
            </w:r>
          </w:p>
        </w:tc>
        <w:tc>
          <w:tcPr>
            <w:tcW w:w="5386" w:type="dxa"/>
            <w:vAlign w:val="center"/>
          </w:tcPr>
          <w:p>
            <w:pPr>
              <w:pStyle w:val="13"/>
            </w:pPr>
            <w:r>
              <w:t>各项任务完成及时率（%）</w:t>
            </w:r>
          </w:p>
        </w:tc>
        <w:tc>
          <w:tcPr>
            <w:tcW w:w="2268" w:type="dxa"/>
            <w:vAlign w:val="center"/>
          </w:tcPr>
          <w:p>
            <w:pPr>
              <w:pStyle w:val="13"/>
            </w:pPr>
            <w:r>
              <w:t>≥90%</w:t>
            </w:r>
          </w:p>
        </w:tc>
        <w:tc>
          <w:tcPr>
            <w:tcW w:w="1276" w:type="dxa"/>
            <w:vAlign w:val="center"/>
          </w:tcPr>
          <w:p>
            <w:pPr>
              <w:pStyle w:val="13"/>
            </w:pPr>
            <w:r>
              <w:t>各项任务完成及时率（%）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按照年度工作计划完成支出</w:t>
            </w:r>
          </w:p>
        </w:tc>
        <w:tc>
          <w:tcPr>
            <w:tcW w:w="5386" w:type="dxa"/>
            <w:vAlign w:val="center"/>
          </w:tcPr>
          <w:p>
            <w:pPr>
              <w:pStyle w:val="13"/>
            </w:pPr>
            <w:r>
              <w:t>按照年度工作计划完成支出</w:t>
            </w:r>
          </w:p>
        </w:tc>
        <w:tc>
          <w:tcPr>
            <w:tcW w:w="2268" w:type="dxa"/>
            <w:vAlign w:val="center"/>
          </w:tcPr>
          <w:p>
            <w:pPr>
              <w:pStyle w:val="13"/>
            </w:pPr>
            <w:r>
              <w:t>100%</w:t>
            </w:r>
          </w:p>
        </w:tc>
        <w:tc>
          <w:tcPr>
            <w:tcW w:w="1276" w:type="dxa"/>
            <w:vAlign w:val="center"/>
          </w:tcPr>
          <w:p>
            <w:pPr>
              <w:pStyle w:val="13"/>
            </w:pPr>
            <w:r>
              <w:t>按照年度工作计划完成支出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提升房产交易办理实效，节省时间</w:t>
            </w:r>
          </w:p>
        </w:tc>
        <w:tc>
          <w:tcPr>
            <w:tcW w:w="5386" w:type="dxa"/>
            <w:vAlign w:val="center"/>
          </w:tcPr>
          <w:p>
            <w:pPr>
              <w:pStyle w:val="13"/>
            </w:pPr>
            <w:r>
              <w:t>提升房产交易过户办事效率，节省群众办事时间</w:t>
            </w:r>
          </w:p>
        </w:tc>
        <w:tc>
          <w:tcPr>
            <w:tcW w:w="2268" w:type="dxa"/>
            <w:vAlign w:val="center"/>
          </w:tcPr>
          <w:p>
            <w:pPr>
              <w:pStyle w:val="13"/>
            </w:pPr>
            <w:r>
              <w:t>100%</w:t>
            </w:r>
          </w:p>
        </w:tc>
        <w:tc>
          <w:tcPr>
            <w:tcW w:w="1276" w:type="dxa"/>
            <w:vAlign w:val="center"/>
          </w:tcPr>
          <w:p>
            <w:pPr>
              <w:pStyle w:val="13"/>
            </w:pPr>
            <w:r>
              <w:t>目标计划值、行业数据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100%</w:t>
            </w:r>
          </w:p>
        </w:tc>
        <w:tc>
          <w:tcPr>
            <w:tcW w:w="1276" w:type="dxa"/>
            <w:vAlign w:val="center"/>
          </w:tcPr>
          <w:p>
            <w:pPr>
              <w:pStyle w:val="13"/>
            </w:pPr>
            <w:r>
              <w:t>资金使用效益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业务办理率</w:t>
            </w:r>
          </w:p>
        </w:tc>
        <w:tc>
          <w:tcPr>
            <w:tcW w:w="5386" w:type="dxa"/>
            <w:vAlign w:val="center"/>
          </w:tcPr>
          <w:p>
            <w:pPr>
              <w:pStyle w:val="13"/>
            </w:pPr>
            <w:r>
              <w:t>业务办理率</w:t>
            </w:r>
          </w:p>
        </w:tc>
        <w:tc>
          <w:tcPr>
            <w:tcW w:w="2268" w:type="dxa"/>
            <w:vAlign w:val="center"/>
          </w:tcPr>
          <w:p>
            <w:pPr>
              <w:pStyle w:val="13"/>
            </w:pPr>
            <w:r>
              <w:t>≥99%</w:t>
            </w:r>
          </w:p>
        </w:tc>
        <w:tc>
          <w:tcPr>
            <w:tcW w:w="1276" w:type="dxa"/>
            <w:vAlign w:val="center"/>
          </w:tcPr>
          <w:p>
            <w:pPr>
              <w:pStyle w:val="13"/>
            </w:pPr>
            <w:r>
              <w:t>业务办理率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48、关于提前下达2026年省级财政保障性安居工程[农村危房改造]补助资金绩效目标表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13031326P000008100611</w:t>
            </w:r>
          </w:p>
        </w:tc>
        <w:tc>
          <w:tcPr>
            <w:tcW w:w="2835" w:type="dxa"/>
            <w:vAlign w:val="center"/>
          </w:tcPr>
          <w:p>
            <w:pPr>
              <w:pStyle w:val="11"/>
            </w:pPr>
            <w:r>
              <w:t>项目名称</w:t>
            </w:r>
          </w:p>
        </w:tc>
        <w:tc>
          <w:tcPr>
            <w:tcW w:w="6095" w:type="dxa"/>
            <w:gridSpan w:val="3"/>
            <w:vAlign w:val="center"/>
          </w:tcPr>
          <w:p>
            <w:pPr>
              <w:pStyle w:val="13"/>
            </w:pPr>
            <w:r>
              <w:t>关于提前下达2026年省级财政保障性安居工程[农村危房改造]补助资金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18.30</w:t>
            </w:r>
          </w:p>
        </w:tc>
        <w:tc>
          <w:tcPr>
            <w:tcW w:w="2835" w:type="dxa"/>
            <w:vAlign w:val="center"/>
          </w:tcPr>
          <w:p>
            <w:pPr>
              <w:pStyle w:val="11"/>
            </w:pPr>
            <w:r>
              <w:t>其中：财政    资金</w:t>
            </w:r>
          </w:p>
        </w:tc>
        <w:tc>
          <w:tcPr>
            <w:tcW w:w="2551" w:type="dxa"/>
            <w:vAlign w:val="center"/>
          </w:tcPr>
          <w:p>
            <w:pPr>
              <w:pStyle w:val="13"/>
            </w:pPr>
            <w:r>
              <w:t>18.30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用于农村危房改造资金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1.支持农村低收入群体等重点对象实施危房改造，保障其基本住房安全。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农村低收入群体等重点对象危房改造户数</w:t>
            </w:r>
          </w:p>
        </w:tc>
        <w:tc>
          <w:tcPr>
            <w:tcW w:w="5386" w:type="dxa"/>
            <w:vAlign w:val="center"/>
          </w:tcPr>
          <w:p>
            <w:pPr>
              <w:pStyle w:val="13"/>
            </w:pPr>
            <w:r>
              <w:t>农村低收入群体等重点对象危房改造户数</w:t>
            </w:r>
          </w:p>
        </w:tc>
        <w:tc>
          <w:tcPr>
            <w:tcW w:w="2268" w:type="dxa"/>
            <w:vAlign w:val="center"/>
          </w:tcPr>
          <w:p>
            <w:pPr>
              <w:pStyle w:val="13"/>
            </w:pPr>
            <w:r>
              <w:t>应改尽改</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改造对象条件符合率</w:t>
            </w:r>
          </w:p>
        </w:tc>
        <w:tc>
          <w:tcPr>
            <w:tcW w:w="5386" w:type="dxa"/>
            <w:vAlign w:val="center"/>
          </w:tcPr>
          <w:p>
            <w:pPr>
              <w:pStyle w:val="13"/>
            </w:pPr>
            <w:r>
              <w:t>改造对象条件符合率</w:t>
            </w:r>
          </w:p>
        </w:tc>
        <w:tc>
          <w:tcPr>
            <w:tcW w:w="2268" w:type="dxa"/>
            <w:vAlign w:val="center"/>
          </w:tcPr>
          <w:p>
            <w:pPr>
              <w:pStyle w:val="13"/>
            </w:pPr>
            <w:r>
              <w:t>100%</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农村危房改造竣工率</w:t>
            </w:r>
          </w:p>
        </w:tc>
        <w:tc>
          <w:tcPr>
            <w:tcW w:w="5386" w:type="dxa"/>
            <w:vAlign w:val="center"/>
          </w:tcPr>
          <w:p>
            <w:pPr>
              <w:pStyle w:val="13"/>
            </w:pPr>
            <w:r>
              <w:t>农村危房改造竣工率</w:t>
            </w:r>
          </w:p>
        </w:tc>
        <w:tc>
          <w:tcPr>
            <w:tcW w:w="2268" w:type="dxa"/>
            <w:vAlign w:val="center"/>
          </w:tcPr>
          <w:p>
            <w:pPr>
              <w:pStyle w:val="13"/>
            </w:pPr>
            <w:r>
              <w:t>≥90%</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制定具体到户标准</w:t>
            </w:r>
          </w:p>
        </w:tc>
        <w:tc>
          <w:tcPr>
            <w:tcW w:w="5386" w:type="dxa"/>
            <w:vAlign w:val="center"/>
          </w:tcPr>
          <w:p>
            <w:pPr>
              <w:pStyle w:val="13"/>
            </w:pPr>
            <w:r>
              <w:t>制定具体到户标准</w:t>
            </w:r>
          </w:p>
        </w:tc>
        <w:tc>
          <w:tcPr>
            <w:tcW w:w="2268" w:type="dxa"/>
            <w:vAlign w:val="center"/>
          </w:tcPr>
          <w:p>
            <w:pPr>
              <w:pStyle w:val="13"/>
            </w:pPr>
            <w:r>
              <w:t>全面落实</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农户居住条件改善率</w:t>
            </w:r>
          </w:p>
        </w:tc>
        <w:tc>
          <w:tcPr>
            <w:tcW w:w="5386" w:type="dxa"/>
            <w:vAlign w:val="center"/>
          </w:tcPr>
          <w:p>
            <w:pPr>
              <w:pStyle w:val="13"/>
            </w:pPr>
            <w:r>
              <w:t>农户居住条件改善率</w:t>
            </w:r>
          </w:p>
        </w:tc>
        <w:tc>
          <w:tcPr>
            <w:tcW w:w="2268" w:type="dxa"/>
            <w:vAlign w:val="center"/>
          </w:tcPr>
          <w:p>
            <w:pPr>
              <w:pStyle w:val="13"/>
            </w:pPr>
            <w:r>
              <w:t>100%</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w:t>
            </w:r>
          </w:p>
        </w:tc>
        <w:tc>
          <w:tcPr>
            <w:tcW w:w="5386" w:type="dxa"/>
            <w:vAlign w:val="center"/>
          </w:tcPr>
          <w:p>
            <w:pPr>
              <w:pStyle w:val="13"/>
            </w:pPr>
            <w:r>
              <w:t>农户满意度</w:t>
            </w:r>
          </w:p>
        </w:tc>
        <w:tc>
          <w:tcPr>
            <w:tcW w:w="2268" w:type="dxa"/>
            <w:vAlign w:val="center"/>
          </w:tcPr>
          <w:p>
            <w:pPr>
              <w:pStyle w:val="13"/>
            </w:pPr>
            <w:r>
              <w:t>≥90%</w:t>
            </w:r>
          </w:p>
        </w:tc>
        <w:tc>
          <w:tcPr>
            <w:tcW w:w="1276" w:type="dxa"/>
            <w:vAlign w:val="center"/>
          </w:tcPr>
          <w:p>
            <w:pPr>
              <w:pStyle w:val="13"/>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49、关于提前下达2026年省级乡村振兴专项资金绩效目标表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13031326P000008100638</w:t>
            </w:r>
          </w:p>
        </w:tc>
        <w:tc>
          <w:tcPr>
            <w:tcW w:w="2835" w:type="dxa"/>
            <w:vAlign w:val="center"/>
          </w:tcPr>
          <w:p>
            <w:pPr>
              <w:pStyle w:val="11"/>
            </w:pPr>
            <w:r>
              <w:t>项目名称</w:t>
            </w:r>
          </w:p>
        </w:tc>
        <w:tc>
          <w:tcPr>
            <w:tcW w:w="6095" w:type="dxa"/>
            <w:gridSpan w:val="3"/>
            <w:vAlign w:val="center"/>
          </w:tcPr>
          <w:p>
            <w:pPr>
              <w:pStyle w:val="13"/>
            </w:pPr>
            <w:r>
              <w:t>关于提前下达2026年省级乡村振兴专项资金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用于装配式农房补助资金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装配式农房建设试点工作，将自愿建设装配式农房并参加试点的农户全部纳入试点范围，引导农民建设性能优良、样式美观等装配式农房，解决好住房安全、建筑节能、建筑风貌等问题，助力建设宜居业美丽乡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补助的装配式农房数量</w:t>
            </w:r>
          </w:p>
        </w:tc>
        <w:tc>
          <w:tcPr>
            <w:tcW w:w="5386" w:type="dxa"/>
            <w:vAlign w:val="center"/>
          </w:tcPr>
          <w:p>
            <w:pPr>
              <w:pStyle w:val="13"/>
            </w:pPr>
            <w:r>
              <w:t>补助的装配式农房数量</w:t>
            </w:r>
          </w:p>
        </w:tc>
        <w:tc>
          <w:tcPr>
            <w:tcW w:w="2268" w:type="dxa"/>
            <w:vAlign w:val="center"/>
          </w:tcPr>
          <w:p>
            <w:pPr>
              <w:pStyle w:val="13"/>
            </w:pPr>
            <w:r>
              <w:t>3套</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村内基础设施建设合格率</w:t>
            </w:r>
          </w:p>
        </w:tc>
        <w:tc>
          <w:tcPr>
            <w:tcW w:w="5386" w:type="dxa"/>
            <w:vAlign w:val="center"/>
          </w:tcPr>
          <w:p>
            <w:pPr>
              <w:pStyle w:val="13"/>
            </w:pPr>
            <w:r>
              <w:t>村内基础设施建设合格率</w:t>
            </w:r>
          </w:p>
        </w:tc>
        <w:tc>
          <w:tcPr>
            <w:tcW w:w="2268" w:type="dxa"/>
            <w:vAlign w:val="center"/>
          </w:tcPr>
          <w:p>
            <w:pPr>
              <w:pStyle w:val="13"/>
            </w:pPr>
            <w:r>
              <w:t>100%</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年度农村基础设施建设任务完成及时性</w:t>
            </w:r>
          </w:p>
        </w:tc>
        <w:tc>
          <w:tcPr>
            <w:tcW w:w="5386" w:type="dxa"/>
            <w:vAlign w:val="center"/>
          </w:tcPr>
          <w:p>
            <w:pPr>
              <w:pStyle w:val="13"/>
            </w:pPr>
            <w:r>
              <w:t>年度农村基础设施建设任务完成及时性</w:t>
            </w:r>
          </w:p>
        </w:tc>
        <w:tc>
          <w:tcPr>
            <w:tcW w:w="2268" w:type="dxa"/>
            <w:vAlign w:val="center"/>
          </w:tcPr>
          <w:p>
            <w:pPr>
              <w:pStyle w:val="13"/>
            </w:pPr>
            <w:r>
              <w:t>及时拨付</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补助装配式农房标准</w:t>
            </w:r>
          </w:p>
        </w:tc>
        <w:tc>
          <w:tcPr>
            <w:tcW w:w="5386" w:type="dxa"/>
            <w:vAlign w:val="center"/>
          </w:tcPr>
          <w:p>
            <w:pPr>
              <w:pStyle w:val="13"/>
            </w:pPr>
            <w:r>
              <w:t>补助装配式农房标准</w:t>
            </w:r>
          </w:p>
        </w:tc>
        <w:tc>
          <w:tcPr>
            <w:tcW w:w="2268" w:type="dxa"/>
            <w:vAlign w:val="center"/>
          </w:tcPr>
          <w:p>
            <w:pPr>
              <w:pStyle w:val="13"/>
            </w:pPr>
            <w:r>
              <w:t>每户1万元</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引导提高农房建设水平</w:t>
            </w:r>
          </w:p>
        </w:tc>
        <w:tc>
          <w:tcPr>
            <w:tcW w:w="5386" w:type="dxa"/>
            <w:vAlign w:val="center"/>
          </w:tcPr>
          <w:p>
            <w:pPr>
              <w:pStyle w:val="13"/>
            </w:pPr>
            <w:r>
              <w:t>引导提高农房建设水平</w:t>
            </w:r>
          </w:p>
        </w:tc>
        <w:tc>
          <w:tcPr>
            <w:tcW w:w="2268" w:type="dxa"/>
            <w:vAlign w:val="center"/>
          </w:tcPr>
          <w:p>
            <w:pPr>
              <w:pStyle w:val="13"/>
            </w:pPr>
            <w:r>
              <w:t>明显改善</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农村生态环境改善程度</w:t>
            </w:r>
          </w:p>
        </w:tc>
        <w:tc>
          <w:tcPr>
            <w:tcW w:w="5386" w:type="dxa"/>
            <w:vAlign w:val="center"/>
          </w:tcPr>
          <w:p>
            <w:pPr>
              <w:pStyle w:val="13"/>
            </w:pPr>
            <w:r>
              <w:t>农村生态环境改善程度</w:t>
            </w:r>
          </w:p>
        </w:tc>
        <w:tc>
          <w:tcPr>
            <w:tcW w:w="2268" w:type="dxa"/>
            <w:vAlign w:val="center"/>
          </w:tcPr>
          <w:p>
            <w:pPr>
              <w:pStyle w:val="13"/>
            </w:pPr>
            <w:r>
              <w:t>有效改善</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50、关于提前下达2026年中央财政农村危房改造补助资金绩效目标表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13031326P00000810062L</w:t>
            </w:r>
          </w:p>
        </w:tc>
        <w:tc>
          <w:tcPr>
            <w:tcW w:w="2835" w:type="dxa"/>
            <w:vAlign w:val="center"/>
          </w:tcPr>
          <w:p>
            <w:pPr>
              <w:pStyle w:val="11"/>
            </w:pPr>
            <w:r>
              <w:t>项目名称</w:t>
            </w:r>
          </w:p>
        </w:tc>
        <w:tc>
          <w:tcPr>
            <w:tcW w:w="6095" w:type="dxa"/>
            <w:gridSpan w:val="3"/>
            <w:vAlign w:val="center"/>
          </w:tcPr>
          <w:p>
            <w:pPr>
              <w:pStyle w:val="13"/>
            </w:pPr>
            <w:r>
              <w:t>关于提前下达2026年中央财政农村危房改造补助资金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24.80</w:t>
            </w:r>
          </w:p>
        </w:tc>
        <w:tc>
          <w:tcPr>
            <w:tcW w:w="2835" w:type="dxa"/>
            <w:vAlign w:val="center"/>
          </w:tcPr>
          <w:p>
            <w:pPr>
              <w:pStyle w:val="11"/>
            </w:pPr>
            <w:r>
              <w:t>其中：财政    资金</w:t>
            </w:r>
          </w:p>
        </w:tc>
        <w:tc>
          <w:tcPr>
            <w:tcW w:w="2551" w:type="dxa"/>
            <w:vAlign w:val="center"/>
          </w:tcPr>
          <w:p>
            <w:pPr>
              <w:pStyle w:val="13"/>
            </w:pPr>
            <w:r>
              <w:t>24.80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用于农村危房改造项目资金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1.支持农村低收入群体等重点对象实施危房改造，保障其基本住房安全。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农村低收入群体等重点对象危房改造户数</w:t>
            </w:r>
          </w:p>
        </w:tc>
        <w:tc>
          <w:tcPr>
            <w:tcW w:w="5386" w:type="dxa"/>
            <w:vAlign w:val="center"/>
          </w:tcPr>
          <w:p>
            <w:pPr>
              <w:pStyle w:val="13"/>
            </w:pPr>
            <w:r>
              <w:t>农村低收入群体等重点对象危房改造户数</w:t>
            </w:r>
          </w:p>
        </w:tc>
        <w:tc>
          <w:tcPr>
            <w:tcW w:w="2268" w:type="dxa"/>
            <w:vAlign w:val="center"/>
          </w:tcPr>
          <w:p>
            <w:pPr>
              <w:pStyle w:val="13"/>
            </w:pPr>
            <w:r>
              <w:t>应改尽改</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改造对象条件符合率</w:t>
            </w:r>
          </w:p>
        </w:tc>
        <w:tc>
          <w:tcPr>
            <w:tcW w:w="5386" w:type="dxa"/>
            <w:vAlign w:val="center"/>
          </w:tcPr>
          <w:p>
            <w:pPr>
              <w:pStyle w:val="13"/>
            </w:pPr>
            <w:r>
              <w:t>改造对象条件符合率</w:t>
            </w:r>
          </w:p>
        </w:tc>
        <w:tc>
          <w:tcPr>
            <w:tcW w:w="2268" w:type="dxa"/>
            <w:vAlign w:val="center"/>
          </w:tcPr>
          <w:p>
            <w:pPr>
              <w:pStyle w:val="13"/>
            </w:pPr>
            <w:r>
              <w:t>100%</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农村危房改造竣工率</w:t>
            </w:r>
          </w:p>
        </w:tc>
        <w:tc>
          <w:tcPr>
            <w:tcW w:w="5386" w:type="dxa"/>
            <w:vAlign w:val="center"/>
          </w:tcPr>
          <w:p>
            <w:pPr>
              <w:pStyle w:val="13"/>
            </w:pPr>
            <w:r>
              <w:t>农村危房改造竣工率</w:t>
            </w:r>
          </w:p>
        </w:tc>
        <w:tc>
          <w:tcPr>
            <w:tcW w:w="2268" w:type="dxa"/>
            <w:vAlign w:val="center"/>
          </w:tcPr>
          <w:p>
            <w:pPr>
              <w:pStyle w:val="13"/>
            </w:pPr>
            <w:r>
              <w:t>≥90%</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制定具体到户标准</w:t>
            </w:r>
          </w:p>
        </w:tc>
        <w:tc>
          <w:tcPr>
            <w:tcW w:w="5386" w:type="dxa"/>
            <w:vAlign w:val="center"/>
          </w:tcPr>
          <w:p>
            <w:pPr>
              <w:pStyle w:val="13"/>
            </w:pPr>
            <w:r>
              <w:t>制定具体到户标准</w:t>
            </w:r>
          </w:p>
        </w:tc>
        <w:tc>
          <w:tcPr>
            <w:tcW w:w="2268" w:type="dxa"/>
            <w:vAlign w:val="center"/>
          </w:tcPr>
          <w:p>
            <w:pPr>
              <w:pStyle w:val="13"/>
            </w:pPr>
            <w:r>
              <w:t>全面落实</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农户居住条件改善率</w:t>
            </w:r>
          </w:p>
        </w:tc>
        <w:tc>
          <w:tcPr>
            <w:tcW w:w="5386" w:type="dxa"/>
            <w:vAlign w:val="center"/>
          </w:tcPr>
          <w:p>
            <w:pPr>
              <w:pStyle w:val="13"/>
            </w:pPr>
            <w:r>
              <w:t>农户居住条件改善率</w:t>
            </w:r>
          </w:p>
        </w:tc>
        <w:tc>
          <w:tcPr>
            <w:tcW w:w="2268" w:type="dxa"/>
            <w:vAlign w:val="center"/>
          </w:tcPr>
          <w:p>
            <w:pPr>
              <w:pStyle w:val="13"/>
            </w:pPr>
            <w:r>
              <w:t>100%</w:t>
            </w:r>
          </w:p>
        </w:tc>
        <w:tc>
          <w:tcPr>
            <w:tcW w:w="1276" w:type="dxa"/>
            <w:vAlign w:val="center"/>
          </w:tcPr>
          <w:p>
            <w:pPr>
              <w:pStyle w:val="13"/>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w:t>
            </w:r>
          </w:p>
        </w:tc>
        <w:tc>
          <w:tcPr>
            <w:tcW w:w="5386" w:type="dxa"/>
            <w:vAlign w:val="center"/>
          </w:tcPr>
          <w:p>
            <w:pPr>
              <w:pStyle w:val="13"/>
            </w:pPr>
            <w:r>
              <w:t>农户满意度</w:t>
            </w:r>
          </w:p>
        </w:tc>
        <w:tc>
          <w:tcPr>
            <w:tcW w:w="2268" w:type="dxa"/>
            <w:vAlign w:val="center"/>
          </w:tcPr>
          <w:p>
            <w:pPr>
              <w:pStyle w:val="13"/>
            </w:pPr>
            <w:r>
              <w:t>≥90%</w:t>
            </w:r>
          </w:p>
        </w:tc>
        <w:tc>
          <w:tcPr>
            <w:tcW w:w="1276" w:type="dxa"/>
            <w:vAlign w:val="center"/>
          </w:tcPr>
          <w:p>
            <w:pPr>
              <w:pStyle w:val="13"/>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51、国家级北戴河生命健康产业创新示范药品器械应急仓储物流中心项目配套电力项目绩效目标表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13031324R54RI704GWOSB</w:t>
            </w:r>
          </w:p>
        </w:tc>
        <w:tc>
          <w:tcPr>
            <w:tcW w:w="2835" w:type="dxa"/>
            <w:vAlign w:val="center"/>
          </w:tcPr>
          <w:p>
            <w:pPr>
              <w:pStyle w:val="11"/>
            </w:pPr>
            <w:r>
              <w:t>项目名称</w:t>
            </w:r>
          </w:p>
        </w:tc>
        <w:tc>
          <w:tcPr>
            <w:tcW w:w="6095" w:type="dxa"/>
            <w:gridSpan w:val="3"/>
            <w:vAlign w:val="center"/>
          </w:tcPr>
          <w:p>
            <w:pPr>
              <w:pStyle w:val="13"/>
            </w:pPr>
            <w:r>
              <w:t>国家级北戴河生命健康产业创新示范药品器械应急仓储物流中心项目配套电力项目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3.23</w:t>
            </w:r>
          </w:p>
        </w:tc>
        <w:tc>
          <w:tcPr>
            <w:tcW w:w="2835" w:type="dxa"/>
            <w:vAlign w:val="center"/>
          </w:tcPr>
          <w:p>
            <w:pPr>
              <w:pStyle w:val="11"/>
            </w:pPr>
            <w:r>
              <w:t>其中：财政    资金</w:t>
            </w:r>
          </w:p>
        </w:tc>
        <w:tc>
          <w:tcPr>
            <w:tcW w:w="2551" w:type="dxa"/>
            <w:vAlign w:val="center"/>
          </w:tcPr>
          <w:p>
            <w:pPr>
              <w:pStyle w:val="13"/>
            </w:pPr>
            <w:r>
              <w:t>3.23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用于国家级北戴河生命健康产业创新示范药品器械应急仓储物流中心项目配套电力项目建设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1.及时足额支付工程建设资金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付款金额</w:t>
            </w:r>
          </w:p>
        </w:tc>
        <w:tc>
          <w:tcPr>
            <w:tcW w:w="5386" w:type="dxa"/>
            <w:vAlign w:val="center"/>
          </w:tcPr>
          <w:p>
            <w:pPr>
              <w:pStyle w:val="13"/>
            </w:pPr>
            <w:r>
              <w:t>付款金额</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按流程支付</w:t>
            </w:r>
          </w:p>
        </w:tc>
        <w:tc>
          <w:tcPr>
            <w:tcW w:w="5386" w:type="dxa"/>
            <w:vAlign w:val="center"/>
          </w:tcPr>
          <w:p>
            <w:pPr>
              <w:pStyle w:val="13"/>
            </w:pPr>
            <w:r>
              <w:t>按流程支付</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按时支付</w:t>
            </w:r>
          </w:p>
        </w:tc>
        <w:tc>
          <w:tcPr>
            <w:tcW w:w="5386" w:type="dxa"/>
            <w:vAlign w:val="center"/>
          </w:tcPr>
          <w:p>
            <w:pPr>
              <w:pStyle w:val="13"/>
            </w:pPr>
            <w:r>
              <w:t>按时支付资金</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按总成本控制</w:t>
            </w:r>
          </w:p>
        </w:tc>
        <w:tc>
          <w:tcPr>
            <w:tcW w:w="5386" w:type="dxa"/>
            <w:vAlign w:val="center"/>
          </w:tcPr>
          <w:p>
            <w:pPr>
              <w:pStyle w:val="13"/>
            </w:pPr>
            <w:r>
              <w:t>按总成本控制</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资金使用效率</w:t>
            </w:r>
          </w:p>
        </w:tc>
        <w:tc>
          <w:tcPr>
            <w:tcW w:w="5386" w:type="dxa"/>
            <w:vAlign w:val="center"/>
          </w:tcPr>
          <w:p>
            <w:pPr>
              <w:pStyle w:val="13"/>
            </w:pPr>
            <w:r>
              <w:t>提高区域经济发展</w:t>
            </w:r>
          </w:p>
        </w:tc>
        <w:tc>
          <w:tcPr>
            <w:tcW w:w="2268" w:type="dxa"/>
            <w:vAlign w:val="center"/>
          </w:tcPr>
          <w:p>
            <w:pPr>
              <w:pStyle w:val="13"/>
            </w:pPr>
            <w:r>
              <w:t>≥90%</w:t>
            </w:r>
          </w:p>
        </w:tc>
        <w:tc>
          <w:tcPr>
            <w:tcW w:w="1276" w:type="dxa"/>
            <w:vAlign w:val="center"/>
          </w:tcPr>
          <w:p>
            <w:pPr>
              <w:pStyle w:val="13"/>
            </w:pPr>
            <w:r>
              <w:t>工程形象进度单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周边配套改造</w:t>
            </w:r>
          </w:p>
        </w:tc>
        <w:tc>
          <w:tcPr>
            <w:tcW w:w="5386" w:type="dxa"/>
            <w:vAlign w:val="center"/>
          </w:tcPr>
          <w:p>
            <w:pPr>
              <w:pStyle w:val="13"/>
            </w:pPr>
            <w:r>
              <w:t>周边配套改造</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改善用电情况</w:t>
            </w:r>
          </w:p>
        </w:tc>
        <w:tc>
          <w:tcPr>
            <w:tcW w:w="5386" w:type="dxa"/>
            <w:vAlign w:val="center"/>
          </w:tcPr>
          <w:p>
            <w:pPr>
              <w:pStyle w:val="13"/>
            </w:pPr>
            <w:r>
              <w:t>改善用电情况</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项目发挥作用情况</w:t>
            </w:r>
          </w:p>
        </w:tc>
        <w:tc>
          <w:tcPr>
            <w:tcW w:w="5386" w:type="dxa"/>
            <w:vAlign w:val="center"/>
          </w:tcPr>
          <w:p>
            <w:pPr>
              <w:pStyle w:val="13"/>
            </w:pPr>
            <w:r>
              <w:t>项目发挥作用情况</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收益群众满意度</w:t>
            </w:r>
          </w:p>
        </w:tc>
        <w:tc>
          <w:tcPr>
            <w:tcW w:w="5386" w:type="dxa"/>
            <w:vAlign w:val="center"/>
          </w:tcPr>
          <w:p>
            <w:pPr>
              <w:pStyle w:val="13"/>
            </w:pPr>
            <w:r>
              <w:t>收益群众满意度</w:t>
            </w:r>
          </w:p>
        </w:tc>
        <w:tc>
          <w:tcPr>
            <w:tcW w:w="2268" w:type="dxa"/>
            <w:vAlign w:val="center"/>
          </w:tcPr>
          <w:p>
            <w:pPr>
              <w:pStyle w:val="13"/>
            </w:pPr>
            <w:r>
              <w:t>≥90%</w:t>
            </w:r>
          </w:p>
        </w:tc>
        <w:tc>
          <w:tcPr>
            <w:tcW w:w="1276" w:type="dxa"/>
            <w:vAlign w:val="center"/>
          </w:tcPr>
          <w:p>
            <w:pPr>
              <w:pStyle w:val="13"/>
            </w:pPr>
            <w:r>
              <w:t>群众问卷调查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52、河北省2025年超长期特别国债资金支持住宅老旧电梯更新项目（第二批）绩效目标表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13031325P00012C10332B</w:t>
            </w:r>
          </w:p>
        </w:tc>
        <w:tc>
          <w:tcPr>
            <w:tcW w:w="2835" w:type="dxa"/>
            <w:vAlign w:val="center"/>
          </w:tcPr>
          <w:p>
            <w:pPr>
              <w:pStyle w:val="11"/>
            </w:pPr>
            <w:r>
              <w:t>项目名称</w:t>
            </w:r>
          </w:p>
        </w:tc>
        <w:tc>
          <w:tcPr>
            <w:tcW w:w="6095" w:type="dxa"/>
            <w:gridSpan w:val="3"/>
            <w:vAlign w:val="center"/>
          </w:tcPr>
          <w:p>
            <w:pPr>
              <w:pStyle w:val="13"/>
            </w:pPr>
            <w:r>
              <w:t>河北省2025年超长期特别国债资金支持住宅老旧电梯更新项目（第二批）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27.00</w:t>
            </w:r>
          </w:p>
        </w:tc>
        <w:tc>
          <w:tcPr>
            <w:tcW w:w="2835" w:type="dxa"/>
            <w:vAlign w:val="center"/>
          </w:tcPr>
          <w:p>
            <w:pPr>
              <w:pStyle w:val="11"/>
            </w:pPr>
            <w:r>
              <w:t>其中：财政    资金</w:t>
            </w:r>
          </w:p>
        </w:tc>
        <w:tc>
          <w:tcPr>
            <w:tcW w:w="2551" w:type="dxa"/>
            <w:vAlign w:val="center"/>
          </w:tcPr>
          <w:p>
            <w:pPr>
              <w:pStyle w:val="13"/>
            </w:pPr>
            <w:r>
              <w:t>27.00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完成蓝色海岸小区电梯更新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1.完成蓝色海岸小区电梯更新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按总成本控制</w:t>
            </w:r>
          </w:p>
        </w:tc>
        <w:tc>
          <w:tcPr>
            <w:tcW w:w="5386" w:type="dxa"/>
            <w:vAlign w:val="center"/>
          </w:tcPr>
          <w:p>
            <w:pPr>
              <w:pStyle w:val="13"/>
            </w:pPr>
            <w:r>
              <w:t>按总成本控制</w:t>
            </w:r>
          </w:p>
        </w:tc>
        <w:tc>
          <w:tcPr>
            <w:tcW w:w="2268" w:type="dxa"/>
            <w:vAlign w:val="center"/>
          </w:tcPr>
          <w:p>
            <w:pPr>
              <w:pStyle w:val="13"/>
            </w:pPr>
            <w:r>
              <w:t>≥90%</w:t>
            </w:r>
          </w:p>
        </w:tc>
        <w:tc>
          <w:tcPr>
            <w:tcW w:w="1276" w:type="dxa"/>
            <w:vAlign w:val="center"/>
          </w:tcPr>
          <w:p>
            <w:pPr>
              <w:pStyle w:val="13"/>
            </w:pPr>
            <w:r>
              <w:t>按总成本控制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改造面积</w:t>
            </w:r>
          </w:p>
        </w:tc>
        <w:tc>
          <w:tcPr>
            <w:tcW w:w="5386" w:type="dxa"/>
            <w:vAlign w:val="center"/>
          </w:tcPr>
          <w:p>
            <w:pPr>
              <w:pStyle w:val="13"/>
            </w:pPr>
            <w:r>
              <w:t>改造面积</w:t>
            </w:r>
          </w:p>
        </w:tc>
        <w:tc>
          <w:tcPr>
            <w:tcW w:w="2268" w:type="dxa"/>
            <w:vAlign w:val="center"/>
          </w:tcPr>
          <w:p>
            <w:pPr>
              <w:pStyle w:val="13"/>
            </w:pPr>
            <w:r>
              <w:t>6.23万平方米</w:t>
            </w:r>
          </w:p>
        </w:tc>
        <w:tc>
          <w:tcPr>
            <w:tcW w:w="1276" w:type="dxa"/>
            <w:vAlign w:val="center"/>
          </w:tcPr>
          <w:p>
            <w:pPr>
              <w:pStyle w:val="13"/>
            </w:pPr>
            <w:r>
              <w:t>改造面积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改造户数</w:t>
            </w:r>
          </w:p>
        </w:tc>
        <w:tc>
          <w:tcPr>
            <w:tcW w:w="5386" w:type="dxa"/>
            <w:vAlign w:val="center"/>
          </w:tcPr>
          <w:p>
            <w:pPr>
              <w:pStyle w:val="13"/>
            </w:pPr>
            <w:r>
              <w:t>改造户数</w:t>
            </w:r>
          </w:p>
        </w:tc>
        <w:tc>
          <w:tcPr>
            <w:tcW w:w="2268" w:type="dxa"/>
            <w:vAlign w:val="center"/>
          </w:tcPr>
          <w:p>
            <w:pPr>
              <w:pStyle w:val="13"/>
            </w:pPr>
            <w:r>
              <w:t>648户</w:t>
            </w:r>
          </w:p>
        </w:tc>
        <w:tc>
          <w:tcPr>
            <w:tcW w:w="1276" w:type="dxa"/>
            <w:vAlign w:val="center"/>
          </w:tcPr>
          <w:p>
            <w:pPr>
              <w:pStyle w:val="13"/>
            </w:pPr>
            <w:r>
              <w:t>改造户数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改造栋数</w:t>
            </w:r>
          </w:p>
        </w:tc>
        <w:tc>
          <w:tcPr>
            <w:tcW w:w="5386" w:type="dxa"/>
            <w:vAlign w:val="center"/>
          </w:tcPr>
          <w:p>
            <w:pPr>
              <w:pStyle w:val="13"/>
            </w:pPr>
            <w:r>
              <w:t>改造栋数</w:t>
            </w:r>
          </w:p>
        </w:tc>
        <w:tc>
          <w:tcPr>
            <w:tcW w:w="2268" w:type="dxa"/>
            <w:vAlign w:val="center"/>
          </w:tcPr>
          <w:p>
            <w:pPr>
              <w:pStyle w:val="13"/>
            </w:pPr>
            <w:r>
              <w:t>2栋</w:t>
            </w:r>
          </w:p>
        </w:tc>
        <w:tc>
          <w:tcPr>
            <w:tcW w:w="1276" w:type="dxa"/>
            <w:vAlign w:val="center"/>
          </w:tcPr>
          <w:p>
            <w:pPr>
              <w:pStyle w:val="13"/>
            </w:pPr>
            <w:r>
              <w:t>改造栋数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改造小区数</w:t>
            </w:r>
          </w:p>
        </w:tc>
        <w:tc>
          <w:tcPr>
            <w:tcW w:w="5386" w:type="dxa"/>
            <w:vAlign w:val="center"/>
          </w:tcPr>
          <w:p>
            <w:pPr>
              <w:pStyle w:val="13"/>
            </w:pPr>
            <w:r>
              <w:t>改造小区数</w:t>
            </w:r>
          </w:p>
        </w:tc>
        <w:tc>
          <w:tcPr>
            <w:tcW w:w="2268" w:type="dxa"/>
            <w:vAlign w:val="center"/>
          </w:tcPr>
          <w:p>
            <w:pPr>
              <w:pStyle w:val="13"/>
            </w:pPr>
            <w:r>
              <w:t>1个</w:t>
            </w:r>
          </w:p>
        </w:tc>
        <w:tc>
          <w:tcPr>
            <w:tcW w:w="1276" w:type="dxa"/>
            <w:vAlign w:val="center"/>
          </w:tcPr>
          <w:p>
            <w:pPr>
              <w:pStyle w:val="13"/>
            </w:pPr>
            <w:r>
              <w:t>改造小区数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100%</w:t>
            </w:r>
          </w:p>
        </w:tc>
        <w:tc>
          <w:tcPr>
            <w:tcW w:w="1276" w:type="dxa"/>
            <w:vAlign w:val="center"/>
          </w:tcPr>
          <w:p>
            <w:pPr>
              <w:pStyle w:val="13"/>
            </w:pPr>
            <w:r>
              <w:t>验收合格率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开工目标完成率</w:t>
            </w:r>
          </w:p>
        </w:tc>
        <w:tc>
          <w:tcPr>
            <w:tcW w:w="5386" w:type="dxa"/>
            <w:vAlign w:val="center"/>
          </w:tcPr>
          <w:p>
            <w:pPr>
              <w:pStyle w:val="13"/>
            </w:pPr>
            <w:r>
              <w:t>开工目标完成率</w:t>
            </w:r>
          </w:p>
        </w:tc>
        <w:tc>
          <w:tcPr>
            <w:tcW w:w="2268" w:type="dxa"/>
            <w:vAlign w:val="center"/>
          </w:tcPr>
          <w:p>
            <w:pPr>
              <w:pStyle w:val="13"/>
            </w:pPr>
            <w:r>
              <w:t>100%</w:t>
            </w:r>
          </w:p>
        </w:tc>
        <w:tc>
          <w:tcPr>
            <w:tcW w:w="1276" w:type="dxa"/>
            <w:vAlign w:val="center"/>
          </w:tcPr>
          <w:p>
            <w:pPr>
              <w:pStyle w:val="13"/>
            </w:pPr>
            <w:r>
              <w:t>开工目标完成率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群众居住条件是否改善</w:t>
            </w:r>
          </w:p>
        </w:tc>
        <w:tc>
          <w:tcPr>
            <w:tcW w:w="5386" w:type="dxa"/>
            <w:vAlign w:val="center"/>
          </w:tcPr>
          <w:p>
            <w:pPr>
              <w:pStyle w:val="13"/>
            </w:pPr>
            <w:r>
              <w:t>根据群众对新居住环境进行评价</w:t>
            </w:r>
          </w:p>
        </w:tc>
        <w:tc>
          <w:tcPr>
            <w:tcW w:w="2268" w:type="dxa"/>
            <w:vAlign w:val="center"/>
          </w:tcPr>
          <w:p>
            <w:pPr>
              <w:pStyle w:val="13"/>
            </w:pPr>
            <w:r>
              <w:t>是</w:t>
            </w:r>
          </w:p>
        </w:tc>
        <w:tc>
          <w:tcPr>
            <w:tcW w:w="1276" w:type="dxa"/>
            <w:vAlign w:val="center"/>
          </w:tcPr>
          <w:p>
            <w:pPr>
              <w:pStyle w:val="13"/>
            </w:pPr>
            <w:r>
              <w:t>根据群众对新居住环境进行评价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改善居住环境</w:t>
            </w:r>
          </w:p>
        </w:tc>
        <w:tc>
          <w:tcPr>
            <w:tcW w:w="5386" w:type="dxa"/>
            <w:vAlign w:val="center"/>
          </w:tcPr>
          <w:p>
            <w:pPr>
              <w:pStyle w:val="13"/>
            </w:pPr>
            <w:r>
              <w:t>改善居住环境</w:t>
            </w:r>
          </w:p>
        </w:tc>
        <w:tc>
          <w:tcPr>
            <w:tcW w:w="2268" w:type="dxa"/>
            <w:vAlign w:val="center"/>
          </w:tcPr>
          <w:p>
            <w:pPr>
              <w:pStyle w:val="13"/>
            </w:pPr>
            <w:r>
              <w:t>≥90%</w:t>
            </w:r>
          </w:p>
        </w:tc>
        <w:tc>
          <w:tcPr>
            <w:tcW w:w="1276" w:type="dxa"/>
            <w:vAlign w:val="center"/>
          </w:tcPr>
          <w:p>
            <w:pPr>
              <w:pStyle w:val="13"/>
            </w:pPr>
            <w:r>
              <w:t>改善居住环境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生态效益指标</w:t>
            </w:r>
          </w:p>
        </w:tc>
        <w:tc>
          <w:tcPr>
            <w:tcW w:w="5386" w:type="dxa"/>
            <w:vAlign w:val="center"/>
          </w:tcPr>
          <w:p>
            <w:pPr>
              <w:pStyle w:val="13"/>
            </w:pPr>
            <w:r>
              <w:t>生态效益指标</w:t>
            </w:r>
          </w:p>
        </w:tc>
        <w:tc>
          <w:tcPr>
            <w:tcW w:w="2268" w:type="dxa"/>
            <w:vAlign w:val="center"/>
          </w:tcPr>
          <w:p>
            <w:pPr>
              <w:pStyle w:val="13"/>
            </w:pPr>
            <w:r>
              <w:t>≥95%</w:t>
            </w:r>
          </w:p>
        </w:tc>
        <w:tc>
          <w:tcPr>
            <w:tcW w:w="1276" w:type="dxa"/>
            <w:vAlign w:val="center"/>
          </w:tcPr>
          <w:p>
            <w:pPr>
              <w:pStyle w:val="13"/>
            </w:pPr>
            <w:r>
              <w:t>生态效益指标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提升城市形象</w:t>
            </w:r>
          </w:p>
        </w:tc>
        <w:tc>
          <w:tcPr>
            <w:tcW w:w="5386" w:type="dxa"/>
            <w:vAlign w:val="center"/>
          </w:tcPr>
          <w:p>
            <w:pPr>
              <w:pStyle w:val="13"/>
            </w:pPr>
            <w:r>
              <w:t>提升城市形象</w:t>
            </w:r>
          </w:p>
        </w:tc>
        <w:tc>
          <w:tcPr>
            <w:tcW w:w="2268" w:type="dxa"/>
            <w:vAlign w:val="center"/>
          </w:tcPr>
          <w:p>
            <w:pPr>
              <w:pStyle w:val="13"/>
            </w:pPr>
            <w:r>
              <w:t>≥95%</w:t>
            </w:r>
          </w:p>
        </w:tc>
        <w:tc>
          <w:tcPr>
            <w:tcW w:w="1276" w:type="dxa"/>
            <w:vAlign w:val="center"/>
          </w:tcPr>
          <w:p>
            <w:pPr>
              <w:pStyle w:val="13"/>
            </w:pPr>
            <w:r>
              <w:t>提升城市形象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居民满意程度</w:t>
            </w:r>
          </w:p>
        </w:tc>
        <w:tc>
          <w:tcPr>
            <w:tcW w:w="5386" w:type="dxa"/>
            <w:vAlign w:val="center"/>
          </w:tcPr>
          <w:p>
            <w:pPr>
              <w:pStyle w:val="13"/>
            </w:pPr>
            <w:r>
              <w:t>居民对满意程度的调查</w:t>
            </w:r>
          </w:p>
        </w:tc>
        <w:tc>
          <w:tcPr>
            <w:tcW w:w="2268" w:type="dxa"/>
            <w:vAlign w:val="center"/>
          </w:tcPr>
          <w:p>
            <w:pPr>
              <w:pStyle w:val="13"/>
            </w:pPr>
            <w:r>
              <w:t>≥80%</w:t>
            </w:r>
          </w:p>
        </w:tc>
        <w:tc>
          <w:tcPr>
            <w:tcW w:w="1276" w:type="dxa"/>
            <w:vAlign w:val="center"/>
          </w:tcPr>
          <w:p>
            <w:pPr>
              <w:pStyle w:val="13"/>
            </w:pPr>
            <w:r>
              <w:t>居民对满意程度的调查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53、老旧小区改造提升项目建设资金绩效目标表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13031326P000015100108</w:t>
            </w:r>
          </w:p>
        </w:tc>
        <w:tc>
          <w:tcPr>
            <w:tcW w:w="2835" w:type="dxa"/>
            <w:vAlign w:val="center"/>
          </w:tcPr>
          <w:p>
            <w:pPr>
              <w:pStyle w:val="11"/>
            </w:pPr>
            <w:r>
              <w:t>项目名称</w:t>
            </w:r>
          </w:p>
        </w:tc>
        <w:tc>
          <w:tcPr>
            <w:tcW w:w="6095" w:type="dxa"/>
            <w:gridSpan w:val="3"/>
            <w:vAlign w:val="center"/>
          </w:tcPr>
          <w:p>
            <w:pPr>
              <w:pStyle w:val="13"/>
            </w:pPr>
            <w:r>
              <w:t>老旧小区改造提升项目建设资金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84.00</w:t>
            </w:r>
          </w:p>
        </w:tc>
        <w:tc>
          <w:tcPr>
            <w:tcW w:w="2835" w:type="dxa"/>
            <w:vAlign w:val="center"/>
          </w:tcPr>
          <w:p>
            <w:pPr>
              <w:pStyle w:val="11"/>
            </w:pPr>
            <w:r>
              <w:t>其中：财政    资金</w:t>
            </w:r>
          </w:p>
        </w:tc>
        <w:tc>
          <w:tcPr>
            <w:tcW w:w="2551" w:type="dxa"/>
            <w:vAlign w:val="center"/>
          </w:tcPr>
          <w:p>
            <w:pPr>
              <w:pStyle w:val="13"/>
            </w:pPr>
            <w:r>
              <w:t>84.00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完成老旧小区改造提升建设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1.完成老旧小区改造提升建设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按总成本控制</w:t>
            </w:r>
          </w:p>
        </w:tc>
        <w:tc>
          <w:tcPr>
            <w:tcW w:w="5386" w:type="dxa"/>
            <w:vAlign w:val="center"/>
          </w:tcPr>
          <w:p>
            <w:pPr>
              <w:pStyle w:val="13"/>
            </w:pPr>
            <w:r>
              <w:t>按总成本控制</w:t>
            </w:r>
          </w:p>
        </w:tc>
        <w:tc>
          <w:tcPr>
            <w:tcW w:w="2268" w:type="dxa"/>
            <w:vAlign w:val="center"/>
          </w:tcPr>
          <w:p>
            <w:pPr>
              <w:pStyle w:val="13"/>
            </w:pPr>
            <w:r>
              <w:t>≥90%</w:t>
            </w:r>
          </w:p>
        </w:tc>
        <w:tc>
          <w:tcPr>
            <w:tcW w:w="1276" w:type="dxa"/>
            <w:vAlign w:val="center"/>
          </w:tcPr>
          <w:p>
            <w:pPr>
              <w:pStyle w:val="13"/>
            </w:pPr>
            <w: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改造面积（3.9万平方米）</w:t>
            </w:r>
          </w:p>
        </w:tc>
        <w:tc>
          <w:tcPr>
            <w:tcW w:w="5386" w:type="dxa"/>
            <w:vAlign w:val="center"/>
          </w:tcPr>
          <w:p>
            <w:pPr>
              <w:pStyle w:val="13"/>
            </w:pPr>
            <w:r>
              <w:t>改造面积（3.9万平方米）</w:t>
            </w:r>
          </w:p>
        </w:tc>
        <w:tc>
          <w:tcPr>
            <w:tcW w:w="2268" w:type="dxa"/>
            <w:vAlign w:val="center"/>
          </w:tcPr>
          <w:p>
            <w:pPr>
              <w:pStyle w:val="13"/>
            </w:pPr>
            <w:r>
              <w:t>3.9万平方米</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改造户数（297户）</w:t>
            </w:r>
          </w:p>
        </w:tc>
        <w:tc>
          <w:tcPr>
            <w:tcW w:w="5386" w:type="dxa"/>
            <w:vAlign w:val="center"/>
          </w:tcPr>
          <w:p>
            <w:pPr>
              <w:pStyle w:val="13"/>
            </w:pPr>
            <w:r>
              <w:t>改造户数（297户）</w:t>
            </w:r>
          </w:p>
        </w:tc>
        <w:tc>
          <w:tcPr>
            <w:tcW w:w="2268" w:type="dxa"/>
            <w:vAlign w:val="center"/>
          </w:tcPr>
          <w:p>
            <w:pPr>
              <w:pStyle w:val="13"/>
            </w:pPr>
            <w:r>
              <w:t>297户</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改造栋数（19栋）</w:t>
            </w:r>
          </w:p>
        </w:tc>
        <w:tc>
          <w:tcPr>
            <w:tcW w:w="5386" w:type="dxa"/>
            <w:vAlign w:val="center"/>
          </w:tcPr>
          <w:p>
            <w:pPr>
              <w:pStyle w:val="13"/>
            </w:pPr>
            <w:r>
              <w:t>改造栋数（19栋）</w:t>
            </w:r>
          </w:p>
        </w:tc>
        <w:tc>
          <w:tcPr>
            <w:tcW w:w="2268" w:type="dxa"/>
            <w:vAlign w:val="center"/>
          </w:tcPr>
          <w:p>
            <w:pPr>
              <w:pStyle w:val="13"/>
            </w:pPr>
            <w:r>
              <w:t>19栋</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改造小区数（6个）</w:t>
            </w:r>
          </w:p>
        </w:tc>
        <w:tc>
          <w:tcPr>
            <w:tcW w:w="5386" w:type="dxa"/>
            <w:vAlign w:val="center"/>
          </w:tcPr>
          <w:p>
            <w:pPr>
              <w:pStyle w:val="13"/>
            </w:pPr>
            <w:r>
              <w:t>改造小区数（6个）</w:t>
            </w:r>
          </w:p>
        </w:tc>
        <w:tc>
          <w:tcPr>
            <w:tcW w:w="2268" w:type="dxa"/>
            <w:vAlign w:val="center"/>
          </w:tcPr>
          <w:p>
            <w:pPr>
              <w:pStyle w:val="13"/>
            </w:pPr>
            <w:r>
              <w:t>6个</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100%</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开工目标完成率</w:t>
            </w:r>
          </w:p>
        </w:tc>
        <w:tc>
          <w:tcPr>
            <w:tcW w:w="5386" w:type="dxa"/>
            <w:vAlign w:val="center"/>
          </w:tcPr>
          <w:p>
            <w:pPr>
              <w:pStyle w:val="13"/>
            </w:pPr>
            <w:r>
              <w:t>开工目标完成率</w:t>
            </w:r>
          </w:p>
        </w:tc>
        <w:tc>
          <w:tcPr>
            <w:tcW w:w="2268" w:type="dxa"/>
            <w:vAlign w:val="center"/>
          </w:tcPr>
          <w:p>
            <w:pPr>
              <w:pStyle w:val="13"/>
            </w:pPr>
            <w:r>
              <w:t>100%</w:t>
            </w:r>
          </w:p>
        </w:tc>
        <w:tc>
          <w:tcPr>
            <w:tcW w:w="1276" w:type="dxa"/>
            <w:vAlign w:val="center"/>
          </w:tcPr>
          <w:p>
            <w:pPr>
              <w:pStyle w:val="13"/>
            </w:pPr>
            <w:r>
              <w:t>进度表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群众居住条件是否改善</w:t>
            </w:r>
          </w:p>
        </w:tc>
        <w:tc>
          <w:tcPr>
            <w:tcW w:w="5386" w:type="dxa"/>
            <w:vAlign w:val="center"/>
          </w:tcPr>
          <w:p>
            <w:pPr>
              <w:pStyle w:val="13"/>
            </w:pPr>
            <w:r>
              <w:t>群众居住条件是否改善</w:t>
            </w:r>
          </w:p>
        </w:tc>
        <w:tc>
          <w:tcPr>
            <w:tcW w:w="2268" w:type="dxa"/>
            <w:vAlign w:val="center"/>
          </w:tcPr>
          <w:p>
            <w:pPr>
              <w:pStyle w:val="13"/>
            </w:pPr>
            <w:r>
              <w:t>是</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改善居住环境</w:t>
            </w:r>
          </w:p>
        </w:tc>
        <w:tc>
          <w:tcPr>
            <w:tcW w:w="5386" w:type="dxa"/>
            <w:vAlign w:val="center"/>
          </w:tcPr>
          <w:p>
            <w:pPr>
              <w:pStyle w:val="13"/>
            </w:pPr>
            <w:r>
              <w:t>改善居住环境</w:t>
            </w:r>
          </w:p>
        </w:tc>
        <w:tc>
          <w:tcPr>
            <w:tcW w:w="2268" w:type="dxa"/>
            <w:vAlign w:val="center"/>
          </w:tcPr>
          <w:p>
            <w:pPr>
              <w:pStyle w:val="13"/>
            </w:pPr>
            <w:r>
              <w:t>≥90%</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5386" w:type="dxa"/>
            <w:vAlign w:val="center"/>
          </w:tcPr>
          <w:p>
            <w:pPr>
              <w:pStyle w:val="13"/>
            </w:pPr>
            <w:r>
              <w:t>生态效益指标</w:t>
            </w:r>
          </w:p>
        </w:tc>
        <w:tc>
          <w:tcPr>
            <w:tcW w:w="2268" w:type="dxa"/>
            <w:vAlign w:val="center"/>
          </w:tcPr>
          <w:p>
            <w:pPr>
              <w:pStyle w:val="13"/>
            </w:pPr>
            <w:r>
              <w:t>≥95%</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提升城市形象</w:t>
            </w:r>
          </w:p>
        </w:tc>
        <w:tc>
          <w:tcPr>
            <w:tcW w:w="5386" w:type="dxa"/>
            <w:vAlign w:val="center"/>
          </w:tcPr>
          <w:p>
            <w:pPr>
              <w:pStyle w:val="13"/>
            </w:pPr>
            <w:r>
              <w:t>提升城市形象</w:t>
            </w:r>
          </w:p>
        </w:tc>
        <w:tc>
          <w:tcPr>
            <w:tcW w:w="2268" w:type="dxa"/>
            <w:vAlign w:val="center"/>
          </w:tcPr>
          <w:p>
            <w:pPr>
              <w:pStyle w:val="13"/>
            </w:pPr>
            <w:r>
              <w:t>≥95%</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老旧小区居民满意度</w:t>
            </w:r>
          </w:p>
        </w:tc>
        <w:tc>
          <w:tcPr>
            <w:tcW w:w="5386" w:type="dxa"/>
            <w:vAlign w:val="center"/>
          </w:tcPr>
          <w:p>
            <w:pPr>
              <w:pStyle w:val="13"/>
            </w:pPr>
            <w:r>
              <w:t>老旧小区居民满意度</w:t>
            </w:r>
          </w:p>
        </w:tc>
        <w:tc>
          <w:tcPr>
            <w:tcW w:w="2268" w:type="dxa"/>
            <w:vAlign w:val="center"/>
          </w:tcPr>
          <w:p>
            <w:pPr>
              <w:pStyle w:val="13"/>
            </w:pPr>
            <w:r>
              <w:t>≥80%</w:t>
            </w:r>
          </w:p>
        </w:tc>
        <w:tc>
          <w:tcPr>
            <w:tcW w:w="1276" w:type="dxa"/>
            <w:vAlign w:val="center"/>
          </w:tcPr>
          <w:p>
            <w:pPr>
              <w:pStyle w:val="13"/>
            </w:pPr>
            <w:r>
              <w:t>调查报告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54、南戴河培疗机构征收及处置费用绩效目标表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13031326P000015100133</w:t>
            </w:r>
          </w:p>
        </w:tc>
        <w:tc>
          <w:tcPr>
            <w:tcW w:w="2835" w:type="dxa"/>
            <w:vAlign w:val="center"/>
          </w:tcPr>
          <w:p>
            <w:pPr>
              <w:pStyle w:val="11"/>
            </w:pPr>
            <w:r>
              <w:t>项目名称</w:t>
            </w:r>
          </w:p>
        </w:tc>
        <w:tc>
          <w:tcPr>
            <w:tcW w:w="6095" w:type="dxa"/>
            <w:gridSpan w:val="3"/>
            <w:vAlign w:val="center"/>
          </w:tcPr>
          <w:p>
            <w:pPr>
              <w:pStyle w:val="13"/>
            </w:pPr>
            <w:r>
              <w:t>南戴河培疗机构征收及处置费用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3000.00</w:t>
            </w:r>
          </w:p>
        </w:tc>
        <w:tc>
          <w:tcPr>
            <w:tcW w:w="2835" w:type="dxa"/>
            <w:vAlign w:val="center"/>
          </w:tcPr>
          <w:p>
            <w:pPr>
              <w:pStyle w:val="11"/>
            </w:pPr>
            <w:r>
              <w:t>其中：财政    资金</w:t>
            </w:r>
          </w:p>
        </w:tc>
        <w:tc>
          <w:tcPr>
            <w:tcW w:w="2551" w:type="dxa"/>
            <w:vAlign w:val="center"/>
          </w:tcPr>
          <w:p>
            <w:pPr>
              <w:pStyle w:val="13"/>
            </w:pPr>
            <w:r>
              <w:t>3000.00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南戴河培疗机构征收及处置费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1.按照年度工作计划完成支出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征收补偿户数</w:t>
            </w:r>
          </w:p>
        </w:tc>
        <w:tc>
          <w:tcPr>
            <w:tcW w:w="5386" w:type="dxa"/>
            <w:vAlign w:val="center"/>
          </w:tcPr>
          <w:p>
            <w:pPr>
              <w:pStyle w:val="13"/>
            </w:pPr>
            <w:r>
              <w:t>征收补偿户数</w:t>
            </w:r>
          </w:p>
        </w:tc>
        <w:tc>
          <w:tcPr>
            <w:tcW w:w="2268" w:type="dxa"/>
            <w:vAlign w:val="center"/>
          </w:tcPr>
          <w:p>
            <w:pPr>
              <w:pStyle w:val="13"/>
            </w:pPr>
            <w:r>
              <w:t>6户</w:t>
            </w:r>
          </w:p>
        </w:tc>
        <w:tc>
          <w:tcPr>
            <w:tcW w:w="1276" w:type="dxa"/>
            <w:vAlign w:val="center"/>
          </w:tcPr>
          <w:p>
            <w:pPr>
              <w:pStyle w:val="13"/>
            </w:pPr>
            <w:r>
              <w:t>征收补偿协议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资金到位率</w:t>
            </w:r>
          </w:p>
        </w:tc>
        <w:tc>
          <w:tcPr>
            <w:tcW w:w="2268" w:type="dxa"/>
            <w:vAlign w:val="center"/>
          </w:tcPr>
          <w:p>
            <w:pPr>
              <w:pStyle w:val="13"/>
            </w:pPr>
            <w:r>
              <w:t>≥95%</w:t>
            </w:r>
          </w:p>
        </w:tc>
        <w:tc>
          <w:tcPr>
            <w:tcW w:w="1276" w:type="dxa"/>
            <w:vAlign w:val="center"/>
          </w:tcPr>
          <w:p>
            <w:pPr>
              <w:pStyle w:val="13"/>
            </w:pPr>
            <w:r>
              <w:t>征收补偿协议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完成及时率</w:t>
            </w:r>
          </w:p>
        </w:tc>
        <w:tc>
          <w:tcPr>
            <w:tcW w:w="2268" w:type="dxa"/>
            <w:vAlign w:val="center"/>
          </w:tcPr>
          <w:p>
            <w:pPr>
              <w:pStyle w:val="13"/>
            </w:pPr>
            <w:r>
              <w:t>100%</w:t>
            </w:r>
          </w:p>
        </w:tc>
        <w:tc>
          <w:tcPr>
            <w:tcW w:w="1276" w:type="dxa"/>
            <w:vAlign w:val="center"/>
          </w:tcPr>
          <w:p>
            <w:pPr>
              <w:pStyle w:val="13"/>
            </w:pPr>
            <w:r>
              <w:t>征收补偿协议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≤3000万元</w:t>
            </w:r>
          </w:p>
        </w:tc>
        <w:tc>
          <w:tcPr>
            <w:tcW w:w="1276" w:type="dxa"/>
            <w:vAlign w:val="center"/>
          </w:tcPr>
          <w:p>
            <w:pPr>
              <w:pStyle w:val="13"/>
            </w:pPr>
            <w:r>
              <w:t>征收补偿协议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资金的使用效率</w:t>
            </w:r>
          </w:p>
        </w:tc>
        <w:tc>
          <w:tcPr>
            <w:tcW w:w="5386" w:type="dxa"/>
            <w:vAlign w:val="center"/>
          </w:tcPr>
          <w:p>
            <w:pPr>
              <w:pStyle w:val="13"/>
            </w:pPr>
            <w:r>
              <w:t>资金的使用效率</w:t>
            </w:r>
          </w:p>
        </w:tc>
        <w:tc>
          <w:tcPr>
            <w:tcW w:w="2268" w:type="dxa"/>
            <w:vAlign w:val="center"/>
          </w:tcPr>
          <w:p>
            <w:pPr>
              <w:pStyle w:val="13"/>
            </w:pPr>
            <w:r>
              <w:t>100%</w:t>
            </w:r>
          </w:p>
        </w:tc>
        <w:tc>
          <w:tcPr>
            <w:tcW w:w="1276" w:type="dxa"/>
            <w:vAlign w:val="center"/>
          </w:tcPr>
          <w:p>
            <w:pPr>
              <w:pStyle w:val="13"/>
            </w:pPr>
            <w:r>
              <w:t>征收补偿协议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促进征收工作有效开展</w:t>
            </w:r>
          </w:p>
        </w:tc>
        <w:tc>
          <w:tcPr>
            <w:tcW w:w="5386" w:type="dxa"/>
            <w:vAlign w:val="center"/>
          </w:tcPr>
          <w:p>
            <w:pPr>
              <w:pStyle w:val="13"/>
            </w:pPr>
            <w:r>
              <w:t>促进征收工作有效开展</w:t>
            </w:r>
          </w:p>
        </w:tc>
        <w:tc>
          <w:tcPr>
            <w:tcW w:w="2268" w:type="dxa"/>
            <w:vAlign w:val="center"/>
          </w:tcPr>
          <w:p>
            <w:pPr>
              <w:pStyle w:val="13"/>
            </w:pPr>
            <w:r>
              <w:t>100%</w:t>
            </w:r>
          </w:p>
        </w:tc>
        <w:tc>
          <w:tcPr>
            <w:tcW w:w="1276" w:type="dxa"/>
            <w:vAlign w:val="center"/>
          </w:tcPr>
          <w:p>
            <w:pPr>
              <w:pStyle w:val="13"/>
            </w:pPr>
            <w:r>
              <w:t>征收补偿协议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项目发展可持续性</w:t>
            </w:r>
          </w:p>
        </w:tc>
        <w:tc>
          <w:tcPr>
            <w:tcW w:w="5386" w:type="dxa"/>
            <w:vAlign w:val="center"/>
          </w:tcPr>
          <w:p>
            <w:pPr>
              <w:pStyle w:val="13"/>
            </w:pPr>
            <w:r>
              <w:t>项目发展可持续性</w:t>
            </w:r>
          </w:p>
        </w:tc>
        <w:tc>
          <w:tcPr>
            <w:tcW w:w="2268" w:type="dxa"/>
            <w:vAlign w:val="center"/>
          </w:tcPr>
          <w:p>
            <w:pPr>
              <w:pStyle w:val="13"/>
            </w:pPr>
            <w:r>
              <w:t>满足建设和运营需求，项目可持续年限超过40年</w:t>
            </w:r>
          </w:p>
        </w:tc>
        <w:tc>
          <w:tcPr>
            <w:tcW w:w="1276" w:type="dxa"/>
            <w:vAlign w:val="center"/>
          </w:tcPr>
          <w:p>
            <w:pPr>
              <w:pStyle w:val="13"/>
            </w:pPr>
            <w:r>
              <w:t>征收补偿协议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55、棚改项目遗留问题资金绩效目标表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13031326P00001010107J</w:t>
            </w:r>
          </w:p>
        </w:tc>
        <w:tc>
          <w:tcPr>
            <w:tcW w:w="2835" w:type="dxa"/>
            <w:vAlign w:val="center"/>
          </w:tcPr>
          <w:p>
            <w:pPr>
              <w:pStyle w:val="11"/>
            </w:pPr>
            <w:r>
              <w:t>项目名称</w:t>
            </w:r>
          </w:p>
        </w:tc>
        <w:tc>
          <w:tcPr>
            <w:tcW w:w="6095" w:type="dxa"/>
            <w:gridSpan w:val="3"/>
            <w:vAlign w:val="center"/>
          </w:tcPr>
          <w:p>
            <w:pPr>
              <w:pStyle w:val="13"/>
            </w:pPr>
            <w:r>
              <w:t>棚改项目遗留问题资金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191.00</w:t>
            </w:r>
          </w:p>
        </w:tc>
        <w:tc>
          <w:tcPr>
            <w:tcW w:w="2835" w:type="dxa"/>
            <w:vAlign w:val="center"/>
          </w:tcPr>
          <w:p>
            <w:pPr>
              <w:pStyle w:val="11"/>
            </w:pPr>
            <w:r>
              <w:t>其中：财政    资金</w:t>
            </w:r>
          </w:p>
        </w:tc>
        <w:tc>
          <w:tcPr>
            <w:tcW w:w="2551" w:type="dxa"/>
            <w:vAlign w:val="center"/>
          </w:tcPr>
          <w:p>
            <w:pPr>
              <w:pStyle w:val="13"/>
            </w:pPr>
            <w:r>
              <w:t>191.00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用于拨付鹿振才医疗费用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1.鹿振才医疗救助费及时拨付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支付人数</w:t>
            </w:r>
          </w:p>
        </w:tc>
        <w:tc>
          <w:tcPr>
            <w:tcW w:w="5386" w:type="dxa"/>
            <w:vAlign w:val="center"/>
          </w:tcPr>
          <w:p>
            <w:pPr>
              <w:pStyle w:val="13"/>
            </w:pPr>
            <w:r>
              <w:t>支付人数</w:t>
            </w:r>
          </w:p>
        </w:tc>
        <w:tc>
          <w:tcPr>
            <w:tcW w:w="2268" w:type="dxa"/>
            <w:vAlign w:val="center"/>
          </w:tcPr>
          <w:p>
            <w:pPr>
              <w:pStyle w:val="13"/>
            </w:pPr>
            <w:r>
              <w:t>1人</w:t>
            </w:r>
          </w:p>
        </w:tc>
        <w:tc>
          <w:tcPr>
            <w:tcW w:w="1276" w:type="dxa"/>
            <w:vAlign w:val="center"/>
          </w:tcPr>
          <w:p>
            <w:pPr>
              <w:pStyle w:val="13"/>
            </w:pPr>
            <w:r>
              <w:t>医疗费用明细单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按时支出</w:t>
            </w:r>
          </w:p>
        </w:tc>
        <w:tc>
          <w:tcPr>
            <w:tcW w:w="5386" w:type="dxa"/>
            <w:vAlign w:val="center"/>
          </w:tcPr>
          <w:p>
            <w:pPr>
              <w:pStyle w:val="13"/>
            </w:pPr>
            <w:r>
              <w:t>按时支出</w:t>
            </w:r>
          </w:p>
        </w:tc>
        <w:tc>
          <w:tcPr>
            <w:tcW w:w="2268" w:type="dxa"/>
            <w:vAlign w:val="center"/>
          </w:tcPr>
          <w:p>
            <w:pPr>
              <w:pStyle w:val="13"/>
            </w:pPr>
            <w:r>
              <w:t>按资金到位时间拨付</w:t>
            </w:r>
          </w:p>
        </w:tc>
        <w:tc>
          <w:tcPr>
            <w:tcW w:w="1276" w:type="dxa"/>
            <w:vAlign w:val="center"/>
          </w:tcPr>
          <w:p>
            <w:pPr>
              <w:pStyle w:val="13"/>
            </w:pPr>
            <w:r>
              <w:t>拨付申请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资金到位率</w:t>
            </w:r>
          </w:p>
        </w:tc>
        <w:tc>
          <w:tcPr>
            <w:tcW w:w="5386" w:type="dxa"/>
            <w:vAlign w:val="center"/>
          </w:tcPr>
          <w:p>
            <w:pPr>
              <w:pStyle w:val="13"/>
            </w:pPr>
            <w:r>
              <w:t>资金到位率</w:t>
            </w:r>
          </w:p>
        </w:tc>
        <w:tc>
          <w:tcPr>
            <w:tcW w:w="2268" w:type="dxa"/>
            <w:vAlign w:val="center"/>
          </w:tcPr>
          <w:p>
            <w:pPr>
              <w:pStyle w:val="13"/>
            </w:pPr>
            <w:r>
              <w:t>≤100%</w:t>
            </w:r>
          </w:p>
        </w:tc>
        <w:tc>
          <w:tcPr>
            <w:tcW w:w="1276" w:type="dxa"/>
            <w:vAlign w:val="center"/>
          </w:tcPr>
          <w:p>
            <w:pPr>
              <w:pStyle w:val="13"/>
            </w:pPr>
            <w:r>
              <w:t>拨付申请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预算金额</w:t>
            </w:r>
          </w:p>
        </w:tc>
        <w:tc>
          <w:tcPr>
            <w:tcW w:w="5386" w:type="dxa"/>
            <w:vAlign w:val="center"/>
          </w:tcPr>
          <w:p>
            <w:pPr>
              <w:pStyle w:val="13"/>
            </w:pPr>
            <w:r>
              <w:t>预算金额</w:t>
            </w:r>
          </w:p>
        </w:tc>
        <w:tc>
          <w:tcPr>
            <w:tcW w:w="2268" w:type="dxa"/>
            <w:vAlign w:val="center"/>
          </w:tcPr>
          <w:p>
            <w:pPr>
              <w:pStyle w:val="13"/>
            </w:pPr>
            <w:r>
              <w:t>≥191万元</w:t>
            </w:r>
          </w:p>
        </w:tc>
        <w:tc>
          <w:tcPr>
            <w:tcW w:w="1276" w:type="dxa"/>
            <w:vAlign w:val="center"/>
          </w:tcPr>
          <w:p>
            <w:pPr>
              <w:pStyle w:val="13"/>
            </w:pPr>
            <w:r>
              <w:t>医疗费用明细单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≥90%</w:t>
            </w:r>
          </w:p>
        </w:tc>
        <w:tc>
          <w:tcPr>
            <w:tcW w:w="1276" w:type="dxa"/>
            <w:vAlign w:val="center"/>
          </w:tcPr>
          <w:p>
            <w:pPr>
              <w:pStyle w:val="13"/>
            </w:pPr>
            <w:r>
              <w:t>拨付申请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社会稳定水平</w:t>
            </w:r>
          </w:p>
        </w:tc>
        <w:tc>
          <w:tcPr>
            <w:tcW w:w="5386" w:type="dxa"/>
            <w:vAlign w:val="center"/>
          </w:tcPr>
          <w:p>
            <w:pPr>
              <w:pStyle w:val="13"/>
            </w:pPr>
            <w:r>
              <w:t>社会稳定水平</w:t>
            </w:r>
          </w:p>
        </w:tc>
        <w:tc>
          <w:tcPr>
            <w:tcW w:w="2268" w:type="dxa"/>
            <w:vAlign w:val="center"/>
          </w:tcPr>
          <w:p>
            <w:pPr>
              <w:pStyle w:val="13"/>
            </w:pPr>
            <w:r>
              <w:t>≥90%</w:t>
            </w:r>
          </w:p>
        </w:tc>
        <w:tc>
          <w:tcPr>
            <w:tcW w:w="1276" w:type="dxa"/>
            <w:vAlign w:val="center"/>
          </w:tcPr>
          <w:p>
            <w:pPr>
              <w:pStyle w:val="13"/>
            </w:pPr>
            <w:r>
              <w:t>拨付申请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≥90%</w:t>
            </w:r>
          </w:p>
        </w:tc>
        <w:tc>
          <w:tcPr>
            <w:tcW w:w="1276" w:type="dxa"/>
            <w:vAlign w:val="center"/>
          </w:tcPr>
          <w:p>
            <w:pPr>
              <w:pStyle w:val="13"/>
            </w:pPr>
            <w:r>
              <w:t>医疗费用明细单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通过抽查问卷的方式，调查部分群众的满意度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56、棚户区改造资金绩效目标表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13031326P00001510011U</w:t>
            </w:r>
          </w:p>
        </w:tc>
        <w:tc>
          <w:tcPr>
            <w:tcW w:w="2835" w:type="dxa"/>
            <w:vAlign w:val="center"/>
          </w:tcPr>
          <w:p>
            <w:pPr>
              <w:pStyle w:val="11"/>
            </w:pPr>
            <w:r>
              <w:t>项目名称</w:t>
            </w:r>
          </w:p>
        </w:tc>
        <w:tc>
          <w:tcPr>
            <w:tcW w:w="6095" w:type="dxa"/>
            <w:gridSpan w:val="3"/>
            <w:vAlign w:val="center"/>
          </w:tcPr>
          <w:p>
            <w:pPr>
              <w:pStyle w:val="13"/>
            </w:pPr>
            <w:r>
              <w:t>棚户区改造资金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1150.00</w:t>
            </w:r>
          </w:p>
        </w:tc>
        <w:tc>
          <w:tcPr>
            <w:tcW w:w="2835" w:type="dxa"/>
            <w:vAlign w:val="center"/>
          </w:tcPr>
          <w:p>
            <w:pPr>
              <w:pStyle w:val="11"/>
            </w:pPr>
            <w:r>
              <w:t>其中：财政    资金</w:t>
            </w:r>
          </w:p>
        </w:tc>
        <w:tc>
          <w:tcPr>
            <w:tcW w:w="2551" w:type="dxa"/>
            <w:vAlign w:val="center"/>
          </w:tcPr>
          <w:p>
            <w:pPr>
              <w:pStyle w:val="13"/>
            </w:pPr>
            <w:r>
              <w:t>1150.00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1、南戴河村棚户区改造返迁安置房项目（二期工程洋河大街南侧地块）跟踪及结算评审费；</w:t>
            </w:r>
          </w:p>
          <w:p>
            <w:pPr>
              <w:pStyle w:val="13"/>
            </w:pPr>
            <w:r>
              <w:t>2、南戴河新村、圈里村棚户区改造物业补贴、电梯费、二次加压费 ；</w:t>
            </w:r>
          </w:p>
          <w:p>
            <w:pPr>
              <w:pStyle w:val="13"/>
            </w:pPr>
            <w:r>
              <w:t>3、南戴河新村临时供暖运行费                                                                                                                                                                                                                                                                                                                                                    4、南戴河村、圈里村、小蒲河村集体资产补偿款                                                                                                                                                                                     5、南戴河村、小蒲河、大蒲河棚户区改造项目二期征收服务费、</w:t>
            </w:r>
          </w:p>
          <w:p>
            <w:pPr>
              <w:pStyle w:val="13"/>
            </w:pPr>
            <w:r>
              <w:t xml:space="preserve">                                                                                                                6、诉讼案件代理费                                                                                                                                        7、城中村改造有关费用                                                                                          8.南戴河一期棚改财务审计费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1.按照年度工作计划完成支出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棚改年度任务开工率</w:t>
            </w:r>
          </w:p>
        </w:tc>
        <w:tc>
          <w:tcPr>
            <w:tcW w:w="5386" w:type="dxa"/>
            <w:vAlign w:val="center"/>
          </w:tcPr>
          <w:p>
            <w:pPr>
              <w:pStyle w:val="13"/>
            </w:pPr>
            <w:r>
              <w:t>当年棚户区改造开工套数占任务数的比例</w:t>
            </w:r>
          </w:p>
        </w:tc>
        <w:tc>
          <w:tcPr>
            <w:tcW w:w="2268" w:type="dxa"/>
            <w:vAlign w:val="center"/>
          </w:tcPr>
          <w:p>
            <w:pPr>
              <w:pStyle w:val="13"/>
            </w:pPr>
            <w:r>
              <w:t>≥90 %</w:t>
            </w:r>
          </w:p>
        </w:tc>
        <w:tc>
          <w:tcPr>
            <w:tcW w:w="1276" w:type="dxa"/>
            <w:vAlign w:val="center"/>
          </w:tcPr>
          <w:p>
            <w:pPr>
              <w:pStyle w:val="13"/>
            </w:pPr>
            <w:r>
              <w:t>开工计划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项目建设完工率</w:t>
            </w:r>
          </w:p>
        </w:tc>
        <w:tc>
          <w:tcPr>
            <w:tcW w:w="5386" w:type="dxa"/>
            <w:vAlign w:val="center"/>
          </w:tcPr>
          <w:p>
            <w:pPr>
              <w:pStyle w:val="13"/>
            </w:pPr>
            <w:r>
              <w:t>项目建设完工率</w:t>
            </w:r>
          </w:p>
        </w:tc>
        <w:tc>
          <w:tcPr>
            <w:tcW w:w="2268" w:type="dxa"/>
            <w:vAlign w:val="center"/>
          </w:tcPr>
          <w:p>
            <w:pPr>
              <w:pStyle w:val="13"/>
            </w:pPr>
            <w:r>
              <w:t>≥90%</w:t>
            </w:r>
          </w:p>
        </w:tc>
        <w:tc>
          <w:tcPr>
            <w:tcW w:w="1276" w:type="dxa"/>
            <w:vAlign w:val="center"/>
          </w:tcPr>
          <w:p>
            <w:pPr>
              <w:pStyle w:val="13"/>
            </w:pPr>
            <w:r>
              <w:t>进度表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工程竣工及时率（%）</w:t>
            </w:r>
          </w:p>
        </w:tc>
        <w:tc>
          <w:tcPr>
            <w:tcW w:w="5386" w:type="dxa"/>
            <w:vAlign w:val="center"/>
          </w:tcPr>
          <w:p>
            <w:pPr>
              <w:pStyle w:val="13"/>
            </w:pPr>
            <w:r>
              <w:t>工程竣工及时率（%）</w:t>
            </w:r>
          </w:p>
        </w:tc>
        <w:tc>
          <w:tcPr>
            <w:tcW w:w="2268" w:type="dxa"/>
            <w:vAlign w:val="center"/>
          </w:tcPr>
          <w:p>
            <w:pPr>
              <w:pStyle w:val="13"/>
            </w:pPr>
            <w:r>
              <w:t>≥90%</w:t>
            </w:r>
          </w:p>
        </w:tc>
        <w:tc>
          <w:tcPr>
            <w:tcW w:w="1276" w:type="dxa"/>
            <w:vAlign w:val="center"/>
          </w:tcPr>
          <w:p>
            <w:pPr>
              <w:pStyle w:val="13"/>
            </w:pPr>
            <w:r>
              <w:t>决算报告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按照年度工作计划完成支出</w:t>
            </w:r>
          </w:p>
        </w:tc>
        <w:tc>
          <w:tcPr>
            <w:tcW w:w="5386" w:type="dxa"/>
            <w:vAlign w:val="center"/>
          </w:tcPr>
          <w:p>
            <w:pPr>
              <w:pStyle w:val="13"/>
            </w:pPr>
            <w:r>
              <w:t>按照年度工作计划完成支出</w:t>
            </w:r>
          </w:p>
        </w:tc>
        <w:tc>
          <w:tcPr>
            <w:tcW w:w="2268" w:type="dxa"/>
            <w:vAlign w:val="center"/>
          </w:tcPr>
          <w:p>
            <w:pPr>
              <w:pStyle w:val="13"/>
            </w:pPr>
            <w:r>
              <w:t>≥98%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项目建成效果</w:t>
            </w:r>
          </w:p>
        </w:tc>
        <w:tc>
          <w:tcPr>
            <w:tcW w:w="5386" w:type="dxa"/>
            <w:vAlign w:val="center"/>
          </w:tcPr>
          <w:p>
            <w:pPr>
              <w:pStyle w:val="13"/>
            </w:pPr>
            <w:r>
              <w:t>项目建成效果</w:t>
            </w:r>
          </w:p>
        </w:tc>
        <w:tc>
          <w:tcPr>
            <w:tcW w:w="2268" w:type="dxa"/>
            <w:vAlign w:val="center"/>
          </w:tcPr>
          <w:p>
            <w:pPr>
              <w:pStyle w:val="13"/>
            </w:pPr>
            <w:r>
              <w:t>≥95%</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改善人居环境，提升居民住房水平</w:t>
            </w:r>
          </w:p>
        </w:tc>
        <w:tc>
          <w:tcPr>
            <w:tcW w:w="5386" w:type="dxa"/>
            <w:vAlign w:val="center"/>
          </w:tcPr>
          <w:p>
            <w:pPr>
              <w:pStyle w:val="13"/>
            </w:pPr>
            <w:r>
              <w:t>改善人居环境，提升居民住房水平</w:t>
            </w:r>
          </w:p>
        </w:tc>
        <w:tc>
          <w:tcPr>
            <w:tcW w:w="2268" w:type="dxa"/>
            <w:vAlign w:val="center"/>
          </w:tcPr>
          <w:p>
            <w:pPr>
              <w:pStyle w:val="13"/>
            </w:pPr>
            <w:r>
              <w:t>有效</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≥95%</w:t>
            </w:r>
          </w:p>
        </w:tc>
        <w:tc>
          <w:tcPr>
            <w:tcW w:w="1276" w:type="dxa"/>
            <w:vAlign w:val="center"/>
          </w:tcPr>
          <w:p>
            <w:pPr>
              <w:pStyle w:val="13"/>
            </w:pPr>
            <w:r>
              <w:t>决算报告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57、七里海片区电力配套工程项目绩效目标表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13031324UYKG3ALNI7UFZ</w:t>
            </w:r>
          </w:p>
        </w:tc>
        <w:tc>
          <w:tcPr>
            <w:tcW w:w="2835" w:type="dxa"/>
            <w:vAlign w:val="center"/>
          </w:tcPr>
          <w:p>
            <w:pPr>
              <w:pStyle w:val="11"/>
            </w:pPr>
            <w:r>
              <w:t>项目名称</w:t>
            </w:r>
          </w:p>
        </w:tc>
        <w:tc>
          <w:tcPr>
            <w:tcW w:w="6095" w:type="dxa"/>
            <w:gridSpan w:val="3"/>
            <w:vAlign w:val="center"/>
          </w:tcPr>
          <w:p>
            <w:pPr>
              <w:pStyle w:val="13"/>
            </w:pPr>
            <w:r>
              <w:t>七里海片区电力配套工程项目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用于七里海片区电力配套工程建设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1.及时足额支付工程建设资金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付款金额</w:t>
            </w:r>
          </w:p>
        </w:tc>
        <w:tc>
          <w:tcPr>
            <w:tcW w:w="5386" w:type="dxa"/>
            <w:vAlign w:val="center"/>
          </w:tcPr>
          <w:p>
            <w:pPr>
              <w:pStyle w:val="13"/>
            </w:pPr>
            <w:r>
              <w:t>付款金额</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按流程支付</w:t>
            </w:r>
          </w:p>
        </w:tc>
        <w:tc>
          <w:tcPr>
            <w:tcW w:w="5386" w:type="dxa"/>
            <w:vAlign w:val="center"/>
          </w:tcPr>
          <w:p>
            <w:pPr>
              <w:pStyle w:val="13"/>
            </w:pPr>
            <w:r>
              <w:t>按流程支付</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按时支付</w:t>
            </w:r>
          </w:p>
        </w:tc>
        <w:tc>
          <w:tcPr>
            <w:tcW w:w="5386" w:type="dxa"/>
            <w:vAlign w:val="center"/>
          </w:tcPr>
          <w:p>
            <w:pPr>
              <w:pStyle w:val="13"/>
            </w:pPr>
            <w:r>
              <w:t>按时支付资金</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按总成本控制</w:t>
            </w:r>
          </w:p>
        </w:tc>
        <w:tc>
          <w:tcPr>
            <w:tcW w:w="5386" w:type="dxa"/>
            <w:vAlign w:val="center"/>
          </w:tcPr>
          <w:p>
            <w:pPr>
              <w:pStyle w:val="13"/>
            </w:pPr>
            <w:r>
              <w:t>按总成本控制</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资金使用效率</w:t>
            </w:r>
          </w:p>
        </w:tc>
        <w:tc>
          <w:tcPr>
            <w:tcW w:w="5386" w:type="dxa"/>
            <w:vAlign w:val="center"/>
          </w:tcPr>
          <w:p>
            <w:pPr>
              <w:pStyle w:val="13"/>
            </w:pPr>
            <w:r>
              <w:t>提高区域经济发展</w:t>
            </w:r>
          </w:p>
        </w:tc>
        <w:tc>
          <w:tcPr>
            <w:tcW w:w="2268" w:type="dxa"/>
            <w:vAlign w:val="center"/>
          </w:tcPr>
          <w:p>
            <w:pPr>
              <w:pStyle w:val="13"/>
            </w:pPr>
            <w:r>
              <w:t>≥90%</w:t>
            </w:r>
          </w:p>
        </w:tc>
        <w:tc>
          <w:tcPr>
            <w:tcW w:w="1276" w:type="dxa"/>
            <w:vAlign w:val="center"/>
          </w:tcPr>
          <w:p>
            <w:pPr>
              <w:pStyle w:val="13"/>
            </w:pPr>
            <w:r>
              <w:t>工程形象进度单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周边配套改造</w:t>
            </w:r>
          </w:p>
        </w:tc>
        <w:tc>
          <w:tcPr>
            <w:tcW w:w="5386" w:type="dxa"/>
            <w:vAlign w:val="center"/>
          </w:tcPr>
          <w:p>
            <w:pPr>
              <w:pStyle w:val="13"/>
            </w:pPr>
            <w:r>
              <w:t>周边配套改造</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改善用电情况</w:t>
            </w:r>
          </w:p>
        </w:tc>
        <w:tc>
          <w:tcPr>
            <w:tcW w:w="5386" w:type="dxa"/>
            <w:vAlign w:val="center"/>
          </w:tcPr>
          <w:p>
            <w:pPr>
              <w:pStyle w:val="13"/>
            </w:pPr>
            <w:r>
              <w:t>改善用电情况</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项目发挥作用情况</w:t>
            </w:r>
          </w:p>
        </w:tc>
        <w:tc>
          <w:tcPr>
            <w:tcW w:w="5386" w:type="dxa"/>
            <w:vAlign w:val="center"/>
          </w:tcPr>
          <w:p>
            <w:pPr>
              <w:pStyle w:val="13"/>
            </w:pPr>
            <w:r>
              <w:t>项目发挥作用情况</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收益群众满意度</w:t>
            </w:r>
          </w:p>
        </w:tc>
        <w:tc>
          <w:tcPr>
            <w:tcW w:w="5386" w:type="dxa"/>
            <w:vAlign w:val="center"/>
          </w:tcPr>
          <w:p>
            <w:pPr>
              <w:pStyle w:val="13"/>
            </w:pPr>
            <w:r>
              <w:t>收益群众满意度</w:t>
            </w:r>
          </w:p>
        </w:tc>
        <w:tc>
          <w:tcPr>
            <w:tcW w:w="2268" w:type="dxa"/>
            <w:vAlign w:val="center"/>
          </w:tcPr>
          <w:p>
            <w:pPr>
              <w:pStyle w:val="13"/>
            </w:pPr>
            <w:r>
              <w:t>≥90%</w:t>
            </w:r>
          </w:p>
        </w:tc>
        <w:tc>
          <w:tcPr>
            <w:tcW w:w="1276" w:type="dxa"/>
            <w:vAlign w:val="center"/>
          </w:tcPr>
          <w:p>
            <w:pPr>
              <w:pStyle w:val="13"/>
            </w:pPr>
            <w:r>
              <w:t>群众问卷调查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58、秦皇岛北戴河新区规划建设局中包家属院老旧小区改造提升项目造价绩效目标表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13031325P00880111307T</w:t>
            </w:r>
          </w:p>
        </w:tc>
        <w:tc>
          <w:tcPr>
            <w:tcW w:w="2835" w:type="dxa"/>
            <w:vAlign w:val="center"/>
          </w:tcPr>
          <w:p>
            <w:pPr>
              <w:pStyle w:val="11"/>
            </w:pPr>
            <w:r>
              <w:t>项目名称</w:t>
            </w:r>
          </w:p>
        </w:tc>
        <w:tc>
          <w:tcPr>
            <w:tcW w:w="6095" w:type="dxa"/>
            <w:gridSpan w:val="3"/>
            <w:vAlign w:val="center"/>
          </w:tcPr>
          <w:p>
            <w:pPr>
              <w:pStyle w:val="13"/>
            </w:pPr>
            <w:r>
              <w:t>秦皇岛北戴河新区规划建设局中包家属院老旧小区改造提升项目造价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0.60</w:t>
            </w:r>
          </w:p>
        </w:tc>
        <w:tc>
          <w:tcPr>
            <w:tcW w:w="2835" w:type="dxa"/>
            <w:vAlign w:val="center"/>
          </w:tcPr>
          <w:p>
            <w:pPr>
              <w:pStyle w:val="11"/>
            </w:pPr>
            <w:r>
              <w:t>其中：财政    资金</w:t>
            </w:r>
          </w:p>
        </w:tc>
        <w:tc>
          <w:tcPr>
            <w:tcW w:w="2551" w:type="dxa"/>
            <w:vAlign w:val="center"/>
          </w:tcPr>
          <w:p>
            <w:pPr>
              <w:pStyle w:val="13"/>
            </w:pPr>
            <w:r>
              <w:t>0.60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用于支付中包家属院老旧小区改造提升项目造价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1.中包家属院老旧小区改造提升项目造价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按总成本控制</w:t>
            </w:r>
          </w:p>
        </w:tc>
        <w:tc>
          <w:tcPr>
            <w:tcW w:w="5386" w:type="dxa"/>
            <w:vAlign w:val="center"/>
          </w:tcPr>
          <w:p>
            <w:pPr>
              <w:pStyle w:val="13"/>
            </w:pPr>
            <w:r>
              <w:t>按总成本控制</w:t>
            </w:r>
          </w:p>
        </w:tc>
        <w:tc>
          <w:tcPr>
            <w:tcW w:w="2268" w:type="dxa"/>
            <w:vAlign w:val="center"/>
          </w:tcPr>
          <w:p>
            <w:pPr>
              <w:pStyle w:val="13"/>
            </w:pPr>
            <w:r>
              <w:t>≥90%</w:t>
            </w:r>
          </w:p>
        </w:tc>
        <w:tc>
          <w:tcPr>
            <w:tcW w:w="1276" w:type="dxa"/>
            <w:vAlign w:val="center"/>
          </w:tcPr>
          <w:p>
            <w:pPr>
              <w:pStyle w:val="13"/>
            </w:pPr>
            <w: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改造面积（0.43万平方米）</w:t>
            </w:r>
          </w:p>
        </w:tc>
        <w:tc>
          <w:tcPr>
            <w:tcW w:w="5386" w:type="dxa"/>
            <w:vAlign w:val="center"/>
          </w:tcPr>
          <w:p>
            <w:pPr>
              <w:pStyle w:val="13"/>
            </w:pPr>
            <w:r>
              <w:t>改造面积（0.43万平方米）</w:t>
            </w:r>
          </w:p>
        </w:tc>
        <w:tc>
          <w:tcPr>
            <w:tcW w:w="2268" w:type="dxa"/>
            <w:vAlign w:val="center"/>
          </w:tcPr>
          <w:p>
            <w:pPr>
              <w:pStyle w:val="13"/>
            </w:pPr>
            <w:r>
              <w:t>改造面积（3.9万平方米）0.43万平方米</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改造户数（36户）</w:t>
            </w:r>
          </w:p>
        </w:tc>
        <w:tc>
          <w:tcPr>
            <w:tcW w:w="5386" w:type="dxa"/>
            <w:vAlign w:val="center"/>
          </w:tcPr>
          <w:p>
            <w:pPr>
              <w:pStyle w:val="13"/>
            </w:pPr>
            <w:r>
              <w:t>改造户数（36户）</w:t>
            </w:r>
          </w:p>
        </w:tc>
        <w:tc>
          <w:tcPr>
            <w:tcW w:w="2268" w:type="dxa"/>
            <w:vAlign w:val="center"/>
          </w:tcPr>
          <w:p>
            <w:pPr>
              <w:pStyle w:val="13"/>
            </w:pPr>
            <w:r>
              <w:t>改造户数（297户）36户</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改造栋数（3栋）</w:t>
            </w:r>
          </w:p>
        </w:tc>
        <w:tc>
          <w:tcPr>
            <w:tcW w:w="5386" w:type="dxa"/>
            <w:vAlign w:val="center"/>
          </w:tcPr>
          <w:p>
            <w:pPr>
              <w:pStyle w:val="13"/>
            </w:pPr>
            <w:r>
              <w:t>改造栋数（3栋）</w:t>
            </w:r>
          </w:p>
        </w:tc>
        <w:tc>
          <w:tcPr>
            <w:tcW w:w="2268" w:type="dxa"/>
            <w:vAlign w:val="center"/>
          </w:tcPr>
          <w:p>
            <w:pPr>
              <w:pStyle w:val="13"/>
            </w:pPr>
            <w:r>
              <w:t>改造栋数（19栋）3栋</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改造小区数（1个）</w:t>
            </w:r>
          </w:p>
        </w:tc>
        <w:tc>
          <w:tcPr>
            <w:tcW w:w="5386" w:type="dxa"/>
            <w:vAlign w:val="center"/>
          </w:tcPr>
          <w:p>
            <w:pPr>
              <w:pStyle w:val="13"/>
            </w:pPr>
            <w:r>
              <w:t>改造小区数（1个）</w:t>
            </w:r>
          </w:p>
        </w:tc>
        <w:tc>
          <w:tcPr>
            <w:tcW w:w="2268" w:type="dxa"/>
            <w:vAlign w:val="center"/>
          </w:tcPr>
          <w:p>
            <w:pPr>
              <w:pStyle w:val="13"/>
            </w:pPr>
            <w:r>
              <w:t>改造小区数（6个）1个</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验收合格率100%</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开工目标完成率</w:t>
            </w:r>
          </w:p>
        </w:tc>
        <w:tc>
          <w:tcPr>
            <w:tcW w:w="5386" w:type="dxa"/>
            <w:vAlign w:val="center"/>
          </w:tcPr>
          <w:p>
            <w:pPr>
              <w:pStyle w:val="13"/>
            </w:pPr>
            <w:r>
              <w:t>开工目标完成率</w:t>
            </w:r>
          </w:p>
        </w:tc>
        <w:tc>
          <w:tcPr>
            <w:tcW w:w="2268" w:type="dxa"/>
            <w:vAlign w:val="center"/>
          </w:tcPr>
          <w:p>
            <w:pPr>
              <w:pStyle w:val="13"/>
            </w:pPr>
            <w:r>
              <w:t>开工目标完成率100%</w:t>
            </w:r>
          </w:p>
        </w:tc>
        <w:tc>
          <w:tcPr>
            <w:tcW w:w="1276" w:type="dxa"/>
            <w:vAlign w:val="center"/>
          </w:tcPr>
          <w:p>
            <w:pPr>
              <w:pStyle w:val="13"/>
            </w:pPr>
            <w:r>
              <w:t>进度表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群众居住条件是否改善</w:t>
            </w:r>
          </w:p>
        </w:tc>
        <w:tc>
          <w:tcPr>
            <w:tcW w:w="5386" w:type="dxa"/>
            <w:vAlign w:val="center"/>
          </w:tcPr>
          <w:p>
            <w:pPr>
              <w:pStyle w:val="13"/>
            </w:pPr>
            <w:r>
              <w:t>根据群众对新居住环境进行评价</w:t>
            </w:r>
          </w:p>
        </w:tc>
        <w:tc>
          <w:tcPr>
            <w:tcW w:w="2268" w:type="dxa"/>
            <w:vAlign w:val="center"/>
          </w:tcPr>
          <w:p>
            <w:pPr>
              <w:pStyle w:val="13"/>
            </w:pPr>
            <w:r>
              <w:t>是</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改善居住环境</w:t>
            </w:r>
          </w:p>
        </w:tc>
        <w:tc>
          <w:tcPr>
            <w:tcW w:w="5386" w:type="dxa"/>
            <w:vAlign w:val="center"/>
          </w:tcPr>
          <w:p>
            <w:pPr>
              <w:pStyle w:val="13"/>
            </w:pPr>
            <w:r>
              <w:t>改善居住环境</w:t>
            </w:r>
          </w:p>
        </w:tc>
        <w:tc>
          <w:tcPr>
            <w:tcW w:w="2268" w:type="dxa"/>
            <w:vAlign w:val="center"/>
          </w:tcPr>
          <w:p>
            <w:pPr>
              <w:pStyle w:val="13"/>
            </w:pPr>
            <w:r>
              <w:t>≥90%</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5386" w:type="dxa"/>
            <w:vAlign w:val="center"/>
          </w:tcPr>
          <w:p>
            <w:pPr>
              <w:pStyle w:val="13"/>
            </w:pPr>
            <w:r>
              <w:t>生态效益指标</w:t>
            </w:r>
          </w:p>
        </w:tc>
        <w:tc>
          <w:tcPr>
            <w:tcW w:w="2268" w:type="dxa"/>
            <w:vAlign w:val="center"/>
          </w:tcPr>
          <w:p>
            <w:pPr>
              <w:pStyle w:val="13"/>
            </w:pPr>
            <w:r>
              <w:t>≥95%</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提升城市形象</w:t>
            </w:r>
          </w:p>
        </w:tc>
        <w:tc>
          <w:tcPr>
            <w:tcW w:w="5386" w:type="dxa"/>
            <w:vAlign w:val="center"/>
          </w:tcPr>
          <w:p>
            <w:pPr>
              <w:pStyle w:val="13"/>
            </w:pPr>
            <w:r>
              <w:t>提升城市形象</w:t>
            </w:r>
          </w:p>
        </w:tc>
        <w:tc>
          <w:tcPr>
            <w:tcW w:w="2268" w:type="dxa"/>
            <w:vAlign w:val="center"/>
          </w:tcPr>
          <w:p>
            <w:pPr>
              <w:pStyle w:val="13"/>
            </w:pPr>
            <w:r>
              <w:t>≥95%</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老旧小区居民满意度</w:t>
            </w:r>
          </w:p>
        </w:tc>
        <w:tc>
          <w:tcPr>
            <w:tcW w:w="5386" w:type="dxa"/>
            <w:vAlign w:val="center"/>
          </w:tcPr>
          <w:p>
            <w:pPr>
              <w:pStyle w:val="13"/>
            </w:pPr>
            <w:r>
              <w:t>居民对满意程度的调查</w:t>
            </w:r>
          </w:p>
        </w:tc>
        <w:tc>
          <w:tcPr>
            <w:tcW w:w="2268" w:type="dxa"/>
            <w:vAlign w:val="center"/>
          </w:tcPr>
          <w:p>
            <w:pPr>
              <w:pStyle w:val="13"/>
            </w:pPr>
            <w:r>
              <w:t>≥80%</w:t>
            </w:r>
          </w:p>
        </w:tc>
        <w:tc>
          <w:tcPr>
            <w:tcW w:w="1276" w:type="dxa"/>
            <w:vAlign w:val="center"/>
          </w:tcPr>
          <w:p>
            <w:pPr>
              <w:pStyle w:val="13"/>
            </w:pPr>
            <w:r>
              <w:t>调查报告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59、秦皇岛北戴河新区机场快速路（锦绣路-新区污水处理厂）排水管线工程绩效目标表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13031323C592XVK47YWDF</w:t>
            </w:r>
          </w:p>
        </w:tc>
        <w:tc>
          <w:tcPr>
            <w:tcW w:w="2835" w:type="dxa"/>
            <w:vAlign w:val="center"/>
          </w:tcPr>
          <w:p>
            <w:pPr>
              <w:pStyle w:val="11"/>
            </w:pPr>
            <w:r>
              <w:t>项目名称</w:t>
            </w:r>
          </w:p>
        </w:tc>
        <w:tc>
          <w:tcPr>
            <w:tcW w:w="6095" w:type="dxa"/>
            <w:gridSpan w:val="3"/>
            <w:vAlign w:val="center"/>
          </w:tcPr>
          <w:p>
            <w:pPr>
              <w:pStyle w:val="13"/>
            </w:pPr>
            <w:r>
              <w:t>秦皇岛北戴河新区机场快速路（锦绣路-新区污水处理厂）排水管线工程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4700.00</w:t>
            </w:r>
          </w:p>
        </w:tc>
        <w:tc>
          <w:tcPr>
            <w:tcW w:w="2835" w:type="dxa"/>
            <w:vAlign w:val="center"/>
          </w:tcPr>
          <w:p>
            <w:pPr>
              <w:pStyle w:val="11"/>
            </w:pPr>
            <w:r>
              <w:t>其中：财政    资金</w:t>
            </w:r>
          </w:p>
        </w:tc>
        <w:tc>
          <w:tcPr>
            <w:tcW w:w="2551" w:type="dxa"/>
            <w:vAlign w:val="center"/>
          </w:tcPr>
          <w:p>
            <w:pPr>
              <w:pStyle w:val="13"/>
            </w:pPr>
            <w:r>
              <w:t>4700.00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用于秦皇岛北戴河新区机场快速路(锦绣路-新区污水处理厂）排水管线工程建设资金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1.完善城市功能，提升城市形象，提高市民生活品质，稳投资、稳就业，促进经济发展，彰显治理能力。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DN800钢筋混凝土Ⅲ级管</w:t>
            </w:r>
          </w:p>
        </w:tc>
        <w:tc>
          <w:tcPr>
            <w:tcW w:w="5386" w:type="dxa"/>
            <w:vAlign w:val="center"/>
          </w:tcPr>
          <w:p>
            <w:pPr>
              <w:pStyle w:val="13"/>
            </w:pPr>
            <w:r>
              <w:t>DN800钢筋混凝土Ⅲ级管</w:t>
            </w:r>
          </w:p>
        </w:tc>
        <w:tc>
          <w:tcPr>
            <w:tcW w:w="2268" w:type="dxa"/>
            <w:vAlign w:val="center"/>
          </w:tcPr>
          <w:p>
            <w:pPr>
              <w:pStyle w:val="13"/>
            </w:pPr>
            <w:r>
              <w:t>1600米</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DN600球墨铸铁压力管线</w:t>
            </w:r>
          </w:p>
        </w:tc>
        <w:tc>
          <w:tcPr>
            <w:tcW w:w="5386" w:type="dxa"/>
            <w:vAlign w:val="center"/>
          </w:tcPr>
          <w:p>
            <w:pPr>
              <w:pStyle w:val="13"/>
            </w:pPr>
            <w:r>
              <w:t>DN600球墨铸铁压力管线</w:t>
            </w:r>
          </w:p>
        </w:tc>
        <w:tc>
          <w:tcPr>
            <w:tcW w:w="2268" w:type="dxa"/>
            <w:vAlign w:val="center"/>
          </w:tcPr>
          <w:p>
            <w:pPr>
              <w:pStyle w:val="13"/>
            </w:pPr>
            <w:r>
              <w:t>800米</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排涝泵站（2万立方/天）</w:t>
            </w:r>
          </w:p>
        </w:tc>
        <w:tc>
          <w:tcPr>
            <w:tcW w:w="5386" w:type="dxa"/>
            <w:vAlign w:val="center"/>
          </w:tcPr>
          <w:p>
            <w:pPr>
              <w:pStyle w:val="13"/>
            </w:pPr>
            <w:r>
              <w:t>排涝泵站（2万立方/天）</w:t>
            </w:r>
          </w:p>
        </w:tc>
        <w:tc>
          <w:tcPr>
            <w:tcW w:w="2268" w:type="dxa"/>
            <w:vAlign w:val="center"/>
          </w:tcPr>
          <w:p>
            <w:pPr>
              <w:pStyle w:val="13"/>
            </w:pPr>
            <w:r>
              <w:t>1座</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DN1000钢筋混凝土Ⅲ级管</w:t>
            </w:r>
          </w:p>
        </w:tc>
        <w:tc>
          <w:tcPr>
            <w:tcW w:w="5386" w:type="dxa"/>
            <w:vAlign w:val="center"/>
          </w:tcPr>
          <w:p>
            <w:pPr>
              <w:pStyle w:val="13"/>
            </w:pPr>
            <w:r>
              <w:t>DN1000钢筋混凝土Ⅲ级管</w:t>
            </w:r>
          </w:p>
        </w:tc>
        <w:tc>
          <w:tcPr>
            <w:tcW w:w="2268" w:type="dxa"/>
            <w:vAlign w:val="center"/>
          </w:tcPr>
          <w:p>
            <w:pPr>
              <w:pStyle w:val="13"/>
            </w:pPr>
            <w:r>
              <w:t>1250米</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DN1200钢筋混凝土Ⅲ级管</w:t>
            </w:r>
          </w:p>
        </w:tc>
        <w:tc>
          <w:tcPr>
            <w:tcW w:w="5386" w:type="dxa"/>
            <w:vAlign w:val="center"/>
          </w:tcPr>
          <w:p>
            <w:pPr>
              <w:pStyle w:val="13"/>
            </w:pPr>
            <w:r>
              <w:t>DN1200钢筋混凝土Ⅲ级管</w:t>
            </w:r>
          </w:p>
        </w:tc>
        <w:tc>
          <w:tcPr>
            <w:tcW w:w="2268" w:type="dxa"/>
            <w:vAlign w:val="center"/>
          </w:tcPr>
          <w:p>
            <w:pPr>
              <w:pStyle w:val="13"/>
            </w:pPr>
            <w:r>
              <w:t>3350米</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DN1400钢筋混凝土Ⅲ级管</w:t>
            </w:r>
          </w:p>
        </w:tc>
        <w:tc>
          <w:tcPr>
            <w:tcW w:w="5386" w:type="dxa"/>
            <w:vAlign w:val="center"/>
          </w:tcPr>
          <w:p>
            <w:pPr>
              <w:pStyle w:val="13"/>
            </w:pPr>
            <w:r>
              <w:t>DN1400钢筋混凝土Ⅲ级管</w:t>
            </w:r>
          </w:p>
        </w:tc>
        <w:tc>
          <w:tcPr>
            <w:tcW w:w="2268" w:type="dxa"/>
            <w:vAlign w:val="center"/>
          </w:tcPr>
          <w:p>
            <w:pPr>
              <w:pStyle w:val="13"/>
            </w:pPr>
            <w:r>
              <w:t>3600米</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DN1000球墨铸铁压力管线</w:t>
            </w:r>
          </w:p>
        </w:tc>
        <w:tc>
          <w:tcPr>
            <w:tcW w:w="5386" w:type="dxa"/>
            <w:vAlign w:val="center"/>
          </w:tcPr>
          <w:p>
            <w:pPr>
              <w:pStyle w:val="13"/>
            </w:pPr>
            <w:r>
              <w:t>DN1000球墨铸铁压力管线</w:t>
            </w:r>
          </w:p>
        </w:tc>
        <w:tc>
          <w:tcPr>
            <w:tcW w:w="2268" w:type="dxa"/>
            <w:vAlign w:val="center"/>
          </w:tcPr>
          <w:p>
            <w:pPr>
              <w:pStyle w:val="13"/>
            </w:pPr>
            <w:r>
              <w:t>3400米</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排涝泵站（3万立方/天）</w:t>
            </w:r>
          </w:p>
        </w:tc>
        <w:tc>
          <w:tcPr>
            <w:tcW w:w="5386" w:type="dxa"/>
            <w:vAlign w:val="center"/>
          </w:tcPr>
          <w:p>
            <w:pPr>
              <w:pStyle w:val="13"/>
            </w:pPr>
            <w:r>
              <w:t>排涝泵站（3万立方/天）</w:t>
            </w:r>
          </w:p>
        </w:tc>
        <w:tc>
          <w:tcPr>
            <w:tcW w:w="2268" w:type="dxa"/>
            <w:vAlign w:val="center"/>
          </w:tcPr>
          <w:p>
            <w:pPr>
              <w:pStyle w:val="13"/>
            </w:pPr>
            <w:r>
              <w:t>1座</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排涝泵站（6万立方/天）</w:t>
            </w:r>
          </w:p>
        </w:tc>
        <w:tc>
          <w:tcPr>
            <w:tcW w:w="5386" w:type="dxa"/>
            <w:vAlign w:val="center"/>
          </w:tcPr>
          <w:p>
            <w:pPr>
              <w:pStyle w:val="13"/>
            </w:pPr>
            <w:r>
              <w:t>排涝泵站（6万立方/天）</w:t>
            </w:r>
          </w:p>
        </w:tc>
        <w:tc>
          <w:tcPr>
            <w:tcW w:w="2268" w:type="dxa"/>
            <w:vAlign w:val="center"/>
          </w:tcPr>
          <w:p>
            <w:pPr>
              <w:pStyle w:val="13"/>
            </w:pPr>
            <w:r>
              <w:t>1座</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工程质量验收</w:t>
            </w:r>
          </w:p>
        </w:tc>
        <w:tc>
          <w:tcPr>
            <w:tcW w:w="5386" w:type="dxa"/>
            <w:vAlign w:val="center"/>
          </w:tcPr>
          <w:p>
            <w:pPr>
              <w:pStyle w:val="13"/>
            </w:pPr>
            <w:r>
              <w:t>工程质量验收</w:t>
            </w:r>
          </w:p>
        </w:tc>
        <w:tc>
          <w:tcPr>
            <w:tcW w:w="2268" w:type="dxa"/>
            <w:vAlign w:val="center"/>
          </w:tcPr>
          <w:p>
            <w:pPr>
              <w:pStyle w:val="13"/>
            </w:pPr>
            <w:r>
              <w:t>合格</w:t>
            </w:r>
          </w:p>
        </w:tc>
        <w:tc>
          <w:tcPr>
            <w:tcW w:w="1276" w:type="dxa"/>
            <w:vAlign w:val="center"/>
          </w:tcPr>
          <w:p>
            <w:pPr>
              <w:pStyle w:val="13"/>
            </w:pPr>
            <w:r>
              <w:t>国家和省、市等标准要求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使用债券资金使用是否合规</w:t>
            </w:r>
          </w:p>
        </w:tc>
        <w:tc>
          <w:tcPr>
            <w:tcW w:w="5386" w:type="dxa"/>
            <w:vAlign w:val="center"/>
          </w:tcPr>
          <w:p>
            <w:pPr>
              <w:pStyle w:val="13"/>
            </w:pPr>
            <w:r>
              <w:t>使用债券资金使用是否合规</w:t>
            </w:r>
          </w:p>
        </w:tc>
        <w:tc>
          <w:tcPr>
            <w:tcW w:w="2268" w:type="dxa"/>
            <w:vAlign w:val="center"/>
          </w:tcPr>
          <w:p>
            <w:pPr>
              <w:pStyle w:val="13"/>
            </w:pPr>
            <w:r>
              <w:t>合规</w:t>
            </w:r>
          </w:p>
        </w:tc>
        <w:tc>
          <w:tcPr>
            <w:tcW w:w="1276" w:type="dxa"/>
            <w:vAlign w:val="center"/>
          </w:tcPr>
          <w:p>
            <w:pPr>
              <w:pStyle w:val="13"/>
            </w:pPr>
            <w:r>
              <w:t>项目资金支出使用计划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开工日期</w:t>
            </w:r>
          </w:p>
        </w:tc>
        <w:tc>
          <w:tcPr>
            <w:tcW w:w="5386" w:type="dxa"/>
            <w:vAlign w:val="center"/>
          </w:tcPr>
          <w:p>
            <w:pPr>
              <w:pStyle w:val="13"/>
            </w:pPr>
            <w:r>
              <w:t>开工日期</w:t>
            </w:r>
          </w:p>
        </w:tc>
        <w:tc>
          <w:tcPr>
            <w:tcW w:w="2268" w:type="dxa"/>
            <w:vAlign w:val="center"/>
          </w:tcPr>
          <w:p>
            <w:pPr>
              <w:pStyle w:val="13"/>
            </w:pPr>
            <w:r>
              <w:t>2025年9月</w:t>
            </w:r>
          </w:p>
        </w:tc>
        <w:tc>
          <w:tcPr>
            <w:tcW w:w="1276" w:type="dxa"/>
            <w:vAlign w:val="center"/>
          </w:tcPr>
          <w:p>
            <w:pPr>
              <w:pStyle w:val="13"/>
            </w:pPr>
            <w:r>
              <w:t>项目单位说明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竣工日期</w:t>
            </w:r>
          </w:p>
        </w:tc>
        <w:tc>
          <w:tcPr>
            <w:tcW w:w="5386" w:type="dxa"/>
            <w:vAlign w:val="center"/>
          </w:tcPr>
          <w:p>
            <w:pPr>
              <w:pStyle w:val="13"/>
            </w:pPr>
            <w:r>
              <w:t>竣工日期</w:t>
            </w:r>
          </w:p>
        </w:tc>
        <w:tc>
          <w:tcPr>
            <w:tcW w:w="2268" w:type="dxa"/>
            <w:vAlign w:val="center"/>
          </w:tcPr>
          <w:p>
            <w:pPr>
              <w:pStyle w:val="13"/>
            </w:pPr>
            <w:r>
              <w:t>2027年9月</w:t>
            </w:r>
          </w:p>
        </w:tc>
        <w:tc>
          <w:tcPr>
            <w:tcW w:w="1276" w:type="dxa"/>
            <w:vAlign w:val="center"/>
          </w:tcPr>
          <w:p>
            <w:pPr>
              <w:pStyle w:val="13"/>
            </w:pPr>
            <w:r>
              <w:t>项目单位说明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预计投入额</w:t>
            </w:r>
          </w:p>
        </w:tc>
        <w:tc>
          <w:tcPr>
            <w:tcW w:w="5386" w:type="dxa"/>
            <w:vAlign w:val="center"/>
          </w:tcPr>
          <w:p>
            <w:pPr>
              <w:pStyle w:val="13"/>
            </w:pPr>
            <w:r>
              <w:t>预计投入额</w:t>
            </w:r>
          </w:p>
        </w:tc>
        <w:tc>
          <w:tcPr>
            <w:tcW w:w="2268" w:type="dxa"/>
            <w:vAlign w:val="center"/>
          </w:tcPr>
          <w:p>
            <w:pPr>
              <w:pStyle w:val="13"/>
            </w:pPr>
            <w:r>
              <w:t>≤15600.29万元</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项目年均收入</w:t>
            </w:r>
          </w:p>
        </w:tc>
        <w:tc>
          <w:tcPr>
            <w:tcW w:w="5386" w:type="dxa"/>
            <w:vAlign w:val="center"/>
          </w:tcPr>
          <w:p>
            <w:pPr>
              <w:pStyle w:val="13"/>
            </w:pPr>
            <w:r>
              <w:t>项目年均收入</w:t>
            </w:r>
          </w:p>
        </w:tc>
        <w:tc>
          <w:tcPr>
            <w:tcW w:w="2268" w:type="dxa"/>
            <w:vAlign w:val="center"/>
          </w:tcPr>
          <w:p>
            <w:pPr>
              <w:pStyle w:val="13"/>
            </w:pPr>
            <w:r>
              <w:t>≥3031.61万元</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投资环境</w:t>
            </w:r>
          </w:p>
        </w:tc>
        <w:tc>
          <w:tcPr>
            <w:tcW w:w="5386" w:type="dxa"/>
            <w:vAlign w:val="center"/>
          </w:tcPr>
          <w:p>
            <w:pPr>
              <w:pStyle w:val="13"/>
            </w:pPr>
            <w:r>
              <w:t>投资环境</w:t>
            </w:r>
          </w:p>
        </w:tc>
        <w:tc>
          <w:tcPr>
            <w:tcW w:w="2268" w:type="dxa"/>
            <w:vAlign w:val="center"/>
          </w:tcPr>
          <w:p>
            <w:pPr>
              <w:pStyle w:val="13"/>
            </w:pPr>
            <w:r>
              <w:t>显著提高</w:t>
            </w:r>
          </w:p>
        </w:tc>
        <w:tc>
          <w:tcPr>
            <w:tcW w:w="1276" w:type="dxa"/>
            <w:vAlign w:val="center"/>
          </w:tcPr>
          <w:p>
            <w:pPr>
              <w:pStyle w:val="13"/>
            </w:pPr>
            <w:r>
              <w:t>实际考察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促进当地社会经济的发展</w:t>
            </w:r>
          </w:p>
        </w:tc>
        <w:tc>
          <w:tcPr>
            <w:tcW w:w="5386" w:type="dxa"/>
            <w:vAlign w:val="center"/>
          </w:tcPr>
          <w:p>
            <w:pPr>
              <w:pStyle w:val="13"/>
            </w:pPr>
            <w:r>
              <w:t>促进当地社会经济的发展</w:t>
            </w:r>
          </w:p>
        </w:tc>
        <w:tc>
          <w:tcPr>
            <w:tcW w:w="2268" w:type="dxa"/>
            <w:vAlign w:val="center"/>
          </w:tcPr>
          <w:p>
            <w:pPr>
              <w:pStyle w:val="13"/>
            </w:pPr>
            <w:r>
              <w:t>明显提升</w:t>
            </w:r>
          </w:p>
        </w:tc>
        <w:tc>
          <w:tcPr>
            <w:tcW w:w="1276" w:type="dxa"/>
            <w:vAlign w:val="center"/>
          </w:tcPr>
          <w:p>
            <w:pPr>
              <w:pStyle w:val="13"/>
            </w:pPr>
            <w:r>
              <w:t>实际考察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项目区居民满意度</w:t>
            </w:r>
          </w:p>
        </w:tc>
        <w:tc>
          <w:tcPr>
            <w:tcW w:w="5386" w:type="dxa"/>
            <w:vAlign w:val="center"/>
          </w:tcPr>
          <w:p>
            <w:pPr>
              <w:pStyle w:val="13"/>
            </w:pPr>
            <w:r>
              <w:t>项目区居民满意度</w:t>
            </w:r>
          </w:p>
        </w:tc>
        <w:tc>
          <w:tcPr>
            <w:tcW w:w="2268" w:type="dxa"/>
            <w:vAlign w:val="center"/>
          </w:tcPr>
          <w:p>
            <w:pPr>
              <w:pStyle w:val="13"/>
            </w:pPr>
            <w:r>
              <w:t>&gt;90%</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60、秦皇岛北戴河新区洋河三街市政道路工程绩效目标表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130313234D4PUV366B9LI</w:t>
            </w:r>
          </w:p>
        </w:tc>
        <w:tc>
          <w:tcPr>
            <w:tcW w:w="2835" w:type="dxa"/>
            <w:vAlign w:val="center"/>
          </w:tcPr>
          <w:p>
            <w:pPr>
              <w:pStyle w:val="11"/>
            </w:pPr>
            <w:r>
              <w:t>项目名称</w:t>
            </w:r>
          </w:p>
        </w:tc>
        <w:tc>
          <w:tcPr>
            <w:tcW w:w="6095" w:type="dxa"/>
            <w:gridSpan w:val="3"/>
            <w:vAlign w:val="center"/>
          </w:tcPr>
          <w:p>
            <w:pPr>
              <w:pStyle w:val="13"/>
            </w:pPr>
            <w:r>
              <w:t>秦皇岛北戴河新区洋河三街市政道路工程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用于北戴河新区洋河三街市政道路工程建设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1.及时足额支付工程建设资金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付款金额</w:t>
            </w:r>
          </w:p>
        </w:tc>
        <w:tc>
          <w:tcPr>
            <w:tcW w:w="5386" w:type="dxa"/>
            <w:vAlign w:val="center"/>
          </w:tcPr>
          <w:p>
            <w:pPr>
              <w:pStyle w:val="13"/>
            </w:pPr>
            <w:r>
              <w:t>付款金额</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按流程支付</w:t>
            </w:r>
          </w:p>
        </w:tc>
        <w:tc>
          <w:tcPr>
            <w:tcW w:w="5386" w:type="dxa"/>
            <w:vAlign w:val="center"/>
          </w:tcPr>
          <w:p>
            <w:pPr>
              <w:pStyle w:val="13"/>
            </w:pPr>
            <w:r>
              <w:t>按流程支付</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按时支付</w:t>
            </w:r>
          </w:p>
        </w:tc>
        <w:tc>
          <w:tcPr>
            <w:tcW w:w="5386" w:type="dxa"/>
            <w:vAlign w:val="center"/>
          </w:tcPr>
          <w:p>
            <w:pPr>
              <w:pStyle w:val="13"/>
            </w:pPr>
            <w:r>
              <w:t>按时支付资金</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按总成本控制</w:t>
            </w:r>
          </w:p>
        </w:tc>
        <w:tc>
          <w:tcPr>
            <w:tcW w:w="5386" w:type="dxa"/>
            <w:vAlign w:val="center"/>
          </w:tcPr>
          <w:p>
            <w:pPr>
              <w:pStyle w:val="13"/>
            </w:pPr>
            <w:r>
              <w:t>按总成本控制</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资金使用效率</w:t>
            </w:r>
          </w:p>
        </w:tc>
        <w:tc>
          <w:tcPr>
            <w:tcW w:w="5386" w:type="dxa"/>
            <w:vAlign w:val="center"/>
          </w:tcPr>
          <w:p>
            <w:pPr>
              <w:pStyle w:val="13"/>
            </w:pPr>
            <w:r>
              <w:t>提高区域经济发展</w:t>
            </w:r>
          </w:p>
        </w:tc>
        <w:tc>
          <w:tcPr>
            <w:tcW w:w="2268" w:type="dxa"/>
            <w:vAlign w:val="center"/>
          </w:tcPr>
          <w:p>
            <w:pPr>
              <w:pStyle w:val="13"/>
            </w:pPr>
            <w:r>
              <w:t>≥90%</w:t>
            </w:r>
          </w:p>
        </w:tc>
        <w:tc>
          <w:tcPr>
            <w:tcW w:w="1276" w:type="dxa"/>
            <w:vAlign w:val="center"/>
          </w:tcPr>
          <w:p>
            <w:pPr>
              <w:pStyle w:val="13"/>
            </w:pPr>
            <w:r>
              <w:t>工程形象进度单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棚户区改造</w:t>
            </w:r>
          </w:p>
        </w:tc>
        <w:tc>
          <w:tcPr>
            <w:tcW w:w="5386" w:type="dxa"/>
            <w:vAlign w:val="center"/>
          </w:tcPr>
          <w:p>
            <w:pPr>
              <w:pStyle w:val="13"/>
            </w:pPr>
            <w:r>
              <w:t>棚户区改造</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改善道路环境</w:t>
            </w:r>
          </w:p>
        </w:tc>
        <w:tc>
          <w:tcPr>
            <w:tcW w:w="5386" w:type="dxa"/>
            <w:vAlign w:val="center"/>
          </w:tcPr>
          <w:p>
            <w:pPr>
              <w:pStyle w:val="13"/>
            </w:pPr>
            <w:r>
              <w:t>改善道路环境</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项目发挥作用情况</w:t>
            </w:r>
          </w:p>
        </w:tc>
        <w:tc>
          <w:tcPr>
            <w:tcW w:w="5386" w:type="dxa"/>
            <w:vAlign w:val="center"/>
          </w:tcPr>
          <w:p>
            <w:pPr>
              <w:pStyle w:val="13"/>
            </w:pPr>
            <w:r>
              <w:t>项目发挥作用情况</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收益群众满意度</w:t>
            </w:r>
          </w:p>
        </w:tc>
        <w:tc>
          <w:tcPr>
            <w:tcW w:w="5386" w:type="dxa"/>
            <w:vAlign w:val="center"/>
          </w:tcPr>
          <w:p>
            <w:pPr>
              <w:pStyle w:val="13"/>
            </w:pPr>
            <w:r>
              <w:t>收益群众满意度</w:t>
            </w:r>
          </w:p>
        </w:tc>
        <w:tc>
          <w:tcPr>
            <w:tcW w:w="2268" w:type="dxa"/>
            <w:vAlign w:val="center"/>
          </w:tcPr>
          <w:p>
            <w:pPr>
              <w:pStyle w:val="13"/>
            </w:pPr>
            <w:r>
              <w:t>≥90%</w:t>
            </w:r>
          </w:p>
        </w:tc>
        <w:tc>
          <w:tcPr>
            <w:tcW w:w="1276" w:type="dxa"/>
            <w:vAlign w:val="center"/>
          </w:tcPr>
          <w:p>
            <w:pPr>
              <w:pStyle w:val="13"/>
            </w:pPr>
            <w:r>
              <w:t>群众问卷调查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61、秦皇岛北戴河新区中心片区排涝沟渠工程绩效目标表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130313240SEPBPF408CQ2</w:t>
            </w:r>
          </w:p>
        </w:tc>
        <w:tc>
          <w:tcPr>
            <w:tcW w:w="2835" w:type="dxa"/>
            <w:vAlign w:val="center"/>
          </w:tcPr>
          <w:p>
            <w:pPr>
              <w:pStyle w:val="11"/>
            </w:pPr>
            <w:r>
              <w:t>项目名称</w:t>
            </w:r>
          </w:p>
        </w:tc>
        <w:tc>
          <w:tcPr>
            <w:tcW w:w="6095" w:type="dxa"/>
            <w:gridSpan w:val="3"/>
            <w:vAlign w:val="center"/>
          </w:tcPr>
          <w:p>
            <w:pPr>
              <w:pStyle w:val="13"/>
            </w:pPr>
            <w:r>
              <w:t>秦皇岛北戴河新区中心片区排涝沟渠工程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3000.00</w:t>
            </w:r>
          </w:p>
        </w:tc>
        <w:tc>
          <w:tcPr>
            <w:tcW w:w="2835" w:type="dxa"/>
            <w:vAlign w:val="center"/>
          </w:tcPr>
          <w:p>
            <w:pPr>
              <w:pStyle w:val="11"/>
            </w:pPr>
            <w:r>
              <w:t>其中：财政    资金</w:t>
            </w:r>
          </w:p>
        </w:tc>
        <w:tc>
          <w:tcPr>
            <w:tcW w:w="2551" w:type="dxa"/>
            <w:vAlign w:val="center"/>
          </w:tcPr>
          <w:p>
            <w:pPr>
              <w:pStyle w:val="13"/>
            </w:pPr>
            <w:r>
              <w:t>3000.00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用于北戴河新区中心片区排涝沟渠工程建设资金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1.完善城市功能，提升城市形象，提高市民生活品质，稳投资、稳就业，促进经济发展，彰显治理能力。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前程大街排涝沟渠</w:t>
            </w:r>
          </w:p>
        </w:tc>
        <w:tc>
          <w:tcPr>
            <w:tcW w:w="5386" w:type="dxa"/>
            <w:vAlign w:val="center"/>
          </w:tcPr>
          <w:p>
            <w:pPr>
              <w:pStyle w:val="13"/>
            </w:pPr>
            <w:r>
              <w:t>前程大街排涝沟渠</w:t>
            </w:r>
          </w:p>
        </w:tc>
        <w:tc>
          <w:tcPr>
            <w:tcW w:w="2268" w:type="dxa"/>
            <w:vAlign w:val="center"/>
          </w:tcPr>
          <w:p>
            <w:pPr>
              <w:pStyle w:val="13"/>
            </w:pPr>
            <w:r>
              <w:t>4596米</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前程五街排涝沟渠</w:t>
            </w:r>
          </w:p>
        </w:tc>
        <w:tc>
          <w:tcPr>
            <w:tcW w:w="5386" w:type="dxa"/>
            <w:vAlign w:val="center"/>
          </w:tcPr>
          <w:p>
            <w:pPr>
              <w:pStyle w:val="13"/>
            </w:pPr>
            <w:r>
              <w:t>前程五街排涝沟渠</w:t>
            </w:r>
          </w:p>
        </w:tc>
        <w:tc>
          <w:tcPr>
            <w:tcW w:w="2268" w:type="dxa"/>
            <w:vAlign w:val="center"/>
          </w:tcPr>
          <w:p>
            <w:pPr>
              <w:pStyle w:val="13"/>
            </w:pPr>
            <w:r>
              <w:t>4100米</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锦绣西侧排涝沟渠</w:t>
            </w:r>
          </w:p>
        </w:tc>
        <w:tc>
          <w:tcPr>
            <w:tcW w:w="5386" w:type="dxa"/>
            <w:vAlign w:val="center"/>
          </w:tcPr>
          <w:p>
            <w:pPr>
              <w:pStyle w:val="13"/>
            </w:pPr>
            <w:r>
              <w:t>锦绣西侧排涝沟渠</w:t>
            </w:r>
          </w:p>
        </w:tc>
        <w:tc>
          <w:tcPr>
            <w:tcW w:w="2268" w:type="dxa"/>
            <w:vAlign w:val="center"/>
          </w:tcPr>
          <w:p>
            <w:pPr>
              <w:pStyle w:val="13"/>
            </w:pPr>
            <w:r>
              <w:t>2467米</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工程质量验收</w:t>
            </w:r>
          </w:p>
        </w:tc>
        <w:tc>
          <w:tcPr>
            <w:tcW w:w="5386" w:type="dxa"/>
            <w:vAlign w:val="center"/>
          </w:tcPr>
          <w:p>
            <w:pPr>
              <w:pStyle w:val="13"/>
            </w:pPr>
            <w:r>
              <w:t>工程质量验收</w:t>
            </w:r>
          </w:p>
        </w:tc>
        <w:tc>
          <w:tcPr>
            <w:tcW w:w="2268" w:type="dxa"/>
            <w:vAlign w:val="center"/>
          </w:tcPr>
          <w:p>
            <w:pPr>
              <w:pStyle w:val="13"/>
            </w:pPr>
            <w:r>
              <w:t>合格</w:t>
            </w:r>
          </w:p>
        </w:tc>
        <w:tc>
          <w:tcPr>
            <w:tcW w:w="1276" w:type="dxa"/>
            <w:vAlign w:val="center"/>
          </w:tcPr>
          <w:p>
            <w:pPr>
              <w:pStyle w:val="13"/>
            </w:pPr>
            <w:r>
              <w:t>国家和省、市等标准要求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使用债券资金使用是否合规</w:t>
            </w:r>
          </w:p>
        </w:tc>
        <w:tc>
          <w:tcPr>
            <w:tcW w:w="5386" w:type="dxa"/>
            <w:vAlign w:val="center"/>
          </w:tcPr>
          <w:p>
            <w:pPr>
              <w:pStyle w:val="13"/>
            </w:pPr>
            <w:r>
              <w:t>使用债券资金使用是否合规</w:t>
            </w:r>
          </w:p>
        </w:tc>
        <w:tc>
          <w:tcPr>
            <w:tcW w:w="2268" w:type="dxa"/>
            <w:vAlign w:val="center"/>
          </w:tcPr>
          <w:p>
            <w:pPr>
              <w:pStyle w:val="13"/>
            </w:pPr>
            <w:r>
              <w:t>合规</w:t>
            </w:r>
          </w:p>
        </w:tc>
        <w:tc>
          <w:tcPr>
            <w:tcW w:w="1276" w:type="dxa"/>
            <w:vAlign w:val="center"/>
          </w:tcPr>
          <w:p>
            <w:pPr>
              <w:pStyle w:val="13"/>
            </w:pPr>
            <w:r>
              <w:t>项目资金支出使用计划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开工日期</w:t>
            </w:r>
          </w:p>
        </w:tc>
        <w:tc>
          <w:tcPr>
            <w:tcW w:w="5386" w:type="dxa"/>
            <w:vAlign w:val="center"/>
          </w:tcPr>
          <w:p>
            <w:pPr>
              <w:pStyle w:val="13"/>
            </w:pPr>
            <w:r>
              <w:t>开工日期</w:t>
            </w:r>
          </w:p>
        </w:tc>
        <w:tc>
          <w:tcPr>
            <w:tcW w:w="2268" w:type="dxa"/>
            <w:vAlign w:val="center"/>
          </w:tcPr>
          <w:p>
            <w:pPr>
              <w:pStyle w:val="13"/>
            </w:pPr>
            <w:r>
              <w:t>2025年6月</w:t>
            </w:r>
          </w:p>
        </w:tc>
        <w:tc>
          <w:tcPr>
            <w:tcW w:w="1276" w:type="dxa"/>
            <w:vAlign w:val="center"/>
          </w:tcPr>
          <w:p>
            <w:pPr>
              <w:pStyle w:val="13"/>
            </w:pPr>
            <w:r>
              <w:t>项目单位说明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竣工日期</w:t>
            </w:r>
          </w:p>
        </w:tc>
        <w:tc>
          <w:tcPr>
            <w:tcW w:w="5386" w:type="dxa"/>
            <w:vAlign w:val="center"/>
          </w:tcPr>
          <w:p>
            <w:pPr>
              <w:pStyle w:val="13"/>
            </w:pPr>
            <w:r>
              <w:t>竣工日期</w:t>
            </w:r>
          </w:p>
        </w:tc>
        <w:tc>
          <w:tcPr>
            <w:tcW w:w="2268" w:type="dxa"/>
            <w:vAlign w:val="center"/>
          </w:tcPr>
          <w:p>
            <w:pPr>
              <w:pStyle w:val="13"/>
            </w:pPr>
            <w:r>
              <w:t>2026年6月</w:t>
            </w:r>
          </w:p>
        </w:tc>
        <w:tc>
          <w:tcPr>
            <w:tcW w:w="1276" w:type="dxa"/>
            <w:vAlign w:val="center"/>
          </w:tcPr>
          <w:p>
            <w:pPr>
              <w:pStyle w:val="13"/>
            </w:pPr>
            <w:r>
              <w:t>项目单位说明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预计投入额</w:t>
            </w:r>
          </w:p>
        </w:tc>
        <w:tc>
          <w:tcPr>
            <w:tcW w:w="5386" w:type="dxa"/>
            <w:vAlign w:val="center"/>
          </w:tcPr>
          <w:p>
            <w:pPr>
              <w:pStyle w:val="13"/>
            </w:pPr>
            <w:r>
              <w:t>预计投入额</w:t>
            </w:r>
          </w:p>
        </w:tc>
        <w:tc>
          <w:tcPr>
            <w:tcW w:w="2268" w:type="dxa"/>
            <w:vAlign w:val="center"/>
          </w:tcPr>
          <w:p>
            <w:pPr>
              <w:pStyle w:val="13"/>
            </w:pPr>
            <w:r>
              <w:t>≤32650万元</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项目年均收入</w:t>
            </w:r>
          </w:p>
        </w:tc>
        <w:tc>
          <w:tcPr>
            <w:tcW w:w="5386" w:type="dxa"/>
            <w:vAlign w:val="center"/>
          </w:tcPr>
          <w:p>
            <w:pPr>
              <w:pStyle w:val="13"/>
            </w:pPr>
            <w:r>
              <w:t>项目年均收入</w:t>
            </w:r>
          </w:p>
        </w:tc>
        <w:tc>
          <w:tcPr>
            <w:tcW w:w="2268" w:type="dxa"/>
            <w:vAlign w:val="center"/>
          </w:tcPr>
          <w:p>
            <w:pPr>
              <w:pStyle w:val="13"/>
            </w:pPr>
            <w:r>
              <w:t>≥6261.32万元</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投资环境</w:t>
            </w:r>
          </w:p>
        </w:tc>
        <w:tc>
          <w:tcPr>
            <w:tcW w:w="5386" w:type="dxa"/>
            <w:vAlign w:val="center"/>
          </w:tcPr>
          <w:p>
            <w:pPr>
              <w:pStyle w:val="13"/>
            </w:pPr>
            <w:r>
              <w:t>投资环境</w:t>
            </w:r>
          </w:p>
        </w:tc>
        <w:tc>
          <w:tcPr>
            <w:tcW w:w="2268" w:type="dxa"/>
            <w:vAlign w:val="center"/>
          </w:tcPr>
          <w:p>
            <w:pPr>
              <w:pStyle w:val="13"/>
            </w:pPr>
            <w:r>
              <w:t>显著提高</w:t>
            </w:r>
          </w:p>
        </w:tc>
        <w:tc>
          <w:tcPr>
            <w:tcW w:w="1276" w:type="dxa"/>
            <w:vAlign w:val="center"/>
          </w:tcPr>
          <w:p>
            <w:pPr>
              <w:pStyle w:val="13"/>
            </w:pPr>
            <w:r>
              <w:t>实际考察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促进当地社会经济的发展</w:t>
            </w:r>
          </w:p>
        </w:tc>
        <w:tc>
          <w:tcPr>
            <w:tcW w:w="5386" w:type="dxa"/>
            <w:vAlign w:val="center"/>
          </w:tcPr>
          <w:p>
            <w:pPr>
              <w:pStyle w:val="13"/>
            </w:pPr>
            <w:r>
              <w:t>促进当地社会经济的发展</w:t>
            </w:r>
          </w:p>
        </w:tc>
        <w:tc>
          <w:tcPr>
            <w:tcW w:w="2268" w:type="dxa"/>
            <w:vAlign w:val="center"/>
          </w:tcPr>
          <w:p>
            <w:pPr>
              <w:pStyle w:val="13"/>
            </w:pPr>
            <w:r>
              <w:t>明显提升</w:t>
            </w:r>
          </w:p>
        </w:tc>
        <w:tc>
          <w:tcPr>
            <w:tcW w:w="1276" w:type="dxa"/>
            <w:vAlign w:val="center"/>
          </w:tcPr>
          <w:p>
            <w:pPr>
              <w:pStyle w:val="13"/>
            </w:pPr>
            <w:r>
              <w:t>实际考察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项目区居民满意度</w:t>
            </w:r>
          </w:p>
        </w:tc>
        <w:tc>
          <w:tcPr>
            <w:tcW w:w="5386" w:type="dxa"/>
            <w:vAlign w:val="center"/>
          </w:tcPr>
          <w:p>
            <w:pPr>
              <w:pStyle w:val="13"/>
            </w:pPr>
            <w:r>
              <w:t>项目区居民满意度</w:t>
            </w:r>
          </w:p>
        </w:tc>
        <w:tc>
          <w:tcPr>
            <w:tcW w:w="2268" w:type="dxa"/>
            <w:vAlign w:val="center"/>
          </w:tcPr>
          <w:p>
            <w:pPr>
              <w:pStyle w:val="13"/>
            </w:pPr>
            <w:r>
              <w:t>&gt;90%</w:t>
            </w:r>
          </w:p>
        </w:tc>
        <w:tc>
          <w:tcPr>
            <w:tcW w:w="1276" w:type="dxa"/>
            <w:vAlign w:val="center"/>
          </w:tcPr>
          <w:p>
            <w:pPr>
              <w:pStyle w:val="13"/>
            </w:pPr>
            <w:r>
              <w:t>实际调查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62、秦皇岛北戴河新区中心片区排涝沟渠工程-前程大街（秦财城建【2025】154号）绩效目标表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13031325P00G6A011561N</w:t>
            </w:r>
          </w:p>
        </w:tc>
        <w:tc>
          <w:tcPr>
            <w:tcW w:w="2835" w:type="dxa"/>
            <w:vAlign w:val="center"/>
          </w:tcPr>
          <w:p>
            <w:pPr>
              <w:pStyle w:val="11"/>
            </w:pPr>
            <w:r>
              <w:t>项目名称</w:t>
            </w:r>
          </w:p>
        </w:tc>
        <w:tc>
          <w:tcPr>
            <w:tcW w:w="6095" w:type="dxa"/>
            <w:gridSpan w:val="3"/>
            <w:vAlign w:val="center"/>
          </w:tcPr>
          <w:p>
            <w:pPr>
              <w:pStyle w:val="13"/>
            </w:pPr>
            <w:r>
              <w:t>秦皇岛北戴河新区中心片区排涝沟渠工程-前程大街（秦财城建【2025】154号）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300.00</w:t>
            </w:r>
          </w:p>
        </w:tc>
        <w:tc>
          <w:tcPr>
            <w:tcW w:w="2835" w:type="dxa"/>
            <w:vAlign w:val="center"/>
          </w:tcPr>
          <w:p>
            <w:pPr>
              <w:pStyle w:val="11"/>
            </w:pPr>
            <w:r>
              <w:t>其中：财政    资金</w:t>
            </w:r>
          </w:p>
        </w:tc>
        <w:tc>
          <w:tcPr>
            <w:tcW w:w="2551" w:type="dxa"/>
            <w:vAlign w:val="center"/>
          </w:tcPr>
          <w:p>
            <w:pPr>
              <w:pStyle w:val="13"/>
            </w:pPr>
            <w:r>
              <w:t>300.00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用于北戴河新区中心片区排涝沟渠工程-前程大街项目资金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1.按照会议议定要求，保证工程顺利有效开展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数量</w:t>
            </w:r>
          </w:p>
        </w:tc>
        <w:tc>
          <w:tcPr>
            <w:tcW w:w="5386" w:type="dxa"/>
            <w:vAlign w:val="center"/>
          </w:tcPr>
          <w:p>
            <w:pPr>
              <w:pStyle w:val="13"/>
            </w:pPr>
            <w:r>
              <w:t>数量</w:t>
            </w:r>
          </w:p>
        </w:tc>
        <w:tc>
          <w:tcPr>
            <w:tcW w:w="2268" w:type="dxa"/>
            <w:vAlign w:val="center"/>
          </w:tcPr>
          <w:p>
            <w:pPr>
              <w:pStyle w:val="13"/>
            </w:pPr>
            <w:r>
              <w:t>1个</w:t>
            </w:r>
          </w:p>
        </w:tc>
        <w:tc>
          <w:tcPr>
            <w:tcW w:w="1276" w:type="dxa"/>
            <w:vAlign w:val="center"/>
          </w:tcPr>
          <w:p>
            <w:pPr>
              <w:pStyle w:val="13"/>
            </w:pPr>
            <w:r>
              <w:t>第六次主任办公会会议纪要（秦北新管纪〔2023〕6号）</w:t>
            </w:r>
          </w:p>
          <w:p>
            <w:pPr>
              <w:pStyle w:val="13"/>
            </w:pPr>
            <w:r>
              <w:t>第23次主任办公会会议纪要（秦北新管纪〔2023〕23号）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任务完成率</w:t>
            </w:r>
          </w:p>
        </w:tc>
        <w:tc>
          <w:tcPr>
            <w:tcW w:w="5386" w:type="dxa"/>
            <w:vAlign w:val="center"/>
          </w:tcPr>
          <w:p>
            <w:pPr>
              <w:pStyle w:val="13"/>
            </w:pPr>
            <w:r>
              <w:t>任务完成率</w:t>
            </w:r>
          </w:p>
        </w:tc>
        <w:tc>
          <w:tcPr>
            <w:tcW w:w="2268" w:type="dxa"/>
            <w:vAlign w:val="center"/>
          </w:tcPr>
          <w:p>
            <w:pPr>
              <w:pStyle w:val="13"/>
            </w:pPr>
            <w:r>
              <w:t>100%</w:t>
            </w:r>
          </w:p>
        </w:tc>
        <w:tc>
          <w:tcPr>
            <w:tcW w:w="1276" w:type="dxa"/>
            <w:vAlign w:val="center"/>
          </w:tcPr>
          <w:p>
            <w:pPr>
              <w:pStyle w:val="13"/>
            </w:pPr>
            <w:r>
              <w:t>第六次主任办公会会议纪要（秦北新管纪〔2023〕6号）</w:t>
            </w:r>
          </w:p>
          <w:p>
            <w:pPr>
              <w:pStyle w:val="13"/>
            </w:pPr>
            <w:r>
              <w:t>第23次主任办公会会议纪要（秦北新管纪〔2023〕24号）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完成及时率</w:t>
            </w:r>
          </w:p>
        </w:tc>
        <w:tc>
          <w:tcPr>
            <w:tcW w:w="2268" w:type="dxa"/>
            <w:vAlign w:val="center"/>
          </w:tcPr>
          <w:p>
            <w:pPr>
              <w:pStyle w:val="13"/>
            </w:pPr>
            <w:r>
              <w:t>100%</w:t>
            </w:r>
          </w:p>
        </w:tc>
        <w:tc>
          <w:tcPr>
            <w:tcW w:w="1276" w:type="dxa"/>
            <w:vAlign w:val="center"/>
          </w:tcPr>
          <w:p>
            <w:pPr>
              <w:pStyle w:val="13"/>
            </w:pPr>
            <w:r>
              <w:t>第六次主任办公会会议纪要（秦北新管纪〔2023〕6号）</w:t>
            </w:r>
          </w:p>
          <w:p>
            <w:pPr>
              <w:pStyle w:val="13"/>
            </w:pPr>
            <w:r>
              <w:t>第23次主任办公会会议纪要（秦北新管纪〔2023〕25号）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费用总金额</w:t>
            </w:r>
          </w:p>
        </w:tc>
        <w:tc>
          <w:tcPr>
            <w:tcW w:w="5386" w:type="dxa"/>
            <w:vAlign w:val="center"/>
          </w:tcPr>
          <w:p>
            <w:pPr>
              <w:pStyle w:val="13"/>
            </w:pPr>
            <w:r>
              <w:t>费用总金额</w:t>
            </w:r>
          </w:p>
        </w:tc>
        <w:tc>
          <w:tcPr>
            <w:tcW w:w="2268" w:type="dxa"/>
            <w:vAlign w:val="center"/>
          </w:tcPr>
          <w:p>
            <w:pPr>
              <w:pStyle w:val="13"/>
            </w:pPr>
            <w:r>
              <w:t>1575万元</w:t>
            </w:r>
          </w:p>
        </w:tc>
        <w:tc>
          <w:tcPr>
            <w:tcW w:w="1276" w:type="dxa"/>
            <w:vAlign w:val="center"/>
          </w:tcPr>
          <w:p>
            <w:pPr>
              <w:pStyle w:val="13"/>
            </w:pPr>
            <w:r>
              <w:t>第六次主任办公会会议纪要（秦北新管纪〔2023〕6号）</w:t>
            </w:r>
          </w:p>
          <w:p>
            <w:pPr>
              <w:pStyle w:val="13"/>
            </w:pPr>
            <w:r>
              <w:t>第23次主任办公会会议纪要（秦北新管纪〔2023〕26号）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资金的使用效率</w:t>
            </w:r>
          </w:p>
        </w:tc>
        <w:tc>
          <w:tcPr>
            <w:tcW w:w="5386" w:type="dxa"/>
            <w:vAlign w:val="center"/>
          </w:tcPr>
          <w:p>
            <w:pPr>
              <w:pStyle w:val="13"/>
            </w:pPr>
            <w:r>
              <w:t>资金的使用效率</w:t>
            </w:r>
          </w:p>
        </w:tc>
        <w:tc>
          <w:tcPr>
            <w:tcW w:w="2268" w:type="dxa"/>
            <w:vAlign w:val="center"/>
          </w:tcPr>
          <w:p>
            <w:pPr>
              <w:pStyle w:val="13"/>
            </w:pPr>
            <w:r>
              <w:t>≥100%</w:t>
            </w:r>
          </w:p>
        </w:tc>
        <w:tc>
          <w:tcPr>
            <w:tcW w:w="1276" w:type="dxa"/>
            <w:vAlign w:val="center"/>
          </w:tcPr>
          <w:p>
            <w:pPr>
              <w:pStyle w:val="13"/>
            </w:pPr>
            <w:r>
              <w:t>第六次主任办公会会议纪要（秦北新管纪〔2023〕6号）</w:t>
            </w:r>
          </w:p>
          <w:p>
            <w:pPr>
              <w:pStyle w:val="13"/>
            </w:pPr>
            <w:r>
              <w:t>第23次主任办公会会议纪要（秦北新管纪〔2023〕27号）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促进工作有效开展</w:t>
            </w:r>
          </w:p>
        </w:tc>
        <w:tc>
          <w:tcPr>
            <w:tcW w:w="5386" w:type="dxa"/>
            <w:vAlign w:val="center"/>
          </w:tcPr>
          <w:p>
            <w:pPr>
              <w:pStyle w:val="13"/>
            </w:pPr>
            <w:r>
              <w:t>促进工作有效开展</w:t>
            </w:r>
          </w:p>
        </w:tc>
        <w:tc>
          <w:tcPr>
            <w:tcW w:w="2268" w:type="dxa"/>
            <w:vAlign w:val="center"/>
          </w:tcPr>
          <w:p>
            <w:pPr>
              <w:pStyle w:val="13"/>
            </w:pPr>
            <w:r>
              <w:t>≥98%</w:t>
            </w:r>
          </w:p>
        </w:tc>
        <w:tc>
          <w:tcPr>
            <w:tcW w:w="1276" w:type="dxa"/>
            <w:vAlign w:val="center"/>
          </w:tcPr>
          <w:p>
            <w:pPr>
              <w:pStyle w:val="13"/>
            </w:pPr>
            <w:r>
              <w:t>第六次主任办公会会议纪要（秦北新管纪〔2023〕6号）</w:t>
            </w:r>
          </w:p>
          <w:p>
            <w:pPr>
              <w:pStyle w:val="13"/>
            </w:pPr>
            <w:r>
              <w:t>第23次主任办公会会议纪要（秦北新管纪〔2023〕28号）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成果应用效果</w:t>
            </w:r>
          </w:p>
        </w:tc>
        <w:tc>
          <w:tcPr>
            <w:tcW w:w="5386" w:type="dxa"/>
            <w:vAlign w:val="center"/>
          </w:tcPr>
          <w:p>
            <w:pPr>
              <w:pStyle w:val="13"/>
            </w:pPr>
            <w:r>
              <w:t>成果应用效果</w:t>
            </w:r>
          </w:p>
        </w:tc>
        <w:tc>
          <w:tcPr>
            <w:tcW w:w="2268" w:type="dxa"/>
            <w:vAlign w:val="center"/>
          </w:tcPr>
          <w:p>
            <w:pPr>
              <w:pStyle w:val="13"/>
            </w:pPr>
            <w:r>
              <w:t>100%</w:t>
            </w:r>
          </w:p>
        </w:tc>
        <w:tc>
          <w:tcPr>
            <w:tcW w:w="1276" w:type="dxa"/>
            <w:vAlign w:val="center"/>
          </w:tcPr>
          <w:p>
            <w:pPr>
              <w:pStyle w:val="13"/>
            </w:pPr>
            <w:r>
              <w:t>第六次主任办公会会议纪要（秦北新管纪〔2023〕6号）</w:t>
            </w:r>
          </w:p>
          <w:p>
            <w:pPr>
              <w:pStyle w:val="13"/>
            </w:pPr>
            <w:r>
              <w:t>第23次主任办公会会议纪要（秦北新管纪〔2023〕29号）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对服务对象满意度调查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63、邱营村棚户区改造项目绩效目标表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13031325P00880111281T</w:t>
            </w:r>
          </w:p>
        </w:tc>
        <w:tc>
          <w:tcPr>
            <w:tcW w:w="2835" w:type="dxa"/>
            <w:vAlign w:val="center"/>
          </w:tcPr>
          <w:p>
            <w:pPr>
              <w:pStyle w:val="11"/>
            </w:pPr>
            <w:r>
              <w:t>项目名称</w:t>
            </w:r>
          </w:p>
        </w:tc>
        <w:tc>
          <w:tcPr>
            <w:tcW w:w="6095" w:type="dxa"/>
            <w:gridSpan w:val="3"/>
            <w:vAlign w:val="center"/>
          </w:tcPr>
          <w:p>
            <w:pPr>
              <w:pStyle w:val="13"/>
            </w:pPr>
            <w:r>
              <w:t>邱营村棚户区改造项目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14.58</w:t>
            </w:r>
          </w:p>
        </w:tc>
        <w:tc>
          <w:tcPr>
            <w:tcW w:w="2835" w:type="dxa"/>
            <w:vAlign w:val="center"/>
          </w:tcPr>
          <w:p>
            <w:pPr>
              <w:pStyle w:val="11"/>
            </w:pPr>
            <w:r>
              <w:t>其中：财政    资金</w:t>
            </w:r>
          </w:p>
        </w:tc>
        <w:tc>
          <w:tcPr>
            <w:tcW w:w="2551" w:type="dxa"/>
            <w:vAlign w:val="center"/>
          </w:tcPr>
          <w:p>
            <w:pPr>
              <w:pStyle w:val="13"/>
            </w:pPr>
            <w:r>
              <w:t>14.58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用于支付邱营村棚户区改造项目评估费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1.按时支付邱营村棚户区改造项目评估费，促进征收工作有效开展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评估报告数量</w:t>
            </w:r>
          </w:p>
        </w:tc>
        <w:tc>
          <w:tcPr>
            <w:tcW w:w="5386" w:type="dxa"/>
            <w:vAlign w:val="center"/>
          </w:tcPr>
          <w:p>
            <w:pPr>
              <w:pStyle w:val="13"/>
            </w:pPr>
            <w:r>
              <w:t>评估报告数量</w:t>
            </w:r>
          </w:p>
        </w:tc>
        <w:tc>
          <w:tcPr>
            <w:tcW w:w="2268" w:type="dxa"/>
            <w:vAlign w:val="center"/>
          </w:tcPr>
          <w:p>
            <w:pPr>
              <w:pStyle w:val="13"/>
            </w:pPr>
            <w:r>
              <w:t>1个</w:t>
            </w:r>
          </w:p>
        </w:tc>
        <w:tc>
          <w:tcPr>
            <w:tcW w:w="1276" w:type="dxa"/>
            <w:vAlign w:val="center"/>
          </w:tcPr>
          <w:p>
            <w:pPr>
              <w:pStyle w:val="13"/>
            </w:pPr>
            <w:r>
              <w:t>评估委托协议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评估任务完成率</w:t>
            </w:r>
          </w:p>
        </w:tc>
        <w:tc>
          <w:tcPr>
            <w:tcW w:w="5386" w:type="dxa"/>
            <w:vAlign w:val="center"/>
          </w:tcPr>
          <w:p>
            <w:pPr>
              <w:pStyle w:val="13"/>
            </w:pPr>
            <w:r>
              <w:t>评估任务完成率</w:t>
            </w:r>
          </w:p>
        </w:tc>
        <w:tc>
          <w:tcPr>
            <w:tcW w:w="2268" w:type="dxa"/>
            <w:vAlign w:val="center"/>
          </w:tcPr>
          <w:p>
            <w:pPr>
              <w:pStyle w:val="13"/>
            </w:pPr>
            <w:r>
              <w:t>100%</w:t>
            </w:r>
          </w:p>
        </w:tc>
        <w:tc>
          <w:tcPr>
            <w:tcW w:w="1276" w:type="dxa"/>
            <w:vAlign w:val="center"/>
          </w:tcPr>
          <w:p>
            <w:pPr>
              <w:pStyle w:val="13"/>
            </w:pPr>
            <w:r>
              <w:t>评估委托协议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完成及时率</w:t>
            </w:r>
          </w:p>
        </w:tc>
        <w:tc>
          <w:tcPr>
            <w:tcW w:w="2268" w:type="dxa"/>
            <w:vAlign w:val="center"/>
          </w:tcPr>
          <w:p>
            <w:pPr>
              <w:pStyle w:val="13"/>
            </w:pPr>
            <w:r>
              <w:t>100%</w:t>
            </w:r>
          </w:p>
        </w:tc>
        <w:tc>
          <w:tcPr>
            <w:tcW w:w="1276" w:type="dxa"/>
            <w:vAlign w:val="center"/>
          </w:tcPr>
          <w:p>
            <w:pPr>
              <w:pStyle w:val="13"/>
            </w:pPr>
            <w:r>
              <w:t>评估委托协议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评估费用总金额</w:t>
            </w:r>
          </w:p>
        </w:tc>
        <w:tc>
          <w:tcPr>
            <w:tcW w:w="5386" w:type="dxa"/>
            <w:vAlign w:val="center"/>
          </w:tcPr>
          <w:p>
            <w:pPr>
              <w:pStyle w:val="13"/>
            </w:pPr>
            <w:r>
              <w:t>评估费用总金额</w:t>
            </w:r>
          </w:p>
        </w:tc>
        <w:tc>
          <w:tcPr>
            <w:tcW w:w="2268" w:type="dxa"/>
            <w:vAlign w:val="center"/>
          </w:tcPr>
          <w:p>
            <w:pPr>
              <w:pStyle w:val="13"/>
            </w:pPr>
            <w:r>
              <w:t>14.58万元</w:t>
            </w:r>
          </w:p>
        </w:tc>
        <w:tc>
          <w:tcPr>
            <w:tcW w:w="1276" w:type="dxa"/>
            <w:vAlign w:val="center"/>
          </w:tcPr>
          <w:p>
            <w:pPr>
              <w:pStyle w:val="13"/>
            </w:pPr>
            <w:r>
              <w:t>评估委托协议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资金的使用效率</w:t>
            </w:r>
          </w:p>
        </w:tc>
        <w:tc>
          <w:tcPr>
            <w:tcW w:w="5386" w:type="dxa"/>
            <w:vAlign w:val="center"/>
          </w:tcPr>
          <w:p>
            <w:pPr>
              <w:pStyle w:val="13"/>
            </w:pPr>
            <w:r>
              <w:t>资金的使用效率</w:t>
            </w:r>
          </w:p>
        </w:tc>
        <w:tc>
          <w:tcPr>
            <w:tcW w:w="2268" w:type="dxa"/>
            <w:vAlign w:val="center"/>
          </w:tcPr>
          <w:p>
            <w:pPr>
              <w:pStyle w:val="13"/>
            </w:pPr>
            <w:r>
              <w:t>≥98%</w:t>
            </w:r>
          </w:p>
        </w:tc>
        <w:tc>
          <w:tcPr>
            <w:tcW w:w="1276" w:type="dxa"/>
            <w:vAlign w:val="center"/>
          </w:tcPr>
          <w:p>
            <w:pPr>
              <w:pStyle w:val="13"/>
            </w:pPr>
            <w:r>
              <w:t>评估委托协议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促进征收工作有效开展</w:t>
            </w:r>
          </w:p>
        </w:tc>
        <w:tc>
          <w:tcPr>
            <w:tcW w:w="5386" w:type="dxa"/>
            <w:vAlign w:val="center"/>
          </w:tcPr>
          <w:p>
            <w:pPr>
              <w:pStyle w:val="13"/>
            </w:pPr>
            <w:r>
              <w:t>促进征收工作有效开展</w:t>
            </w:r>
          </w:p>
        </w:tc>
        <w:tc>
          <w:tcPr>
            <w:tcW w:w="2268" w:type="dxa"/>
            <w:vAlign w:val="center"/>
          </w:tcPr>
          <w:p>
            <w:pPr>
              <w:pStyle w:val="13"/>
            </w:pPr>
            <w:r>
              <w:t>≥98%</w:t>
            </w:r>
          </w:p>
        </w:tc>
        <w:tc>
          <w:tcPr>
            <w:tcW w:w="1276" w:type="dxa"/>
            <w:vAlign w:val="center"/>
          </w:tcPr>
          <w:p>
            <w:pPr>
              <w:pStyle w:val="13"/>
            </w:pPr>
            <w:r>
              <w:t>评估委托协议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成果应用效果</w:t>
            </w:r>
          </w:p>
        </w:tc>
        <w:tc>
          <w:tcPr>
            <w:tcW w:w="5386" w:type="dxa"/>
            <w:vAlign w:val="center"/>
          </w:tcPr>
          <w:p>
            <w:pPr>
              <w:pStyle w:val="13"/>
            </w:pPr>
            <w:r>
              <w:t>成果应用效果</w:t>
            </w:r>
          </w:p>
        </w:tc>
        <w:tc>
          <w:tcPr>
            <w:tcW w:w="2268" w:type="dxa"/>
            <w:vAlign w:val="center"/>
          </w:tcPr>
          <w:p>
            <w:pPr>
              <w:pStyle w:val="13"/>
            </w:pPr>
            <w:r>
              <w:t>100%</w:t>
            </w:r>
          </w:p>
        </w:tc>
        <w:tc>
          <w:tcPr>
            <w:tcW w:w="1276" w:type="dxa"/>
            <w:vAlign w:val="center"/>
          </w:tcPr>
          <w:p>
            <w:pPr>
              <w:pStyle w:val="13"/>
            </w:pPr>
            <w:r>
              <w:t>评估委托协议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对服务对象满意度调查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64、圈里棚户区改造项目绩效目标表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13031325P008801113067</w:t>
            </w:r>
          </w:p>
        </w:tc>
        <w:tc>
          <w:tcPr>
            <w:tcW w:w="2835" w:type="dxa"/>
            <w:vAlign w:val="center"/>
          </w:tcPr>
          <w:p>
            <w:pPr>
              <w:pStyle w:val="11"/>
            </w:pPr>
            <w:r>
              <w:t>项目名称</w:t>
            </w:r>
          </w:p>
        </w:tc>
        <w:tc>
          <w:tcPr>
            <w:tcW w:w="6095" w:type="dxa"/>
            <w:gridSpan w:val="3"/>
            <w:vAlign w:val="center"/>
          </w:tcPr>
          <w:p>
            <w:pPr>
              <w:pStyle w:val="13"/>
            </w:pPr>
            <w:r>
              <w:t>圈里棚户区改造项目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15.18</w:t>
            </w:r>
          </w:p>
        </w:tc>
        <w:tc>
          <w:tcPr>
            <w:tcW w:w="2835" w:type="dxa"/>
            <w:vAlign w:val="center"/>
          </w:tcPr>
          <w:p>
            <w:pPr>
              <w:pStyle w:val="11"/>
            </w:pPr>
            <w:r>
              <w:t>其中：财政    资金</w:t>
            </w:r>
          </w:p>
        </w:tc>
        <w:tc>
          <w:tcPr>
            <w:tcW w:w="2551" w:type="dxa"/>
            <w:vAlign w:val="center"/>
          </w:tcPr>
          <w:p>
            <w:pPr>
              <w:pStyle w:val="13"/>
            </w:pPr>
            <w:r>
              <w:t>15.18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用于支付圈里村棚户区改造项目服务费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1.按时支付圈里村棚户区改造项目服务费，促进征收工作有效开展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房屋征收委托协议</w:t>
            </w:r>
          </w:p>
        </w:tc>
        <w:tc>
          <w:tcPr>
            <w:tcW w:w="5386" w:type="dxa"/>
            <w:vAlign w:val="center"/>
          </w:tcPr>
          <w:p>
            <w:pPr>
              <w:pStyle w:val="13"/>
            </w:pPr>
            <w:r>
              <w:t>房屋征收委托协议</w:t>
            </w:r>
          </w:p>
        </w:tc>
        <w:tc>
          <w:tcPr>
            <w:tcW w:w="2268" w:type="dxa"/>
            <w:vAlign w:val="center"/>
          </w:tcPr>
          <w:p>
            <w:pPr>
              <w:pStyle w:val="13"/>
            </w:pPr>
            <w:r>
              <w:t>1个</w:t>
            </w:r>
          </w:p>
        </w:tc>
        <w:tc>
          <w:tcPr>
            <w:tcW w:w="1276" w:type="dxa"/>
            <w:vAlign w:val="center"/>
          </w:tcPr>
          <w:p>
            <w:pPr>
              <w:pStyle w:val="13"/>
            </w:pPr>
            <w:r>
              <w:t>房屋征收委托协议、补充协议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征收服务任务完成率</w:t>
            </w:r>
          </w:p>
        </w:tc>
        <w:tc>
          <w:tcPr>
            <w:tcW w:w="5386" w:type="dxa"/>
            <w:vAlign w:val="center"/>
          </w:tcPr>
          <w:p>
            <w:pPr>
              <w:pStyle w:val="13"/>
            </w:pPr>
            <w:r>
              <w:t>征收服务任务完成率</w:t>
            </w:r>
          </w:p>
        </w:tc>
        <w:tc>
          <w:tcPr>
            <w:tcW w:w="2268" w:type="dxa"/>
            <w:vAlign w:val="center"/>
          </w:tcPr>
          <w:p>
            <w:pPr>
              <w:pStyle w:val="13"/>
            </w:pPr>
            <w:r>
              <w:t>100%</w:t>
            </w:r>
          </w:p>
        </w:tc>
        <w:tc>
          <w:tcPr>
            <w:tcW w:w="1276" w:type="dxa"/>
            <w:vAlign w:val="center"/>
          </w:tcPr>
          <w:p>
            <w:pPr>
              <w:pStyle w:val="13"/>
            </w:pPr>
            <w:r>
              <w:t>房屋征收委托协议、补充协议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完成及时率</w:t>
            </w:r>
          </w:p>
        </w:tc>
        <w:tc>
          <w:tcPr>
            <w:tcW w:w="2268" w:type="dxa"/>
            <w:vAlign w:val="center"/>
          </w:tcPr>
          <w:p>
            <w:pPr>
              <w:pStyle w:val="13"/>
            </w:pPr>
            <w:r>
              <w:t>100%</w:t>
            </w:r>
          </w:p>
        </w:tc>
        <w:tc>
          <w:tcPr>
            <w:tcW w:w="1276" w:type="dxa"/>
            <w:vAlign w:val="center"/>
          </w:tcPr>
          <w:p>
            <w:pPr>
              <w:pStyle w:val="13"/>
            </w:pPr>
            <w:r>
              <w:t>房屋征收委托协议、补充协议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征收服务费用总金额</w:t>
            </w:r>
          </w:p>
        </w:tc>
        <w:tc>
          <w:tcPr>
            <w:tcW w:w="5386" w:type="dxa"/>
            <w:vAlign w:val="center"/>
          </w:tcPr>
          <w:p>
            <w:pPr>
              <w:pStyle w:val="13"/>
            </w:pPr>
            <w:r>
              <w:t>征收服务费用总金额</w:t>
            </w:r>
          </w:p>
        </w:tc>
        <w:tc>
          <w:tcPr>
            <w:tcW w:w="2268" w:type="dxa"/>
            <w:vAlign w:val="center"/>
          </w:tcPr>
          <w:p>
            <w:pPr>
              <w:pStyle w:val="13"/>
            </w:pPr>
            <w:r>
              <w:t>15.18万元</w:t>
            </w:r>
          </w:p>
        </w:tc>
        <w:tc>
          <w:tcPr>
            <w:tcW w:w="1276" w:type="dxa"/>
            <w:vAlign w:val="center"/>
          </w:tcPr>
          <w:p>
            <w:pPr>
              <w:pStyle w:val="13"/>
            </w:pPr>
            <w:r>
              <w:t>房屋征收委托协议、补充协议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资金的使用效率</w:t>
            </w:r>
          </w:p>
        </w:tc>
        <w:tc>
          <w:tcPr>
            <w:tcW w:w="5386" w:type="dxa"/>
            <w:vAlign w:val="center"/>
          </w:tcPr>
          <w:p>
            <w:pPr>
              <w:pStyle w:val="13"/>
            </w:pPr>
            <w:r>
              <w:t>资金的使用效率</w:t>
            </w:r>
          </w:p>
        </w:tc>
        <w:tc>
          <w:tcPr>
            <w:tcW w:w="2268" w:type="dxa"/>
            <w:vAlign w:val="center"/>
          </w:tcPr>
          <w:p>
            <w:pPr>
              <w:pStyle w:val="13"/>
            </w:pPr>
            <w:r>
              <w:t>≥98%</w:t>
            </w:r>
          </w:p>
        </w:tc>
        <w:tc>
          <w:tcPr>
            <w:tcW w:w="1276" w:type="dxa"/>
            <w:vAlign w:val="center"/>
          </w:tcPr>
          <w:p>
            <w:pPr>
              <w:pStyle w:val="13"/>
            </w:pPr>
            <w:r>
              <w:t>房屋征收委托协议、补充协议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促进征收工作有效开展</w:t>
            </w:r>
          </w:p>
        </w:tc>
        <w:tc>
          <w:tcPr>
            <w:tcW w:w="5386" w:type="dxa"/>
            <w:vAlign w:val="center"/>
          </w:tcPr>
          <w:p>
            <w:pPr>
              <w:pStyle w:val="13"/>
            </w:pPr>
            <w:r>
              <w:t>促进征收工作有效开展</w:t>
            </w:r>
          </w:p>
        </w:tc>
        <w:tc>
          <w:tcPr>
            <w:tcW w:w="2268" w:type="dxa"/>
            <w:vAlign w:val="center"/>
          </w:tcPr>
          <w:p>
            <w:pPr>
              <w:pStyle w:val="13"/>
            </w:pPr>
            <w:r>
              <w:t>≥98%</w:t>
            </w:r>
          </w:p>
        </w:tc>
        <w:tc>
          <w:tcPr>
            <w:tcW w:w="1276" w:type="dxa"/>
            <w:vAlign w:val="center"/>
          </w:tcPr>
          <w:p>
            <w:pPr>
              <w:pStyle w:val="13"/>
            </w:pPr>
            <w:r>
              <w:t>房屋征收委托协议、补充协议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成果应用效果</w:t>
            </w:r>
          </w:p>
        </w:tc>
        <w:tc>
          <w:tcPr>
            <w:tcW w:w="5386" w:type="dxa"/>
            <w:vAlign w:val="center"/>
          </w:tcPr>
          <w:p>
            <w:pPr>
              <w:pStyle w:val="13"/>
            </w:pPr>
            <w:r>
              <w:t>成果应用效果</w:t>
            </w:r>
          </w:p>
        </w:tc>
        <w:tc>
          <w:tcPr>
            <w:tcW w:w="2268" w:type="dxa"/>
            <w:vAlign w:val="center"/>
          </w:tcPr>
          <w:p>
            <w:pPr>
              <w:pStyle w:val="13"/>
            </w:pPr>
            <w:r>
              <w:t>100%</w:t>
            </w:r>
          </w:p>
        </w:tc>
        <w:tc>
          <w:tcPr>
            <w:tcW w:w="1276" w:type="dxa"/>
            <w:vAlign w:val="center"/>
          </w:tcPr>
          <w:p>
            <w:pPr>
              <w:pStyle w:val="13"/>
            </w:pPr>
            <w:r>
              <w:t>房屋征收委托协议、补充协议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对服务对象满意度调查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65、人脸测温设备运行服务项目绩效目标表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13031325P00880111284M</w:t>
            </w:r>
          </w:p>
        </w:tc>
        <w:tc>
          <w:tcPr>
            <w:tcW w:w="2835" w:type="dxa"/>
            <w:vAlign w:val="center"/>
          </w:tcPr>
          <w:p>
            <w:pPr>
              <w:pStyle w:val="11"/>
            </w:pPr>
            <w:r>
              <w:t>项目名称</w:t>
            </w:r>
          </w:p>
        </w:tc>
        <w:tc>
          <w:tcPr>
            <w:tcW w:w="6095" w:type="dxa"/>
            <w:gridSpan w:val="3"/>
            <w:vAlign w:val="center"/>
          </w:tcPr>
          <w:p>
            <w:pPr>
              <w:pStyle w:val="13"/>
            </w:pPr>
            <w:r>
              <w:t>人脸测温设备运行服务项目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26.57</w:t>
            </w:r>
          </w:p>
        </w:tc>
        <w:tc>
          <w:tcPr>
            <w:tcW w:w="2835" w:type="dxa"/>
            <w:vAlign w:val="center"/>
          </w:tcPr>
          <w:p>
            <w:pPr>
              <w:pStyle w:val="11"/>
            </w:pPr>
            <w:r>
              <w:t>其中：财政    资金</w:t>
            </w:r>
          </w:p>
        </w:tc>
        <w:tc>
          <w:tcPr>
            <w:tcW w:w="2551" w:type="dxa"/>
            <w:vAlign w:val="center"/>
          </w:tcPr>
          <w:p>
            <w:pPr>
              <w:pStyle w:val="13"/>
            </w:pPr>
            <w:r>
              <w:t>26.57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用于支付人脸测温设备运行服务费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1.负责居民小区人脸识别测温系统运维，将人脸识别测温系统纳入全区疫情防控工作统筹，发挥预警作用。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人脸识别系统安装小区数量</w:t>
            </w:r>
          </w:p>
        </w:tc>
        <w:tc>
          <w:tcPr>
            <w:tcW w:w="5386" w:type="dxa"/>
            <w:vAlign w:val="center"/>
          </w:tcPr>
          <w:p>
            <w:pPr>
              <w:pStyle w:val="13"/>
            </w:pPr>
            <w:r>
              <w:t>人脸识别系统安装小区数量</w:t>
            </w:r>
          </w:p>
        </w:tc>
        <w:tc>
          <w:tcPr>
            <w:tcW w:w="2268" w:type="dxa"/>
            <w:vAlign w:val="center"/>
          </w:tcPr>
          <w:p>
            <w:pPr>
              <w:pStyle w:val="13"/>
            </w:pPr>
            <w:r>
              <w:t>≥30%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小区人脸识别测温系统正常运转、专线畅通</w:t>
            </w:r>
          </w:p>
        </w:tc>
        <w:tc>
          <w:tcPr>
            <w:tcW w:w="5386" w:type="dxa"/>
            <w:vAlign w:val="center"/>
          </w:tcPr>
          <w:p>
            <w:pPr>
              <w:pStyle w:val="13"/>
            </w:pPr>
            <w:r>
              <w:t>小区人脸识别测温系统正常运转、专线畅通</w:t>
            </w:r>
          </w:p>
        </w:tc>
        <w:tc>
          <w:tcPr>
            <w:tcW w:w="2268" w:type="dxa"/>
            <w:vAlign w:val="center"/>
          </w:tcPr>
          <w:p>
            <w:pPr>
              <w:pStyle w:val="13"/>
            </w:pPr>
            <w:r>
              <w:t>≥80%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按期完成率</w:t>
            </w:r>
          </w:p>
        </w:tc>
        <w:tc>
          <w:tcPr>
            <w:tcW w:w="5386" w:type="dxa"/>
            <w:vAlign w:val="center"/>
          </w:tcPr>
          <w:p>
            <w:pPr>
              <w:pStyle w:val="13"/>
            </w:pPr>
            <w:r>
              <w:t>按期完成率</w:t>
            </w:r>
          </w:p>
        </w:tc>
        <w:tc>
          <w:tcPr>
            <w:tcW w:w="2268" w:type="dxa"/>
            <w:vAlign w:val="center"/>
          </w:tcPr>
          <w:p>
            <w:pPr>
              <w:pStyle w:val="13"/>
            </w:pPr>
            <w:r>
              <w:t>按要求按时完成</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控制在预算内</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≥95%</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服务的改善与提升</w:t>
            </w:r>
          </w:p>
        </w:tc>
        <w:tc>
          <w:tcPr>
            <w:tcW w:w="5386" w:type="dxa"/>
            <w:vAlign w:val="center"/>
          </w:tcPr>
          <w:p>
            <w:pPr>
              <w:pStyle w:val="13"/>
            </w:pPr>
            <w:r>
              <w:t>服务的改善与提升</w:t>
            </w:r>
          </w:p>
        </w:tc>
        <w:tc>
          <w:tcPr>
            <w:tcW w:w="2268" w:type="dxa"/>
            <w:vAlign w:val="center"/>
          </w:tcPr>
          <w:p>
            <w:pPr>
              <w:pStyle w:val="13"/>
            </w:pPr>
            <w:r>
              <w:t>≥95%</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生态效益指标</w:t>
            </w:r>
          </w:p>
        </w:tc>
        <w:tc>
          <w:tcPr>
            <w:tcW w:w="5386" w:type="dxa"/>
            <w:vAlign w:val="center"/>
          </w:tcPr>
          <w:p>
            <w:pPr>
              <w:pStyle w:val="13"/>
            </w:pPr>
            <w:r>
              <w:t>生态效益指标</w:t>
            </w:r>
          </w:p>
        </w:tc>
        <w:tc>
          <w:tcPr>
            <w:tcW w:w="2268" w:type="dxa"/>
            <w:vAlign w:val="center"/>
          </w:tcPr>
          <w:p>
            <w:pPr>
              <w:pStyle w:val="13"/>
            </w:pPr>
            <w:r>
              <w:t>≥95%</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设备使用率</w:t>
            </w:r>
          </w:p>
        </w:tc>
        <w:tc>
          <w:tcPr>
            <w:tcW w:w="5386" w:type="dxa"/>
            <w:vAlign w:val="center"/>
          </w:tcPr>
          <w:p>
            <w:pPr>
              <w:pStyle w:val="13"/>
            </w:pPr>
            <w:r>
              <w:t>设备使用率</w:t>
            </w:r>
          </w:p>
        </w:tc>
        <w:tc>
          <w:tcPr>
            <w:tcW w:w="2268" w:type="dxa"/>
            <w:vAlign w:val="center"/>
          </w:tcPr>
          <w:p>
            <w:pPr>
              <w:pStyle w:val="13"/>
            </w:pPr>
            <w:r>
              <w:t>≥95%</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≥98%</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66、薛家营棚户区改造项目绩效目标表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13031325P008801112832</w:t>
            </w:r>
          </w:p>
        </w:tc>
        <w:tc>
          <w:tcPr>
            <w:tcW w:w="2835" w:type="dxa"/>
            <w:vAlign w:val="center"/>
          </w:tcPr>
          <w:p>
            <w:pPr>
              <w:pStyle w:val="11"/>
            </w:pPr>
            <w:r>
              <w:t>项目名称</w:t>
            </w:r>
          </w:p>
        </w:tc>
        <w:tc>
          <w:tcPr>
            <w:tcW w:w="6095" w:type="dxa"/>
            <w:gridSpan w:val="3"/>
            <w:vAlign w:val="center"/>
          </w:tcPr>
          <w:p>
            <w:pPr>
              <w:pStyle w:val="13"/>
            </w:pPr>
            <w:r>
              <w:t>薛家营棚户区改造项目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6.97</w:t>
            </w:r>
          </w:p>
        </w:tc>
        <w:tc>
          <w:tcPr>
            <w:tcW w:w="2835" w:type="dxa"/>
            <w:vAlign w:val="center"/>
          </w:tcPr>
          <w:p>
            <w:pPr>
              <w:pStyle w:val="11"/>
            </w:pPr>
            <w:r>
              <w:t>其中：财政    资金</w:t>
            </w:r>
          </w:p>
        </w:tc>
        <w:tc>
          <w:tcPr>
            <w:tcW w:w="2551" w:type="dxa"/>
            <w:vAlign w:val="center"/>
          </w:tcPr>
          <w:p>
            <w:pPr>
              <w:pStyle w:val="13"/>
            </w:pPr>
            <w:r>
              <w:t>6.97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用于支付薛家营村棚户区改造项目评估费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1.按时支付薛家营村棚户区改造项目评估费，促进征收工作有效开展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评估报告数量</w:t>
            </w:r>
          </w:p>
        </w:tc>
        <w:tc>
          <w:tcPr>
            <w:tcW w:w="5386" w:type="dxa"/>
            <w:vAlign w:val="center"/>
          </w:tcPr>
          <w:p>
            <w:pPr>
              <w:pStyle w:val="13"/>
            </w:pPr>
            <w:r>
              <w:t>评估报告数量</w:t>
            </w:r>
          </w:p>
        </w:tc>
        <w:tc>
          <w:tcPr>
            <w:tcW w:w="2268" w:type="dxa"/>
            <w:vAlign w:val="center"/>
          </w:tcPr>
          <w:p>
            <w:pPr>
              <w:pStyle w:val="13"/>
            </w:pPr>
            <w:r>
              <w:t>1个</w:t>
            </w:r>
          </w:p>
        </w:tc>
        <w:tc>
          <w:tcPr>
            <w:tcW w:w="1276" w:type="dxa"/>
            <w:vAlign w:val="center"/>
          </w:tcPr>
          <w:p>
            <w:pPr>
              <w:pStyle w:val="13"/>
            </w:pPr>
            <w:r>
              <w:t>评估委托协议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评估任务完成率</w:t>
            </w:r>
          </w:p>
        </w:tc>
        <w:tc>
          <w:tcPr>
            <w:tcW w:w="5386" w:type="dxa"/>
            <w:vAlign w:val="center"/>
          </w:tcPr>
          <w:p>
            <w:pPr>
              <w:pStyle w:val="13"/>
            </w:pPr>
            <w:r>
              <w:t>评估任务完成率</w:t>
            </w:r>
          </w:p>
        </w:tc>
        <w:tc>
          <w:tcPr>
            <w:tcW w:w="2268" w:type="dxa"/>
            <w:vAlign w:val="center"/>
          </w:tcPr>
          <w:p>
            <w:pPr>
              <w:pStyle w:val="13"/>
            </w:pPr>
            <w:r>
              <w:t>100%</w:t>
            </w:r>
          </w:p>
        </w:tc>
        <w:tc>
          <w:tcPr>
            <w:tcW w:w="1276" w:type="dxa"/>
            <w:vAlign w:val="center"/>
          </w:tcPr>
          <w:p>
            <w:pPr>
              <w:pStyle w:val="13"/>
            </w:pPr>
            <w:r>
              <w:t>评估委托协议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完成及时率</w:t>
            </w:r>
          </w:p>
        </w:tc>
        <w:tc>
          <w:tcPr>
            <w:tcW w:w="2268" w:type="dxa"/>
            <w:vAlign w:val="center"/>
          </w:tcPr>
          <w:p>
            <w:pPr>
              <w:pStyle w:val="13"/>
            </w:pPr>
            <w:r>
              <w:t>100%</w:t>
            </w:r>
          </w:p>
        </w:tc>
        <w:tc>
          <w:tcPr>
            <w:tcW w:w="1276" w:type="dxa"/>
            <w:vAlign w:val="center"/>
          </w:tcPr>
          <w:p>
            <w:pPr>
              <w:pStyle w:val="13"/>
            </w:pPr>
            <w:r>
              <w:t>评估委托协议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评估费用总金额</w:t>
            </w:r>
          </w:p>
        </w:tc>
        <w:tc>
          <w:tcPr>
            <w:tcW w:w="5386" w:type="dxa"/>
            <w:vAlign w:val="center"/>
          </w:tcPr>
          <w:p>
            <w:pPr>
              <w:pStyle w:val="13"/>
            </w:pPr>
            <w:r>
              <w:t>评估费用总金额</w:t>
            </w:r>
          </w:p>
        </w:tc>
        <w:tc>
          <w:tcPr>
            <w:tcW w:w="2268" w:type="dxa"/>
            <w:vAlign w:val="center"/>
          </w:tcPr>
          <w:p>
            <w:pPr>
              <w:pStyle w:val="13"/>
            </w:pPr>
            <w:r>
              <w:t>6.97万元</w:t>
            </w:r>
          </w:p>
        </w:tc>
        <w:tc>
          <w:tcPr>
            <w:tcW w:w="1276" w:type="dxa"/>
            <w:vAlign w:val="center"/>
          </w:tcPr>
          <w:p>
            <w:pPr>
              <w:pStyle w:val="13"/>
            </w:pPr>
            <w:r>
              <w:t>评估委托协议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资金的使用效率</w:t>
            </w:r>
          </w:p>
        </w:tc>
        <w:tc>
          <w:tcPr>
            <w:tcW w:w="5386" w:type="dxa"/>
            <w:vAlign w:val="center"/>
          </w:tcPr>
          <w:p>
            <w:pPr>
              <w:pStyle w:val="13"/>
            </w:pPr>
            <w:r>
              <w:t>资金的使用效率</w:t>
            </w:r>
          </w:p>
        </w:tc>
        <w:tc>
          <w:tcPr>
            <w:tcW w:w="2268" w:type="dxa"/>
            <w:vAlign w:val="center"/>
          </w:tcPr>
          <w:p>
            <w:pPr>
              <w:pStyle w:val="13"/>
            </w:pPr>
            <w:r>
              <w:t>≥98%</w:t>
            </w:r>
          </w:p>
        </w:tc>
        <w:tc>
          <w:tcPr>
            <w:tcW w:w="1276" w:type="dxa"/>
            <w:vAlign w:val="center"/>
          </w:tcPr>
          <w:p>
            <w:pPr>
              <w:pStyle w:val="13"/>
            </w:pPr>
            <w:r>
              <w:t>评估委托协议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促进征收工作有效开展</w:t>
            </w:r>
          </w:p>
        </w:tc>
        <w:tc>
          <w:tcPr>
            <w:tcW w:w="5386" w:type="dxa"/>
            <w:vAlign w:val="center"/>
          </w:tcPr>
          <w:p>
            <w:pPr>
              <w:pStyle w:val="13"/>
            </w:pPr>
            <w:r>
              <w:t>促进征收工作有效开展</w:t>
            </w:r>
          </w:p>
        </w:tc>
        <w:tc>
          <w:tcPr>
            <w:tcW w:w="2268" w:type="dxa"/>
            <w:vAlign w:val="center"/>
          </w:tcPr>
          <w:p>
            <w:pPr>
              <w:pStyle w:val="13"/>
            </w:pPr>
            <w:r>
              <w:t>≥98%</w:t>
            </w:r>
          </w:p>
        </w:tc>
        <w:tc>
          <w:tcPr>
            <w:tcW w:w="1276" w:type="dxa"/>
            <w:vAlign w:val="center"/>
          </w:tcPr>
          <w:p>
            <w:pPr>
              <w:pStyle w:val="13"/>
            </w:pPr>
            <w:r>
              <w:t>评估委托协议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成果应用效果</w:t>
            </w:r>
          </w:p>
        </w:tc>
        <w:tc>
          <w:tcPr>
            <w:tcW w:w="5386" w:type="dxa"/>
            <w:vAlign w:val="center"/>
          </w:tcPr>
          <w:p>
            <w:pPr>
              <w:pStyle w:val="13"/>
            </w:pPr>
            <w:r>
              <w:t>成果应用效果</w:t>
            </w:r>
          </w:p>
        </w:tc>
        <w:tc>
          <w:tcPr>
            <w:tcW w:w="2268" w:type="dxa"/>
            <w:vAlign w:val="center"/>
          </w:tcPr>
          <w:p>
            <w:pPr>
              <w:pStyle w:val="13"/>
            </w:pPr>
            <w:r>
              <w:t>100%</w:t>
            </w:r>
          </w:p>
        </w:tc>
        <w:tc>
          <w:tcPr>
            <w:tcW w:w="1276" w:type="dxa"/>
            <w:vAlign w:val="center"/>
          </w:tcPr>
          <w:p>
            <w:pPr>
              <w:pStyle w:val="13"/>
            </w:pPr>
            <w:r>
              <w:t>评估委托协议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对服务对象满意度调查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67、洋河北岸规划路配套电力项目绩效目标表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1303132432H1QQOGGHTRM</w:t>
            </w:r>
          </w:p>
        </w:tc>
        <w:tc>
          <w:tcPr>
            <w:tcW w:w="2835" w:type="dxa"/>
            <w:vAlign w:val="center"/>
          </w:tcPr>
          <w:p>
            <w:pPr>
              <w:pStyle w:val="11"/>
            </w:pPr>
            <w:r>
              <w:t>项目名称</w:t>
            </w:r>
          </w:p>
        </w:tc>
        <w:tc>
          <w:tcPr>
            <w:tcW w:w="6095" w:type="dxa"/>
            <w:gridSpan w:val="3"/>
            <w:vAlign w:val="center"/>
          </w:tcPr>
          <w:p>
            <w:pPr>
              <w:pStyle w:val="13"/>
            </w:pPr>
            <w:r>
              <w:t>洋河北岸规划路配套电力项目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用于洋河北岸规划路配套电力项目建设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1.及时足额支付工程建设资金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付款金额</w:t>
            </w:r>
          </w:p>
        </w:tc>
        <w:tc>
          <w:tcPr>
            <w:tcW w:w="5386" w:type="dxa"/>
            <w:vAlign w:val="center"/>
          </w:tcPr>
          <w:p>
            <w:pPr>
              <w:pStyle w:val="13"/>
            </w:pPr>
            <w:r>
              <w:t>付款金额</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按流程支付</w:t>
            </w:r>
          </w:p>
        </w:tc>
        <w:tc>
          <w:tcPr>
            <w:tcW w:w="5386" w:type="dxa"/>
            <w:vAlign w:val="center"/>
          </w:tcPr>
          <w:p>
            <w:pPr>
              <w:pStyle w:val="13"/>
            </w:pPr>
            <w:r>
              <w:t>按流程支付</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按时支付</w:t>
            </w:r>
          </w:p>
        </w:tc>
        <w:tc>
          <w:tcPr>
            <w:tcW w:w="5386" w:type="dxa"/>
            <w:vAlign w:val="center"/>
          </w:tcPr>
          <w:p>
            <w:pPr>
              <w:pStyle w:val="13"/>
            </w:pPr>
            <w:r>
              <w:t>按时支付资金</w:t>
            </w:r>
          </w:p>
        </w:tc>
        <w:tc>
          <w:tcPr>
            <w:tcW w:w="2268" w:type="dxa"/>
            <w:vAlign w:val="center"/>
          </w:tcPr>
          <w:p>
            <w:pPr>
              <w:pStyle w:val="13"/>
            </w:pPr>
            <w:r>
              <w:t>≥90%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按总成本控制</w:t>
            </w:r>
          </w:p>
        </w:tc>
        <w:tc>
          <w:tcPr>
            <w:tcW w:w="5386" w:type="dxa"/>
            <w:vAlign w:val="center"/>
          </w:tcPr>
          <w:p>
            <w:pPr>
              <w:pStyle w:val="13"/>
            </w:pPr>
            <w:r>
              <w:t>按总成本控制</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资金使用效率</w:t>
            </w:r>
          </w:p>
        </w:tc>
        <w:tc>
          <w:tcPr>
            <w:tcW w:w="5386" w:type="dxa"/>
            <w:vAlign w:val="center"/>
          </w:tcPr>
          <w:p>
            <w:pPr>
              <w:pStyle w:val="13"/>
            </w:pPr>
            <w:r>
              <w:t>提高区域经济发展</w:t>
            </w:r>
          </w:p>
        </w:tc>
        <w:tc>
          <w:tcPr>
            <w:tcW w:w="2268" w:type="dxa"/>
            <w:vAlign w:val="center"/>
          </w:tcPr>
          <w:p>
            <w:pPr>
              <w:pStyle w:val="13"/>
            </w:pPr>
            <w:r>
              <w:t>≥90%</w:t>
            </w:r>
          </w:p>
        </w:tc>
        <w:tc>
          <w:tcPr>
            <w:tcW w:w="1276" w:type="dxa"/>
            <w:vAlign w:val="center"/>
          </w:tcPr>
          <w:p>
            <w:pPr>
              <w:pStyle w:val="13"/>
            </w:pPr>
            <w:r>
              <w:t>工程形象进度单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棚户区改造</w:t>
            </w:r>
          </w:p>
        </w:tc>
        <w:tc>
          <w:tcPr>
            <w:tcW w:w="5386" w:type="dxa"/>
            <w:vAlign w:val="center"/>
          </w:tcPr>
          <w:p>
            <w:pPr>
              <w:pStyle w:val="13"/>
            </w:pPr>
            <w:r>
              <w:t>棚户区改造</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改善道路环境</w:t>
            </w:r>
          </w:p>
        </w:tc>
        <w:tc>
          <w:tcPr>
            <w:tcW w:w="5386" w:type="dxa"/>
            <w:vAlign w:val="center"/>
          </w:tcPr>
          <w:p>
            <w:pPr>
              <w:pStyle w:val="13"/>
            </w:pPr>
            <w:r>
              <w:t>改善道路环境</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项目发挥作用情况</w:t>
            </w:r>
          </w:p>
        </w:tc>
        <w:tc>
          <w:tcPr>
            <w:tcW w:w="5386" w:type="dxa"/>
            <w:vAlign w:val="center"/>
          </w:tcPr>
          <w:p>
            <w:pPr>
              <w:pStyle w:val="13"/>
            </w:pPr>
            <w:r>
              <w:t>项目发挥作用情况</w:t>
            </w:r>
          </w:p>
        </w:tc>
        <w:tc>
          <w:tcPr>
            <w:tcW w:w="2268" w:type="dxa"/>
            <w:vAlign w:val="center"/>
          </w:tcPr>
          <w:p>
            <w:pPr>
              <w:pStyle w:val="13"/>
            </w:pPr>
            <w:r>
              <w:t>≥90%</w:t>
            </w:r>
          </w:p>
        </w:tc>
        <w:tc>
          <w:tcPr>
            <w:tcW w:w="1276" w:type="dxa"/>
            <w:vAlign w:val="center"/>
          </w:tcPr>
          <w:p>
            <w:pPr>
              <w:pStyle w:val="13"/>
            </w:pPr>
            <w:r>
              <w:t>可研性研究报告及批复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收益群众满意度</w:t>
            </w:r>
          </w:p>
        </w:tc>
        <w:tc>
          <w:tcPr>
            <w:tcW w:w="5386" w:type="dxa"/>
            <w:vAlign w:val="center"/>
          </w:tcPr>
          <w:p>
            <w:pPr>
              <w:pStyle w:val="13"/>
            </w:pPr>
            <w:r>
              <w:t>收益群众满意度</w:t>
            </w:r>
          </w:p>
        </w:tc>
        <w:tc>
          <w:tcPr>
            <w:tcW w:w="2268" w:type="dxa"/>
            <w:vAlign w:val="center"/>
          </w:tcPr>
          <w:p>
            <w:pPr>
              <w:pStyle w:val="13"/>
            </w:pPr>
            <w:r>
              <w:t>≥90%</w:t>
            </w:r>
          </w:p>
        </w:tc>
        <w:tc>
          <w:tcPr>
            <w:tcW w:w="1276" w:type="dxa"/>
            <w:vAlign w:val="center"/>
          </w:tcPr>
          <w:p>
            <w:pPr>
              <w:pStyle w:val="13"/>
            </w:pPr>
            <w:r>
              <w:t>群众问卷调查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333秦皇岛北戴河新区住房和城乡建设局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66.24</w:t>
            </w:r>
          </w:p>
        </w:tc>
        <w:tc>
          <w:tcPr>
            <w:tcW w:w="964" w:type="dxa"/>
            <w:vAlign w:val="center"/>
          </w:tcPr>
          <w:p>
            <w:pPr>
              <w:pStyle w:val="16"/>
            </w:pPr>
            <w:r>
              <w:t>66.24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秦皇岛北戴河新区住房和城乡建设局本级小计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66.24</w:t>
            </w:r>
          </w:p>
        </w:tc>
        <w:tc>
          <w:tcPr>
            <w:tcW w:w="964" w:type="dxa"/>
            <w:vAlign w:val="center"/>
          </w:tcPr>
          <w:p>
            <w:pPr>
              <w:pStyle w:val="16"/>
            </w:pPr>
            <w:r>
              <w:t>66.24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29.12</w:t>
            </w:r>
          </w:p>
        </w:tc>
        <w:tc>
          <w:tcPr>
            <w:tcW w:w="1134" w:type="dxa"/>
            <w:vAlign w:val="center"/>
          </w:tcPr>
          <w:p>
            <w:pPr>
              <w:pStyle w:val="13"/>
            </w:pPr>
            <w:r>
              <w:t>其他办公用品</w:t>
            </w:r>
          </w:p>
        </w:tc>
        <w:tc>
          <w:tcPr>
            <w:tcW w:w="1134" w:type="dxa"/>
            <w:vAlign w:val="center"/>
          </w:tcPr>
          <w:p>
            <w:pPr>
              <w:pStyle w:val="13"/>
            </w:pPr>
            <w:r>
              <w:t>A05049900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2.24</w:t>
            </w:r>
          </w:p>
        </w:tc>
        <w:tc>
          <w:tcPr>
            <w:tcW w:w="964" w:type="dxa"/>
            <w:vAlign w:val="center"/>
          </w:tcPr>
          <w:p>
            <w:pPr>
              <w:pStyle w:val="12"/>
            </w:pPr>
            <w:r>
              <w:t>2.24</w:t>
            </w:r>
          </w:p>
        </w:tc>
        <w:tc>
          <w:tcPr>
            <w:tcW w:w="964" w:type="dxa"/>
            <w:vAlign w:val="center"/>
          </w:tcPr>
          <w:p>
            <w:pPr>
              <w:pStyle w:val="12"/>
            </w:pPr>
            <w:r>
              <w:t>2.24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房产交易系统平台资金</w:t>
            </w:r>
          </w:p>
        </w:tc>
        <w:tc>
          <w:tcPr>
            <w:tcW w:w="964" w:type="dxa"/>
            <w:vAlign w:val="center"/>
          </w:tcPr>
          <w:p>
            <w:pPr>
              <w:pStyle w:val="12"/>
            </w:pPr>
            <w:r>
              <w:t>64.00</w:t>
            </w:r>
          </w:p>
        </w:tc>
        <w:tc>
          <w:tcPr>
            <w:tcW w:w="1134" w:type="dxa"/>
            <w:vAlign w:val="center"/>
          </w:tcPr>
          <w:p>
            <w:pPr>
              <w:pStyle w:val="13"/>
            </w:pPr>
            <w:r>
              <w:t>软件运营服务</w:t>
            </w:r>
          </w:p>
        </w:tc>
        <w:tc>
          <w:tcPr>
            <w:tcW w:w="1134" w:type="dxa"/>
            <w:vAlign w:val="center"/>
          </w:tcPr>
          <w:p>
            <w:pPr>
              <w:pStyle w:val="13"/>
            </w:pPr>
            <w:r>
              <w:t>C16080100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64.00</w:t>
            </w:r>
          </w:p>
        </w:tc>
        <w:tc>
          <w:tcPr>
            <w:tcW w:w="964" w:type="dxa"/>
            <w:vAlign w:val="center"/>
          </w:tcPr>
          <w:p>
            <w:pPr>
              <w:pStyle w:val="12"/>
            </w:pPr>
            <w:r>
              <w:t>64.00</w:t>
            </w:r>
          </w:p>
        </w:tc>
        <w:tc>
          <w:tcPr>
            <w:tcW w:w="964" w:type="dxa"/>
            <w:vAlign w:val="center"/>
          </w:tcPr>
          <w:p>
            <w:pPr>
              <w:pStyle w:val="12"/>
            </w:pPr>
            <w:r>
              <w:t>64.00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64.00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秦皇岛北戴河新区住房和城乡建设局（含所属单位）上年末固定资产金额为42020.39万元（详见下表）。本年度拟购置固定资产总额为</w:t>
      </w:r>
      <w:r>
        <w:rPr>
          <w:rFonts w:hint="eastAsia" w:eastAsia="方正仿宋_GBK" w:cs="Times New Roman"/>
          <w:b w:val="0"/>
          <w:color w:val="000000"/>
          <w:sz w:val="28"/>
          <w:lang w:val="en-US" w:eastAsia="zh-CN"/>
        </w:rPr>
        <w:t>2.24</w:t>
      </w:r>
      <w:r>
        <w:rPr>
          <w:rFonts w:ascii="Times New Roman" w:hAnsi="Times New Roman" w:eastAsia="方正仿宋_GBK" w:cs="Times New Roman"/>
          <w:b w:val="0"/>
          <w:color w:val="000000"/>
          <w:sz w:val="28"/>
        </w:rPr>
        <w:t>万元，已按要求列入政府采购预算，详见政府采购预算表。</w:t>
      </w:r>
    </w:p>
    <w:p>
      <w:pPr>
        <w:spacing w:before="0" w:after="0" w:line="500" w:lineRule="exact"/>
        <w:ind w:firstLine="560"/>
        <w:jc w:val="left"/>
        <w:outlineLvl w:val="9"/>
        <w:rPr>
          <w:rFonts w:ascii="Times New Roman" w:hAnsi="Times New Roman" w:eastAsia="方正仿宋_GBK" w:cs="Times New Roman"/>
          <w:b w:val="0"/>
          <w:color w:val="000000"/>
          <w:sz w:val="28"/>
        </w:rPr>
      </w:pPr>
      <w:bookmarkStart w:id="20" w:name="_GoBack"/>
      <w:bookmarkEnd w:id="20"/>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p>
        </w:tc>
        <w:tc>
          <w:tcPr>
            <w:tcW w:w="5670" w:type="dxa"/>
            <w:gridSpan w:val="2"/>
            <w:tcBorders>
              <w:top w:val="single" w:color="FFFFFF" w:sz="6" w:space="0"/>
              <w:left w:val="single" w:color="FFFFFF" w:sz="6" w:space="0"/>
              <w:right w:val="single" w:color="FFFFFF" w:sz="6" w:space="0"/>
            </w:tcBorders>
            <w:vAlign w:val="center"/>
          </w:tcPr>
          <w:p>
            <w:pPr>
              <w:pStyle w:val="8"/>
            </w:pPr>
            <w:r>
              <w:t>截止时间：202</w:t>
            </w:r>
            <w:r>
              <w:rPr>
                <w:rFonts w:hint="eastAsia"/>
                <w:lang w:val="en-US" w:eastAsia="zh-CN"/>
              </w:rPr>
              <w:t>5</w:t>
            </w:r>
            <w:r>
              <w:t>-12-31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42020.39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85405.16</w:t>
            </w:r>
          </w:p>
        </w:tc>
        <w:tc>
          <w:tcPr>
            <w:tcW w:w="2835" w:type="dxa"/>
            <w:vAlign w:val="center"/>
          </w:tcPr>
          <w:p>
            <w:pPr>
              <w:pStyle w:val="12"/>
            </w:pPr>
            <w:r>
              <w:t>41796.85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30.44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r>
              <w:t>280</w:t>
            </w:r>
          </w:p>
        </w:tc>
        <w:tc>
          <w:tcPr>
            <w:tcW w:w="2835" w:type="dxa"/>
            <w:vAlign w:val="center"/>
          </w:tcPr>
          <w:p>
            <w:pPr>
              <w:pStyle w:val="12"/>
            </w:pPr>
            <w:r>
              <w:t>155.98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443</w:t>
            </w:r>
          </w:p>
        </w:tc>
        <w:tc>
          <w:tcPr>
            <w:tcW w:w="2835" w:type="dxa"/>
            <w:vAlign w:val="center"/>
          </w:tcPr>
          <w:p>
            <w:pPr>
              <w:pStyle w:val="12"/>
            </w:pPr>
            <w:r>
              <w:t>37.12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146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1D782"/>
    <w:multiLevelType w:val="singleLevel"/>
    <w:tmpl w:val="CAC1D78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B0EC9"/>
    <w:rsid w:val="0A281457"/>
    <w:rsid w:val="29F87AA1"/>
    <w:rsid w:val="33763272"/>
    <w:rsid w:val="432224E2"/>
    <w:rsid w:val="4B504504"/>
    <w:rsid w:val="58227884"/>
    <w:rsid w:val="58946D35"/>
    <w:rsid w:val="59484A54"/>
    <w:rsid w:val="6C656D5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149</Pages>
  <TotalTime>8</TotalTime>
  <ScaleCrop>false</ScaleCrop>
  <LinksUpToDate>false</LinksUpToDate>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2026-03-13T12:19:00Z</dcterms:created>
  <dc:creator>HP</dc:creator>
  <cp:lastModifiedBy>Administrator</cp:lastModifiedBy>
  <dcterms:modified xsi:type="dcterms:W3CDTF">2026-03-16T09:05:54Z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B0D1A228FBB241BCA2E4BFB76030EF74</vt:lpwstr>
  </property>
</Properties>
</file>