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39</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145</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145</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146</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147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203秦皇岛北戴河新区党群工作部</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8113.03</w:t>
            </w:r>
          </w:p>
        </w:tc>
        <w:tc>
          <w:tcPr>
            <w:tcW w:w="4535" w:type="dxa"/>
            <w:vAlign w:val="center"/>
          </w:tcPr>
          <w:p>
            <w:pPr>
              <w:pStyle w:val="13"/>
            </w:pPr>
            <w:r>
              <w:t>一、一般公共服务支出</w:t>
            </w:r>
          </w:p>
        </w:tc>
        <w:tc>
          <w:tcPr>
            <w:tcW w:w="2126" w:type="dxa"/>
            <w:vAlign w:val="center"/>
          </w:tcPr>
          <w:p>
            <w:pPr>
              <w:pStyle w:val="12"/>
            </w:pPr>
            <w:r>
              <w:t>1401.62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3000.00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246.54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5695.90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118.98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688.36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101.97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11113.03</w:t>
            </w:r>
          </w:p>
        </w:tc>
        <w:tc>
          <w:tcPr>
            <w:tcW w:w="4535" w:type="dxa"/>
            <w:vAlign w:val="center"/>
          </w:tcPr>
          <w:p>
            <w:pPr>
              <w:pStyle w:val="15"/>
            </w:pPr>
            <w:r>
              <w:t>本年支出合计</w:t>
            </w:r>
          </w:p>
        </w:tc>
        <w:tc>
          <w:tcPr>
            <w:tcW w:w="2126" w:type="dxa"/>
            <w:vAlign w:val="center"/>
          </w:tcPr>
          <w:p>
            <w:pPr>
              <w:pStyle w:val="16"/>
            </w:pPr>
            <w:r>
              <w:t>11253.38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140.35</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11253.38</w:t>
            </w:r>
          </w:p>
        </w:tc>
        <w:tc>
          <w:tcPr>
            <w:tcW w:w="4535" w:type="dxa"/>
            <w:vAlign w:val="center"/>
          </w:tcPr>
          <w:p>
            <w:pPr>
              <w:pStyle w:val="15"/>
            </w:pPr>
            <w:r>
              <w:t>支出总计</w:t>
            </w:r>
          </w:p>
        </w:tc>
        <w:tc>
          <w:tcPr>
            <w:tcW w:w="2126" w:type="dxa"/>
            <w:vAlign w:val="center"/>
          </w:tcPr>
          <w:p>
            <w:pPr>
              <w:pStyle w:val="16"/>
            </w:pPr>
            <w:r>
              <w:t>11253.38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203秦皇岛北戴河新区党群工作部</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11253.38</w:t>
            </w:r>
          </w:p>
        </w:tc>
        <w:tc>
          <w:tcPr>
            <w:tcW w:w="1134" w:type="dxa"/>
            <w:vAlign w:val="center"/>
          </w:tcPr>
          <w:p>
            <w:pPr>
              <w:pStyle w:val="16"/>
            </w:pPr>
            <w:r>
              <w:t>11113.03</w:t>
            </w:r>
          </w:p>
        </w:tc>
        <w:tc>
          <w:tcPr>
            <w:tcW w:w="1134" w:type="dxa"/>
            <w:vAlign w:val="center"/>
          </w:tcPr>
          <w:p>
            <w:pPr>
              <w:pStyle w:val="16"/>
            </w:pPr>
            <w:r>
              <w:t>11113.03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140.35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1401.62</w:t>
            </w:r>
          </w:p>
        </w:tc>
        <w:tc>
          <w:tcPr>
            <w:tcW w:w="1134" w:type="dxa"/>
            <w:vAlign w:val="center"/>
          </w:tcPr>
          <w:p>
            <w:pPr>
              <w:pStyle w:val="12"/>
            </w:pPr>
            <w:r>
              <w:t>1401.62</w:t>
            </w:r>
          </w:p>
        </w:tc>
        <w:tc>
          <w:tcPr>
            <w:tcW w:w="1134" w:type="dxa"/>
            <w:vAlign w:val="center"/>
          </w:tcPr>
          <w:p>
            <w:pPr>
              <w:pStyle w:val="12"/>
            </w:pPr>
            <w:r>
              <w:t>1401.62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2011199</w:t>
            </w:r>
          </w:p>
        </w:tc>
        <w:tc>
          <w:tcPr>
            <w:tcW w:w="1559" w:type="dxa"/>
            <w:vAlign w:val="center"/>
          </w:tcPr>
          <w:p>
            <w:pPr>
              <w:pStyle w:val="13"/>
            </w:pPr>
            <w:r>
              <w:t>其他纪检监察事务支出</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20123</w:t>
            </w:r>
          </w:p>
        </w:tc>
        <w:tc>
          <w:tcPr>
            <w:tcW w:w="1559" w:type="dxa"/>
            <w:vAlign w:val="center"/>
          </w:tcPr>
          <w:p>
            <w:pPr>
              <w:pStyle w:val="13"/>
            </w:pPr>
            <w:r>
              <w:t>民族事务</w:t>
            </w:r>
          </w:p>
        </w:tc>
        <w:tc>
          <w:tcPr>
            <w:tcW w:w="1134" w:type="dxa"/>
            <w:vAlign w:val="center"/>
          </w:tcPr>
          <w:p>
            <w:pPr>
              <w:pStyle w:val="12"/>
            </w:pPr>
            <w:r>
              <w:t>47.00</w:t>
            </w:r>
          </w:p>
        </w:tc>
        <w:tc>
          <w:tcPr>
            <w:tcW w:w="1134" w:type="dxa"/>
            <w:vAlign w:val="center"/>
          </w:tcPr>
          <w:p>
            <w:pPr>
              <w:pStyle w:val="12"/>
            </w:pPr>
            <w:r>
              <w:t>47.00</w:t>
            </w:r>
          </w:p>
        </w:tc>
        <w:tc>
          <w:tcPr>
            <w:tcW w:w="1134" w:type="dxa"/>
            <w:vAlign w:val="center"/>
          </w:tcPr>
          <w:p>
            <w:pPr>
              <w:pStyle w:val="12"/>
            </w:pPr>
            <w:r>
              <w:t>47.00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2012304</w:t>
            </w:r>
          </w:p>
        </w:tc>
        <w:tc>
          <w:tcPr>
            <w:tcW w:w="1559" w:type="dxa"/>
            <w:vAlign w:val="center"/>
          </w:tcPr>
          <w:p>
            <w:pPr>
              <w:pStyle w:val="13"/>
            </w:pPr>
            <w:r>
              <w:t>民族工作专项</w:t>
            </w:r>
          </w:p>
        </w:tc>
        <w:tc>
          <w:tcPr>
            <w:tcW w:w="1134" w:type="dxa"/>
            <w:vAlign w:val="center"/>
          </w:tcPr>
          <w:p>
            <w:pPr>
              <w:pStyle w:val="12"/>
            </w:pPr>
            <w:r>
              <w:t>47.00</w:t>
            </w:r>
          </w:p>
        </w:tc>
        <w:tc>
          <w:tcPr>
            <w:tcW w:w="1134" w:type="dxa"/>
            <w:vAlign w:val="center"/>
          </w:tcPr>
          <w:p>
            <w:pPr>
              <w:pStyle w:val="12"/>
            </w:pPr>
            <w:r>
              <w:t>47.00</w:t>
            </w:r>
          </w:p>
        </w:tc>
        <w:tc>
          <w:tcPr>
            <w:tcW w:w="1134" w:type="dxa"/>
            <w:vAlign w:val="center"/>
          </w:tcPr>
          <w:p>
            <w:pPr>
              <w:pStyle w:val="12"/>
            </w:pPr>
            <w:r>
              <w:t>47.00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1.41</w:t>
            </w:r>
          </w:p>
        </w:tc>
        <w:tc>
          <w:tcPr>
            <w:tcW w:w="1134" w:type="dxa"/>
            <w:vAlign w:val="center"/>
          </w:tcPr>
          <w:p>
            <w:pPr>
              <w:pStyle w:val="12"/>
            </w:pPr>
            <w:r>
              <w:t>1.41</w:t>
            </w:r>
          </w:p>
        </w:tc>
        <w:tc>
          <w:tcPr>
            <w:tcW w:w="1134" w:type="dxa"/>
            <w:vAlign w:val="center"/>
          </w:tcPr>
          <w:p>
            <w:pPr>
              <w:pStyle w:val="12"/>
            </w:pPr>
            <w:r>
              <w:t>1.41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1.41</w:t>
            </w:r>
          </w:p>
        </w:tc>
        <w:tc>
          <w:tcPr>
            <w:tcW w:w="1134" w:type="dxa"/>
            <w:vAlign w:val="center"/>
          </w:tcPr>
          <w:p>
            <w:pPr>
              <w:pStyle w:val="12"/>
            </w:pPr>
            <w:r>
              <w:t>1.41</w:t>
            </w:r>
          </w:p>
        </w:tc>
        <w:tc>
          <w:tcPr>
            <w:tcW w:w="1134" w:type="dxa"/>
            <w:vAlign w:val="center"/>
          </w:tcPr>
          <w:p>
            <w:pPr>
              <w:pStyle w:val="12"/>
            </w:pPr>
            <w:r>
              <w:t>1.41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3.60</w:t>
            </w:r>
          </w:p>
        </w:tc>
        <w:tc>
          <w:tcPr>
            <w:tcW w:w="1134" w:type="dxa"/>
            <w:vAlign w:val="center"/>
          </w:tcPr>
          <w:p>
            <w:pPr>
              <w:pStyle w:val="12"/>
            </w:pPr>
            <w:r>
              <w:t>3.60</w:t>
            </w:r>
          </w:p>
        </w:tc>
        <w:tc>
          <w:tcPr>
            <w:tcW w:w="1134" w:type="dxa"/>
            <w:vAlign w:val="center"/>
          </w:tcPr>
          <w:p>
            <w:pPr>
              <w:pStyle w:val="12"/>
            </w:pPr>
            <w:r>
              <w:t>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3.60</w:t>
            </w:r>
          </w:p>
        </w:tc>
        <w:tc>
          <w:tcPr>
            <w:tcW w:w="1134" w:type="dxa"/>
            <w:vAlign w:val="center"/>
          </w:tcPr>
          <w:p>
            <w:pPr>
              <w:pStyle w:val="12"/>
            </w:pPr>
            <w:r>
              <w:t>3.60</w:t>
            </w:r>
          </w:p>
        </w:tc>
        <w:tc>
          <w:tcPr>
            <w:tcW w:w="1134" w:type="dxa"/>
            <w:vAlign w:val="center"/>
          </w:tcPr>
          <w:p>
            <w:pPr>
              <w:pStyle w:val="12"/>
            </w:pPr>
            <w:r>
              <w:t>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20133</w:t>
            </w:r>
          </w:p>
        </w:tc>
        <w:tc>
          <w:tcPr>
            <w:tcW w:w="1559" w:type="dxa"/>
            <w:vAlign w:val="center"/>
          </w:tcPr>
          <w:p>
            <w:pPr>
              <w:pStyle w:val="13"/>
            </w:pPr>
            <w:r>
              <w:t>宣传事务</w:t>
            </w:r>
          </w:p>
        </w:tc>
        <w:tc>
          <w:tcPr>
            <w:tcW w:w="1134" w:type="dxa"/>
            <w:vAlign w:val="center"/>
          </w:tcPr>
          <w:p>
            <w:pPr>
              <w:pStyle w:val="12"/>
            </w:pPr>
            <w:r>
              <w:t>244.00</w:t>
            </w:r>
          </w:p>
        </w:tc>
        <w:tc>
          <w:tcPr>
            <w:tcW w:w="1134" w:type="dxa"/>
            <w:vAlign w:val="center"/>
          </w:tcPr>
          <w:p>
            <w:pPr>
              <w:pStyle w:val="12"/>
            </w:pPr>
            <w:r>
              <w:t>244.00</w:t>
            </w:r>
          </w:p>
        </w:tc>
        <w:tc>
          <w:tcPr>
            <w:tcW w:w="1134" w:type="dxa"/>
            <w:vAlign w:val="center"/>
          </w:tcPr>
          <w:p>
            <w:pPr>
              <w:pStyle w:val="12"/>
            </w:pPr>
            <w:r>
              <w:t>244.00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2013399</w:t>
            </w:r>
          </w:p>
        </w:tc>
        <w:tc>
          <w:tcPr>
            <w:tcW w:w="1559" w:type="dxa"/>
            <w:vAlign w:val="center"/>
          </w:tcPr>
          <w:p>
            <w:pPr>
              <w:pStyle w:val="13"/>
            </w:pPr>
            <w:r>
              <w:t>其他宣传事务支出</w:t>
            </w:r>
          </w:p>
        </w:tc>
        <w:tc>
          <w:tcPr>
            <w:tcW w:w="1134" w:type="dxa"/>
            <w:vAlign w:val="center"/>
          </w:tcPr>
          <w:p>
            <w:pPr>
              <w:pStyle w:val="12"/>
            </w:pPr>
            <w:r>
              <w:t>244.00</w:t>
            </w:r>
          </w:p>
        </w:tc>
        <w:tc>
          <w:tcPr>
            <w:tcW w:w="1134" w:type="dxa"/>
            <w:vAlign w:val="center"/>
          </w:tcPr>
          <w:p>
            <w:pPr>
              <w:pStyle w:val="12"/>
            </w:pPr>
            <w:r>
              <w:t>244.00</w:t>
            </w:r>
          </w:p>
        </w:tc>
        <w:tc>
          <w:tcPr>
            <w:tcW w:w="1134" w:type="dxa"/>
            <w:vAlign w:val="center"/>
          </w:tcPr>
          <w:p>
            <w:pPr>
              <w:pStyle w:val="12"/>
            </w:pPr>
            <w:r>
              <w:t>244.00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20136</w:t>
            </w:r>
          </w:p>
        </w:tc>
        <w:tc>
          <w:tcPr>
            <w:tcW w:w="1559" w:type="dxa"/>
            <w:vAlign w:val="center"/>
          </w:tcPr>
          <w:p>
            <w:pPr>
              <w:pStyle w:val="13"/>
            </w:pPr>
            <w:r>
              <w:t>其他共产党事务支出</w:t>
            </w:r>
          </w:p>
        </w:tc>
        <w:tc>
          <w:tcPr>
            <w:tcW w:w="1134" w:type="dxa"/>
            <w:vAlign w:val="center"/>
          </w:tcPr>
          <w:p>
            <w:pPr>
              <w:pStyle w:val="12"/>
            </w:pPr>
            <w:r>
              <w:t>1062.61</w:t>
            </w:r>
          </w:p>
        </w:tc>
        <w:tc>
          <w:tcPr>
            <w:tcW w:w="1134" w:type="dxa"/>
            <w:vAlign w:val="center"/>
          </w:tcPr>
          <w:p>
            <w:pPr>
              <w:pStyle w:val="12"/>
            </w:pPr>
            <w:r>
              <w:t>1062.61</w:t>
            </w:r>
          </w:p>
        </w:tc>
        <w:tc>
          <w:tcPr>
            <w:tcW w:w="1134" w:type="dxa"/>
            <w:vAlign w:val="center"/>
          </w:tcPr>
          <w:p>
            <w:pPr>
              <w:pStyle w:val="12"/>
            </w:pPr>
            <w:r>
              <w:t>1062.61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2013601</w:t>
            </w:r>
          </w:p>
        </w:tc>
        <w:tc>
          <w:tcPr>
            <w:tcW w:w="1559" w:type="dxa"/>
            <w:vAlign w:val="center"/>
          </w:tcPr>
          <w:p>
            <w:pPr>
              <w:pStyle w:val="13"/>
            </w:pPr>
            <w:r>
              <w:t>行政运行</w:t>
            </w:r>
          </w:p>
        </w:tc>
        <w:tc>
          <w:tcPr>
            <w:tcW w:w="1134" w:type="dxa"/>
            <w:vAlign w:val="center"/>
          </w:tcPr>
          <w:p>
            <w:pPr>
              <w:pStyle w:val="12"/>
            </w:pPr>
            <w:r>
              <w:t>1062.61</w:t>
            </w:r>
          </w:p>
        </w:tc>
        <w:tc>
          <w:tcPr>
            <w:tcW w:w="1134" w:type="dxa"/>
            <w:vAlign w:val="center"/>
          </w:tcPr>
          <w:p>
            <w:pPr>
              <w:pStyle w:val="12"/>
            </w:pPr>
            <w:r>
              <w:t>1062.61</w:t>
            </w:r>
          </w:p>
        </w:tc>
        <w:tc>
          <w:tcPr>
            <w:tcW w:w="1134" w:type="dxa"/>
            <w:vAlign w:val="center"/>
          </w:tcPr>
          <w:p>
            <w:pPr>
              <w:pStyle w:val="12"/>
            </w:pPr>
            <w:r>
              <w:t>1062.61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20139</w:t>
            </w:r>
          </w:p>
        </w:tc>
        <w:tc>
          <w:tcPr>
            <w:tcW w:w="1559" w:type="dxa"/>
            <w:vAlign w:val="center"/>
          </w:tcPr>
          <w:p>
            <w:pPr>
              <w:pStyle w:val="13"/>
            </w:pPr>
            <w:r>
              <w:t>社会工作事务</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2013904</w:t>
            </w:r>
          </w:p>
        </w:tc>
        <w:tc>
          <w:tcPr>
            <w:tcW w:w="1559" w:type="dxa"/>
            <w:vAlign w:val="center"/>
          </w:tcPr>
          <w:p>
            <w:pPr>
              <w:pStyle w:val="13"/>
            </w:pPr>
            <w:r>
              <w:t>专项业务</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246.54</w:t>
            </w:r>
          </w:p>
        </w:tc>
        <w:tc>
          <w:tcPr>
            <w:tcW w:w="1134" w:type="dxa"/>
            <w:vAlign w:val="center"/>
          </w:tcPr>
          <w:p>
            <w:pPr>
              <w:pStyle w:val="12"/>
            </w:pPr>
            <w:r>
              <w:t>238.24</w:t>
            </w:r>
          </w:p>
        </w:tc>
        <w:tc>
          <w:tcPr>
            <w:tcW w:w="1134" w:type="dxa"/>
            <w:vAlign w:val="center"/>
          </w:tcPr>
          <w:p>
            <w:pPr>
              <w:pStyle w:val="12"/>
            </w:pPr>
            <w:r>
              <w:t>238.24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8.30</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6.24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6.24</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6.24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20706</w:t>
            </w:r>
          </w:p>
        </w:tc>
        <w:tc>
          <w:tcPr>
            <w:tcW w:w="1559" w:type="dxa"/>
            <w:vAlign w:val="center"/>
          </w:tcPr>
          <w:p>
            <w:pPr>
              <w:pStyle w:val="13"/>
            </w:pPr>
            <w:r>
              <w:t>新闻出版电影</w:t>
            </w:r>
          </w:p>
        </w:tc>
        <w:tc>
          <w:tcPr>
            <w:tcW w:w="1134" w:type="dxa"/>
            <w:vAlign w:val="center"/>
          </w:tcPr>
          <w:p>
            <w:pPr>
              <w:pStyle w:val="12"/>
            </w:pPr>
            <w:r>
              <w:t>223.00</w:t>
            </w:r>
          </w:p>
        </w:tc>
        <w:tc>
          <w:tcPr>
            <w:tcW w:w="1134" w:type="dxa"/>
            <w:vAlign w:val="center"/>
          </w:tcPr>
          <w:p>
            <w:pPr>
              <w:pStyle w:val="12"/>
            </w:pPr>
            <w:r>
              <w:t>223.00</w:t>
            </w:r>
          </w:p>
        </w:tc>
        <w:tc>
          <w:tcPr>
            <w:tcW w:w="1134" w:type="dxa"/>
            <w:vAlign w:val="center"/>
          </w:tcPr>
          <w:p>
            <w:pPr>
              <w:pStyle w:val="12"/>
            </w:pPr>
            <w:r>
              <w:t>223.00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2070601</w:t>
            </w:r>
          </w:p>
        </w:tc>
        <w:tc>
          <w:tcPr>
            <w:tcW w:w="1559" w:type="dxa"/>
            <w:vAlign w:val="center"/>
          </w:tcPr>
          <w:p>
            <w:pPr>
              <w:pStyle w:val="13"/>
            </w:pPr>
            <w:r>
              <w:t>行政运行</w:t>
            </w:r>
          </w:p>
        </w:tc>
        <w:tc>
          <w:tcPr>
            <w:tcW w:w="1134" w:type="dxa"/>
            <w:vAlign w:val="center"/>
          </w:tcPr>
          <w:p>
            <w:pPr>
              <w:pStyle w:val="12"/>
            </w:pPr>
            <w:r>
              <w:t>223.00</w:t>
            </w:r>
          </w:p>
        </w:tc>
        <w:tc>
          <w:tcPr>
            <w:tcW w:w="1134" w:type="dxa"/>
            <w:vAlign w:val="center"/>
          </w:tcPr>
          <w:p>
            <w:pPr>
              <w:pStyle w:val="12"/>
            </w:pPr>
            <w:r>
              <w:t>223.00</w:t>
            </w:r>
          </w:p>
        </w:tc>
        <w:tc>
          <w:tcPr>
            <w:tcW w:w="1134" w:type="dxa"/>
            <w:vAlign w:val="center"/>
          </w:tcPr>
          <w:p>
            <w:pPr>
              <w:pStyle w:val="12"/>
            </w:pPr>
            <w:r>
              <w:t>223.00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17.30</w:t>
            </w:r>
          </w:p>
        </w:tc>
        <w:tc>
          <w:tcPr>
            <w:tcW w:w="1134" w:type="dxa"/>
            <w:vAlign w:val="center"/>
          </w:tcPr>
          <w:p>
            <w:pPr>
              <w:pStyle w:val="12"/>
            </w:pPr>
            <w:r>
              <w:t>15.24</w:t>
            </w:r>
          </w:p>
        </w:tc>
        <w:tc>
          <w:tcPr>
            <w:tcW w:w="1134" w:type="dxa"/>
            <w:vAlign w:val="center"/>
          </w:tcPr>
          <w:p>
            <w:pPr>
              <w:pStyle w:val="12"/>
            </w:pPr>
            <w:r>
              <w:t>15.24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17.30</w:t>
            </w:r>
          </w:p>
        </w:tc>
        <w:tc>
          <w:tcPr>
            <w:tcW w:w="1134" w:type="dxa"/>
            <w:vAlign w:val="center"/>
          </w:tcPr>
          <w:p>
            <w:pPr>
              <w:pStyle w:val="12"/>
            </w:pPr>
            <w:r>
              <w:t>15.24</w:t>
            </w:r>
          </w:p>
        </w:tc>
        <w:tc>
          <w:tcPr>
            <w:tcW w:w="1134" w:type="dxa"/>
            <w:vAlign w:val="center"/>
          </w:tcPr>
          <w:p>
            <w:pPr>
              <w:pStyle w:val="12"/>
            </w:pPr>
            <w:r>
              <w:t>15.24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5695.90</w:t>
            </w:r>
          </w:p>
        </w:tc>
        <w:tc>
          <w:tcPr>
            <w:tcW w:w="1134" w:type="dxa"/>
            <w:vAlign w:val="center"/>
          </w:tcPr>
          <w:p>
            <w:pPr>
              <w:pStyle w:val="12"/>
            </w:pPr>
            <w:r>
              <w:t>5614.35</w:t>
            </w:r>
          </w:p>
        </w:tc>
        <w:tc>
          <w:tcPr>
            <w:tcW w:w="1134" w:type="dxa"/>
            <w:vAlign w:val="center"/>
          </w:tcPr>
          <w:p>
            <w:pPr>
              <w:pStyle w:val="12"/>
            </w:pPr>
            <w:r>
              <w:t>5614.35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20801</w:t>
            </w:r>
          </w:p>
        </w:tc>
        <w:tc>
          <w:tcPr>
            <w:tcW w:w="1559" w:type="dxa"/>
            <w:vAlign w:val="center"/>
          </w:tcPr>
          <w:p>
            <w:pPr>
              <w:pStyle w:val="13"/>
            </w:pPr>
            <w:r>
              <w:t>人力资源和社会保障管理事务</w:t>
            </w:r>
          </w:p>
        </w:tc>
        <w:tc>
          <w:tcPr>
            <w:tcW w:w="1134" w:type="dxa"/>
            <w:vAlign w:val="center"/>
          </w:tcPr>
          <w:p>
            <w:pPr>
              <w:pStyle w:val="12"/>
            </w:pPr>
            <w:r>
              <w:t>3991.00</w:t>
            </w:r>
          </w:p>
        </w:tc>
        <w:tc>
          <w:tcPr>
            <w:tcW w:w="1134" w:type="dxa"/>
            <w:vAlign w:val="center"/>
          </w:tcPr>
          <w:p>
            <w:pPr>
              <w:pStyle w:val="12"/>
            </w:pPr>
            <w:r>
              <w:t>3991.00</w:t>
            </w:r>
          </w:p>
        </w:tc>
        <w:tc>
          <w:tcPr>
            <w:tcW w:w="1134" w:type="dxa"/>
            <w:vAlign w:val="center"/>
          </w:tcPr>
          <w:p>
            <w:pPr>
              <w:pStyle w:val="12"/>
            </w:pPr>
            <w:r>
              <w:t>3991.00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2080104</w:t>
            </w:r>
          </w:p>
        </w:tc>
        <w:tc>
          <w:tcPr>
            <w:tcW w:w="1559" w:type="dxa"/>
            <w:vAlign w:val="center"/>
          </w:tcPr>
          <w:p>
            <w:pPr>
              <w:pStyle w:val="13"/>
            </w:pPr>
            <w:r>
              <w:t>综合业务管理</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2080116</w:t>
            </w:r>
          </w:p>
        </w:tc>
        <w:tc>
          <w:tcPr>
            <w:tcW w:w="1559" w:type="dxa"/>
            <w:vAlign w:val="center"/>
          </w:tcPr>
          <w:p>
            <w:pPr>
              <w:pStyle w:val="13"/>
            </w:pPr>
            <w:r>
              <w:t>引进人才费用</w:t>
            </w:r>
          </w:p>
        </w:tc>
        <w:tc>
          <w:tcPr>
            <w:tcW w:w="1134" w:type="dxa"/>
            <w:vAlign w:val="center"/>
          </w:tcPr>
          <w:p>
            <w:pPr>
              <w:pStyle w:val="12"/>
            </w:pPr>
            <w:r>
              <w:t>22.00</w:t>
            </w:r>
          </w:p>
        </w:tc>
        <w:tc>
          <w:tcPr>
            <w:tcW w:w="1134" w:type="dxa"/>
            <w:vAlign w:val="center"/>
          </w:tcPr>
          <w:p>
            <w:pPr>
              <w:pStyle w:val="12"/>
            </w:pPr>
            <w:r>
              <w:t>22.00</w:t>
            </w:r>
          </w:p>
        </w:tc>
        <w:tc>
          <w:tcPr>
            <w:tcW w:w="1134" w:type="dxa"/>
            <w:vAlign w:val="center"/>
          </w:tcPr>
          <w:p>
            <w:pPr>
              <w:pStyle w:val="12"/>
            </w:pPr>
            <w:r>
              <w:t>22.00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2080199</w:t>
            </w:r>
          </w:p>
        </w:tc>
        <w:tc>
          <w:tcPr>
            <w:tcW w:w="1559" w:type="dxa"/>
            <w:vAlign w:val="center"/>
          </w:tcPr>
          <w:p>
            <w:pPr>
              <w:pStyle w:val="13"/>
            </w:pPr>
            <w:r>
              <w:t>其他人力资源和社会保障管理事务支出</w:t>
            </w:r>
          </w:p>
        </w:tc>
        <w:tc>
          <w:tcPr>
            <w:tcW w:w="1134" w:type="dxa"/>
            <w:vAlign w:val="center"/>
          </w:tcPr>
          <w:p>
            <w:pPr>
              <w:pStyle w:val="12"/>
            </w:pPr>
            <w:r>
              <w:t>3941.00</w:t>
            </w:r>
          </w:p>
        </w:tc>
        <w:tc>
          <w:tcPr>
            <w:tcW w:w="1134" w:type="dxa"/>
            <w:vAlign w:val="center"/>
          </w:tcPr>
          <w:p>
            <w:pPr>
              <w:pStyle w:val="12"/>
            </w:pPr>
            <w:r>
              <w:t>3941.00</w:t>
            </w:r>
          </w:p>
        </w:tc>
        <w:tc>
          <w:tcPr>
            <w:tcW w:w="1134" w:type="dxa"/>
            <w:vAlign w:val="center"/>
          </w:tcPr>
          <w:p>
            <w:pPr>
              <w:pStyle w:val="12"/>
            </w:pPr>
            <w:r>
              <w:t>3941.00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971.35</w:t>
            </w:r>
          </w:p>
        </w:tc>
        <w:tc>
          <w:tcPr>
            <w:tcW w:w="1134" w:type="dxa"/>
            <w:vAlign w:val="center"/>
          </w:tcPr>
          <w:p>
            <w:pPr>
              <w:pStyle w:val="12"/>
            </w:pPr>
            <w:r>
              <w:t>971.35</w:t>
            </w:r>
          </w:p>
        </w:tc>
        <w:tc>
          <w:tcPr>
            <w:tcW w:w="1134" w:type="dxa"/>
            <w:vAlign w:val="center"/>
          </w:tcPr>
          <w:p>
            <w:pPr>
              <w:pStyle w:val="12"/>
            </w:pPr>
            <w:r>
              <w:t>971.35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19.23</w:t>
            </w:r>
          </w:p>
        </w:tc>
        <w:tc>
          <w:tcPr>
            <w:tcW w:w="1134" w:type="dxa"/>
            <w:vAlign w:val="center"/>
          </w:tcPr>
          <w:p>
            <w:pPr>
              <w:pStyle w:val="12"/>
            </w:pPr>
            <w:r>
              <w:t>19.23</w:t>
            </w:r>
          </w:p>
        </w:tc>
        <w:tc>
          <w:tcPr>
            <w:tcW w:w="1134" w:type="dxa"/>
            <w:vAlign w:val="center"/>
          </w:tcPr>
          <w:p>
            <w:pPr>
              <w:pStyle w:val="12"/>
            </w:pPr>
            <w:r>
              <w:t>19.23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124.61</w:t>
            </w:r>
          </w:p>
        </w:tc>
        <w:tc>
          <w:tcPr>
            <w:tcW w:w="1134" w:type="dxa"/>
            <w:vAlign w:val="center"/>
          </w:tcPr>
          <w:p>
            <w:pPr>
              <w:pStyle w:val="12"/>
            </w:pPr>
            <w:r>
              <w:t>124.61</w:t>
            </w:r>
          </w:p>
        </w:tc>
        <w:tc>
          <w:tcPr>
            <w:tcW w:w="1134" w:type="dxa"/>
            <w:vAlign w:val="center"/>
          </w:tcPr>
          <w:p>
            <w:pPr>
              <w:pStyle w:val="12"/>
            </w:pPr>
            <w:r>
              <w:t>124.61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827.51</w:t>
            </w:r>
          </w:p>
        </w:tc>
        <w:tc>
          <w:tcPr>
            <w:tcW w:w="1134" w:type="dxa"/>
            <w:vAlign w:val="center"/>
          </w:tcPr>
          <w:p>
            <w:pPr>
              <w:pStyle w:val="12"/>
            </w:pPr>
            <w:r>
              <w:t>827.51</w:t>
            </w:r>
          </w:p>
        </w:tc>
        <w:tc>
          <w:tcPr>
            <w:tcW w:w="1134" w:type="dxa"/>
            <w:vAlign w:val="center"/>
          </w:tcPr>
          <w:p>
            <w:pPr>
              <w:pStyle w:val="12"/>
            </w:pPr>
            <w:r>
              <w:t>827.51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20807</w:t>
            </w:r>
          </w:p>
        </w:tc>
        <w:tc>
          <w:tcPr>
            <w:tcW w:w="1559" w:type="dxa"/>
            <w:vAlign w:val="center"/>
          </w:tcPr>
          <w:p>
            <w:pPr>
              <w:pStyle w:val="13"/>
            </w:pPr>
            <w:r>
              <w:t>就业补助</w:t>
            </w:r>
          </w:p>
        </w:tc>
        <w:tc>
          <w:tcPr>
            <w:tcW w:w="1134" w:type="dxa"/>
            <w:vAlign w:val="center"/>
          </w:tcPr>
          <w:p>
            <w:pPr>
              <w:pStyle w:val="12"/>
            </w:pPr>
            <w:r>
              <w:t>733.55</w:t>
            </w:r>
          </w:p>
        </w:tc>
        <w:tc>
          <w:tcPr>
            <w:tcW w:w="1134" w:type="dxa"/>
            <w:vAlign w:val="center"/>
          </w:tcPr>
          <w:p>
            <w:pPr>
              <w:pStyle w:val="12"/>
            </w:pPr>
            <w:r>
              <w:t>652.00</w:t>
            </w:r>
          </w:p>
        </w:tc>
        <w:tc>
          <w:tcPr>
            <w:tcW w:w="1134" w:type="dxa"/>
            <w:vAlign w:val="center"/>
          </w:tcPr>
          <w:p>
            <w:pPr>
              <w:pStyle w:val="12"/>
            </w:pPr>
            <w:r>
              <w:t>652.00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2080704</w:t>
            </w:r>
          </w:p>
        </w:tc>
        <w:tc>
          <w:tcPr>
            <w:tcW w:w="1559" w:type="dxa"/>
            <w:vAlign w:val="center"/>
          </w:tcPr>
          <w:p>
            <w:pPr>
              <w:pStyle w:val="13"/>
            </w:pPr>
            <w:r>
              <w:t>社会保险补贴</w:t>
            </w:r>
          </w:p>
        </w:tc>
        <w:tc>
          <w:tcPr>
            <w:tcW w:w="1134" w:type="dxa"/>
            <w:vAlign w:val="center"/>
          </w:tcPr>
          <w:p>
            <w:pPr>
              <w:pStyle w:val="12"/>
            </w:pPr>
            <w:r>
              <w:t>81.55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81.55</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2080799</w:t>
            </w:r>
          </w:p>
        </w:tc>
        <w:tc>
          <w:tcPr>
            <w:tcW w:w="1559" w:type="dxa"/>
            <w:vAlign w:val="center"/>
          </w:tcPr>
          <w:p>
            <w:pPr>
              <w:pStyle w:val="13"/>
            </w:pPr>
            <w:r>
              <w:t>其他就业补助支出</w:t>
            </w:r>
          </w:p>
        </w:tc>
        <w:tc>
          <w:tcPr>
            <w:tcW w:w="1134" w:type="dxa"/>
            <w:vAlign w:val="center"/>
          </w:tcPr>
          <w:p>
            <w:pPr>
              <w:pStyle w:val="12"/>
            </w:pPr>
            <w:r>
              <w:t>652.00</w:t>
            </w:r>
          </w:p>
        </w:tc>
        <w:tc>
          <w:tcPr>
            <w:tcW w:w="1134" w:type="dxa"/>
            <w:vAlign w:val="center"/>
          </w:tcPr>
          <w:p>
            <w:pPr>
              <w:pStyle w:val="12"/>
            </w:pPr>
            <w:r>
              <w:t>652.00</w:t>
            </w:r>
          </w:p>
        </w:tc>
        <w:tc>
          <w:tcPr>
            <w:tcW w:w="1134" w:type="dxa"/>
            <w:vAlign w:val="center"/>
          </w:tcPr>
          <w:p>
            <w:pPr>
              <w:pStyle w:val="12"/>
            </w:pPr>
            <w:r>
              <w:t>652.00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118.98</w:t>
            </w:r>
          </w:p>
        </w:tc>
        <w:tc>
          <w:tcPr>
            <w:tcW w:w="1134" w:type="dxa"/>
            <w:vAlign w:val="center"/>
          </w:tcPr>
          <w:p>
            <w:pPr>
              <w:pStyle w:val="12"/>
            </w:pPr>
            <w:r>
              <w:t>118.98</w:t>
            </w:r>
          </w:p>
        </w:tc>
        <w:tc>
          <w:tcPr>
            <w:tcW w:w="1134" w:type="dxa"/>
            <w:vAlign w:val="center"/>
          </w:tcPr>
          <w:p>
            <w:pPr>
              <w:pStyle w:val="12"/>
            </w:pPr>
            <w:r>
              <w:t>118.98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118.98</w:t>
            </w:r>
          </w:p>
        </w:tc>
        <w:tc>
          <w:tcPr>
            <w:tcW w:w="1134" w:type="dxa"/>
            <w:vAlign w:val="center"/>
          </w:tcPr>
          <w:p>
            <w:pPr>
              <w:pStyle w:val="12"/>
            </w:pPr>
            <w:r>
              <w:t>118.98</w:t>
            </w:r>
          </w:p>
        </w:tc>
        <w:tc>
          <w:tcPr>
            <w:tcW w:w="1134" w:type="dxa"/>
            <w:vAlign w:val="center"/>
          </w:tcPr>
          <w:p>
            <w:pPr>
              <w:pStyle w:val="12"/>
            </w:pPr>
            <w:r>
              <w:t>118.98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103.98</w:t>
            </w:r>
          </w:p>
        </w:tc>
        <w:tc>
          <w:tcPr>
            <w:tcW w:w="1134" w:type="dxa"/>
            <w:vAlign w:val="center"/>
          </w:tcPr>
          <w:p>
            <w:pPr>
              <w:pStyle w:val="12"/>
            </w:pPr>
            <w:r>
              <w:t>103.98</w:t>
            </w:r>
          </w:p>
        </w:tc>
        <w:tc>
          <w:tcPr>
            <w:tcW w:w="1134" w:type="dxa"/>
            <w:vAlign w:val="center"/>
          </w:tcPr>
          <w:p>
            <w:pPr>
              <w:pStyle w:val="12"/>
            </w:pPr>
            <w:r>
              <w:t>103.98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3000.00</w:t>
            </w:r>
          </w:p>
        </w:tc>
        <w:tc>
          <w:tcPr>
            <w:tcW w:w="1134" w:type="dxa"/>
            <w:vAlign w:val="center"/>
          </w:tcPr>
          <w:p>
            <w:pPr>
              <w:pStyle w:val="12"/>
            </w:pPr>
            <w:r>
              <w:t>3000.00</w:t>
            </w:r>
          </w:p>
        </w:tc>
        <w:tc>
          <w:tcPr>
            <w:tcW w:w="1134" w:type="dxa"/>
            <w:vAlign w:val="center"/>
          </w:tcPr>
          <w:p>
            <w:pPr>
              <w:pStyle w:val="12"/>
            </w:pPr>
            <w:r>
              <w:t>3000.00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3000.00</w:t>
            </w:r>
          </w:p>
        </w:tc>
        <w:tc>
          <w:tcPr>
            <w:tcW w:w="1134" w:type="dxa"/>
            <w:vAlign w:val="center"/>
          </w:tcPr>
          <w:p>
            <w:pPr>
              <w:pStyle w:val="12"/>
            </w:pPr>
            <w:r>
              <w:t>3000.00</w:t>
            </w:r>
          </w:p>
        </w:tc>
        <w:tc>
          <w:tcPr>
            <w:tcW w:w="1134" w:type="dxa"/>
            <w:vAlign w:val="center"/>
          </w:tcPr>
          <w:p>
            <w:pPr>
              <w:pStyle w:val="12"/>
            </w:pPr>
            <w:r>
              <w:t>3000.00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2120805</w:t>
            </w:r>
          </w:p>
        </w:tc>
        <w:tc>
          <w:tcPr>
            <w:tcW w:w="1559" w:type="dxa"/>
            <w:vAlign w:val="center"/>
          </w:tcPr>
          <w:p>
            <w:pPr>
              <w:pStyle w:val="13"/>
            </w:pPr>
            <w:r>
              <w:t>补助被征地农民支出</w:t>
            </w:r>
          </w:p>
        </w:tc>
        <w:tc>
          <w:tcPr>
            <w:tcW w:w="1134" w:type="dxa"/>
            <w:vAlign w:val="center"/>
          </w:tcPr>
          <w:p>
            <w:pPr>
              <w:pStyle w:val="12"/>
            </w:pPr>
            <w:r>
              <w:t>3000.00</w:t>
            </w:r>
          </w:p>
        </w:tc>
        <w:tc>
          <w:tcPr>
            <w:tcW w:w="1134" w:type="dxa"/>
            <w:vAlign w:val="center"/>
          </w:tcPr>
          <w:p>
            <w:pPr>
              <w:pStyle w:val="12"/>
            </w:pPr>
            <w:r>
              <w:t>3000.00</w:t>
            </w:r>
          </w:p>
        </w:tc>
        <w:tc>
          <w:tcPr>
            <w:tcW w:w="1134" w:type="dxa"/>
            <w:vAlign w:val="center"/>
          </w:tcPr>
          <w:p>
            <w:pPr>
              <w:pStyle w:val="12"/>
            </w:pPr>
            <w:r>
              <w:t>3000.00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688.36</w:t>
            </w:r>
          </w:p>
        </w:tc>
        <w:tc>
          <w:tcPr>
            <w:tcW w:w="1134" w:type="dxa"/>
            <w:vAlign w:val="center"/>
          </w:tcPr>
          <w:p>
            <w:pPr>
              <w:pStyle w:val="12"/>
            </w:pPr>
            <w:r>
              <w:t>637.86</w:t>
            </w:r>
          </w:p>
        </w:tc>
        <w:tc>
          <w:tcPr>
            <w:tcW w:w="1134" w:type="dxa"/>
            <w:vAlign w:val="center"/>
          </w:tcPr>
          <w:p>
            <w:pPr>
              <w:pStyle w:val="12"/>
            </w:pPr>
            <w:r>
              <w:t>637.86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574.40</w:t>
            </w:r>
          </w:p>
        </w:tc>
        <w:tc>
          <w:tcPr>
            <w:tcW w:w="1134" w:type="dxa"/>
            <w:vAlign w:val="center"/>
          </w:tcPr>
          <w:p>
            <w:pPr>
              <w:pStyle w:val="12"/>
            </w:pPr>
            <w:r>
              <w:t>574.40</w:t>
            </w:r>
          </w:p>
        </w:tc>
        <w:tc>
          <w:tcPr>
            <w:tcW w:w="1134" w:type="dxa"/>
            <w:vAlign w:val="center"/>
          </w:tcPr>
          <w:p>
            <w:pPr>
              <w:pStyle w:val="12"/>
            </w:pPr>
            <w:r>
              <w:t>574.40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574.40</w:t>
            </w:r>
          </w:p>
        </w:tc>
        <w:tc>
          <w:tcPr>
            <w:tcW w:w="1134" w:type="dxa"/>
            <w:vAlign w:val="center"/>
          </w:tcPr>
          <w:p>
            <w:pPr>
              <w:pStyle w:val="12"/>
            </w:pPr>
            <w:r>
              <w:t>574.40</w:t>
            </w:r>
          </w:p>
        </w:tc>
        <w:tc>
          <w:tcPr>
            <w:tcW w:w="1134" w:type="dxa"/>
            <w:vAlign w:val="center"/>
          </w:tcPr>
          <w:p>
            <w:pPr>
              <w:pStyle w:val="12"/>
            </w:pPr>
            <w:r>
              <w:t>574.40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21308</w:t>
            </w:r>
          </w:p>
        </w:tc>
        <w:tc>
          <w:tcPr>
            <w:tcW w:w="1559" w:type="dxa"/>
            <w:vAlign w:val="center"/>
          </w:tcPr>
          <w:p>
            <w:pPr>
              <w:pStyle w:val="13"/>
            </w:pPr>
            <w:r>
              <w:t>普惠金融发展支出</w:t>
            </w:r>
          </w:p>
        </w:tc>
        <w:tc>
          <w:tcPr>
            <w:tcW w:w="1134" w:type="dxa"/>
            <w:vAlign w:val="center"/>
          </w:tcPr>
          <w:p>
            <w:pPr>
              <w:pStyle w:val="12"/>
            </w:pPr>
            <w:r>
              <w:t>113.96</w:t>
            </w:r>
          </w:p>
        </w:tc>
        <w:tc>
          <w:tcPr>
            <w:tcW w:w="1134" w:type="dxa"/>
            <w:vAlign w:val="center"/>
          </w:tcPr>
          <w:p>
            <w:pPr>
              <w:pStyle w:val="12"/>
            </w:pPr>
            <w:r>
              <w:t>63.46</w:t>
            </w:r>
          </w:p>
        </w:tc>
        <w:tc>
          <w:tcPr>
            <w:tcW w:w="1134" w:type="dxa"/>
            <w:vAlign w:val="center"/>
          </w:tcPr>
          <w:p>
            <w:pPr>
              <w:pStyle w:val="12"/>
            </w:pPr>
            <w:r>
              <w:t>63.46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2130804</w:t>
            </w:r>
          </w:p>
        </w:tc>
        <w:tc>
          <w:tcPr>
            <w:tcW w:w="1559" w:type="dxa"/>
            <w:vAlign w:val="center"/>
          </w:tcPr>
          <w:p>
            <w:pPr>
              <w:pStyle w:val="13"/>
            </w:pPr>
            <w:r>
              <w:t>创业担保贷款贴息及奖补</w:t>
            </w:r>
          </w:p>
        </w:tc>
        <w:tc>
          <w:tcPr>
            <w:tcW w:w="1134" w:type="dxa"/>
            <w:vAlign w:val="center"/>
          </w:tcPr>
          <w:p>
            <w:pPr>
              <w:pStyle w:val="12"/>
            </w:pPr>
            <w:r>
              <w:t>113.96</w:t>
            </w:r>
          </w:p>
        </w:tc>
        <w:tc>
          <w:tcPr>
            <w:tcW w:w="1134" w:type="dxa"/>
            <w:vAlign w:val="center"/>
          </w:tcPr>
          <w:p>
            <w:pPr>
              <w:pStyle w:val="12"/>
            </w:pPr>
            <w:r>
              <w:t>63.46</w:t>
            </w:r>
          </w:p>
        </w:tc>
        <w:tc>
          <w:tcPr>
            <w:tcW w:w="1134" w:type="dxa"/>
            <w:vAlign w:val="center"/>
          </w:tcPr>
          <w:p>
            <w:pPr>
              <w:pStyle w:val="12"/>
            </w:pPr>
            <w:r>
              <w:t>63.46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50.50</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101.97</w:t>
            </w:r>
          </w:p>
        </w:tc>
        <w:tc>
          <w:tcPr>
            <w:tcW w:w="1134" w:type="dxa"/>
            <w:vAlign w:val="center"/>
          </w:tcPr>
          <w:p>
            <w:pPr>
              <w:pStyle w:val="12"/>
            </w:pPr>
            <w:r>
              <w:t>101.97</w:t>
            </w:r>
          </w:p>
        </w:tc>
        <w:tc>
          <w:tcPr>
            <w:tcW w:w="1134" w:type="dxa"/>
            <w:vAlign w:val="center"/>
          </w:tcPr>
          <w:p>
            <w:pPr>
              <w:pStyle w:val="12"/>
            </w:pPr>
            <w:r>
              <w:t>101.97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51</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101.97</w:t>
            </w:r>
          </w:p>
        </w:tc>
        <w:tc>
          <w:tcPr>
            <w:tcW w:w="1134" w:type="dxa"/>
            <w:vAlign w:val="center"/>
          </w:tcPr>
          <w:p>
            <w:pPr>
              <w:pStyle w:val="12"/>
            </w:pPr>
            <w:r>
              <w:t>101.97</w:t>
            </w:r>
          </w:p>
        </w:tc>
        <w:tc>
          <w:tcPr>
            <w:tcW w:w="1134" w:type="dxa"/>
            <w:vAlign w:val="center"/>
          </w:tcPr>
          <w:p>
            <w:pPr>
              <w:pStyle w:val="12"/>
            </w:pPr>
            <w:r>
              <w:t>101.97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52</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101.97</w:t>
            </w:r>
          </w:p>
        </w:tc>
        <w:tc>
          <w:tcPr>
            <w:tcW w:w="1134" w:type="dxa"/>
            <w:vAlign w:val="center"/>
          </w:tcPr>
          <w:p>
            <w:pPr>
              <w:pStyle w:val="12"/>
            </w:pPr>
            <w:r>
              <w:t>101.97</w:t>
            </w:r>
          </w:p>
        </w:tc>
        <w:tc>
          <w:tcPr>
            <w:tcW w:w="1134" w:type="dxa"/>
            <w:vAlign w:val="center"/>
          </w:tcPr>
          <w:p>
            <w:pPr>
              <w:pStyle w:val="12"/>
            </w:pPr>
            <w:r>
              <w:t>101.97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203秦皇岛北戴河新区党群工作部</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11253.38</w:t>
            </w:r>
          </w:p>
        </w:tc>
        <w:tc>
          <w:tcPr>
            <w:tcW w:w="1361" w:type="dxa"/>
            <w:vAlign w:val="center"/>
          </w:tcPr>
          <w:p>
            <w:pPr>
              <w:pStyle w:val="16"/>
            </w:pPr>
            <w:r>
              <w:t>1365.55</w:t>
            </w:r>
          </w:p>
        </w:tc>
        <w:tc>
          <w:tcPr>
            <w:tcW w:w="1361" w:type="dxa"/>
            <w:vAlign w:val="center"/>
          </w:tcPr>
          <w:p>
            <w:pPr>
              <w:pStyle w:val="16"/>
            </w:pPr>
            <w:r>
              <w:t>9887.83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1401.62</w:t>
            </w:r>
          </w:p>
        </w:tc>
        <w:tc>
          <w:tcPr>
            <w:tcW w:w="1361" w:type="dxa"/>
            <w:vAlign w:val="center"/>
          </w:tcPr>
          <w:p>
            <w:pPr>
              <w:pStyle w:val="12"/>
            </w:pPr>
            <w:r>
              <w:t>988.24</w:t>
            </w:r>
          </w:p>
        </w:tc>
        <w:tc>
          <w:tcPr>
            <w:tcW w:w="1361" w:type="dxa"/>
            <w:vAlign w:val="center"/>
          </w:tcPr>
          <w:p>
            <w:pPr>
              <w:pStyle w:val="12"/>
            </w:pPr>
            <w:r>
              <w:t>413.38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2011199</w:t>
            </w:r>
          </w:p>
        </w:tc>
        <w:tc>
          <w:tcPr>
            <w:tcW w:w="4535" w:type="dxa"/>
            <w:vAlign w:val="center"/>
          </w:tcPr>
          <w:p>
            <w:pPr>
              <w:pStyle w:val="13"/>
            </w:pPr>
            <w:r>
              <w:t>其他纪检监察事务支出</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20123</w:t>
            </w:r>
          </w:p>
        </w:tc>
        <w:tc>
          <w:tcPr>
            <w:tcW w:w="4535" w:type="dxa"/>
            <w:vAlign w:val="center"/>
          </w:tcPr>
          <w:p>
            <w:pPr>
              <w:pStyle w:val="13"/>
            </w:pPr>
            <w:r>
              <w:t>民族事务</w:t>
            </w:r>
          </w:p>
        </w:tc>
        <w:tc>
          <w:tcPr>
            <w:tcW w:w="1361" w:type="dxa"/>
            <w:vAlign w:val="center"/>
          </w:tcPr>
          <w:p>
            <w:pPr>
              <w:pStyle w:val="12"/>
            </w:pPr>
            <w:r>
              <w:t>47.00</w:t>
            </w:r>
          </w:p>
        </w:tc>
        <w:tc>
          <w:tcPr>
            <w:tcW w:w="1361" w:type="dxa"/>
            <w:vAlign w:val="center"/>
          </w:tcPr>
          <w:p>
            <w:pPr>
              <w:pStyle w:val="12"/>
            </w:pPr>
          </w:p>
        </w:tc>
        <w:tc>
          <w:tcPr>
            <w:tcW w:w="1361" w:type="dxa"/>
            <w:vAlign w:val="center"/>
          </w:tcPr>
          <w:p>
            <w:pPr>
              <w:pStyle w:val="12"/>
            </w:pPr>
            <w:r>
              <w:t>47.00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2012304</w:t>
            </w:r>
          </w:p>
        </w:tc>
        <w:tc>
          <w:tcPr>
            <w:tcW w:w="4535" w:type="dxa"/>
            <w:vAlign w:val="center"/>
          </w:tcPr>
          <w:p>
            <w:pPr>
              <w:pStyle w:val="13"/>
            </w:pPr>
            <w:r>
              <w:t>民族工作专项</w:t>
            </w:r>
          </w:p>
        </w:tc>
        <w:tc>
          <w:tcPr>
            <w:tcW w:w="1361" w:type="dxa"/>
            <w:vAlign w:val="center"/>
          </w:tcPr>
          <w:p>
            <w:pPr>
              <w:pStyle w:val="12"/>
            </w:pPr>
            <w:r>
              <w:t>47.00</w:t>
            </w:r>
          </w:p>
        </w:tc>
        <w:tc>
          <w:tcPr>
            <w:tcW w:w="1361" w:type="dxa"/>
            <w:vAlign w:val="center"/>
          </w:tcPr>
          <w:p>
            <w:pPr>
              <w:pStyle w:val="12"/>
            </w:pPr>
          </w:p>
        </w:tc>
        <w:tc>
          <w:tcPr>
            <w:tcW w:w="1361" w:type="dxa"/>
            <w:vAlign w:val="center"/>
          </w:tcPr>
          <w:p>
            <w:pPr>
              <w:pStyle w:val="12"/>
            </w:pPr>
            <w:r>
              <w:t>47.00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1.41</w:t>
            </w:r>
          </w:p>
        </w:tc>
        <w:tc>
          <w:tcPr>
            <w:tcW w:w="1361" w:type="dxa"/>
            <w:vAlign w:val="center"/>
          </w:tcPr>
          <w:p>
            <w:pPr>
              <w:pStyle w:val="12"/>
            </w:pPr>
          </w:p>
        </w:tc>
        <w:tc>
          <w:tcPr>
            <w:tcW w:w="1361" w:type="dxa"/>
            <w:vAlign w:val="center"/>
          </w:tcPr>
          <w:p>
            <w:pPr>
              <w:pStyle w:val="12"/>
            </w:pPr>
            <w:r>
              <w:t>1.41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1.41</w:t>
            </w:r>
          </w:p>
        </w:tc>
        <w:tc>
          <w:tcPr>
            <w:tcW w:w="1361" w:type="dxa"/>
            <w:vAlign w:val="center"/>
          </w:tcPr>
          <w:p>
            <w:pPr>
              <w:pStyle w:val="12"/>
            </w:pPr>
          </w:p>
        </w:tc>
        <w:tc>
          <w:tcPr>
            <w:tcW w:w="1361" w:type="dxa"/>
            <w:vAlign w:val="center"/>
          </w:tcPr>
          <w:p>
            <w:pPr>
              <w:pStyle w:val="12"/>
            </w:pPr>
            <w:r>
              <w:t>1.41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3.60</w:t>
            </w:r>
          </w:p>
        </w:tc>
        <w:tc>
          <w:tcPr>
            <w:tcW w:w="1361" w:type="dxa"/>
            <w:vAlign w:val="center"/>
          </w:tcPr>
          <w:p>
            <w:pPr>
              <w:pStyle w:val="12"/>
            </w:pPr>
          </w:p>
        </w:tc>
        <w:tc>
          <w:tcPr>
            <w:tcW w:w="1361" w:type="dxa"/>
            <w:vAlign w:val="center"/>
          </w:tcPr>
          <w:p>
            <w:pPr>
              <w:pStyle w:val="12"/>
            </w:pPr>
            <w:r>
              <w:t>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2013299</w:t>
            </w:r>
          </w:p>
        </w:tc>
        <w:tc>
          <w:tcPr>
            <w:tcW w:w="4535" w:type="dxa"/>
            <w:vAlign w:val="center"/>
          </w:tcPr>
          <w:p>
            <w:pPr>
              <w:pStyle w:val="13"/>
            </w:pPr>
            <w:r>
              <w:t>其他组织事务支出</w:t>
            </w:r>
          </w:p>
        </w:tc>
        <w:tc>
          <w:tcPr>
            <w:tcW w:w="1361" w:type="dxa"/>
            <w:vAlign w:val="center"/>
          </w:tcPr>
          <w:p>
            <w:pPr>
              <w:pStyle w:val="12"/>
            </w:pPr>
            <w:r>
              <w:t>3.60</w:t>
            </w:r>
          </w:p>
        </w:tc>
        <w:tc>
          <w:tcPr>
            <w:tcW w:w="1361" w:type="dxa"/>
            <w:vAlign w:val="center"/>
          </w:tcPr>
          <w:p>
            <w:pPr>
              <w:pStyle w:val="12"/>
            </w:pPr>
          </w:p>
        </w:tc>
        <w:tc>
          <w:tcPr>
            <w:tcW w:w="1361" w:type="dxa"/>
            <w:vAlign w:val="center"/>
          </w:tcPr>
          <w:p>
            <w:pPr>
              <w:pStyle w:val="12"/>
            </w:pPr>
            <w:r>
              <w:t>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20133</w:t>
            </w:r>
          </w:p>
        </w:tc>
        <w:tc>
          <w:tcPr>
            <w:tcW w:w="4535" w:type="dxa"/>
            <w:vAlign w:val="center"/>
          </w:tcPr>
          <w:p>
            <w:pPr>
              <w:pStyle w:val="13"/>
            </w:pPr>
            <w:r>
              <w:t>宣传事务</w:t>
            </w:r>
          </w:p>
        </w:tc>
        <w:tc>
          <w:tcPr>
            <w:tcW w:w="1361" w:type="dxa"/>
            <w:vAlign w:val="center"/>
          </w:tcPr>
          <w:p>
            <w:pPr>
              <w:pStyle w:val="12"/>
            </w:pPr>
            <w:r>
              <w:t>244.00</w:t>
            </w:r>
          </w:p>
        </w:tc>
        <w:tc>
          <w:tcPr>
            <w:tcW w:w="1361" w:type="dxa"/>
            <w:vAlign w:val="center"/>
          </w:tcPr>
          <w:p>
            <w:pPr>
              <w:pStyle w:val="12"/>
            </w:pPr>
          </w:p>
        </w:tc>
        <w:tc>
          <w:tcPr>
            <w:tcW w:w="1361" w:type="dxa"/>
            <w:vAlign w:val="center"/>
          </w:tcPr>
          <w:p>
            <w:pPr>
              <w:pStyle w:val="12"/>
            </w:pPr>
            <w:r>
              <w:t>244.00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2013399</w:t>
            </w:r>
          </w:p>
        </w:tc>
        <w:tc>
          <w:tcPr>
            <w:tcW w:w="4535" w:type="dxa"/>
            <w:vAlign w:val="center"/>
          </w:tcPr>
          <w:p>
            <w:pPr>
              <w:pStyle w:val="13"/>
            </w:pPr>
            <w:r>
              <w:t>其他宣传事务支出</w:t>
            </w:r>
          </w:p>
        </w:tc>
        <w:tc>
          <w:tcPr>
            <w:tcW w:w="1361" w:type="dxa"/>
            <w:vAlign w:val="center"/>
          </w:tcPr>
          <w:p>
            <w:pPr>
              <w:pStyle w:val="12"/>
            </w:pPr>
            <w:r>
              <w:t>244.00</w:t>
            </w:r>
          </w:p>
        </w:tc>
        <w:tc>
          <w:tcPr>
            <w:tcW w:w="1361" w:type="dxa"/>
            <w:vAlign w:val="center"/>
          </w:tcPr>
          <w:p>
            <w:pPr>
              <w:pStyle w:val="12"/>
            </w:pPr>
          </w:p>
        </w:tc>
        <w:tc>
          <w:tcPr>
            <w:tcW w:w="1361" w:type="dxa"/>
            <w:vAlign w:val="center"/>
          </w:tcPr>
          <w:p>
            <w:pPr>
              <w:pStyle w:val="12"/>
            </w:pPr>
            <w:r>
              <w:t>244.00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20136</w:t>
            </w:r>
          </w:p>
        </w:tc>
        <w:tc>
          <w:tcPr>
            <w:tcW w:w="4535" w:type="dxa"/>
            <w:vAlign w:val="center"/>
          </w:tcPr>
          <w:p>
            <w:pPr>
              <w:pStyle w:val="13"/>
            </w:pPr>
            <w:r>
              <w:t>其他共产党事务支出</w:t>
            </w:r>
          </w:p>
        </w:tc>
        <w:tc>
          <w:tcPr>
            <w:tcW w:w="1361" w:type="dxa"/>
            <w:vAlign w:val="center"/>
          </w:tcPr>
          <w:p>
            <w:pPr>
              <w:pStyle w:val="12"/>
            </w:pPr>
            <w:r>
              <w:t>1062.61</w:t>
            </w:r>
          </w:p>
        </w:tc>
        <w:tc>
          <w:tcPr>
            <w:tcW w:w="1361" w:type="dxa"/>
            <w:vAlign w:val="center"/>
          </w:tcPr>
          <w:p>
            <w:pPr>
              <w:pStyle w:val="12"/>
            </w:pPr>
            <w:r>
              <w:t>988.24</w:t>
            </w:r>
          </w:p>
        </w:tc>
        <w:tc>
          <w:tcPr>
            <w:tcW w:w="1361" w:type="dxa"/>
            <w:vAlign w:val="center"/>
          </w:tcPr>
          <w:p>
            <w:pPr>
              <w:pStyle w:val="12"/>
            </w:pPr>
            <w:r>
              <w:t>74.37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2013601</w:t>
            </w:r>
          </w:p>
        </w:tc>
        <w:tc>
          <w:tcPr>
            <w:tcW w:w="4535" w:type="dxa"/>
            <w:vAlign w:val="center"/>
          </w:tcPr>
          <w:p>
            <w:pPr>
              <w:pStyle w:val="13"/>
            </w:pPr>
            <w:r>
              <w:t>行政运行</w:t>
            </w:r>
          </w:p>
        </w:tc>
        <w:tc>
          <w:tcPr>
            <w:tcW w:w="1361" w:type="dxa"/>
            <w:vAlign w:val="center"/>
          </w:tcPr>
          <w:p>
            <w:pPr>
              <w:pStyle w:val="12"/>
            </w:pPr>
            <w:r>
              <w:t>1062.61</w:t>
            </w:r>
          </w:p>
        </w:tc>
        <w:tc>
          <w:tcPr>
            <w:tcW w:w="1361" w:type="dxa"/>
            <w:vAlign w:val="center"/>
          </w:tcPr>
          <w:p>
            <w:pPr>
              <w:pStyle w:val="12"/>
            </w:pPr>
            <w:r>
              <w:t>988.24</w:t>
            </w:r>
          </w:p>
        </w:tc>
        <w:tc>
          <w:tcPr>
            <w:tcW w:w="1361" w:type="dxa"/>
            <w:vAlign w:val="center"/>
          </w:tcPr>
          <w:p>
            <w:pPr>
              <w:pStyle w:val="12"/>
            </w:pPr>
            <w:r>
              <w:t>74.37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20139</w:t>
            </w:r>
          </w:p>
        </w:tc>
        <w:tc>
          <w:tcPr>
            <w:tcW w:w="4535" w:type="dxa"/>
            <w:vAlign w:val="center"/>
          </w:tcPr>
          <w:p>
            <w:pPr>
              <w:pStyle w:val="13"/>
            </w:pPr>
            <w:r>
              <w:t>社会工作事务</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2013904</w:t>
            </w:r>
          </w:p>
        </w:tc>
        <w:tc>
          <w:tcPr>
            <w:tcW w:w="4535" w:type="dxa"/>
            <w:vAlign w:val="center"/>
          </w:tcPr>
          <w:p>
            <w:pPr>
              <w:pStyle w:val="13"/>
            </w:pPr>
            <w:r>
              <w:t>专项业务</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246.54</w:t>
            </w:r>
          </w:p>
        </w:tc>
        <w:tc>
          <w:tcPr>
            <w:tcW w:w="1361" w:type="dxa"/>
            <w:vAlign w:val="center"/>
          </w:tcPr>
          <w:p>
            <w:pPr>
              <w:pStyle w:val="12"/>
            </w:pPr>
          </w:p>
        </w:tc>
        <w:tc>
          <w:tcPr>
            <w:tcW w:w="1361" w:type="dxa"/>
            <w:vAlign w:val="center"/>
          </w:tcPr>
          <w:p>
            <w:pPr>
              <w:pStyle w:val="12"/>
            </w:pPr>
            <w:r>
              <w:t>246.54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6.24</w:t>
            </w:r>
          </w:p>
        </w:tc>
        <w:tc>
          <w:tcPr>
            <w:tcW w:w="1361" w:type="dxa"/>
            <w:vAlign w:val="center"/>
          </w:tcPr>
          <w:p>
            <w:pPr>
              <w:pStyle w:val="12"/>
            </w:pPr>
          </w:p>
        </w:tc>
        <w:tc>
          <w:tcPr>
            <w:tcW w:w="1361" w:type="dxa"/>
            <w:vAlign w:val="center"/>
          </w:tcPr>
          <w:p>
            <w:pPr>
              <w:pStyle w:val="12"/>
            </w:pPr>
            <w:r>
              <w:t>6.24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6.24</w:t>
            </w:r>
          </w:p>
        </w:tc>
        <w:tc>
          <w:tcPr>
            <w:tcW w:w="1361" w:type="dxa"/>
            <w:vAlign w:val="center"/>
          </w:tcPr>
          <w:p>
            <w:pPr>
              <w:pStyle w:val="12"/>
            </w:pPr>
          </w:p>
        </w:tc>
        <w:tc>
          <w:tcPr>
            <w:tcW w:w="1361" w:type="dxa"/>
            <w:vAlign w:val="center"/>
          </w:tcPr>
          <w:p>
            <w:pPr>
              <w:pStyle w:val="12"/>
            </w:pPr>
            <w:r>
              <w:t>6.24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20706</w:t>
            </w:r>
          </w:p>
        </w:tc>
        <w:tc>
          <w:tcPr>
            <w:tcW w:w="4535" w:type="dxa"/>
            <w:vAlign w:val="center"/>
          </w:tcPr>
          <w:p>
            <w:pPr>
              <w:pStyle w:val="13"/>
            </w:pPr>
            <w:r>
              <w:t>新闻出版电影</w:t>
            </w:r>
          </w:p>
        </w:tc>
        <w:tc>
          <w:tcPr>
            <w:tcW w:w="1361" w:type="dxa"/>
            <w:vAlign w:val="center"/>
          </w:tcPr>
          <w:p>
            <w:pPr>
              <w:pStyle w:val="12"/>
            </w:pPr>
            <w:r>
              <w:t>223.00</w:t>
            </w:r>
          </w:p>
        </w:tc>
        <w:tc>
          <w:tcPr>
            <w:tcW w:w="1361" w:type="dxa"/>
            <w:vAlign w:val="center"/>
          </w:tcPr>
          <w:p>
            <w:pPr>
              <w:pStyle w:val="12"/>
            </w:pPr>
          </w:p>
        </w:tc>
        <w:tc>
          <w:tcPr>
            <w:tcW w:w="1361" w:type="dxa"/>
            <w:vAlign w:val="center"/>
          </w:tcPr>
          <w:p>
            <w:pPr>
              <w:pStyle w:val="12"/>
            </w:pPr>
            <w:r>
              <w:t>223.00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2070601</w:t>
            </w:r>
          </w:p>
        </w:tc>
        <w:tc>
          <w:tcPr>
            <w:tcW w:w="4535" w:type="dxa"/>
            <w:vAlign w:val="center"/>
          </w:tcPr>
          <w:p>
            <w:pPr>
              <w:pStyle w:val="13"/>
            </w:pPr>
            <w:r>
              <w:t>行政运行</w:t>
            </w:r>
          </w:p>
        </w:tc>
        <w:tc>
          <w:tcPr>
            <w:tcW w:w="1361" w:type="dxa"/>
            <w:vAlign w:val="center"/>
          </w:tcPr>
          <w:p>
            <w:pPr>
              <w:pStyle w:val="12"/>
            </w:pPr>
            <w:r>
              <w:t>223.00</w:t>
            </w:r>
          </w:p>
        </w:tc>
        <w:tc>
          <w:tcPr>
            <w:tcW w:w="1361" w:type="dxa"/>
            <w:vAlign w:val="center"/>
          </w:tcPr>
          <w:p>
            <w:pPr>
              <w:pStyle w:val="12"/>
            </w:pPr>
          </w:p>
        </w:tc>
        <w:tc>
          <w:tcPr>
            <w:tcW w:w="1361" w:type="dxa"/>
            <w:vAlign w:val="center"/>
          </w:tcPr>
          <w:p>
            <w:pPr>
              <w:pStyle w:val="12"/>
            </w:pPr>
            <w:r>
              <w:t>223.00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17.30</w:t>
            </w:r>
          </w:p>
        </w:tc>
        <w:tc>
          <w:tcPr>
            <w:tcW w:w="1361" w:type="dxa"/>
            <w:vAlign w:val="center"/>
          </w:tcPr>
          <w:p>
            <w:pPr>
              <w:pStyle w:val="12"/>
            </w:pPr>
          </w:p>
        </w:tc>
        <w:tc>
          <w:tcPr>
            <w:tcW w:w="1361" w:type="dxa"/>
            <w:vAlign w:val="center"/>
          </w:tcPr>
          <w:p>
            <w:pPr>
              <w:pStyle w:val="12"/>
            </w:pPr>
            <w:r>
              <w:t>17.30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17.30</w:t>
            </w:r>
          </w:p>
        </w:tc>
        <w:tc>
          <w:tcPr>
            <w:tcW w:w="1361" w:type="dxa"/>
            <w:vAlign w:val="center"/>
          </w:tcPr>
          <w:p>
            <w:pPr>
              <w:pStyle w:val="12"/>
            </w:pPr>
          </w:p>
        </w:tc>
        <w:tc>
          <w:tcPr>
            <w:tcW w:w="1361" w:type="dxa"/>
            <w:vAlign w:val="center"/>
          </w:tcPr>
          <w:p>
            <w:pPr>
              <w:pStyle w:val="12"/>
            </w:pPr>
            <w:r>
              <w:t>17.30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5695.90</w:t>
            </w:r>
          </w:p>
        </w:tc>
        <w:tc>
          <w:tcPr>
            <w:tcW w:w="1361" w:type="dxa"/>
            <w:vAlign w:val="center"/>
          </w:tcPr>
          <w:p>
            <w:pPr>
              <w:pStyle w:val="12"/>
            </w:pPr>
            <w:r>
              <w:t>171.35</w:t>
            </w:r>
          </w:p>
        </w:tc>
        <w:tc>
          <w:tcPr>
            <w:tcW w:w="1361" w:type="dxa"/>
            <w:vAlign w:val="center"/>
          </w:tcPr>
          <w:p>
            <w:pPr>
              <w:pStyle w:val="12"/>
            </w:pPr>
            <w:r>
              <w:t>5524.55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20801</w:t>
            </w:r>
          </w:p>
        </w:tc>
        <w:tc>
          <w:tcPr>
            <w:tcW w:w="4535" w:type="dxa"/>
            <w:vAlign w:val="center"/>
          </w:tcPr>
          <w:p>
            <w:pPr>
              <w:pStyle w:val="13"/>
            </w:pPr>
            <w:r>
              <w:t>人力资源和社会保障管理事务</w:t>
            </w:r>
          </w:p>
        </w:tc>
        <w:tc>
          <w:tcPr>
            <w:tcW w:w="1361" w:type="dxa"/>
            <w:vAlign w:val="center"/>
          </w:tcPr>
          <w:p>
            <w:pPr>
              <w:pStyle w:val="12"/>
            </w:pPr>
            <w:r>
              <w:t>3991.00</w:t>
            </w:r>
          </w:p>
        </w:tc>
        <w:tc>
          <w:tcPr>
            <w:tcW w:w="1361" w:type="dxa"/>
            <w:vAlign w:val="center"/>
          </w:tcPr>
          <w:p>
            <w:pPr>
              <w:pStyle w:val="12"/>
            </w:pPr>
          </w:p>
        </w:tc>
        <w:tc>
          <w:tcPr>
            <w:tcW w:w="1361" w:type="dxa"/>
            <w:vAlign w:val="center"/>
          </w:tcPr>
          <w:p>
            <w:pPr>
              <w:pStyle w:val="12"/>
            </w:pPr>
            <w:r>
              <w:t>3991.00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2080104</w:t>
            </w:r>
          </w:p>
        </w:tc>
        <w:tc>
          <w:tcPr>
            <w:tcW w:w="4535" w:type="dxa"/>
            <w:vAlign w:val="center"/>
          </w:tcPr>
          <w:p>
            <w:pPr>
              <w:pStyle w:val="13"/>
            </w:pPr>
            <w:r>
              <w:t>综合业务管理</w:t>
            </w: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2080116</w:t>
            </w:r>
          </w:p>
        </w:tc>
        <w:tc>
          <w:tcPr>
            <w:tcW w:w="4535" w:type="dxa"/>
            <w:vAlign w:val="center"/>
          </w:tcPr>
          <w:p>
            <w:pPr>
              <w:pStyle w:val="13"/>
            </w:pPr>
            <w:r>
              <w:t>引进人才费用</w:t>
            </w:r>
          </w:p>
        </w:tc>
        <w:tc>
          <w:tcPr>
            <w:tcW w:w="1361" w:type="dxa"/>
            <w:vAlign w:val="center"/>
          </w:tcPr>
          <w:p>
            <w:pPr>
              <w:pStyle w:val="12"/>
            </w:pPr>
            <w:r>
              <w:t>22.00</w:t>
            </w:r>
          </w:p>
        </w:tc>
        <w:tc>
          <w:tcPr>
            <w:tcW w:w="1361" w:type="dxa"/>
            <w:vAlign w:val="center"/>
          </w:tcPr>
          <w:p>
            <w:pPr>
              <w:pStyle w:val="12"/>
            </w:pPr>
          </w:p>
        </w:tc>
        <w:tc>
          <w:tcPr>
            <w:tcW w:w="1361" w:type="dxa"/>
            <w:vAlign w:val="center"/>
          </w:tcPr>
          <w:p>
            <w:pPr>
              <w:pStyle w:val="12"/>
            </w:pPr>
            <w:r>
              <w:t>22.00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2080199</w:t>
            </w:r>
          </w:p>
        </w:tc>
        <w:tc>
          <w:tcPr>
            <w:tcW w:w="4535" w:type="dxa"/>
            <w:vAlign w:val="center"/>
          </w:tcPr>
          <w:p>
            <w:pPr>
              <w:pStyle w:val="13"/>
            </w:pPr>
            <w:r>
              <w:t>其他人力资源和社会保障管理事务支出</w:t>
            </w:r>
          </w:p>
        </w:tc>
        <w:tc>
          <w:tcPr>
            <w:tcW w:w="1361" w:type="dxa"/>
            <w:vAlign w:val="center"/>
          </w:tcPr>
          <w:p>
            <w:pPr>
              <w:pStyle w:val="12"/>
            </w:pPr>
            <w:r>
              <w:t>3941.00</w:t>
            </w:r>
          </w:p>
        </w:tc>
        <w:tc>
          <w:tcPr>
            <w:tcW w:w="1361" w:type="dxa"/>
            <w:vAlign w:val="center"/>
          </w:tcPr>
          <w:p>
            <w:pPr>
              <w:pStyle w:val="12"/>
            </w:pPr>
          </w:p>
        </w:tc>
        <w:tc>
          <w:tcPr>
            <w:tcW w:w="1361" w:type="dxa"/>
            <w:vAlign w:val="center"/>
          </w:tcPr>
          <w:p>
            <w:pPr>
              <w:pStyle w:val="12"/>
            </w:pPr>
            <w:r>
              <w:t>3941.00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971.35</w:t>
            </w:r>
          </w:p>
        </w:tc>
        <w:tc>
          <w:tcPr>
            <w:tcW w:w="1361" w:type="dxa"/>
            <w:vAlign w:val="center"/>
          </w:tcPr>
          <w:p>
            <w:pPr>
              <w:pStyle w:val="12"/>
            </w:pPr>
            <w:r>
              <w:t>171.35</w:t>
            </w:r>
          </w:p>
        </w:tc>
        <w:tc>
          <w:tcPr>
            <w:tcW w:w="1361" w:type="dxa"/>
            <w:vAlign w:val="center"/>
          </w:tcPr>
          <w:p>
            <w:pPr>
              <w:pStyle w:val="12"/>
            </w:pPr>
            <w:r>
              <w:t>800.00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19.23</w:t>
            </w:r>
          </w:p>
        </w:tc>
        <w:tc>
          <w:tcPr>
            <w:tcW w:w="1361" w:type="dxa"/>
            <w:vAlign w:val="center"/>
          </w:tcPr>
          <w:p>
            <w:pPr>
              <w:pStyle w:val="12"/>
            </w:pPr>
            <w:r>
              <w:t>19.23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124.61</w:t>
            </w:r>
          </w:p>
        </w:tc>
        <w:tc>
          <w:tcPr>
            <w:tcW w:w="1361" w:type="dxa"/>
            <w:vAlign w:val="center"/>
          </w:tcPr>
          <w:p>
            <w:pPr>
              <w:pStyle w:val="12"/>
            </w:pPr>
            <w:r>
              <w:t>124.61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827.51</w:t>
            </w:r>
          </w:p>
        </w:tc>
        <w:tc>
          <w:tcPr>
            <w:tcW w:w="1361" w:type="dxa"/>
            <w:vAlign w:val="center"/>
          </w:tcPr>
          <w:p>
            <w:pPr>
              <w:pStyle w:val="12"/>
            </w:pPr>
            <w:r>
              <w:t>27.51</w:t>
            </w:r>
          </w:p>
        </w:tc>
        <w:tc>
          <w:tcPr>
            <w:tcW w:w="1361" w:type="dxa"/>
            <w:vAlign w:val="center"/>
          </w:tcPr>
          <w:p>
            <w:pPr>
              <w:pStyle w:val="12"/>
            </w:pPr>
            <w:r>
              <w:t>800.00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20807</w:t>
            </w:r>
          </w:p>
        </w:tc>
        <w:tc>
          <w:tcPr>
            <w:tcW w:w="4535" w:type="dxa"/>
            <w:vAlign w:val="center"/>
          </w:tcPr>
          <w:p>
            <w:pPr>
              <w:pStyle w:val="13"/>
            </w:pPr>
            <w:r>
              <w:t>就业补助</w:t>
            </w:r>
          </w:p>
        </w:tc>
        <w:tc>
          <w:tcPr>
            <w:tcW w:w="1361" w:type="dxa"/>
            <w:vAlign w:val="center"/>
          </w:tcPr>
          <w:p>
            <w:pPr>
              <w:pStyle w:val="12"/>
            </w:pPr>
            <w:r>
              <w:t>733.55</w:t>
            </w:r>
          </w:p>
        </w:tc>
        <w:tc>
          <w:tcPr>
            <w:tcW w:w="1361" w:type="dxa"/>
            <w:vAlign w:val="center"/>
          </w:tcPr>
          <w:p>
            <w:pPr>
              <w:pStyle w:val="12"/>
            </w:pPr>
          </w:p>
        </w:tc>
        <w:tc>
          <w:tcPr>
            <w:tcW w:w="1361" w:type="dxa"/>
            <w:vAlign w:val="center"/>
          </w:tcPr>
          <w:p>
            <w:pPr>
              <w:pStyle w:val="12"/>
            </w:pPr>
            <w:r>
              <w:t>733.55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2080704</w:t>
            </w:r>
          </w:p>
        </w:tc>
        <w:tc>
          <w:tcPr>
            <w:tcW w:w="4535" w:type="dxa"/>
            <w:vAlign w:val="center"/>
          </w:tcPr>
          <w:p>
            <w:pPr>
              <w:pStyle w:val="13"/>
            </w:pPr>
            <w:r>
              <w:t>社会保险补贴</w:t>
            </w:r>
          </w:p>
        </w:tc>
        <w:tc>
          <w:tcPr>
            <w:tcW w:w="1361" w:type="dxa"/>
            <w:vAlign w:val="center"/>
          </w:tcPr>
          <w:p>
            <w:pPr>
              <w:pStyle w:val="12"/>
            </w:pPr>
            <w:r>
              <w:t>81.55</w:t>
            </w:r>
          </w:p>
        </w:tc>
        <w:tc>
          <w:tcPr>
            <w:tcW w:w="1361" w:type="dxa"/>
            <w:vAlign w:val="center"/>
          </w:tcPr>
          <w:p>
            <w:pPr>
              <w:pStyle w:val="12"/>
            </w:pPr>
          </w:p>
        </w:tc>
        <w:tc>
          <w:tcPr>
            <w:tcW w:w="1361" w:type="dxa"/>
            <w:vAlign w:val="center"/>
          </w:tcPr>
          <w:p>
            <w:pPr>
              <w:pStyle w:val="12"/>
            </w:pPr>
            <w:r>
              <w:t>81.55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2080799</w:t>
            </w:r>
          </w:p>
        </w:tc>
        <w:tc>
          <w:tcPr>
            <w:tcW w:w="4535" w:type="dxa"/>
            <w:vAlign w:val="center"/>
          </w:tcPr>
          <w:p>
            <w:pPr>
              <w:pStyle w:val="13"/>
            </w:pPr>
            <w:r>
              <w:t>其他就业补助支出</w:t>
            </w:r>
          </w:p>
        </w:tc>
        <w:tc>
          <w:tcPr>
            <w:tcW w:w="1361" w:type="dxa"/>
            <w:vAlign w:val="center"/>
          </w:tcPr>
          <w:p>
            <w:pPr>
              <w:pStyle w:val="12"/>
            </w:pPr>
            <w:r>
              <w:t>652.00</w:t>
            </w:r>
          </w:p>
        </w:tc>
        <w:tc>
          <w:tcPr>
            <w:tcW w:w="1361" w:type="dxa"/>
            <w:vAlign w:val="center"/>
          </w:tcPr>
          <w:p>
            <w:pPr>
              <w:pStyle w:val="12"/>
            </w:pPr>
          </w:p>
        </w:tc>
        <w:tc>
          <w:tcPr>
            <w:tcW w:w="1361" w:type="dxa"/>
            <w:vAlign w:val="center"/>
          </w:tcPr>
          <w:p>
            <w:pPr>
              <w:pStyle w:val="12"/>
            </w:pPr>
            <w:r>
              <w:t>652.00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118.98</w:t>
            </w:r>
          </w:p>
        </w:tc>
        <w:tc>
          <w:tcPr>
            <w:tcW w:w="1361" w:type="dxa"/>
            <w:vAlign w:val="center"/>
          </w:tcPr>
          <w:p>
            <w:pPr>
              <w:pStyle w:val="12"/>
            </w:pPr>
            <w:r>
              <w:t>103.98</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118.98</w:t>
            </w:r>
          </w:p>
        </w:tc>
        <w:tc>
          <w:tcPr>
            <w:tcW w:w="1361" w:type="dxa"/>
            <w:vAlign w:val="center"/>
          </w:tcPr>
          <w:p>
            <w:pPr>
              <w:pStyle w:val="12"/>
            </w:pPr>
            <w:r>
              <w:t>103.98</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103.98</w:t>
            </w:r>
          </w:p>
        </w:tc>
        <w:tc>
          <w:tcPr>
            <w:tcW w:w="1361" w:type="dxa"/>
            <w:vAlign w:val="center"/>
          </w:tcPr>
          <w:p>
            <w:pPr>
              <w:pStyle w:val="12"/>
            </w:pPr>
            <w:r>
              <w:t>103.98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3000.00</w:t>
            </w:r>
          </w:p>
        </w:tc>
        <w:tc>
          <w:tcPr>
            <w:tcW w:w="1361" w:type="dxa"/>
            <w:vAlign w:val="center"/>
          </w:tcPr>
          <w:p>
            <w:pPr>
              <w:pStyle w:val="12"/>
            </w:pPr>
          </w:p>
        </w:tc>
        <w:tc>
          <w:tcPr>
            <w:tcW w:w="1361" w:type="dxa"/>
            <w:vAlign w:val="center"/>
          </w:tcPr>
          <w:p>
            <w:pPr>
              <w:pStyle w:val="12"/>
            </w:pPr>
            <w:r>
              <w:t>3000.00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3000.00</w:t>
            </w:r>
          </w:p>
        </w:tc>
        <w:tc>
          <w:tcPr>
            <w:tcW w:w="1361" w:type="dxa"/>
            <w:vAlign w:val="center"/>
          </w:tcPr>
          <w:p>
            <w:pPr>
              <w:pStyle w:val="12"/>
            </w:pPr>
          </w:p>
        </w:tc>
        <w:tc>
          <w:tcPr>
            <w:tcW w:w="1361" w:type="dxa"/>
            <w:vAlign w:val="center"/>
          </w:tcPr>
          <w:p>
            <w:pPr>
              <w:pStyle w:val="12"/>
            </w:pPr>
            <w:r>
              <w:t>3000.00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2120805</w:t>
            </w:r>
          </w:p>
        </w:tc>
        <w:tc>
          <w:tcPr>
            <w:tcW w:w="4535" w:type="dxa"/>
            <w:vAlign w:val="center"/>
          </w:tcPr>
          <w:p>
            <w:pPr>
              <w:pStyle w:val="13"/>
            </w:pPr>
            <w:r>
              <w:t>补助被征地农民支出</w:t>
            </w:r>
          </w:p>
        </w:tc>
        <w:tc>
          <w:tcPr>
            <w:tcW w:w="1361" w:type="dxa"/>
            <w:vAlign w:val="center"/>
          </w:tcPr>
          <w:p>
            <w:pPr>
              <w:pStyle w:val="12"/>
            </w:pPr>
            <w:r>
              <w:t>3000.00</w:t>
            </w:r>
          </w:p>
        </w:tc>
        <w:tc>
          <w:tcPr>
            <w:tcW w:w="1361" w:type="dxa"/>
            <w:vAlign w:val="center"/>
          </w:tcPr>
          <w:p>
            <w:pPr>
              <w:pStyle w:val="12"/>
            </w:pPr>
          </w:p>
        </w:tc>
        <w:tc>
          <w:tcPr>
            <w:tcW w:w="1361" w:type="dxa"/>
            <w:vAlign w:val="center"/>
          </w:tcPr>
          <w:p>
            <w:pPr>
              <w:pStyle w:val="12"/>
            </w:pPr>
            <w:r>
              <w:t>3000.00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688.36</w:t>
            </w:r>
          </w:p>
        </w:tc>
        <w:tc>
          <w:tcPr>
            <w:tcW w:w="1361" w:type="dxa"/>
            <w:vAlign w:val="center"/>
          </w:tcPr>
          <w:p>
            <w:pPr>
              <w:pStyle w:val="12"/>
            </w:pPr>
          </w:p>
        </w:tc>
        <w:tc>
          <w:tcPr>
            <w:tcW w:w="1361" w:type="dxa"/>
            <w:vAlign w:val="center"/>
          </w:tcPr>
          <w:p>
            <w:pPr>
              <w:pStyle w:val="12"/>
            </w:pPr>
            <w:r>
              <w:t>688.36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574.40</w:t>
            </w:r>
          </w:p>
        </w:tc>
        <w:tc>
          <w:tcPr>
            <w:tcW w:w="1361" w:type="dxa"/>
            <w:vAlign w:val="center"/>
          </w:tcPr>
          <w:p>
            <w:pPr>
              <w:pStyle w:val="12"/>
            </w:pPr>
          </w:p>
        </w:tc>
        <w:tc>
          <w:tcPr>
            <w:tcW w:w="1361" w:type="dxa"/>
            <w:vAlign w:val="center"/>
          </w:tcPr>
          <w:p>
            <w:pPr>
              <w:pStyle w:val="12"/>
            </w:pPr>
            <w:r>
              <w:t>574.40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574.40</w:t>
            </w:r>
          </w:p>
        </w:tc>
        <w:tc>
          <w:tcPr>
            <w:tcW w:w="1361" w:type="dxa"/>
            <w:vAlign w:val="center"/>
          </w:tcPr>
          <w:p>
            <w:pPr>
              <w:pStyle w:val="12"/>
            </w:pPr>
          </w:p>
        </w:tc>
        <w:tc>
          <w:tcPr>
            <w:tcW w:w="1361" w:type="dxa"/>
            <w:vAlign w:val="center"/>
          </w:tcPr>
          <w:p>
            <w:pPr>
              <w:pStyle w:val="12"/>
            </w:pPr>
            <w:r>
              <w:t>574.40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21308</w:t>
            </w:r>
          </w:p>
        </w:tc>
        <w:tc>
          <w:tcPr>
            <w:tcW w:w="4535" w:type="dxa"/>
            <w:vAlign w:val="center"/>
          </w:tcPr>
          <w:p>
            <w:pPr>
              <w:pStyle w:val="13"/>
            </w:pPr>
            <w:r>
              <w:t>普惠金融发展支出</w:t>
            </w:r>
          </w:p>
        </w:tc>
        <w:tc>
          <w:tcPr>
            <w:tcW w:w="1361" w:type="dxa"/>
            <w:vAlign w:val="center"/>
          </w:tcPr>
          <w:p>
            <w:pPr>
              <w:pStyle w:val="12"/>
            </w:pPr>
            <w:r>
              <w:t>113.96</w:t>
            </w:r>
          </w:p>
        </w:tc>
        <w:tc>
          <w:tcPr>
            <w:tcW w:w="1361" w:type="dxa"/>
            <w:vAlign w:val="center"/>
          </w:tcPr>
          <w:p>
            <w:pPr>
              <w:pStyle w:val="12"/>
            </w:pPr>
          </w:p>
        </w:tc>
        <w:tc>
          <w:tcPr>
            <w:tcW w:w="1361" w:type="dxa"/>
            <w:vAlign w:val="center"/>
          </w:tcPr>
          <w:p>
            <w:pPr>
              <w:pStyle w:val="12"/>
            </w:pPr>
            <w:r>
              <w:t>113.96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2130804</w:t>
            </w:r>
          </w:p>
        </w:tc>
        <w:tc>
          <w:tcPr>
            <w:tcW w:w="4535" w:type="dxa"/>
            <w:vAlign w:val="center"/>
          </w:tcPr>
          <w:p>
            <w:pPr>
              <w:pStyle w:val="13"/>
            </w:pPr>
            <w:r>
              <w:t>创业担保贷款贴息及奖补</w:t>
            </w:r>
          </w:p>
        </w:tc>
        <w:tc>
          <w:tcPr>
            <w:tcW w:w="1361" w:type="dxa"/>
            <w:vAlign w:val="center"/>
          </w:tcPr>
          <w:p>
            <w:pPr>
              <w:pStyle w:val="12"/>
            </w:pPr>
            <w:r>
              <w:t>113.96</w:t>
            </w:r>
          </w:p>
        </w:tc>
        <w:tc>
          <w:tcPr>
            <w:tcW w:w="1361" w:type="dxa"/>
            <w:vAlign w:val="center"/>
          </w:tcPr>
          <w:p>
            <w:pPr>
              <w:pStyle w:val="12"/>
            </w:pPr>
          </w:p>
        </w:tc>
        <w:tc>
          <w:tcPr>
            <w:tcW w:w="1361" w:type="dxa"/>
            <w:vAlign w:val="center"/>
          </w:tcPr>
          <w:p>
            <w:pPr>
              <w:pStyle w:val="12"/>
            </w:pPr>
            <w:r>
              <w:t>113.96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101.97</w:t>
            </w:r>
          </w:p>
        </w:tc>
        <w:tc>
          <w:tcPr>
            <w:tcW w:w="1361" w:type="dxa"/>
            <w:vAlign w:val="center"/>
          </w:tcPr>
          <w:p>
            <w:pPr>
              <w:pStyle w:val="12"/>
            </w:pPr>
            <w:r>
              <w:t>101.97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101.97</w:t>
            </w:r>
          </w:p>
        </w:tc>
        <w:tc>
          <w:tcPr>
            <w:tcW w:w="1361" w:type="dxa"/>
            <w:vAlign w:val="center"/>
          </w:tcPr>
          <w:p>
            <w:pPr>
              <w:pStyle w:val="12"/>
            </w:pPr>
            <w:r>
              <w:t>101.97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101.97</w:t>
            </w:r>
          </w:p>
        </w:tc>
        <w:tc>
          <w:tcPr>
            <w:tcW w:w="1361" w:type="dxa"/>
            <w:vAlign w:val="center"/>
          </w:tcPr>
          <w:p>
            <w:pPr>
              <w:pStyle w:val="12"/>
            </w:pPr>
            <w:r>
              <w:t>101.97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203秦皇岛北戴河新区党群工作部</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8113.03</w:t>
            </w:r>
          </w:p>
        </w:tc>
        <w:tc>
          <w:tcPr>
            <w:tcW w:w="3402" w:type="dxa"/>
            <w:vAlign w:val="center"/>
          </w:tcPr>
          <w:p>
            <w:pPr>
              <w:pStyle w:val="13"/>
            </w:pPr>
            <w:r>
              <w:t>一、一般公共服务支出</w:t>
            </w:r>
          </w:p>
        </w:tc>
        <w:tc>
          <w:tcPr>
            <w:tcW w:w="1474" w:type="dxa"/>
            <w:vAlign w:val="center"/>
          </w:tcPr>
          <w:p>
            <w:pPr>
              <w:pStyle w:val="12"/>
            </w:pPr>
            <w:r>
              <w:t>1401.62</w:t>
            </w:r>
          </w:p>
        </w:tc>
        <w:tc>
          <w:tcPr>
            <w:tcW w:w="1474" w:type="dxa"/>
            <w:vAlign w:val="center"/>
          </w:tcPr>
          <w:p>
            <w:pPr>
              <w:pStyle w:val="12"/>
            </w:pPr>
            <w:r>
              <w:t>1401.62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3000.00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246.54</w:t>
            </w:r>
          </w:p>
        </w:tc>
        <w:tc>
          <w:tcPr>
            <w:tcW w:w="1474" w:type="dxa"/>
            <w:vAlign w:val="center"/>
          </w:tcPr>
          <w:p>
            <w:pPr>
              <w:pStyle w:val="12"/>
            </w:pPr>
            <w:r>
              <w:t>246.54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5695.90</w:t>
            </w:r>
          </w:p>
        </w:tc>
        <w:tc>
          <w:tcPr>
            <w:tcW w:w="1474" w:type="dxa"/>
            <w:vAlign w:val="center"/>
          </w:tcPr>
          <w:p>
            <w:pPr>
              <w:pStyle w:val="12"/>
            </w:pPr>
            <w:r>
              <w:t>5695.90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118.98</w:t>
            </w:r>
          </w:p>
        </w:tc>
        <w:tc>
          <w:tcPr>
            <w:tcW w:w="1474" w:type="dxa"/>
            <w:vAlign w:val="center"/>
          </w:tcPr>
          <w:p>
            <w:pPr>
              <w:pStyle w:val="12"/>
            </w:pPr>
            <w:r>
              <w:t>118.98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3000.00</w:t>
            </w:r>
          </w:p>
        </w:tc>
        <w:tc>
          <w:tcPr>
            <w:tcW w:w="1474" w:type="dxa"/>
            <w:vAlign w:val="center"/>
          </w:tcPr>
          <w:p>
            <w:pPr>
              <w:pStyle w:val="12"/>
            </w:pPr>
          </w:p>
        </w:tc>
        <w:tc>
          <w:tcPr>
            <w:tcW w:w="1474" w:type="dxa"/>
            <w:vAlign w:val="center"/>
          </w:tcPr>
          <w:p>
            <w:pPr>
              <w:pStyle w:val="12"/>
            </w:pPr>
            <w:r>
              <w:t>3000.00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688.36</w:t>
            </w:r>
          </w:p>
        </w:tc>
        <w:tc>
          <w:tcPr>
            <w:tcW w:w="1474" w:type="dxa"/>
            <w:vAlign w:val="center"/>
          </w:tcPr>
          <w:p>
            <w:pPr>
              <w:pStyle w:val="12"/>
            </w:pPr>
            <w:r>
              <w:t>688.36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101.97</w:t>
            </w:r>
          </w:p>
        </w:tc>
        <w:tc>
          <w:tcPr>
            <w:tcW w:w="1474" w:type="dxa"/>
            <w:vAlign w:val="center"/>
          </w:tcPr>
          <w:p>
            <w:pPr>
              <w:pStyle w:val="12"/>
            </w:pPr>
            <w:r>
              <w:t>101.97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11113.03</w:t>
            </w:r>
          </w:p>
        </w:tc>
        <w:tc>
          <w:tcPr>
            <w:tcW w:w="3402" w:type="dxa"/>
            <w:vAlign w:val="center"/>
          </w:tcPr>
          <w:p>
            <w:pPr>
              <w:pStyle w:val="15"/>
            </w:pPr>
            <w:r>
              <w:t>本年支出合计</w:t>
            </w:r>
          </w:p>
        </w:tc>
        <w:tc>
          <w:tcPr>
            <w:tcW w:w="1474" w:type="dxa"/>
            <w:vAlign w:val="center"/>
          </w:tcPr>
          <w:p>
            <w:pPr>
              <w:pStyle w:val="16"/>
            </w:pPr>
            <w:r>
              <w:t>11253.38</w:t>
            </w:r>
          </w:p>
        </w:tc>
        <w:tc>
          <w:tcPr>
            <w:tcW w:w="1474" w:type="dxa"/>
            <w:vAlign w:val="center"/>
          </w:tcPr>
          <w:p>
            <w:pPr>
              <w:pStyle w:val="16"/>
            </w:pPr>
            <w:r>
              <w:t>8253.38</w:t>
            </w:r>
          </w:p>
        </w:tc>
        <w:tc>
          <w:tcPr>
            <w:tcW w:w="1474" w:type="dxa"/>
            <w:vAlign w:val="center"/>
          </w:tcPr>
          <w:p>
            <w:pPr>
              <w:pStyle w:val="16"/>
            </w:pPr>
            <w:r>
              <w:t>3000.00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140.35</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140.35</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11253.38</w:t>
            </w:r>
          </w:p>
        </w:tc>
        <w:tc>
          <w:tcPr>
            <w:tcW w:w="3402" w:type="dxa"/>
            <w:vAlign w:val="center"/>
          </w:tcPr>
          <w:p>
            <w:pPr>
              <w:pStyle w:val="15"/>
            </w:pPr>
            <w:r>
              <w:t>支出总计</w:t>
            </w:r>
          </w:p>
        </w:tc>
        <w:tc>
          <w:tcPr>
            <w:tcW w:w="1474" w:type="dxa"/>
            <w:vAlign w:val="center"/>
          </w:tcPr>
          <w:p>
            <w:pPr>
              <w:pStyle w:val="16"/>
            </w:pPr>
            <w:r>
              <w:t>11253.38</w:t>
            </w:r>
          </w:p>
        </w:tc>
        <w:tc>
          <w:tcPr>
            <w:tcW w:w="1474" w:type="dxa"/>
            <w:vAlign w:val="center"/>
          </w:tcPr>
          <w:p>
            <w:pPr>
              <w:pStyle w:val="16"/>
            </w:pPr>
            <w:r>
              <w:t>8253.38</w:t>
            </w:r>
          </w:p>
        </w:tc>
        <w:tc>
          <w:tcPr>
            <w:tcW w:w="1474" w:type="dxa"/>
            <w:vAlign w:val="center"/>
          </w:tcPr>
          <w:p>
            <w:pPr>
              <w:pStyle w:val="16"/>
            </w:pPr>
            <w:r>
              <w:t>3000.00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203秦皇岛北戴河新区党群工作部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8253.38</w:t>
            </w:r>
          </w:p>
        </w:tc>
        <w:tc>
          <w:tcPr>
            <w:tcW w:w="2551" w:type="dxa"/>
            <w:vAlign w:val="center"/>
          </w:tcPr>
          <w:p>
            <w:pPr>
              <w:pStyle w:val="16"/>
            </w:pPr>
            <w:r>
              <w:t>1365.55</w:t>
            </w:r>
          </w:p>
        </w:tc>
        <w:tc>
          <w:tcPr>
            <w:tcW w:w="2551" w:type="dxa"/>
            <w:vAlign w:val="center"/>
          </w:tcPr>
          <w:p>
            <w:pPr>
              <w:pStyle w:val="16"/>
            </w:pPr>
            <w:r>
              <w:t>6887.83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1401.62</w:t>
            </w:r>
          </w:p>
        </w:tc>
        <w:tc>
          <w:tcPr>
            <w:tcW w:w="2551" w:type="dxa"/>
            <w:vAlign w:val="center"/>
          </w:tcPr>
          <w:p>
            <w:pPr>
              <w:pStyle w:val="12"/>
            </w:pPr>
            <w:r>
              <w:t>988.24</w:t>
            </w:r>
          </w:p>
        </w:tc>
        <w:tc>
          <w:tcPr>
            <w:tcW w:w="2551" w:type="dxa"/>
            <w:vAlign w:val="center"/>
          </w:tcPr>
          <w:p>
            <w:pPr>
              <w:pStyle w:val="12"/>
            </w:pPr>
            <w:r>
              <w:t>413.38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2011199</w:t>
            </w:r>
          </w:p>
        </w:tc>
        <w:tc>
          <w:tcPr>
            <w:tcW w:w="4535" w:type="dxa"/>
            <w:vAlign w:val="center"/>
          </w:tcPr>
          <w:p>
            <w:pPr>
              <w:pStyle w:val="13"/>
            </w:pPr>
            <w:r>
              <w:t>其他纪检监察事务支出</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20123</w:t>
            </w:r>
          </w:p>
        </w:tc>
        <w:tc>
          <w:tcPr>
            <w:tcW w:w="4535" w:type="dxa"/>
            <w:vAlign w:val="center"/>
          </w:tcPr>
          <w:p>
            <w:pPr>
              <w:pStyle w:val="13"/>
            </w:pPr>
            <w:r>
              <w:t>民族事务</w:t>
            </w:r>
          </w:p>
        </w:tc>
        <w:tc>
          <w:tcPr>
            <w:tcW w:w="2551" w:type="dxa"/>
            <w:vAlign w:val="center"/>
          </w:tcPr>
          <w:p>
            <w:pPr>
              <w:pStyle w:val="12"/>
            </w:pPr>
            <w:r>
              <w:t>47.00</w:t>
            </w:r>
          </w:p>
        </w:tc>
        <w:tc>
          <w:tcPr>
            <w:tcW w:w="2551" w:type="dxa"/>
            <w:vAlign w:val="center"/>
          </w:tcPr>
          <w:p>
            <w:pPr>
              <w:pStyle w:val="12"/>
            </w:pPr>
          </w:p>
        </w:tc>
        <w:tc>
          <w:tcPr>
            <w:tcW w:w="2551" w:type="dxa"/>
            <w:vAlign w:val="center"/>
          </w:tcPr>
          <w:p>
            <w:pPr>
              <w:pStyle w:val="12"/>
            </w:pPr>
            <w:r>
              <w:t>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2012304</w:t>
            </w:r>
          </w:p>
        </w:tc>
        <w:tc>
          <w:tcPr>
            <w:tcW w:w="4535" w:type="dxa"/>
            <w:vAlign w:val="center"/>
          </w:tcPr>
          <w:p>
            <w:pPr>
              <w:pStyle w:val="13"/>
            </w:pPr>
            <w:r>
              <w:t>民族工作专项</w:t>
            </w:r>
          </w:p>
        </w:tc>
        <w:tc>
          <w:tcPr>
            <w:tcW w:w="2551" w:type="dxa"/>
            <w:vAlign w:val="center"/>
          </w:tcPr>
          <w:p>
            <w:pPr>
              <w:pStyle w:val="12"/>
            </w:pPr>
            <w:r>
              <w:t>47.00</w:t>
            </w:r>
          </w:p>
        </w:tc>
        <w:tc>
          <w:tcPr>
            <w:tcW w:w="2551" w:type="dxa"/>
            <w:vAlign w:val="center"/>
          </w:tcPr>
          <w:p>
            <w:pPr>
              <w:pStyle w:val="12"/>
            </w:pPr>
          </w:p>
        </w:tc>
        <w:tc>
          <w:tcPr>
            <w:tcW w:w="2551" w:type="dxa"/>
            <w:vAlign w:val="center"/>
          </w:tcPr>
          <w:p>
            <w:pPr>
              <w:pStyle w:val="12"/>
            </w:pPr>
            <w:r>
              <w:t>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1.41</w:t>
            </w:r>
          </w:p>
        </w:tc>
        <w:tc>
          <w:tcPr>
            <w:tcW w:w="2551" w:type="dxa"/>
            <w:vAlign w:val="center"/>
          </w:tcPr>
          <w:p>
            <w:pPr>
              <w:pStyle w:val="12"/>
            </w:pPr>
          </w:p>
        </w:tc>
        <w:tc>
          <w:tcPr>
            <w:tcW w:w="2551" w:type="dxa"/>
            <w:vAlign w:val="center"/>
          </w:tcPr>
          <w:p>
            <w:pPr>
              <w:pStyle w:val="12"/>
            </w:pPr>
            <w: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1.41</w:t>
            </w:r>
          </w:p>
        </w:tc>
        <w:tc>
          <w:tcPr>
            <w:tcW w:w="2551" w:type="dxa"/>
            <w:vAlign w:val="center"/>
          </w:tcPr>
          <w:p>
            <w:pPr>
              <w:pStyle w:val="12"/>
            </w:pPr>
          </w:p>
        </w:tc>
        <w:tc>
          <w:tcPr>
            <w:tcW w:w="2551" w:type="dxa"/>
            <w:vAlign w:val="center"/>
          </w:tcPr>
          <w:p>
            <w:pPr>
              <w:pStyle w:val="12"/>
            </w:pPr>
            <w: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20133</w:t>
            </w:r>
          </w:p>
        </w:tc>
        <w:tc>
          <w:tcPr>
            <w:tcW w:w="4535" w:type="dxa"/>
            <w:vAlign w:val="center"/>
          </w:tcPr>
          <w:p>
            <w:pPr>
              <w:pStyle w:val="13"/>
            </w:pPr>
            <w:r>
              <w:t>宣传事务</w:t>
            </w:r>
          </w:p>
        </w:tc>
        <w:tc>
          <w:tcPr>
            <w:tcW w:w="2551" w:type="dxa"/>
            <w:vAlign w:val="center"/>
          </w:tcPr>
          <w:p>
            <w:pPr>
              <w:pStyle w:val="12"/>
            </w:pPr>
            <w:r>
              <w:t>244.00</w:t>
            </w:r>
          </w:p>
        </w:tc>
        <w:tc>
          <w:tcPr>
            <w:tcW w:w="2551" w:type="dxa"/>
            <w:vAlign w:val="center"/>
          </w:tcPr>
          <w:p>
            <w:pPr>
              <w:pStyle w:val="12"/>
            </w:pPr>
          </w:p>
        </w:tc>
        <w:tc>
          <w:tcPr>
            <w:tcW w:w="2551" w:type="dxa"/>
            <w:vAlign w:val="center"/>
          </w:tcPr>
          <w:p>
            <w:pPr>
              <w:pStyle w:val="12"/>
            </w:pPr>
            <w:r>
              <w:t>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2013399</w:t>
            </w:r>
          </w:p>
        </w:tc>
        <w:tc>
          <w:tcPr>
            <w:tcW w:w="4535" w:type="dxa"/>
            <w:vAlign w:val="center"/>
          </w:tcPr>
          <w:p>
            <w:pPr>
              <w:pStyle w:val="13"/>
            </w:pPr>
            <w:r>
              <w:t>其他宣传事务支出</w:t>
            </w:r>
          </w:p>
        </w:tc>
        <w:tc>
          <w:tcPr>
            <w:tcW w:w="2551" w:type="dxa"/>
            <w:vAlign w:val="center"/>
          </w:tcPr>
          <w:p>
            <w:pPr>
              <w:pStyle w:val="12"/>
            </w:pPr>
            <w:r>
              <w:t>244.00</w:t>
            </w:r>
          </w:p>
        </w:tc>
        <w:tc>
          <w:tcPr>
            <w:tcW w:w="2551" w:type="dxa"/>
            <w:vAlign w:val="center"/>
          </w:tcPr>
          <w:p>
            <w:pPr>
              <w:pStyle w:val="12"/>
            </w:pPr>
          </w:p>
        </w:tc>
        <w:tc>
          <w:tcPr>
            <w:tcW w:w="2551" w:type="dxa"/>
            <w:vAlign w:val="center"/>
          </w:tcPr>
          <w:p>
            <w:pPr>
              <w:pStyle w:val="12"/>
            </w:pPr>
            <w:r>
              <w:t>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20136</w:t>
            </w:r>
          </w:p>
        </w:tc>
        <w:tc>
          <w:tcPr>
            <w:tcW w:w="4535" w:type="dxa"/>
            <w:vAlign w:val="center"/>
          </w:tcPr>
          <w:p>
            <w:pPr>
              <w:pStyle w:val="13"/>
            </w:pPr>
            <w:r>
              <w:t>其他共产党事务支出</w:t>
            </w:r>
          </w:p>
        </w:tc>
        <w:tc>
          <w:tcPr>
            <w:tcW w:w="2551" w:type="dxa"/>
            <w:vAlign w:val="center"/>
          </w:tcPr>
          <w:p>
            <w:pPr>
              <w:pStyle w:val="12"/>
            </w:pPr>
            <w:r>
              <w:t>1062.61</w:t>
            </w:r>
          </w:p>
        </w:tc>
        <w:tc>
          <w:tcPr>
            <w:tcW w:w="2551" w:type="dxa"/>
            <w:vAlign w:val="center"/>
          </w:tcPr>
          <w:p>
            <w:pPr>
              <w:pStyle w:val="12"/>
            </w:pPr>
            <w:r>
              <w:t>988.24</w:t>
            </w:r>
          </w:p>
        </w:tc>
        <w:tc>
          <w:tcPr>
            <w:tcW w:w="2551" w:type="dxa"/>
            <w:vAlign w:val="center"/>
          </w:tcPr>
          <w:p>
            <w:pPr>
              <w:pStyle w:val="12"/>
            </w:pPr>
            <w:r>
              <w:t>74.37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2013601</w:t>
            </w:r>
          </w:p>
        </w:tc>
        <w:tc>
          <w:tcPr>
            <w:tcW w:w="4535" w:type="dxa"/>
            <w:vAlign w:val="center"/>
          </w:tcPr>
          <w:p>
            <w:pPr>
              <w:pStyle w:val="13"/>
            </w:pPr>
            <w:r>
              <w:t>行政运行</w:t>
            </w:r>
          </w:p>
        </w:tc>
        <w:tc>
          <w:tcPr>
            <w:tcW w:w="2551" w:type="dxa"/>
            <w:vAlign w:val="center"/>
          </w:tcPr>
          <w:p>
            <w:pPr>
              <w:pStyle w:val="12"/>
            </w:pPr>
            <w:r>
              <w:t>1062.61</w:t>
            </w:r>
          </w:p>
        </w:tc>
        <w:tc>
          <w:tcPr>
            <w:tcW w:w="2551" w:type="dxa"/>
            <w:vAlign w:val="center"/>
          </w:tcPr>
          <w:p>
            <w:pPr>
              <w:pStyle w:val="12"/>
            </w:pPr>
            <w:r>
              <w:t>988.24</w:t>
            </w:r>
          </w:p>
        </w:tc>
        <w:tc>
          <w:tcPr>
            <w:tcW w:w="2551" w:type="dxa"/>
            <w:vAlign w:val="center"/>
          </w:tcPr>
          <w:p>
            <w:pPr>
              <w:pStyle w:val="12"/>
            </w:pPr>
            <w:r>
              <w:t>74.37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20139</w:t>
            </w:r>
          </w:p>
        </w:tc>
        <w:tc>
          <w:tcPr>
            <w:tcW w:w="4535" w:type="dxa"/>
            <w:vAlign w:val="center"/>
          </w:tcPr>
          <w:p>
            <w:pPr>
              <w:pStyle w:val="13"/>
            </w:pPr>
            <w:r>
              <w:t>社会工作事务</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2013904</w:t>
            </w:r>
          </w:p>
        </w:tc>
        <w:tc>
          <w:tcPr>
            <w:tcW w:w="4535" w:type="dxa"/>
            <w:vAlign w:val="center"/>
          </w:tcPr>
          <w:p>
            <w:pPr>
              <w:pStyle w:val="13"/>
            </w:pPr>
            <w:r>
              <w:t>专项业务</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246.54</w:t>
            </w:r>
          </w:p>
        </w:tc>
        <w:tc>
          <w:tcPr>
            <w:tcW w:w="2551" w:type="dxa"/>
            <w:vAlign w:val="center"/>
          </w:tcPr>
          <w:p>
            <w:pPr>
              <w:pStyle w:val="12"/>
            </w:pPr>
          </w:p>
        </w:tc>
        <w:tc>
          <w:tcPr>
            <w:tcW w:w="2551" w:type="dxa"/>
            <w:vAlign w:val="center"/>
          </w:tcPr>
          <w:p>
            <w:pPr>
              <w:pStyle w:val="12"/>
            </w:pPr>
            <w:r>
              <w:t>246.54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6.24</w:t>
            </w:r>
          </w:p>
        </w:tc>
        <w:tc>
          <w:tcPr>
            <w:tcW w:w="2551" w:type="dxa"/>
            <w:vAlign w:val="center"/>
          </w:tcPr>
          <w:p>
            <w:pPr>
              <w:pStyle w:val="12"/>
            </w:pPr>
          </w:p>
        </w:tc>
        <w:tc>
          <w:tcPr>
            <w:tcW w:w="2551" w:type="dxa"/>
            <w:vAlign w:val="center"/>
          </w:tcPr>
          <w:p>
            <w:pPr>
              <w:pStyle w:val="12"/>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6.24</w:t>
            </w:r>
          </w:p>
        </w:tc>
        <w:tc>
          <w:tcPr>
            <w:tcW w:w="2551" w:type="dxa"/>
            <w:vAlign w:val="center"/>
          </w:tcPr>
          <w:p>
            <w:pPr>
              <w:pStyle w:val="12"/>
            </w:pPr>
          </w:p>
        </w:tc>
        <w:tc>
          <w:tcPr>
            <w:tcW w:w="2551" w:type="dxa"/>
            <w:vAlign w:val="center"/>
          </w:tcPr>
          <w:p>
            <w:pPr>
              <w:pStyle w:val="12"/>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20706</w:t>
            </w:r>
          </w:p>
        </w:tc>
        <w:tc>
          <w:tcPr>
            <w:tcW w:w="4535" w:type="dxa"/>
            <w:vAlign w:val="center"/>
          </w:tcPr>
          <w:p>
            <w:pPr>
              <w:pStyle w:val="13"/>
            </w:pPr>
            <w:r>
              <w:t>新闻出版电影</w:t>
            </w:r>
          </w:p>
        </w:tc>
        <w:tc>
          <w:tcPr>
            <w:tcW w:w="2551" w:type="dxa"/>
            <w:vAlign w:val="center"/>
          </w:tcPr>
          <w:p>
            <w:pPr>
              <w:pStyle w:val="12"/>
            </w:pPr>
            <w:r>
              <w:t>223.00</w:t>
            </w:r>
          </w:p>
        </w:tc>
        <w:tc>
          <w:tcPr>
            <w:tcW w:w="2551" w:type="dxa"/>
            <w:vAlign w:val="center"/>
          </w:tcPr>
          <w:p>
            <w:pPr>
              <w:pStyle w:val="12"/>
            </w:pPr>
          </w:p>
        </w:tc>
        <w:tc>
          <w:tcPr>
            <w:tcW w:w="2551" w:type="dxa"/>
            <w:vAlign w:val="center"/>
          </w:tcPr>
          <w:p>
            <w:pPr>
              <w:pStyle w:val="12"/>
            </w:pPr>
            <w:r>
              <w:t>223.00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2070601</w:t>
            </w:r>
          </w:p>
        </w:tc>
        <w:tc>
          <w:tcPr>
            <w:tcW w:w="4535" w:type="dxa"/>
            <w:vAlign w:val="center"/>
          </w:tcPr>
          <w:p>
            <w:pPr>
              <w:pStyle w:val="13"/>
            </w:pPr>
            <w:r>
              <w:t>行政运行</w:t>
            </w:r>
          </w:p>
        </w:tc>
        <w:tc>
          <w:tcPr>
            <w:tcW w:w="2551" w:type="dxa"/>
            <w:vAlign w:val="center"/>
          </w:tcPr>
          <w:p>
            <w:pPr>
              <w:pStyle w:val="12"/>
            </w:pPr>
            <w:r>
              <w:t>223.00</w:t>
            </w:r>
          </w:p>
        </w:tc>
        <w:tc>
          <w:tcPr>
            <w:tcW w:w="2551" w:type="dxa"/>
            <w:vAlign w:val="center"/>
          </w:tcPr>
          <w:p>
            <w:pPr>
              <w:pStyle w:val="12"/>
            </w:pPr>
          </w:p>
        </w:tc>
        <w:tc>
          <w:tcPr>
            <w:tcW w:w="2551" w:type="dxa"/>
            <w:vAlign w:val="center"/>
          </w:tcPr>
          <w:p>
            <w:pPr>
              <w:pStyle w:val="12"/>
            </w:pPr>
            <w:r>
              <w:t>223.00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17.30</w:t>
            </w:r>
          </w:p>
        </w:tc>
        <w:tc>
          <w:tcPr>
            <w:tcW w:w="2551" w:type="dxa"/>
            <w:vAlign w:val="center"/>
          </w:tcPr>
          <w:p>
            <w:pPr>
              <w:pStyle w:val="12"/>
            </w:pPr>
          </w:p>
        </w:tc>
        <w:tc>
          <w:tcPr>
            <w:tcW w:w="2551" w:type="dxa"/>
            <w:vAlign w:val="center"/>
          </w:tcPr>
          <w:p>
            <w:pPr>
              <w:pStyle w:val="12"/>
            </w:pPr>
            <w:r>
              <w:t>17.30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17.30</w:t>
            </w:r>
          </w:p>
        </w:tc>
        <w:tc>
          <w:tcPr>
            <w:tcW w:w="2551" w:type="dxa"/>
            <w:vAlign w:val="center"/>
          </w:tcPr>
          <w:p>
            <w:pPr>
              <w:pStyle w:val="12"/>
            </w:pPr>
          </w:p>
        </w:tc>
        <w:tc>
          <w:tcPr>
            <w:tcW w:w="2551" w:type="dxa"/>
            <w:vAlign w:val="center"/>
          </w:tcPr>
          <w:p>
            <w:pPr>
              <w:pStyle w:val="12"/>
            </w:pPr>
            <w:r>
              <w:t>17.30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5695.90</w:t>
            </w:r>
          </w:p>
        </w:tc>
        <w:tc>
          <w:tcPr>
            <w:tcW w:w="2551" w:type="dxa"/>
            <w:vAlign w:val="center"/>
          </w:tcPr>
          <w:p>
            <w:pPr>
              <w:pStyle w:val="12"/>
            </w:pPr>
            <w:r>
              <w:t>171.35</w:t>
            </w:r>
          </w:p>
        </w:tc>
        <w:tc>
          <w:tcPr>
            <w:tcW w:w="2551" w:type="dxa"/>
            <w:vAlign w:val="center"/>
          </w:tcPr>
          <w:p>
            <w:pPr>
              <w:pStyle w:val="12"/>
            </w:pPr>
            <w:r>
              <w:t>5524.55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20801</w:t>
            </w:r>
          </w:p>
        </w:tc>
        <w:tc>
          <w:tcPr>
            <w:tcW w:w="4535" w:type="dxa"/>
            <w:vAlign w:val="center"/>
          </w:tcPr>
          <w:p>
            <w:pPr>
              <w:pStyle w:val="13"/>
            </w:pPr>
            <w:r>
              <w:t>人力资源和社会保障管理事务</w:t>
            </w:r>
          </w:p>
        </w:tc>
        <w:tc>
          <w:tcPr>
            <w:tcW w:w="2551" w:type="dxa"/>
            <w:vAlign w:val="center"/>
          </w:tcPr>
          <w:p>
            <w:pPr>
              <w:pStyle w:val="12"/>
            </w:pPr>
            <w:r>
              <w:t>3991.00</w:t>
            </w:r>
          </w:p>
        </w:tc>
        <w:tc>
          <w:tcPr>
            <w:tcW w:w="2551" w:type="dxa"/>
            <w:vAlign w:val="center"/>
          </w:tcPr>
          <w:p>
            <w:pPr>
              <w:pStyle w:val="12"/>
            </w:pPr>
          </w:p>
        </w:tc>
        <w:tc>
          <w:tcPr>
            <w:tcW w:w="2551" w:type="dxa"/>
            <w:vAlign w:val="center"/>
          </w:tcPr>
          <w:p>
            <w:pPr>
              <w:pStyle w:val="12"/>
            </w:pPr>
            <w:r>
              <w:t>3991.00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2080104</w:t>
            </w:r>
          </w:p>
        </w:tc>
        <w:tc>
          <w:tcPr>
            <w:tcW w:w="4535" w:type="dxa"/>
            <w:vAlign w:val="center"/>
          </w:tcPr>
          <w:p>
            <w:pPr>
              <w:pStyle w:val="13"/>
            </w:pPr>
            <w:r>
              <w:t>综合业务管理</w:t>
            </w:r>
          </w:p>
        </w:tc>
        <w:tc>
          <w:tcPr>
            <w:tcW w:w="2551" w:type="dxa"/>
            <w:vAlign w:val="center"/>
          </w:tcPr>
          <w:p>
            <w:pPr>
              <w:pStyle w:val="12"/>
            </w:pPr>
            <w:r>
              <w:t>28.00</w:t>
            </w:r>
          </w:p>
        </w:tc>
        <w:tc>
          <w:tcPr>
            <w:tcW w:w="2551" w:type="dxa"/>
            <w:vAlign w:val="center"/>
          </w:tcPr>
          <w:p>
            <w:pPr>
              <w:pStyle w:val="12"/>
            </w:pPr>
          </w:p>
        </w:tc>
        <w:tc>
          <w:tcPr>
            <w:tcW w:w="2551" w:type="dxa"/>
            <w:vAlign w:val="center"/>
          </w:tcPr>
          <w:p>
            <w:pPr>
              <w:pStyle w:val="12"/>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2080116</w:t>
            </w:r>
          </w:p>
        </w:tc>
        <w:tc>
          <w:tcPr>
            <w:tcW w:w="4535" w:type="dxa"/>
            <w:vAlign w:val="center"/>
          </w:tcPr>
          <w:p>
            <w:pPr>
              <w:pStyle w:val="13"/>
            </w:pPr>
            <w:r>
              <w:t>引进人才费用</w:t>
            </w:r>
          </w:p>
        </w:tc>
        <w:tc>
          <w:tcPr>
            <w:tcW w:w="2551" w:type="dxa"/>
            <w:vAlign w:val="center"/>
          </w:tcPr>
          <w:p>
            <w:pPr>
              <w:pStyle w:val="12"/>
            </w:pPr>
            <w:r>
              <w:t>22.00</w:t>
            </w:r>
          </w:p>
        </w:tc>
        <w:tc>
          <w:tcPr>
            <w:tcW w:w="2551" w:type="dxa"/>
            <w:vAlign w:val="center"/>
          </w:tcPr>
          <w:p>
            <w:pPr>
              <w:pStyle w:val="12"/>
            </w:pPr>
          </w:p>
        </w:tc>
        <w:tc>
          <w:tcPr>
            <w:tcW w:w="2551" w:type="dxa"/>
            <w:vAlign w:val="center"/>
          </w:tcPr>
          <w:p>
            <w:pPr>
              <w:pStyle w:val="12"/>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2080199</w:t>
            </w:r>
          </w:p>
        </w:tc>
        <w:tc>
          <w:tcPr>
            <w:tcW w:w="4535" w:type="dxa"/>
            <w:vAlign w:val="center"/>
          </w:tcPr>
          <w:p>
            <w:pPr>
              <w:pStyle w:val="13"/>
            </w:pPr>
            <w:r>
              <w:t>其他人力资源和社会保障管理事务支出</w:t>
            </w:r>
          </w:p>
        </w:tc>
        <w:tc>
          <w:tcPr>
            <w:tcW w:w="2551" w:type="dxa"/>
            <w:vAlign w:val="center"/>
          </w:tcPr>
          <w:p>
            <w:pPr>
              <w:pStyle w:val="12"/>
            </w:pPr>
            <w:r>
              <w:t>3941.00</w:t>
            </w:r>
          </w:p>
        </w:tc>
        <w:tc>
          <w:tcPr>
            <w:tcW w:w="2551" w:type="dxa"/>
            <w:vAlign w:val="center"/>
          </w:tcPr>
          <w:p>
            <w:pPr>
              <w:pStyle w:val="12"/>
            </w:pPr>
          </w:p>
        </w:tc>
        <w:tc>
          <w:tcPr>
            <w:tcW w:w="2551" w:type="dxa"/>
            <w:vAlign w:val="center"/>
          </w:tcPr>
          <w:p>
            <w:pPr>
              <w:pStyle w:val="12"/>
            </w:pPr>
            <w:r>
              <w:t>3941.00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971.35</w:t>
            </w:r>
          </w:p>
        </w:tc>
        <w:tc>
          <w:tcPr>
            <w:tcW w:w="2551" w:type="dxa"/>
            <w:vAlign w:val="center"/>
          </w:tcPr>
          <w:p>
            <w:pPr>
              <w:pStyle w:val="12"/>
            </w:pPr>
            <w:r>
              <w:t>171.35</w:t>
            </w:r>
          </w:p>
        </w:tc>
        <w:tc>
          <w:tcPr>
            <w:tcW w:w="2551" w:type="dxa"/>
            <w:vAlign w:val="center"/>
          </w:tcPr>
          <w:p>
            <w:pPr>
              <w:pStyle w:val="12"/>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19.23</w:t>
            </w:r>
          </w:p>
        </w:tc>
        <w:tc>
          <w:tcPr>
            <w:tcW w:w="2551" w:type="dxa"/>
            <w:vAlign w:val="center"/>
          </w:tcPr>
          <w:p>
            <w:pPr>
              <w:pStyle w:val="12"/>
            </w:pPr>
            <w:r>
              <w:t>19.23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124.61</w:t>
            </w:r>
          </w:p>
        </w:tc>
        <w:tc>
          <w:tcPr>
            <w:tcW w:w="2551" w:type="dxa"/>
            <w:vAlign w:val="center"/>
          </w:tcPr>
          <w:p>
            <w:pPr>
              <w:pStyle w:val="12"/>
            </w:pPr>
            <w:r>
              <w:t>124.61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827.51</w:t>
            </w:r>
          </w:p>
        </w:tc>
        <w:tc>
          <w:tcPr>
            <w:tcW w:w="2551" w:type="dxa"/>
            <w:vAlign w:val="center"/>
          </w:tcPr>
          <w:p>
            <w:pPr>
              <w:pStyle w:val="12"/>
            </w:pPr>
            <w:r>
              <w:t>27.51</w:t>
            </w:r>
          </w:p>
        </w:tc>
        <w:tc>
          <w:tcPr>
            <w:tcW w:w="2551" w:type="dxa"/>
            <w:vAlign w:val="center"/>
          </w:tcPr>
          <w:p>
            <w:pPr>
              <w:pStyle w:val="12"/>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20807</w:t>
            </w:r>
          </w:p>
        </w:tc>
        <w:tc>
          <w:tcPr>
            <w:tcW w:w="4535" w:type="dxa"/>
            <w:vAlign w:val="center"/>
          </w:tcPr>
          <w:p>
            <w:pPr>
              <w:pStyle w:val="13"/>
            </w:pPr>
            <w:r>
              <w:t>就业补助</w:t>
            </w:r>
          </w:p>
        </w:tc>
        <w:tc>
          <w:tcPr>
            <w:tcW w:w="2551" w:type="dxa"/>
            <w:vAlign w:val="center"/>
          </w:tcPr>
          <w:p>
            <w:pPr>
              <w:pStyle w:val="12"/>
            </w:pPr>
            <w:r>
              <w:t>733.55</w:t>
            </w:r>
          </w:p>
        </w:tc>
        <w:tc>
          <w:tcPr>
            <w:tcW w:w="2551" w:type="dxa"/>
            <w:vAlign w:val="center"/>
          </w:tcPr>
          <w:p>
            <w:pPr>
              <w:pStyle w:val="12"/>
            </w:pPr>
          </w:p>
        </w:tc>
        <w:tc>
          <w:tcPr>
            <w:tcW w:w="2551" w:type="dxa"/>
            <w:vAlign w:val="center"/>
          </w:tcPr>
          <w:p>
            <w:pPr>
              <w:pStyle w:val="12"/>
            </w:pPr>
            <w:r>
              <w:t>733.55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2080704</w:t>
            </w:r>
          </w:p>
        </w:tc>
        <w:tc>
          <w:tcPr>
            <w:tcW w:w="4535" w:type="dxa"/>
            <w:vAlign w:val="center"/>
          </w:tcPr>
          <w:p>
            <w:pPr>
              <w:pStyle w:val="13"/>
            </w:pPr>
            <w:r>
              <w:t>社会保险补贴</w:t>
            </w:r>
          </w:p>
        </w:tc>
        <w:tc>
          <w:tcPr>
            <w:tcW w:w="2551" w:type="dxa"/>
            <w:vAlign w:val="center"/>
          </w:tcPr>
          <w:p>
            <w:pPr>
              <w:pStyle w:val="12"/>
            </w:pPr>
            <w:r>
              <w:t>81.55</w:t>
            </w:r>
          </w:p>
        </w:tc>
        <w:tc>
          <w:tcPr>
            <w:tcW w:w="2551" w:type="dxa"/>
            <w:vAlign w:val="center"/>
          </w:tcPr>
          <w:p>
            <w:pPr>
              <w:pStyle w:val="12"/>
            </w:pPr>
          </w:p>
        </w:tc>
        <w:tc>
          <w:tcPr>
            <w:tcW w:w="2551" w:type="dxa"/>
            <w:vAlign w:val="center"/>
          </w:tcPr>
          <w:p>
            <w:pPr>
              <w:pStyle w:val="12"/>
            </w:pPr>
            <w:r>
              <w:t>81.55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2080799</w:t>
            </w:r>
          </w:p>
        </w:tc>
        <w:tc>
          <w:tcPr>
            <w:tcW w:w="4535" w:type="dxa"/>
            <w:vAlign w:val="center"/>
          </w:tcPr>
          <w:p>
            <w:pPr>
              <w:pStyle w:val="13"/>
            </w:pPr>
            <w:r>
              <w:t>其他就业补助支出</w:t>
            </w:r>
          </w:p>
        </w:tc>
        <w:tc>
          <w:tcPr>
            <w:tcW w:w="2551" w:type="dxa"/>
            <w:vAlign w:val="center"/>
          </w:tcPr>
          <w:p>
            <w:pPr>
              <w:pStyle w:val="12"/>
            </w:pPr>
            <w:r>
              <w:t>652.00</w:t>
            </w:r>
          </w:p>
        </w:tc>
        <w:tc>
          <w:tcPr>
            <w:tcW w:w="2551" w:type="dxa"/>
            <w:vAlign w:val="center"/>
          </w:tcPr>
          <w:p>
            <w:pPr>
              <w:pStyle w:val="12"/>
            </w:pPr>
          </w:p>
        </w:tc>
        <w:tc>
          <w:tcPr>
            <w:tcW w:w="2551" w:type="dxa"/>
            <w:vAlign w:val="center"/>
          </w:tcPr>
          <w:p>
            <w:pPr>
              <w:pStyle w:val="12"/>
            </w:pPr>
            <w:r>
              <w:t>652.00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118.98</w:t>
            </w:r>
          </w:p>
        </w:tc>
        <w:tc>
          <w:tcPr>
            <w:tcW w:w="2551" w:type="dxa"/>
            <w:vAlign w:val="center"/>
          </w:tcPr>
          <w:p>
            <w:pPr>
              <w:pStyle w:val="12"/>
            </w:pPr>
            <w:r>
              <w:t>103.98</w:t>
            </w: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118.98</w:t>
            </w:r>
          </w:p>
        </w:tc>
        <w:tc>
          <w:tcPr>
            <w:tcW w:w="2551" w:type="dxa"/>
            <w:vAlign w:val="center"/>
          </w:tcPr>
          <w:p>
            <w:pPr>
              <w:pStyle w:val="12"/>
            </w:pPr>
            <w:r>
              <w:t>103.98</w:t>
            </w: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103.98</w:t>
            </w:r>
          </w:p>
        </w:tc>
        <w:tc>
          <w:tcPr>
            <w:tcW w:w="2551" w:type="dxa"/>
            <w:vAlign w:val="center"/>
          </w:tcPr>
          <w:p>
            <w:pPr>
              <w:pStyle w:val="12"/>
            </w:pPr>
            <w:r>
              <w:t>103.98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688.36</w:t>
            </w:r>
          </w:p>
        </w:tc>
        <w:tc>
          <w:tcPr>
            <w:tcW w:w="2551" w:type="dxa"/>
            <w:vAlign w:val="center"/>
          </w:tcPr>
          <w:p>
            <w:pPr>
              <w:pStyle w:val="12"/>
            </w:pPr>
          </w:p>
        </w:tc>
        <w:tc>
          <w:tcPr>
            <w:tcW w:w="2551" w:type="dxa"/>
            <w:vAlign w:val="center"/>
          </w:tcPr>
          <w:p>
            <w:pPr>
              <w:pStyle w:val="12"/>
            </w:pPr>
            <w:r>
              <w:t>688.36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574.40</w:t>
            </w:r>
          </w:p>
        </w:tc>
        <w:tc>
          <w:tcPr>
            <w:tcW w:w="2551" w:type="dxa"/>
            <w:vAlign w:val="center"/>
          </w:tcPr>
          <w:p>
            <w:pPr>
              <w:pStyle w:val="12"/>
            </w:pPr>
          </w:p>
        </w:tc>
        <w:tc>
          <w:tcPr>
            <w:tcW w:w="2551" w:type="dxa"/>
            <w:vAlign w:val="center"/>
          </w:tcPr>
          <w:p>
            <w:pPr>
              <w:pStyle w:val="12"/>
            </w:pPr>
            <w:r>
              <w:t>574.40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574.40</w:t>
            </w:r>
          </w:p>
        </w:tc>
        <w:tc>
          <w:tcPr>
            <w:tcW w:w="2551" w:type="dxa"/>
            <w:vAlign w:val="center"/>
          </w:tcPr>
          <w:p>
            <w:pPr>
              <w:pStyle w:val="12"/>
            </w:pPr>
          </w:p>
        </w:tc>
        <w:tc>
          <w:tcPr>
            <w:tcW w:w="2551" w:type="dxa"/>
            <w:vAlign w:val="center"/>
          </w:tcPr>
          <w:p>
            <w:pPr>
              <w:pStyle w:val="12"/>
            </w:pPr>
            <w:r>
              <w:t>574.40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21308</w:t>
            </w:r>
          </w:p>
        </w:tc>
        <w:tc>
          <w:tcPr>
            <w:tcW w:w="4535" w:type="dxa"/>
            <w:vAlign w:val="center"/>
          </w:tcPr>
          <w:p>
            <w:pPr>
              <w:pStyle w:val="13"/>
            </w:pPr>
            <w:r>
              <w:t>普惠金融发展支出</w:t>
            </w:r>
          </w:p>
        </w:tc>
        <w:tc>
          <w:tcPr>
            <w:tcW w:w="2551" w:type="dxa"/>
            <w:vAlign w:val="center"/>
          </w:tcPr>
          <w:p>
            <w:pPr>
              <w:pStyle w:val="12"/>
            </w:pPr>
            <w:r>
              <w:t>113.96</w:t>
            </w:r>
          </w:p>
        </w:tc>
        <w:tc>
          <w:tcPr>
            <w:tcW w:w="2551" w:type="dxa"/>
            <w:vAlign w:val="center"/>
          </w:tcPr>
          <w:p>
            <w:pPr>
              <w:pStyle w:val="12"/>
            </w:pPr>
          </w:p>
        </w:tc>
        <w:tc>
          <w:tcPr>
            <w:tcW w:w="2551" w:type="dxa"/>
            <w:vAlign w:val="center"/>
          </w:tcPr>
          <w:p>
            <w:pPr>
              <w:pStyle w:val="12"/>
            </w:pPr>
            <w:r>
              <w:t>113.96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2130804</w:t>
            </w:r>
          </w:p>
        </w:tc>
        <w:tc>
          <w:tcPr>
            <w:tcW w:w="4535" w:type="dxa"/>
            <w:vAlign w:val="center"/>
          </w:tcPr>
          <w:p>
            <w:pPr>
              <w:pStyle w:val="13"/>
            </w:pPr>
            <w:r>
              <w:t>创业担保贷款贴息及奖补</w:t>
            </w:r>
          </w:p>
        </w:tc>
        <w:tc>
          <w:tcPr>
            <w:tcW w:w="2551" w:type="dxa"/>
            <w:vAlign w:val="center"/>
          </w:tcPr>
          <w:p>
            <w:pPr>
              <w:pStyle w:val="12"/>
            </w:pPr>
            <w:r>
              <w:t>113.96</w:t>
            </w:r>
          </w:p>
        </w:tc>
        <w:tc>
          <w:tcPr>
            <w:tcW w:w="2551" w:type="dxa"/>
            <w:vAlign w:val="center"/>
          </w:tcPr>
          <w:p>
            <w:pPr>
              <w:pStyle w:val="12"/>
            </w:pPr>
          </w:p>
        </w:tc>
        <w:tc>
          <w:tcPr>
            <w:tcW w:w="2551" w:type="dxa"/>
            <w:vAlign w:val="center"/>
          </w:tcPr>
          <w:p>
            <w:pPr>
              <w:pStyle w:val="12"/>
            </w:pPr>
            <w:r>
              <w:t>113.96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101.97</w:t>
            </w:r>
          </w:p>
        </w:tc>
        <w:tc>
          <w:tcPr>
            <w:tcW w:w="2551" w:type="dxa"/>
            <w:vAlign w:val="center"/>
          </w:tcPr>
          <w:p>
            <w:pPr>
              <w:pStyle w:val="12"/>
            </w:pPr>
            <w:r>
              <w:t>101.97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101.97</w:t>
            </w:r>
          </w:p>
        </w:tc>
        <w:tc>
          <w:tcPr>
            <w:tcW w:w="2551" w:type="dxa"/>
            <w:vAlign w:val="center"/>
          </w:tcPr>
          <w:p>
            <w:pPr>
              <w:pStyle w:val="12"/>
            </w:pPr>
            <w:r>
              <w:t>101.97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101.97</w:t>
            </w:r>
          </w:p>
        </w:tc>
        <w:tc>
          <w:tcPr>
            <w:tcW w:w="2551" w:type="dxa"/>
            <w:vAlign w:val="center"/>
          </w:tcPr>
          <w:p>
            <w:pPr>
              <w:pStyle w:val="12"/>
            </w:pPr>
            <w:r>
              <w:t>101.97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203秦皇岛北戴河新区党群工作部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1365.55</w:t>
            </w:r>
          </w:p>
        </w:tc>
        <w:tc>
          <w:tcPr>
            <w:tcW w:w="2551" w:type="dxa"/>
            <w:vAlign w:val="center"/>
          </w:tcPr>
          <w:p>
            <w:pPr>
              <w:pStyle w:val="16"/>
            </w:pPr>
            <w:r>
              <w:t>1285.21</w:t>
            </w:r>
          </w:p>
        </w:tc>
        <w:tc>
          <w:tcPr>
            <w:tcW w:w="2551" w:type="dxa"/>
            <w:vAlign w:val="center"/>
          </w:tcPr>
          <w:p>
            <w:pPr>
              <w:pStyle w:val="16"/>
            </w:pPr>
            <w:r>
              <w:t>80.33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1265.49</w:t>
            </w:r>
          </w:p>
        </w:tc>
        <w:tc>
          <w:tcPr>
            <w:tcW w:w="2551" w:type="dxa"/>
            <w:vAlign w:val="center"/>
          </w:tcPr>
          <w:p>
            <w:pPr>
              <w:pStyle w:val="12"/>
            </w:pPr>
            <w:r>
              <w:t>1265.49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477.60</w:t>
            </w:r>
          </w:p>
        </w:tc>
        <w:tc>
          <w:tcPr>
            <w:tcW w:w="2551" w:type="dxa"/>
            <w:vAlign w:val="center"/>
          </w:tcPr>
          <w:p>
            <w:pPr>
              <w:pStyle w:val="12"/>
            </w:pPr>
            <w:r>
              <w:t>477.60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79.94</w:t>
            </w:r>
          </w:p>
        </w:tc>
        <w:tc>
          <w:tcPr>
            <w:tcW w:w="2551" w:type="dxa"/>
            <w:vAlign w:val="center"/>
          </w:tcPr>
          <w:p>
            <w:pPr>
              <w:pStyle w:val="12"/>
            </w:pPr>
            <w:r>
              <w:t>79.94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29.92</w:t>
            </w:r>
          </w:p>
        </w:tc>
        <w:tc>
          <w:tcPr>
            <w:tcW w:w="2551" w:type="dxa"/>
            <w:vAlign w:val="center"/>
          </w:tcPr>
          <w:p>
            <w:pPr>
              <w:pStyle w:val="12"/>
            </w:pPr>
            <w:r>
              <w:t>29.92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312.55</w:t>
            </w:r>
          </w:p>
        </w:tc>
        <w:tc>
          <w:tcPr>
            <w:tcW w:w="2551" w:type="dxa"/>
            <w:vAlign w:val="center"/>
          </w:tcPr>
          <w:p>
            <w:pPr>
              <w:pStyle w:val="12"/>
            </w:pPr>
            <w:r>
              <w:t>312.55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124.61</w:t>
            </w:r>
          </w:p>
        </w:tc>
        <w:tc>
          <w:tcPr>
            <w:tcW w:w="2551" w:type="dxa"/>
            <w:vAlign w:val="center"/>
          </w:tcPr>
          <w:p>
            <w:pPr>
              <w:pStyle w:val="12"/>
            </w:pPr>
            <w:r>
              <w:t>124.61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27.51</w:t>
            </w:r>
          </w:p>
        </w:tc>
        <w:tc>
          <w:tcPr>
            <w:tcW w:w="2551" w:type="dxa"/>
            <w:vAlign w:val="center"/>
          </w:tcPr>
          <w:p>
            <w:pPr>
              <w:pStyle w:val="12"/>
            </w:pPr>
            <w:r>
              <w:t>27.51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53.62</w:t>
            </w:r>
          </w:p>
        </w:tc>
        <w:tc>
          <w:tcPr>
            <w:tcW w:w="2551" w:type="dxa"/>
            <w:vAlign w:val="center"/>
          </w:tcPr>
          <w:p>
            <w:pPr>
              <w:pStyle w:val="12"/>
            </w:pPr>
            <w:r>
              <w:t>53.62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50.36</w:t>
            </w:r>
          </w:p>
        </w:tc>
        <w:tc>
          <w:tcPr>
            <w:tcW w:w="2551" w:type="dxa"/>
            <w:vAlign w:val="center"/>
          </w:tcPr>
          <w:p>
            <w:pPr>
              <w:pStyle w:val="12"/>
            </w:pPr>
            <w:r>
              <w:t>50.36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7.41</w:t>
            </w:r>
          </w:p>
        </w:tc>
        <w:tc>
          <w:tcPr>
            <w:tcW w:w="2551" w:type="dxa"/>
            <w:vAlign w:val="center"/>
          </w:tcPr>
          <w:p>
            <w:pPr>
              <w:pStyle w:val="12"/>
            </w:pPr>
            <w:r>
              <w:t>7.41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101.97</w:t>
            </w:r>
          </w:p>
        </w:tc>
        <w:tc>
          <w:tcPr>
            <w:tcW w:w="2551" w:type="dxa"/>
            <w:vAlign w:val="center"/>
          </w:tcPr>
          <w:p>
            <w:pPr>
              <w:pStyle w:val="12"/>
            </w:pPr>
            <w:r>
              <w:t>101.97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77.29</w:t>
            </w:r>
          </w:p>
        </w:tc>
        <w:tc>
          <w:tcPr>
            <w:tcW w:w="2551" w:type="dxa"/>
            <w:vAlign w:val="center"/>
          </w:tcPr>
          <w:p>
            <w:pPr>
              <w:pStyle w:val="12"/>
            </w:pPr>
          </w:p>
        </w:tc>
        <w:tc>
          <w:tcPr>
            <w:tcW w:w="2551" w:type="dxa"/>
            <w:vAlign w:val="center"/>
          </w:tcPr>
          <w:p>
            <w:pPr>
              <w:pStyle w:val="12"/>
            </w:pPr>
            <w:r>
              <w:t>77.29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21.28</w:t>
            </w:r>
          </w:p>
        </w:tc>
        <w:tc>
          <w:tcPr>
            <w:tcW w:w="2551" w:type="dxa"/>
            <w:vAlign w:val="center"/>
          </w:tcPr>
          <w:p>
            <w:pPr>
              <w:pStyle w:val="12"/>
            </w:pPr>
          </w:p>
        </w:tc>
        <w:tc>
          <w:tcPr>
            <w:tcW w:w="2551" w:type="dxa"/>
            <w:vAlign w:val="center"/>
          </w:tcPr>
          <w:p>
            <w:pPr>
              <w:pStyle w:val="12"/>
            </w:pPr>
            <w:r>
              <w:t>21.28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3.04</w:t>
            </w:r>
          </w:p>
        </w:tc>
        <w:tc>
          <w:tcPr>
            <w:tcW w:w="2551" w:type="dxa"/>
            <w:vAlign w:val="center"/>
          </w:tcPr>
          <w:p>
            <w:pPr>
              <w:pStyle w:val="12"/>
            </w:pPr>
          </w:p>
        </w:tc>
        <w:tc>
          <w:tcPr>
            <w:tcW w:w="2551" w:type="dxa"/>
            <w:vAlign w:val="center"/>
          </w:tcPr>
          <w:p>
            <w:pPr>
              <w:pStyle w:val="12"/>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5.16</w:t>
            </w:r>
          </w:p>
        </w:tc>
        <w:tc>
          <w:tcPr>
            <w:tcW w:w="2551" w:type="dxa"/>
            <w:vAlign w:val="center"/>
          </w:tcPr>
          <w:p>
            <w:pPr>
              <w:pStyle w:val="12"/>
            </w:pPr>
          </w:p>
        </w:tc>
        <w:tc>
          <w:tcPr>
            <w:tcW w:w="2551" w:type="dxa"/>
            <w:vAlign w:val="center"/>
          </w:tcPr>
          <w:p>
            <w:pPr>
              <w:pStyle w:val="12"/>
            </w:pPr>
            <w:r>
              <w:t>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12.16</w:t>
            </w:r>
          </w:p>
        </w:tc>
        <w:tc>
          <w:tcPr>
            <w:tcW w:w="2551" w:type="dxa"/>
            <w:vAlign w:val="center"/>
          </w:tcPr>
          <w:p>
            <w:pPr>
              <w:pStyle w:val="12"/>
            </w:pPr>
          </w:p>
        </w:tc>
        <w:tc>
          <w:tcPr>
            <w:tcW w:w="2551" w:type="dxa"/>
            <w:vAlign w:val="center"/>
          </w:tcPr>
          <w:p>
            <w:pPr>
              <w:pStyle w:val="12"/>
            </w:pPr>
            <w:r>
              <w:t>12.16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6.50</w:t>
            </w:r>
          </w:p>
        </w:tc>
        <w:tc>
          <w:tcPr>
            <w:tcW w:w="2551" w:type="dxa"/>
            <w:vAlign w:val="center"/>
          </w:tcPr>
          <w:p>
            <w:pPr>
              <w:pStyle w:val="12"/>
            </w:pPr>
          </w:p>
        </w:tc>
        <w:tc>
          <w:tcPr>
            <w:tcW w:w="2551" w:type="dxa"/>
            <w:vAlign w:val="center"/>
          </w:tcPr>
          <w:p>
            <w:pPr>
              <w:pStyle w:val="12"/>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4.64</w:t>
            </w:r>
          </w:p>
        </w:tc>
        <w:tc>
          <w:tcPr>
            <w:tcW w:w="2551" w:type="dxa"/>
            <w:vAlign w:val="center"/>
          </w:tcPr>
          <w:p>
            <w:pPr>
              <w:pStyle w:val="12"/>
            </w:pPr>
          </w:p>
        </w:tc>
        <w:tc>
          <w:tcPr>
            <w:tcW w:w="2551" w:type="dxa"/>
            <w:vAlign w:val="center"/>
          </w:tcPr>
          <w:p>
            <w:pPr>
              <w:pStyle w:val="12"/>
            </w:pPr>
            <w:r>
              <w:t>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0.84</w:t>
            </w:r>
          </w:p>
        </w:tc>
        <w:tc>
          <w:tcPr>
            <w:tcW w:w="2551" w:type="dxa"/>
            <w:vAlign w:val="center"/>
          </w:tcPr>
          <w:p>
            <w:pPr>
              <w:pStyle w:val="12"/>
            </w:pPr>
          </w:p>
        </w:tc>
        <w:tc>
          <w:tcPr>
            <w:tcW w:w="2551" w:type="dxa"/>
            <w:vAlign w:val="center"/>
          </w:tcPr>
          <w:p>
            <w:pPr>
              <w:pStyle w:val="12"/>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9.27</w:t>
            </w:r>
          </w:p>
        </w:tc>
        <w:tc>
          <w:tcPr>
            <w:tcW w:w="2551" w:type="dxa"/>
            <w:vAlign w:val="center"/>
          </w:tcPr>
          <w:p>
            <w:pPr>
              <w:pStyle w:val="12"/>
            </w:pPr>
          </w:p>
        </w:tc>
        <w:tc>
          <w:tcPr>
            <w:tcW w:w="2551" w:type="dxa"/>
            <w:vAlign w:val="center"/>
          </w:tcPr>
          <w:p>
            <w:pPr>
              <w:pStyle w:val="12"/>
            </w:pPr>
            <w:r>
              <w:t>9.27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5.16</w:t>
            </w:r>
          </w:p>
        </w:tc>
        <w:tc>
          <w:tcPr>
            <w:tcW w:w="2551" w:type="dxa"/>
            <w:vAlign w:val="center"/>
          </w:tcPr>
          <w:p>
            <w:pPr>
              <w:pStyle w:val="12"/>
            </w:pPr>
          </w:p>
        </w:tc>
        <w:tc>
          <w:tcPr>
            <w:tcW w:w="2551" w:type="dxa"/>
            <w:vAlign w:val="center"/>
          </w:tcPr>
          <w:p>
            <w:pPr>
              <w:pStyle w:val="12"/>
            </w:pPr>
            <w:r>
              <w:t>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7.04</w:t>
            </w:r>
          </w:p>
        </w:tc>
        <w:tc>
          <w:tcPr>
            <w:tcW w:w="2551" w:type="dxa"/>
            <w:vAlign w:val="center"/>
          </w:tcPr>
          <w:p>
            <w:pPr>
              <w:pStyle w:val="12"/>
            </w:pPr>
          </w:p>
        </w:tc>
        <w:tc>
          <w:tcPr>
            <w:tcW w:w="2551" w:type="dxa"/>
            <w:vAlign w:val="center"/>
          </w:tcPr>
          <w:p>
            <w:pPr>
              <w:pStyle w:val="12"/>
            </w:pPr>
            <w:r>
              <w:t>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19.73</w:t>
            </w:r>
          </w:p>
        </w:tc>
        <w:tc>
          <w:tcPr>
            <w:tcW w:w="2551" w:type="dxa"/>
            <w:vAlign w:val="center"/>
          </w:tcPr>
          <w:p>
            <w:pPr>
              <w:pStyle w:val="12"/>
            </w:pPr>
            <w:r>
              <w:t>19.73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18.70</w:t>
            </w:r>
          </w:p>
        </w:tc>
        <w:tc>
          <w:tcPr>
            <w:tcW w:w="2551" w:type="dxa"/>
            <w:vAlign w:val="center"/>
          </w:tcPr>
          <w:p>
            <w:pPr>
              <w:pStyle w:val="12"/>
            </w:pPr>
            <w:r>
              <w:t>18.70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1.02</w:t>
            </w:r>
          </w:p>
        </w:tc>
        <w:tc>
          <w:tcPr>
            <w:tcW w:w="2551" w:type="dxa"/>
            <w:vAlign w:val="center"/>
          </w:tcPr>
          <w:p>
            <w:pPr>
              <w:pStyle w:val="12"/>
            </w:pPr>
            <w:r>
              <w:t>1.02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3.04</w:t>
            </w:r>
          </w:p>
        </w:tc>
        <w:tc>
          <w:tcPr>
            <w:tcW w:w="2551" w:type="dxa"/>
            <w:vAlign w:val="center"/>
          </w:tcPr>
          <w:p>
            <w:pPr>
              <w:pStyle w:val="12"/>
            </w:pPr>
          </w:p>
        </w:tc>
        <w:tc>
          <w:tcPr>
            <w:tcW w:w="2551" w:type="dxa"/>
            <w:vAlign w:val="center"/>
          </w:tcPr>
          <w:p>
            <w:pPr>
              <w:pStyle w:val="12"/>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3.04</w:t>
            </w:r>
          </w:p>
        </w:tc>
        <w:tc>
          <w:tcPr>
            <w:tcW w:w="2551" w:type="dxa"/>
            <w:vAlign w:val="center"/>
          </w:tcPr>
          <w:p>
            <w:pPr>
              <w:pStyle w:val="12"/>
            </w:pPr>
          </w:p>
        </w:tc>
        <w:tc>
          <w:tcPr>
            <w:tcW w:w="2551" w:type="dxa"/>
            <w:vAlign w:val="center"/>
          </w:tcPr>
          <w:p>
            <w:pPr>
              <w:pStyle w:val="12"/>
            </w:pPr>
            <w:r>
              <w:t>3.04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203秦皇岛北戴河新区党群工作部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3000.00</w:t>
            </w:r>
          </w:p>
        </w:tc>
        <w:tc>
          <w:tcPr>
            <w:tcW w:w="2551" w:type="dxa"/>
            <w:vAlign w:val="center"/>
          </w:tcPr>
          <w:p>
            <w:pPr>
              <w:pStyle w:val="16"/>
            </w:pPr>
          </w:p>
        </w:tc>
        <w:tc>
          <w:tcPr>
            <w:tcW w:w="2551" w:type="dxa"/>
            <w:vAlign w:val="center"/>
          </w:tcPr>
          <w:p>
            <w:pPr>
              <w:pStyle w:val="16"/>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3000.00</w:t>
            </w:r>
          </w:p>
        </w:tc>
        <w:tc>
          <w:tcPr>
            <w:tcW w:w="2551" w:type="dxa"/>
            <w:vAlign w:val="center"/>
          </w:tcPr>
          <w:p>
            <w:pPr>
              <w:pStyle w:val="12"/>
            </w:pPr>
          </w:p>
        </w:tc>
        <w:tc>
          <w:tcPr>
            <w:tcW w:w="2551"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3000.00</w:t>
            </w:r>
          </w:p>
        </w:tc>
        <w:tc>
          <w:tcPr>
            <w:tcW w:w="2551" w:type="dxa"/>
            <w:vAlign w:val="center"/>
          </w:tcPr>
          <w:p>
            <w:pPr>
              <w:pStyle w:val="12"/>
            </w:pPr>
          </w:p>
        </w:tc>
        <w:tc>
          <w:tcPr>
            <w:tcW w:w="2551"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2120805</w:t>
            </w:r>
          </w:p>
        </w:tc>
        <w:tc>
          <w:tcPr>
            <w:tcW w:w="4535" w:type="dxa"/>
            <w:vAlign w:val="center"/>
          </w:tcPr>
          <w:p>
            <w:pPr>
              <w:pStyle w:val="13"/>
            </w:pPr>
            <w:r>
              <w:t>补助被征地农民支出</w:t>
            </w:r>
          </w:p>
        </w:tc>
        <w:tc>
          <w:tcPr>
            <w:tcW w:w="2551" w:type="dxa"/>
            <w:vAlign w:val="center"/>
          </w:tcPr>
          <w:p>
            <w:pPr>
              <w:pStyle w:val="12"/>
            </w:pPr>
            <w:r>
              <w:t>3000.00</w:t>
            </w:r>
          </w:p>
        </w:tc>
        <w:tc>
          <w:tcPr>
            <w:tcW w:w="2551" w:type="dxa"/>
            <w:vAlign w:val="center"/>
          </w:tcPr>
          <w:p>
            <w:pPr>
              <w:pStyle w:val="12"/>
            </w:pPr>
          </w:p>
        </w:tc>
        <w:tc>
          <w:tcPr>
            <w:tcW w:w="2551" w:type="dxa"/>
            <w:vAlign w:val="center"/>
          </w:tcPr>
          <w:p>
            <w:pPr>
              <w:pStyle w:val="12"/>
            </w:pPr>
            <w:r>
              <w:t>3000.00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203秦皇岛北戴河新区党群工作部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203秦皇岛北戴河新区党群工作部</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3.04</w:t>
            </w:r>
          </w:p>
        </w:tc>
        <w:tc>
          <w:tcPr>
            <w:tcW w:w="2381" w:type="dxa"/>
            <w:vAlign w:val="center"/>
          </w:tcPr>
          <w:p>
            <w:pPr>
              <w:pStyle w:val="16"/>
              <w:rPr>
                <w:rFonts w:hint="default" w:eastAsia="方正书宋_GBK"/>
                <w:lang w:val="en-US" w:eastAsia="zh-CN"/>
              </w:rPr>
            </w:pPr>
            <w:r>
              <w:rPr>
                <w:rFonts w:hint="eastAsia"/>
                <w:lang w:val="en-US" w:eastAsia="zh-CN"/>
              </w:rPr>
              <w:t>3.04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3.04</w:t>
            </w:r>
          </w:p>
        </w:tc>
        <w:tc>
          <w:tcPr>
            <w:tcW w:w="2381" w:type="dxa"/>
            <w:vAlign w:val="center"/>
          </w:tcPr>
          <w:p>
            <w:pPr>
              <w:pStyle w:val="12"/>
            </w:pPr>
            <w:r>
              <w:t>3.04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2.20</w:t>
            </w:r>
          </w:p>
        </w:tc>
        <w:tc>
          <w:tcPr>
            <w:tcW w:w="2381" w:type="dxa"/>
            <w:vAlign w:val="center"/>
          </w:tcPr>
          <w:p>
            <w:pPr>
              <w:pStyle w:val="12"/>
            </w:pPr>
            <w:r>
              <w:t>2.20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2.20</w:t>
            </w:r>
          </w:p>
        </w:tc>
        <w:tc>
          <w:tcPr>
            <w:tcW w:w="2381" w:type="dxa"/>
            <w:vAlign w:val="center"/>
          </w:tcPr>
          <w:p>
            <w:pPr>
              <w:pStyle w:val="12"/>
            </w:pPr>
            <w:r>
              <w:t>2.20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0.84</w:t>
            </w:r>
          </w:p>
        </w:tc>
        <w:tc>
          <w:tcPr>
            <w:tcW w:w="2381" w:type="dxa"/>
            <w:vAlign w:val="center"/>
          </w:tcPr>
          <w:p>
            <w:pPr>
              <w:pStyle w:val="12"/>
            </w:pPr>
            <w:r>
              <w:t>0.84</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秦皇岛北戴河新区党群工作部2026年部门预算信息公开情况说明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秦皇岛北戴河新区党群工作部2026年部门预算信息公开情况说明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按照《中华人民共和国预算法》、《地方预决算公开操作规程》和《关于进一步推进预算公开工作的实施意见》规定，现将秦皇岛北戴河新区党群工作部2026年部门预算公开如下：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根据《秦皇岛北戴河新区党群工作部职能配置、内设机构和人员编制规定》，秦皇岛北戴河新区党群工作部的主要职责是：</w:t>
      </w:r>
    </w:p>
    <w:p>
      <w:pPr>
        <w:pStyle w:val="18"/>
      </w:pPr>
      <w:r>
        <w:t>（一）负责基层党建、组织人事和机构编制管理工作。</w:t>
      </w:r>
    </w:p>
    <w:p>
      <w:pPr>
        <w:pStyle w:val="18"/>
      </w:pPr>
      <w:r>
        <w:t>（二）负责年度编内及人事代理招聘工作，规范新区人事管理工作；确保新区机关事业单位工资管理信息系统正常运行；负责制定实施吸引一流管理人才和高端创新创业人才的特殊人才政策，创新选人用人机制，实行全员聘用和委任、选任、聘任相结合的选人用人方式，建立完善激励机制。</w:t>
      </w:r>
    </w:p>
    <w:p>
      <w:pPr>
        <w:pStyle w:val="18"/>
      </w:pPr>
      <w:r>
        <w:t>（三）负责新闻宣传、意识形态、理论学习、网络信息管理和精神文明建设的组织、指导和协调工作；负责宣传思想工作的调查研究、舆情信息工作。</w:t>
      </w:r>
    </w:p>
    <w:p>
      <w:pPr>
        <w:pStyle w:val="18"/>
      </w:pPr>
      <w:r>
        <w:t>（四）负责统一战线、港澳台事务、侨务、工商联、民族宗教、工会、共青团、妇联工作。</w:t>
      </w:r>
    </w:p>
    <w:p>
      <w:pPr>
        <w:pStyle w:val="18"/>
      </w:pPr>
      <w:r>
        <w:t>（五）负责社会保险保障工作。</w:t>
      </w:r>
    </w:p>
    <w:p>
      <w:pPr>
        <w:pStyle w:val="18"/>
      </w:pPr>
      <w:r>
        <w:t>（六）负责就业促进工作目标管理及考核，推动更高质量就业再就业，提供就业见习、公益性等就业创业服务，对就业困难群体和重点群体提供就业创业服务；负责劳动人事争议仲裁工作。</w:t>
      </w:r>
    </w:p>
    <w:p>
      <w:pPr>
        <w:pStyle w:val="18"/>
      </w:pPr>
      <w:r>
        <w:t>（七）负责宣传劳动保障法律、法规和规章，督促用人单位贯彻执行等工作；负责维护农民工合法权益，构建和谐劳动关系工作。</w:t>
      </w:r>
    </w:p>
    <w:p>
      <w:pPr>
        <w:pStyle w:val="18"/>
      </w:pPr>
      <w:r>
        <w:t>（八）负责联系人大、政协工作。</w:t>
      </w:r>
    </w:p>
    <w:p>
      <w:pPr>
        <w:pStyle w:val="18"/>
      </w:pPr>
      <w:r>
        <w:t>（九）完成新区工委、管委交办的其他任务。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秦皇岛北戴河新区党群工作部本级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按照预算管理有关规定，目前部门预算的编制实行综合预算管理，即全部收入和支出都反映在预算中。秦皇岛北戴河新区党群工作部机关及所属事业单位的收支包含在部门预算中。</w:t>
      </w:r>
    </w:p>
    <w:p>
      <w:pPr>
        <w:pStyle w:val="19"/>
      </w:pPr>
      <w:r>
        <w:t>1、收入说明</w:t>
      </w:r>
    </w:p>
    <w:p>
      <w:pPr>
        <w:pStyle w:val="19"/>
      </w:pPr>
      <w:r>
        <w:t>反映本部门当年全部收入。2026年预算收入11253.38万元，其中：一般公共预算收入8113.03万元，基金预算收入3000.00万元，国有资本经营预算收入0.00万元，财政专户核拨收入0.00万元，单位资金收入0.00万元，上年结转结余140.35万元。</w:t>
      </w:r>
    </w:p>
    <w:p>
      <w:pPr>
        <w:pStyle w:val="19"/>
      </w:pPr>
      <w:r>
        <w:t>2、支出说明</w:t>
      </w:r>
    </w:p>
    <w:p>
      <w:pPr>
        <w:pStyle w:val="19"/>
      </w:pPr>
      <w:r>
        <w:t>收支预算总表支出栏、基本支出表、项目支出表按经济分类和支出功能分类科目编制，反映秦皇岛北戴河新区党群工作部年度部门预算中支出预算的总体情况。2026年支出预算11253.38万元，其中基本支出1365.55万元，包括人员经费1285.21万元和日常公用经费80.33万元；项目支出9887.83万元，主要为项目支出和人员工资保险等支出；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2026年预算收支安排11253.38万元，较2025年预算减少7343.55万元，其中：基本支出增加83.20万元，主要为其他项目减少，人员增加项目支出减少7426.75万元，主要为项目减少。预计下年使用的单位资金结余增加0.00万元。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w:t>
      </w:r>
      <w:r>
        <w:rPr>
          <w:rFonts w:hint="eastAsia"/>
          <w:lang w:val="en-US" w:eastAsia="zh-CN"/>
        </w:rPr>
        <w:t>6</w:t>
      </w:r>
      <w:r>
        <w:t>年，我部门机关运行经费共计安排</w:t>
      </w:r>
      <w:r>
        <w:rPr>
          <w:rFonts w:hint="eastAsia"/>
          <w:lang w:val="en-US" w:eastAsia="zh-CN"/>
        </w:rPr>
        <w:t>80.33</w:t>
      </w:r>
      <w:r>
        <w:t>万元，主要用于日常维修、办公用房水电费、办公用房取暖费、办公用房物业管理费等日常运行支出。</w:t>
      </w:r>
    </w:p>
    <w:p>
      <w:pPr>
        <w:pStyle w:val="20"/>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pStyle w:val="21"/>
      </w:pPr>
      <w:r>
        <w:t>2025年，我部门财政拨款“三公”经费预算安排3.</w:t>
      </w:r>
      <w:r>
        <w:rPr>
          <w:rFonts w:hint="eastAsia"/>
          <w:lang w:val="en-US" w:eastAsia="zh-CN"/>
        </w:rPr>
        <w:t>04</w:t>
      </w:r>
      <w:r>
        <w:t>万元，其中因公出国（境）费0.00万元；公务用车购置及运维费2.</w:t>
      </w:r>
      <w:r>
        <w:rPr>
          <w:rFonts w:hint="eastAsia"/>
          <w:lang w:val="en-US" w:eastAsia="zh-CN"/>
        </w:rPr>
        <w:t>2</w:t>
      </w:r>
      <w:r>
        <w:t>0万元（其中：公务用车购置费为0.00万元，公务用车运维费2.</w:t>
      </w:r>
      <w:r>
        <w:rPr>
          <w:rFonts w:hint="eastAsia"/>
          <w:lang w:val="en-US" w:eastAsia="zh-CN"/>
        </w:rPr>
        <w:t>2</w:t>
      </w:r>
      <w:r>
        <w:t>0万元)；公务接待费0.8</w:t>
      </w:r>
      <w:r>
        <w:rPr>
          <w:rFonts w:hint="eastAsia"/>
          <w:lang w:val="en-US" w:eastAsia="zh-CN"/>
        </w:rPr>
        <w:t>4</w:t>
      </w:r>
      <w:r>
        <w:t>万元。与202</w:t>
      </w:r>
      <w:r>
        <w:rPr>
          <w:rFonts w:hint="eastAsia"/>
          <w:lang w:val="en-US" w:eastAsia="zh-CN"/>
        </w:rPr>
        <w:t>5</w:t>
      </w:r>
      <w:r>
        <w:t>年相比减少0.1</w:t>
      </w:r>
      <w:r>
        <w:rPr>
          <w:rFonts w:hint="eastAsia"/>
          <w:lang w:val="en-US" w:eastAsia="zh-CN"/>
        </w:rPr>
        <w:t>3</w:t>
      </w:r>
      <w:r>
        <w:t>万元，增减变化的主要原因是其中用车，接待上有所减少。</w:t>
      </w:r>
    </w:p>
    <w:p>
      <w:pPr>
        <w:numPr>
          <w:ilvl w:val="0"/>
          <w:numId w:val="0"/>
        </w:numPr>
        <w:spacing w:before="10" w:after="10" w:line="360" w:lineRule="auto"/>
        <w:jc w:val="left"/>
        <w:outlineLvl w:val="2"/>
        <w:rPr>
          <w:rFonts w:ascii="黑体" w:hAnsi="黑体" w:eastAsia="黑体" w:cs="黑体"/>
          <w:color w:val="000000"/>
          <w:sz w:val="32"/>
        </w:rPr>
      </w:pP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为贯彻落实党的二十大精神，紧紧围绕“1531”（聚焦一条主线、深化五提工程、突出三项建设、锻造一支铁军）总体工作思路，以习近平新时代中国特设社会主义思想为指导，围绕机关党委、人社、宣传、组织、等相关工作，解放思想、开拓创新、奋力拼搏。我部将坚持以围绕中心、服务大局为目标，强化问题导向，积极谋划、开拓创新、主动作为，不断提升我部各项工作水平。坚持以人民为中心的发展思想，坚持在发展中保障和改善民生，紧扣社会主要矛盾变化，按照高质量发展要求，抓重点、补短板、强弱项、防风险，统筹推进就业创业、社会保障、人事人才、组织管理等各项工作，不断提升公共服务能力和水平，坚持全面从严治党，压紧压实“两个责任”，深入推进党风廉政建设，奋力开创新时代人力资源和社会保障事业发展新局面。</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（一）通过组织开展招聘等各类活动以及落实就业创业政策，为高校毕业生、城镇登记失业人员等重点群体提供就业创业服务。</w:t>
      </w:r>
    </w:p>
    <w:p>
      <w:pPr>
        <w:pStyle w:val="23"/>
      </w:pPr>
      <w:r>
        <w:t>绩效目标：实施免费的公共就业服务，推动更高质量就业，提供就业见习、公益性等就业创业服务，为高校毕业生、城镇登记失业人员等重点群体提供就业创业服务。</w:t>
      </w:r>
    </w:p>
    <w:p>
      <w:pPr>
        <w:pStyle w:val="23"/>
      </w:pPr>
      <w:r>
        <w:t>绩效指标：公益性岗位补贴到位率；就业见习补贴到位率；社会保险补贴到位率；就业服务到位率。</w:t>
      </w:r>
    </w:p>
    <w:p>
      <w:pPr>
        <w:pStyle w:val="23"/>
      </w:pPr>
      <w:r>
        <w:t>（二）全面开展参保登记，扩大各项保险的覆盖面，及时足额落实社会保险待遇。</w:t>
      </w:r>
    </w:p>
    <w:p>
      <w:pPr>
        <w:pStyle w:val="23"/>
      </w:pPr>
      <w:r>
        <w:t>绩效目标：完成养老保险扩面征缴任务，推进机关事业单位退休人员新办法待遇计发工作，争取将退休中人待遇全部计发到位。按期开展生存认证工作，确保相关群体及时享受待遇。持续推进落实被征地农民参加养老保险政策。确保养老金按时足额发放，防范基金风险，确保参保人员权益。提高工伤保险参保率，确保工伤保险待遇落实到位。失业保险费应收尽收，确保失业人员待遇落实。</w:t>
      </w:r>
    </w:p>
    <w:p>
      <w:pPr>
        <w:pStyle w:val="23"/>
      </w:pPr>
      <w:r>
        <w:t>绩效指标：保险参保率；发放到位率；保险扩面任务完成率。</w:t>
      </w:r>
    </w:p>
    <w:p>
      <w:pPr>
        <w:pStyle w:val="23"/>
      </w:pPr>
      <w:r>
        <w:t>（三）落实专业技术人员管理和继续教育政策</w:t>
      </w:r>
    </w:p>
    <w:p>
      <w:pPr>
        <w:pStyle w:val="23"/>
      </w:pPr>
      <w:r>
        <w:t>绩效目标：推进专业技术人才知识更新。提高我区高技能人才的比例，培养建设高技能人才队伍。</w:t>
      </w:r>
    </w:p>
    <w:p>
      <w:pPr>
        <w:pStyle w:val="23"/>
      </w:pPr>
      <w:r>
        <w:t>绩效指标：专业技术人才资助计划落实率；专家和高技能人才津贴落实率；高技能人才增长率</w:t>
      </w:r>
    </w:p>
    <w:p>
      <w:pPr>
        <w:pStyle w:val="23"/>
      </w:pPr>
      <w:r>
        <w:t>（四）事业单位公开招聘、企业军转干部解困工作</w:t>
      </w:r>
    </w:p>
    <w:p>
      <w:pPr>
        <w:pStyle w:val="23"/>
      </w:pPr>
      <w:r>
        <w:t>绩效目标：认真做好新区机关职位管理工作，提高公务员依法行政、管理能力。优化事业单位岗位结构比例，全面推行聘用制度，提高公开招聘科学性，规范事业单位人事管理工作。组织新区军转干部培训工作并做好军转安置工作。落实解困政策，按时足额发放解困资金，并做好企业军转干部思想教育工作和稳控工作。有效控制机关事业单位机构编制及人员增长。减轻财政负担，促进我区国民经济健康发展。促进人力资源有效流动和合理配置。</w:t>
      </w:r>
    </w:p>
    <w:p>
      <w:pPr>
        <w:pStyle w:val="23"/>
      </w:pPr>
      <w:r>
        <w:t>绩效指标：任职机关公务员考核、评比、监督工作完成率；新版聘用合同推行签订率；军转干部解困到位率；工资基金审核完成率。</w:t>
      </w:r>
    </w:p>
    <w:p>
      <w:pPr>
        <w:pStyle w:val="23"/>
      </w:pPr>
      <w:r>
        <w:t>（五）劳动报酬管理</w:t>
      </w:r>
    </w:p>
    <w:p>
      <w:pPr>
        <w:pStyle w:val="23"/>
      </w:pPr>
      <w:r>
        <w:t>绩效目标：加强工资管理，确保政策落实到位；与预算编制对接，实现高效快捷审核。</w:t>
      </w:r>
    </w:p>
    <w:p>
      <w:pPr>
        <w:pStyle w:val="23"/>
      </w:pPr>
      <w:r>
        <w:t>绩效指标：工资政策落实率；退休手续办理及时率；优秀公务员福利待遇落实到位率。</w:t>
      </w:r>
    </w:p>
    <w:p>
      <w:pPr>
        <w:pStyle w:val="23"/>
      </w:pPr>
      <w:r>
        <w:t>（六）劳动关系协调工作</w:t>
      </w:r>
    </w:p>
    <w:p>
      <w:pPr>
        <w:pStyle w:val="23"/>
      </w:pPr>
      <w:r>
        <w:t>绩效目标：提高劳动合同签订率，建立和谐劳动关系。提高调解仲裁办案质量。更好地保障企业与劳动者的合法权益。</w:t>
      </w:r>
    </w:p>
    <w:p>
      <w:pPr>
        <w:pStyle w:val="23"/>
      </w:pPr>
      <w:r>
        <w:t>绩效指标：劳动关系的调解、仲裁、信访完成率；开展宣传劳动保障法律法规次数；开展主动监察每名监察员不少于50户。</w:t>
      </w:r>
    </w:p>
    <w:p>
      <w:pPr>
        <w:pStyle w:val="23"/>
      </w:pPr>
      <w:r>
        <w:t>（七）人力资源和社会保障</w:t>
      </w:r>
    </w:p>
    <w:p>
      <w:pPr>
        <w:pStyle w:val="23"/>
      </w:pPr>
      <w:r>
        <w:t>绩效目标：接受社会监督，为群众提供优质政务服务；保障机关正常运转。</w:t>
      </w:r>
    </w:p>
    <w:p>
      <w:pPr>
        <w:pStyle w:val="23"/>
      </w:pPr>
      <w:r>
        <w:t>绩效指标：综合业务管理工作完成率；综合事务管理工作完成率。</w:t>
      </w:r>
    </w:p>
    <w:p>
      <w:pPr>
        <w:pStyle w:val="23"/>
      </w:pPr>
      <w:r>
        <w:t>（八）行政管理体制机构编制管理</w:t>
      </w:r>
    </w:p>
    <w:p>
      <w:pPr>
        <w:pStyle w:val="23"/>
      </w:pPr>
      <w:r>
        <w:t>绩效目标：推进新区机构改革,党群政法部门体制改革,乡镇行政体制改革,功能园区管理体制机制改革。扎实推进事业单位分类改革,扎实推进事业单位法人治理结构试点工作。</w:t>
      </w:r>
    </w:p>
    <w:p>
      <w:pPr>
        <w:pStyle w:val="23"/>
      </w:pPr>
      <w:r>
        <w:t>绩效指标：行政改革目标完成率；事业改革目标完成率。</w:t>
      </w:r>
    </w:p>
    <w:p>
      <w:pPr>
        <w:pStyle w:val="23"/>
      </w:pPr>
      <w:r>
        <w:t>（九）人民团体机关的机构编制管理</w:t>
      </w:r>
    </w:p>
    <w:p>
      <w:pPr>
        <w:pStyle w:val="23"/>
      </w:pPr>
      <w:r>
        <w:t>绩效目标：全面推行实名制管理和编制使用核准。加强机构编制标准化管理，确保完成新区机构编制统计上报工作；加强完善事业单位登记管理工作。</w:t>
      </w:r>
    </w:p>
    <w:p>
      <w:pPr>
        <w:pStyle w:val="23"/>
      </w:pPr>
      <w:r>
        <w:t>绩效指标：实名制管理推行率；统计上报工作完成率；事业单位登记管理率。</w:t>
      </w:r>
    </w:p>
    <w:p>
      <w:pPr>
        <w:pStyle w:val="23"/>
      </w:pPr>
      <w:r>
        <w:t>（十）社会管理和公共服务</w:t>
      </w:r>
    </w:p>
    <w:p>
      <w:pPr>
        <w:pStyle w:val="23"/>
      </w:pPr>
      <w:r>
        <w:t>绩效目标：按照省、市制定的政府转移职能目录、购买主体单位目录,及时完成政府购买行业协会临时性服务工作。进一步优化行政审批流程,加强审改工作制度化、规范化和标准化建设。机构编制信息平台运行。</w:t>
      </w:r>
    </w:p>
    <w:p>
      <w:pPr>
        <w:pStyle w:val="23"/>
      </w:pPr>
      <w:r>
        <w:t>绩效指标：政府购买服务推广率；行政审批项目清理工作的完成率。</w:t>
      </w:r>
    </w:p>
    <w:p>
      <w:pPr>
        <w:pStyle w:val="23"/>
      </w:pPr>
      <w:r>
        <w:t>（十一）机关党组织管理</w:t>
      </w:r>
    </w:p>
    <w:p>
      <w:pPr>
        <w:pStyle w:val="23"/>
      </w:pPr>
      <w:r>
        <w:t>绩效目标：丰富党建活动内容，做好党员发展、教育、管理和党务干部的教育培训工作，充分发挥党组织的战斗堡垒作用和党员的先锋模范作用。</w:t>
      </w:r>
    </w:p>
    <w:p>
      <w:pPr>
        <w:pStyle w:val="23"/>
      </w:pPr>
      <w:r>
        <w:t>绩效指标：机构编制信息平台运行；各项综合事务工作完成情况。</w:t>
      </w:r>
    </w:p>
    <w:p>
      <w:pPr>
        <w:pStyle w:val="23"/>
      </w:pPr>
      <w:r>
        <w:t>（十二）基层领导班子建设</w:t>
      </w:r>
    </w:p>
    <w:p>
      <w:pPr>
        <w:pStyle w:val="23"/>
      </w:pPr>
      <w:r>
        <w:t>绩效目标：加强党组织建设和党员管理,不断提高执政能力和领导水平。</w:t>
      </w:r>
    </w:p>
    <w:p>
      <w:pPr>
        <w:pStyle w:val="23"/>
      </w:pPr>
      <w:r>
        <w:t>绩效指标：党员现代远程教育学习完成情况；大学生村官到岗率；农村党组织换届工作完成率；党员对远程教育满意度；远程教育站点使用率；非公经济组织和社会组织党的组织和工作覆盖率。</w:t>
      </w:r>
    </w:p>
    <w:p>
      <w:pPr>
        <w:pStyle w:val="23"/>
      </w:pPr>
      <w:r>
        <w:t>（十三）领导干部相关待遇及领导班子储配人才管理</w:t>
      </w:r>
    </w:p>
    <w:p>
      <w:pPr>
        <w:pStyle w:val="23"/>
      </w:pPr>
      <w:r>
        <w:t>绩效目标：完成区管领导班子和领导干部年度综合考核评价工作，加强干部调研。建立规范的干部教育培训体系。建立规范的干部教育培训体系，制定干部教育培训年度工作要点，加强干部教育培训基地建设；不断提高全区干部教育培训工作的科学化、制度化、规范化水平。</w:t>
      </w:r>
    </w:p>
    <w:p>
      <w:pPr>
        <w:pStyle w:val="23"/>
      </w:pPr>
      <w:r>
        <w:t>绩效指标：省市、区管干部个人待遇政策落实率；对《干部任用条例》及有关党内法规贯彻执行情况进行监督检查工作的完成率；干部教育培训计划完成情况；干部选拔工作完成率。</w:t>
      </w:r>
    </w:p>
    <w:p>
      <w:pPr>
        <w:pStyle w:val="23"/>
      </w:pPr>
      <w:r>
        <w:t>（十四）人才工作事项的统筹谋划</w:t>
      </w:r>
    </w:p>
    <w:p>
      <w:pPr>
        <w:pStyle w:val="23"/>
      </w:pPr>
      <w:r>
        <w:t>绩效目标：做好全局性人才工作事项的统筹谋划；承担工委人才工作领导小组有关会议筹备、文件起草、协调联络服务等工作；围绕人才理论和全区人才工作进展中的实际问题开展调查研究，提出加强和改进人才工作的意见和建议。</w:t>
      </w:r>
    </w:p>
    <w:p>
      <w:pPr>
        <w:pStyle w:val="23"/>
      </w:pPr>
      <w:r>
        <w:t>绩效指标：市委人才工作要点工作完成率；重点人才工程年度目标任务完成率。</w:t>
      </w:r>
    </w:p>
    <w:p>
      <w:pPr>
        <w:pStyle w:val="23"/>
      </w:pPr>
      <w:r>
        <w:t>（十五）部机关管理及老干部综合服务和保障工作</w:t>
      </w:r>
    </w:p>
    <w:p>
      <w:pPr>
        <w:pStyle w:val="23"/>
      </w:pPr>
      <w:r>
        <w:t>绩效目标：组织史资料征编；组织、干部工作综合研究，相关政策法规起草、制定、审核。</w:t>
      </w:r>
    </w:p>
    <w:p>
      <w:pPr>
        <w:pStyle w:val="23"/>
      </w:pPr>
      <w:r>
        <w:t>绩效指标：各项综合事务工作完成率；各项干部、人事政策起草、制定完成率。</w:t>
      </w:r>
    </w:p>
    <w:p>
      <w:pPr>
        <w:pStyle w:val="23"/>
      </w:pPr>
      <w:r>
        <w:t>（十六）离退休干部各项政策的落实</w:t>
      </w:r>
    </w:p>
    <w:p>
      <w:pPr>
        <w:pStyle w:val="23"/>
      </w:pPr>
      <w:r>
        <w:t>绩效目标：让每位老干部感受到政治上的关心、生活上的爱护。老干部日常生活活动丰富充实。</w:t>
      </w:r>
    </w:p>
    <w:p>
      <w:pPr>
        <w:pStyle w:val="23"/>
      </w:pPr>
      <w:r>
        <w:t>绩效指标：举办活动次数；基层组织和党支部建设工作完成率。</w:t>
      </w:r>
    </w:p>
    <w:p>
      <w:pPr>
        <w:pStyle w:val="23"/>
      </w:pPr>
      <w:r>
        <w:t>（十七）机关日常运行管理</w:t>
      </w:r>
    </w:p>
    <w:p>
      <w:pPr>
        <w:pStyle w:val="23"/>
      </w:pPr>
      <w:r>
        <w:t>绩效目标：保障机关日常工作正常运行，确保各项专项资金得到合理利用，推进各项工作扎实开展。</w:t>
      </w:r>
    </w:p>
    <w:p>
      <w:pPr>
        <w:pStyle w:val="23"/>
      </w:pPr>
      <w:r>
        <w:t>（十八）多党合作和政治协商工作</w:t>
      </w:r>
    </w:p>
    <w:p>
      <w:pPr>
        <w:pStyle w:val="23"/>
      </w:pPr>
      <w:r>
        <w:t>绩效目标：加强中国共产党领导的多党合作和政治协商制度建设，充分发挥民主党派职能作用，构建和谐政党关系。增强党外干部政治把握能力、参政议政能力、组织领导能力、合作共事能力和解决自身问题能力。</w:t>
      </w:r>
    </w:p>
    <w:p>
      <w:pPr>
        <w:pStyle w:val="23"/>
      </w:pPr>
      <w:r>
        <w:t>绩效指标：民主党派履行职能有关支持工作完成率；民主党派加强自身建设协助工作完成率；联系重点社团及代表人士工作完成率；提出开展统一战线工作的意见和建议，检查执行情况</w:t>
      </w:r>
    </w:p>
    <w:p>
      <w:pPr>
        <w:pStyle w:val="23"/>
      </w:pPr>
      <w:r>
        <w:t>（十九）党建工作开展</w:t>
      </w:r>
    </w:p>
    <w:p>
      <w:pPr>
        <w:pStyle w:val="23"/>
      </w:pPr>
      <w:r>
        <w:t>绩效目标：利用各种有效载体开展宣传教育活动,效果明显;学习制度得到普遍落实，精神文明创建活动参与广泛，公民道德素质、各项活动满意率明显提高。</w:t>
      </w:r>
    </w:p>
    <w:p>
      <w:pPr>
        <w:pStyle w:val="23"/>
      </w:pPr>
      <w:r>
        <w:t>绩效指标：党员干部教育覆盖率；思想教育活动完成率；基层党组织建设工作完成率；党员发展、教育、管理、服务和党务干部的教育培训工作次数；党风廉政建设宣传工作完成率。</w:t>
      </w:r>
    </w:p>
    <w:p>
      <w:pPr>
        <w:pStyle w:val="23"/>
      </w:pPr>
      <w:r>
        <w:t>（二十）加强民族事务管理工作</w:t>
      </w:r>
    </w:p>
    <w:p>
      <w:pPr>
        <w:pStyle w:val="23"/>
      </w:pPr>
      <w:r>
        <w:t>绩效目标：加强民族事务管理工作；较好的完成少数民族基本事务管理工作</w:t>
      </w:r>
    </w:p>
    <w:p>
      <w:pPr>
        <w:pStyle w:val="23"/>
      </w:pPr>
      <w:r>
        <w:t>绩效指标：民族法律政策宣传次数；民族法律政策宣传普及率；涉及民族关系的问题、案件解决率；特困人群帮扶次数。</w:t>
      </w:r>
    </w:p>
    <w:p>
      <w:pPr>
        <w:pStyle w:val="23"/>
      </w:pPr>
      <w:r>
        <w:t>（二十一）宗教事务管理</w:t>
      </w:r>
    </w:p>
    <w:p>
      <w:pPr>
        <w:pStyle w:val="23"/>
      </w:pPr>
      <w:r>
        <w:t>绩效目标：完成宗教基本事务管理，加大全县宗教活动场所监管力度，及时解决各类问题；提高培训效果，确保培训人员数量；不断提高民族宗教法律政策宣传覆盖率，加大宣传教育力度；妥善协助解决出现的突发事件；及时解决其他民族宗教问题。保障机关正常运转。</w:t>
      </w:r>
    </w:p>
    <w:p>
      <w:pPr>
        <w:pStyle w:val="23"/>
      </w:pPr>
      <w:r>
        <w:t>绩效指标：宗教方针政策宣传次数；全县大型宗教活动场所检查次数；帮扶困难教职人员数量；培训人次。</w:t>
      </w:r>
    </w:p>
    <w:p>
      <w:pPr>
        <w:pStyle w:val="23"/>
      </w:pPr>
      <w:r>
        <w:t>（二十二）其他民族宗教事务管理</w:t>
      </w:r>
    </w:p>
    <w:p>
      <w:pPr>
        <w:pStyle w:val="23"/>
      </w:pPr>
      <w:r>
        <w:t>绩效目标：不断提高民族宗教法律政策宣传覆盖率，加大宣传教育力度；妥善协助解决出现的突发事件；及时解决其他民族宗教问题。保障机关正常运转</w:t>
      </w:r>
    </w:p>
    <w:p>
      <w:pPr>
        <w:pStyle w:val="23"/>
      </w:pPr>
      <w:r>
        <w:t>绩效指标：维稳问题解决率；综合事务工作完成率。</w:t>
      </w:r>
    </w:p>
    <w:p>
      <w:pPr>
        <w:pStyle w:val="23"/>
      </w:pPr>
      <w:r>
        <w:t>（二十三）参政议政及经贸洽谈、招商引资</w:t>
      </w:r>
    </w:p>
    <w:p>
      <w:pPr>
        <w:pStyle w:val="23"/>
      </w:pPr>
      <w:r>
        <w:t>绩效目标：提升参政议政水平，为社会发展建言献策。引导会员积极承担社会责任，热心公益事业发挥工商联在政府管理和服务非公有制经济中的助手作用，助力区域经济发展。</w:t>
      </w:r>
    </w:p>
    <w:p>
      <w:pPr>
        <w:pStyle w:val="23"/>
      </w:pPr>
      <w:r>
        <w:t>绩效指标：提交区政协大会集体提案；提交调研报告数量；组织招商引资活动次数；法律维权服务次数。</w:t>
      </w:r>
    </w:p>
    <w:p>
      <w:pPr>
        <w:pStyle w:val="23"/>
      </w:pPr>
      <w:r>
        <w:t>（二十四） 基层团组织和青年组织建设</w:t>
      </w:r>
    </w:p>
    <w:p>
      <w:pPr>
        <w:pStyle w:val="23"/>
      </w:pPr>
      <w:r>
        <w:t>绩效目标：强化团干部教育培训，加强思想和作风建设；加强青联、学联、少工委组织建设，加强青年志愿组织和青年社会组织及青少年活动阵地的指导和管理；</w:t>
      </w:r>
    </w:p>
    <w:p>
      <w:pPr>
        <w:pStyle w:val="23"/>
      </w:pPr>
      <w:r>
        <w:t>绩效指标：区少工委培训少先队工作者人数；青年中心标准化建设阵地数；青年志愿者队伍新增注册比例；各类组织建设规范化程度；区青联委员、学联代表参加活动或培训覆盖率；青年网宣员新增比率；青少年纪念“五四”、“六一”等各类思想引导类活动的参与度；团干部教育和培训覆盖率。</w:t>
      </w:r>
    </w:p>
    <w:p>
      <w:pPr>
        <w:pStyle w:val="23"/>
      </w:pPr>
      <w:r>
        <w:t>（二十五） 青年思想动态管理</w:t>
      </w:r>
    </w:p>
    <w:p>
      <w:pPr>
        <w:pStyle w:val="23"/>
      </w:pPr>
      <w:r>
        <w:t>绩效目标：做好青年统战对象的团结教育、引导、服务工作，为全区经济社会发展贡献力量。</w:t>
      </w:r>
    </w:p>
    <w:p>
      <w:pPr>
        <w:pStyle w:val="23"/>
      </w:pPr>
      <w:r>
        <w:t>绩效指标：举办学习贯彻习近平总书记系列重要讲话精神青年读书班期数；青少年植树面积（亩）；围绕党政中心开展团的各项活动。</w:t>
      </w:r>
    </w:p>
    <w:p>
      <w:pPr>
        <w:pStyle w:val="23"/>
      </w:pPr>
      <w:r>
        <w:t>（二十六） 青少年事务、法治宣传教育</w:t>
      </w:r>
    </w:p>
    <w:p>
      <w:pPr>
        <w:pStyle w:val="23"/>
      </w:pPr>
      <w:r>
        <w:t>绩效目标：增强青少年学法、尊法、守法、用法意识，推动青少年事务社会工作有效开展。</w:t>
      </w:r>
    </w:p>
    <w:p>
      <w:pPr>
        <w:pStyle w:val="23"/>
      </w:pPr>
      <w:r>
        <w:t>绩效指标：组织团干部和社会工作人员参与培训人数（人）；增强青少年学法、尊法、守法、用法意识次数；构建和完善维护青少年发展权益的机制化、社会化、专业化工作体系</w:t>
      </w:r>
    </w:p>
    <w:p>
      <w:pPr>
        <w:pStyle w:val="23"/>
      </w:pPr>
      <w:r>
        <w:t>（二十七） 共青团事业发展</w:t>
      </w:r>
    </w:p>
    <w:p>
      <w:pPr>
        <w:pStyle w:val="23"/>
      </w:pPr>
      <w:r>
        <w:t>绩效目标：高质量完成全区青少年发展规划和方针政策的制定，圆满完成区委、区政府和省市团委交办的各项任务。</w:t>
      </w:r>
    </w:p>
    <w:p>
      <w:pPr>
        <w:pStyle w:val="23"/>
      </w:pPr>
      <w:r>
        <w:t>绩效指标：常态化下沉基层完成情况（人）；高质量完成全区青少年发展规划和方针政策的制定；受到县委、省市团领导肯定性批示数。</w:t>
      </w:r>
    </w:p>
    <w:p>
      <w:pPr>
        <w:pStyle w:val="23"/>
      </w:pPr>
      <w:r>
        <w:t>（二十八） 妇联组织管理</w:t>
      </w:r>
    </w:p>
    <w:p>
      <w:pPr>
        <w:pStyle w:val="23"/>
      </w:pPr>
      <w:r>
        <w:t>绩效目标：妇女积极参与妇联组织围绕区委区政府中心工作开展的各项活动，精神面貌有较大改观，创业就业能力逐步增强，素质得到有效提升。</w:t>
      </w:r>
    </w:p>
    <w:p>
      <w:pPr>
        <w:pStyle w:val="23"/>
      </w:pPr>
      <w:r>
        <w:t>绩效指标：注册巾帼志愿者人数（人）；帮扶妇女创业人数（人）；全区妇女精神面貌有较大改观，创业就业能力逐步增强，素质得到有效提升率，创建示范基层组织数；创建县级示范妇女之家数（家）；建设县级示范儿童之家数量(个）。</w:t>
      </w:r>
    </w:p>
    <w:p>
      <w:pPr>
        <w:pStyle w:val="23"/>
      </w:pPr>
      <w:r>
        <w:t>（二十九）妇女儿童合法权益</w:t>
      </w:r>
    </w:p>
    <w:p>
      <w:pPr>
        <w:pStyle w:val="23"/>
      </w:pPr>
      <w:r>
        <w:t>绩效目标：帮助权益受到侵害和困难的妇女儿童解决困难和问题，开展普法宣传教育，提高广大妇女儿童的维权意识和维权能力，维护妇女儿童合法权益。提高妇女科技素质、经营管理能力、家庭教育水平。</w:t>
      </w:r>
    </w:p>
    <w:p>
      <w:pPr>
        <w:pStyle w:val="23"/>
      </w:pPr>
      <w:r>
        <w:t>绩效指标：法律援助妇女侵权案件率；妇女信访代理工作覆盖率；培养妇女致富带头人人数；培训达标率。</w:t>
      </w:r>
    </w:p>
    <w:p>
      <w:pPr>
        <w:pStyle w:val="23"/>
      </w:pPr>
      <w:r>
        <w:t>（三十）牢牢掌握意识形态工作领导权、管理权、话语权，弘扬主旋律，汇聚正能量，为全区经济社会发展提供有力的思想保证、精神动力、舆论支持。</w:t>
      </w:r>
    </w:p>
    <w:p>
      <w:pPr>
        <w:pStyle w:val="23"/>
      </w:pPr>
      <w:r>
        <w:t>绩效目标：提升理论研究水平，为全区经济社会发展提供理论支持；推进社会主义核心价值观落地生根。提高舆情研判能力和信息服务水平，及时化解、妥善处理有关负面舆情。完善互联网管理领导体制，加强网上舆论引导，营造良好网络舆论氛围，发展健康向上网络文化。</w:t>
      </w:r>
    </w:p>
    <w:p>
      <w:pPr>
        <w:pStyle w:val="23"/>
      </w:pPr>
      <w:r>
        <w:t>绩效指标：组织中心组学习次数；在新闻媒体开办理论宣传专栏数量；形成广大干部群众理论自信、道路自信、制度自信的效果；组织开展主题宣传教育活动（次）；组织开展工、管委层面专题研讨会议；社会主义核心价值观内容普及率；组织省市媒体采访、宣传次数；召开新闻发布会次数。开展文化交流活动；在市级以上媒体播发宣传本县稿件篇数；在全区开展通讯员培训次数。突发事件新闻处置完成率；互联网重大突发事件应急处置率；组织网络媒体、网络达人到新区采风次数；组织开展网络宣传活动比率；组织开展精神文明创建活动次数；组织开展志愿服务活动次数；组织开展精神文明创建活动次数</w:t>
      </w:r>
    </w:p>
    <w:p>
      <w:pPr>
        <w:pStyle w:val="23"/>
      </w:pPr>
      <w:r>
        <w:t>（三十一） 文化生产力、文化事业、文化产业</w:t>
      </w:r>
    </w:p>
    <w:p>
      <w:pPr>
        <w:pStyle w:val="23"/>
      </w:pPr>
      <w:r>
        <w:t>绩效目标： 推动文化事业繁荣和文化产业快速发展。</w:t>
      </w:r>
    </w:p>
    <w:p>
      <w:pPr>
        <w:pStyle w:val="23"/>
      </w:pPr>
      <w:r>
        <w:t>绩效指标：向上级争取文化产业发展引导资金数额（万元）；申报市级以上文化产业发展示范项目数量（个）；全区文化产业增加值年增速</w:t>
      </w:r>
    </w:p>
    <w:p>
      <w:pPr>
        <w:pStyle w:val="23"/>
      </w:pPr>
      <w:r>
        <w:t>（三十二） 机关事务管理</w:t>
      </w:r>
    </w:p>
    <w:p>
      <w:pPr>
        <w:pStyle w:val="23"/>
      </w:pPr>
      <w:r>
        <w:t>绩效目标：确保各项业务工作谋划到位、顺利开展。保障机关工作正常高效运转。保障机关工作正常高效运转。</w:t>
      </w:r>
    </w:p>
    <w:p>
      <w:pPr>
        <w:pStyle w:val="23"/>
      </w:pPr>
      <w:r>
        <w:t>绩效指标：重点工作督察督办率；规划、制度完成率；综合事务工作完成率；机关工作运转效率。</w:t>
      </w:r>
    </w:p>
    <w:p>
      <w:pPr>
        <w:pStyle w:val="23"/>
      </w:pPr>
      <w:r>
        <w:t>（三十三） 统战、群团工作</w:t>
      </w:r>
    </w:p>
    <w:p>
      <w:pPr>
        <w:pStyle w:val="23"/>
      </w:pPr>
      <w:r>
        <w:t>绩效目标：统战工作受到公众好评，组织健全，工作落实。</w:t>
      </w:r>
    </w:p>
    <w:p>
      <w:pPr>
        <w:pStyle w:val="23"/>
      </w:pPr>
      <w:r>
        <w:t>绩效指标：区直机关各部门统战工作的指导任务完成率；组织各界人士积极发挥参政议政、民主监督次数；社会发展献计献策次数；县直机关共青团组织和妇联组织队伍建设的指导工作完成率；换届工作完成率；青年和妇女在经济社会发展及机关党建工作次数；国防教育计划落实率；增强国防观念，支持国防建设比率；提高工作能力和民兵比例。</w:t>
      </w:r>
    </w:p>
    <w:p>
      <w:pPr>
        <w:pStyle w:val="23"/>
      </w:pPr>
      <w:r>
        <w:t>（三十四）职工权益保障</w:t>
      </w:r>
    </w:p>
    <w:p>
      <w:pPr>
        <w:pStyle w:val="23"/>
      </w:pPr>
      <w:r>
        <w:t xml:space="preserve">绩效目标：提高职工代表大会制度和联席会议制度的规范化和有效性。  </w:t>
      </w:r>
    </w:p>
    <w:p>
      <w:pPr>
        <w:pStyle w:val="23"/>
      </w:pPr>
      <w:r>
        <w:t>绩效指标：厂务公开建制率；围绕职工合法权益的重大问题进行调研，提出意见和建议完成率；为工会组织、干部、职工提供维权渠道率</w:t>
      </w:r>
    </w:p>
    <w:p>
      <w:pPr>
        <w:pStyle w:val="23"/>
      </w:pPr>
      <w:r>
        <w:t>（三十五）重点工程、重点项目和重点领域</w:t>
      </w:r>
    </w:p>
    <w:p>
      <w:pPr>
        <w:pStyle w:val="23"/>
      </w:pPr>
      <w:r>
        <w:t>绩效目标：广大职工为全区科学发展、绿色崛起大局所作的贡献进一步凸显；广大职工在创新型企业建设中的作用进一步增强；广大职工技术技能素质进一步提升。</w:t>
      </w:r>
    </w:p>
    <w:p>
      <w:pPr>
        <w:pStyle w:val="23"/>
      </w:pPr>
      <w:r>
        <w:t>绩效指标：职工年完成技术革新项目数量；职工年完成发明创造数量；参赛职工和参加技能培训职工比率；开展岗位练兵、技能比赛的企业比例；指导管理工作次数。</w:t>
      </w:r>
    </w:p>
    <w:p>
      <w:pPr>
        <w:pStyle w:val="23"/>
      </w:pPr>
      <w:r>
        <w:t>（三十六）工会事务管理</w:t>
      </w:r>
    </w:p>
    <w:p>
      <w:pPr>
        <w:pStyle w:val="23"/>
      </w:pPr>
      <w:r>
        <w:t>绩效目标：切实提高工会综合事务管理水平，保障单位的正常运转。</w:t>
      </w:r>
    </w:p>
    <w:p>
      <w:pPr>
        <w:pStyle w:val="23"/>
      </w:pPr>
      <w:r>
        <w:t>绩效指标：各项综合事务工作完成率；区委、区政府及省市总工会交办完成率；监督检查工会党员干部廉政建设情况数。</w:t>
      </w:r>
    </w:p>
    <w:p>
      <w:pPr>
        <w:pStyle w:val="23"/>
      </w:pPr>
      <w:r>
        <w:t>（三十七） 法律法规、人大决议管理</w:t>
      </w:r>
    </w:p>
    <w:p>
      <w:pPr>
        <w:pStyle w:val="23"/>
      </w:pPr>
      <w:r>
        <w:t xml:space="preserve">绩效目标：发挥常委及代表的作用，集中反映民意，促进依法履职。 </w:t>
      </w:r>
    </w:p>
    <w:p>
      <w:pPr>
        <w:pStyle w:val="23"/>
      </w:pPr>
      <w:r>
        <w:t>绩效指标：执法检查任务完成率；建议督办完成率；组织对常委及代表培训</w:t>
      </w:r>
    </w:p>
    <w:p>
      <w:pPr>
        <w:pStyle w:val="23"/>
      </w:pPr>
      <w:r>
        <w:t>（三十八） 会议制度、会议程序管理</w:t>
      </w:r>
    </w:p>
    <w:p>
      <w:pPr>
        <w:pStyle w:val="23"/>
      </w:pPr>
      <w:r>
        <w:t xml:space="preserve">绩效目标：完善各项会议制度，规范会议程序，提高会议质量，提高人大代表及常委会审议水平。 </w:t>
      </w:r>
    </w:p>
    <w:p>
      <w:pPr>
        <w:pStyle w:val="23"/>
      </w:pPr>
      <w:r>
        <w:t>绩效指标：会议筹备及会务工作的完成率；负责常委会文件起草、审核把关；常委会会议、主任会议及常委会党组会议决定事项、工作部署、重要文件及领导批示的传达和督办。</w:t>
      </w:r>
    </w:p>
    <w:p>
      <w:pPr>
        <w:pStyle w:val="23"/>
      </w:pPr>
      <w:r>
        <w:t>（三十九） 换届选举工作</w:t>
      </w:r>
    </w:p>
    <w:p>
      <w:pPr>
        <w:pStyle w:val="23"/>
      </w:pPr>
      <w:r>
        <w:t>绩效目标：确保县人大和乡人大换届选举工作顺利完成，提高组织换届选举工作水平；高质量完成国家机关领导人选举和常委会人事任免服务工作；高效督办有关部门负责人的目标责任书和述职报告。</w:t>
      </w:r>
    </w:p>
    <w:p>
      <w:pPr>
        <w:pStyle w:val="23"/>
      </w:pPr>
      <w:r>
        <w:t>绩效指标：换届选举工作完成率；区政府组成人员和区级人民法院、区人民检察院主要负责人的目标责任书、述职报告的督办工作完成率；政治任务实现率。</w:t>
      </w:r>
    </w:p>
    <w:p>
      <w:pPr>
        <w:pStyle w:val="23"/>
      </w:pPr>
      <w:r>
        <w:t>（四十） 机关自身建设、服务保障</w:t>
      </w:r>
    </w:p>
    <w:p>
      <w:pPr>
        <w:pStyle w:val="23"/>
      </w:pPr>
      <w:r>
        <w:t xml:space="preserve">绩效目标：保障新闻宣传与新闻发布工作正常开展，提高人大信息透明度和影响力；保障会议表决系统正常运转；网络与办公平台正常运行；促进社会和谐稳定。机关基础设施设备正常运转，信息化保障、老干部服务保障能力进一步提高。 </w:t>
      </w:r>
    </w:p>
    <w:p>
      <w:pPr>
        <w:pStyle w:val="23"/>
      </w:pPr>
      <w:r>
        <w:t>绩效指标：综合事务管理工作完成率；综合业务管理工作完成率；会议表决系统建设与维护工作完成率；表决系统完好率。</w:t>
      </w:r>
    </w:p>
    <w:p>
      <w:pPr>
        <w:pStyle w:val="23"/>
      </w:pPr>
      <w:r>
        <w:t>（四十一） 民主监督机制管理</w:t>
      </w:r>
    </w:p>
    <w:p>
      <w:pPr>
        <w:pStyle w:val="23"/>
      </w:pPr>
      <w:r>
        <w:t xml:space="preserve">绩效目标：完善民主监督机制，畅通民主监督渠道，建立健全知情、沟通制度，加强工作协调配合，提高民主监督的质量和成效。完善提案审查、办理和反馈机制，做到提案程序更加规范，制度更加完善，提案质量和办理质量不断提高，政协履职作用更加突出。 </w:t>
      </w:r>
    </w:p>
    <w:p>
      <w:pPr>
        <w:pStyle w:val="23"/>
      </w:pPr>
      <w:r>
        <w:t>绩效指标：监督工作任务完成率；提案交办率；提案督办完成率</w:t>
      </w:r>
    </w:p>
    <w:p>
      <w:pPr>
        <w:pStyle w:val="23"/>
      </w:pPr>
      <w:r>
        <w:t>（四十二） 政协事务管理</w:t>
      </w:r>
    </w:p>
    <w:p>
      <w:pPr>
        <w:pStyle w:val="23"/>
      </w:pPr>
      <w:r>
        <w:t xml:space="preserve">绩效目标：通过调研课题就党和政府关注的问题，提出客观、有价值、有分量、有影响的意见建议，促进决策民主化和科学化。通过界别渠道密切联系群众，反映社情民意，努力做到协调关系、化解矛盾、理顺情绪，增进社会各阶层不同利益群体的和谐和稳定。 </w:t>
      </w:r>
    </w:p>
    <w:p>
      <w:pPr>
        <w:pStyle w:val="23"/>
      </w:pPr>
      <w:r>
        <w:t>绩效指标：重点课题和专项调研完成率；调研结果和政策建议采纳数；社情民意反映率。</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为实现年度绩效目标我部针对根据预测可能存在的问题、环境变化的趋势，采取了以下措施预做准备，控制偏差，保证绩效目标的实现：</w:t>
      </w:r>
    </w:p>
    <w:p>
      <w:pPr>
        <w:pStyle w:val="24"/>
      </w:pPr>
      <w:r>
        <w:t>（一）完善制度建设</w:t>
      </w:r>
    </w:p>
    <w:p>
      <w:pPr>
        <w:pStyle w:val="24"/>
      </w:pPr>
      <w:r>
        <w:t>为进一步规范财经纪律，加强资金管理，我部重新研究完善了财务制度，建立了长效管控机制。建立了《北戴河新区党群工作部机关财务支出审批制度（修订版）》为全年预算执行和预算绩效目标的实现奠定了制度基础。</w:t>
      </w:r>
    </w:p>
    <w:p>
      <w:pPr>
        <w:pStyle w:val="24"/>
      </w:pPr>
      <w:r>
        <w:t>（二）加强支出管理</w:t>
      </w:r>
    </w:p>
    <w:p>
      <w:pPr>
        <w:pStyle w:val="24"/>
      </w:pPr>
      <w:r>
        <w:t>严格执行国家的财政、财务制度、开支范围和标准，建立健全必要的支出管理制度和手续，分清各种支出界限，按照批准的严格审批手续。</w:t>
      </w:r>
    </w:p>
    <w:p>
      <w:pPr>
        <w:pStyle w:val="24"/>
      </w:pPr>
      <w:r>
        <w:t>（三）加强绩效运行监控</w:t>
      </w:r>
    </w:p>
    <w:p>
      <w:pPr>
        <w:pStyle w:val="24"/>
      </w:pPr>
      <w:r>
        <w:t>加强对预算执行的监督检查，在预算执行过程中要严格按批复的项目和数额执行，全面提高预算执行的质量和效果，推进预算绩效管理，严格按照专项资金管理规定合理分配使用项目资金，项目立项依据充分、管理制度健全、资金垫付程序规范、监管责任落实到位，较好发挥财政资金使用效益。发挥好考核指挥棒作用，出台《新区参改单位绩效考核办法（试行）》，制定新区2023年度绩效考核指标体系，深入探索绩效考核方法，高效运用绩效考核结果，健全待遇能高能低的绩效薪酬管理体制，完善薪酬动态调整机制。牵头组织发改局、防控办、政法委等部门细化经济发展绩效、疫情防控、平安建设、项目要素保障等专项考核办法，融入综合考核办法，进一步完善考核体系。</w:t>
      </w:r>
    </w:p>
    <w:p>
      <w:pPr>
        <w:pStyle w:val="24"/>
      </w:pPr>
      <w:r>
        <w:t>（四）做好绩效自评</w:t>
      </w:r>
    </w:p>
    <w:p>
      <w:pPr>
        <w:pStyle w:val="24"/>
      </w:pPr>
      <w:r>
        <w:t>按照财政有关要求开展上年度部门预算绩效自评和重点评价工作，对评价中发现的问题及时整改，调整优化支出结构，提高财政资金使用效益。</w:t>
      </w:r>
    </w:p>
    <w:p>
      <w:pPr>
        <w:pStyle w:val="24"/>
      </w:pPr>
      <w:r>
        <w:t>（五）规范财务资产管理</w:t>
      </w:r>
    </w:p>
    <w:p>
      <w:pPr>
        <w:pStyle w:val="24"/>
      </w:pPr>
      <w:r>
        <w:t>加强财务管理，根据现行财务制度和相关规定，完善财务管理、资产管理制度，严格资产购置审批程序，加强固定资产登记、使用和报废处置管理，做到资产配置合理，物尽其用。</w:t>
      </w:r>
    </w:p>
    <w:p>
      <w:pPr>
        <w:pStyle w:val="24"/>
      </w:pPr>
      <w:r>
        <w:t>（六）加强内部监督</w:t>
      </w:r>
    </w:p>
    <w:p>
      <w:pPr>
        <w:pStyle w:val="24"/>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（七）加强宣传培训调研</w:t>
      </w:r>
    </w:p>
    <w:p>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加强人员培训，提高本部门职工业务素质；加强调研，提出优化财政资金配置、提高资金使用效益的意见建议；加大宣传力度，强化预算绩效管理意识，促进预算绩效管理水平进一步提升。</w:t>
      </w:r>
    </w:p>
    <w:p>
      <w:pPr>
        <w:numPr>
          <w:numId w:val="0"/>
        </w:numPr>
        <w:spacing w:before="10" w:after="10" w:line="360" w:lineRule="auto"/>
        <w:ind w:left="640" w:leftChars="0"/>
        <w:jc w:val="left"/>
        <w:outlineLvl w:val="2"/>
        <w:rPr>
          <w:rFonts w:ascii="黑体" w:hAnsi="黑体" w:eastAsia="黑体" w:cs="黑体"/>
          <w:color w:val="000000"/>
          <w:sz w:val="32"/>
        </w:rPr>
      </w:pPr>
      <w:bookmarkStart w:id="14" w:name="_Toc_3_3_0000000015"/>
      <w:r>
        <w:rPr>
          <w:rFonts w:hint="eastAsia" w:ascii="黑体" w:hAnsi="黑体" w:eastAsia="黑体" w:cs="黑体"/>
          <w:color w:val="000000"/>
          <w:sz w:val="32"/>
          <w:lang w:val="en-US" w:eastAsia="zh-CN"/>
        </w:rPr>
        <w:t>六、</w:t>
      </w:r>
      <w:r>
        <w:rPr>
          <w:rFonts w:ascii="黑体" w:hAnsi="黑体" w:eastAsia="黑体" w:cs="黑体"/>
          <w:color w:val="000000"/>
          <w:sz w:val="32"/>
        </w:rPr>
        <w:t>部门主管专项资金预算安排情况及绩效目标</w:t>
      </w:r>
      <w:bookmarkEnd w:id="14"/>
    </w:p>
    <w:p>
      <w:pPr>
        <w:numPr>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1、党群事务工作经费绩效目标表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13031326P00000310069H</w:t>
            </w:r>
          </w:p>
        </w:tc>
        <w:tc>
          <w:tcPr>
            <w:tcW w:w="2835" w:type="dxa"/>
            <w:vAlign w:val="center"/>
          </w:tcPr>
          <w:p>
            <w:pPr>
              <w:pStyle w:val="11"/>
            </w:pPr>
            <w:r>
              <w:t>项目名称</w:t>
            </w:r>
          </w:p>
        </w:tc>
        <w:tc>
          <w:tcPr>
            <w:tcW w:w="6095" w:type="dxa"/>
            <w:gridSpan w:val="3"/>
            <w:vAlign w:val="center"/>
          </w:tcPr>
          <w:p>
            <w:pPr>
              <w:pStyle w:val="13"/>
            </w:pPr>
            <w:r>
              <w:t>党群事务工作经费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用于党群办公经费等。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1.开展宣传教育宣讲活动及三八妇女节、五四、六一儿童节等群团活动，对困难群体帮扶，实施慰问、救济，对妇女儿童提供法律援助</w:t>
            </w:r>
          </w:p>
          <w:p>
            <w:pPr>
              <w:pStyle w:val="13"/>
            </w:pPr>
            <w:r>
              <w:t>2.支持民营经济党外知识分子和新的社会阶层联络站工作；开展为侨服务、民主党派主题教育工作；开展内容丰富、形式多样的科普宣传活动，配合人大、政协调研工作。加强民族事务管理,完成宗教基本事务管理，加大宗教活动场所监管力度。</w:t>
            </w:r>
          </w:p>
          <w:p>
            <w:pPr>
              <w:pStyle w:val="13"/>
            </w:pPr>
            <w:r>
              <w:t>3.扎实推进新区基层党建提质创新，确保资金规范合理使用。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不断提升党建规范化水平，夯实党建工作基础。定期对村党组织各项重点工作进行督导检查</w:t>
            </w:r>
          </w:p>
        </w:tc>
        <w:tc>
          <w:tcPr>
            <w:tcW w:w="5386" w:type="dxa"/>
            <w:vAlign w:val="center"/>
          </w:tcPr>
          <w:p>
            <w:pPr>
              <w:pStyle w:val="13"/>
            </w:pPr>
            <w:r>
              <w:t>每年督导检查次数不低于12次。</w:t>
            </w:r>
          </w:p>
        </w:tc>
        <w:tc>
          <w:tcPr>
            <w:tcW w:w="2268" w:type="dxa"/>
            <w:vAlign w:val="center"/>
          </w:tcPr>
          <w:p>
            <w:pPr>
              <w:pStyle w:val="13"/>
            </w:pPr>
            <w:r>
              <w:t>≥12次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提升基层党务干部素质，强化队伍建设。组织开展专题辅导班、外训班等。</w:t>
            </w:r>
          </w:p>
        </w:tc>
        <w:tc>
          <w:tcPr>
            <w:tcW w:w="5386" w:type="dxa"/>
            <w:vAlign w:val="center"/>
          </w:tcPr>
          <w:p>
            <w:pPr>
              <w:pStyle w:val="13"/>
            </w:pPr>
            <w:r>
              <w:t>培训次数5次。</w:t>
            </w:r>
          </w:p>
        </w:tc>
        <w:tc>
          <w:tcPr>
            <w:tcW w:w="2268" w:type="dxa"/>
            <w:vAlign w:val="center"/>
          </w:tcPr>
          <w:p>
            <w:pPr>
              <w:pStyle w:val="13"/>
            </w:pPr>
            <w:r>
              <w:t>≥5次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参加培训的情况</w:t>
            </w:r>
          </w:p>
        </w:tc>
        <w:tc>
          <w:tcPr>
            <w:tcW w:w="5386" w:type="dxa"/>
            <w:vAlign w:val="center"/>
          </w:tcPr>
          <w:p>
            <w:pPr>
              <w:pStyle w:val="13"/>
            </w:pPr>
            <w:r>
              <w:t>参加培训的累计人次</w:t>
            </w:r>
          </w:p>
        </w:tc>
        <w:tc>
          <w:tcPr>
            <w:tcW w:w="2268" w:type="dxa"/>
            <w:vAlign w:val="center"/>
          </w:tcPr>
          <w:p>
            <w:pPr>
              <w:pStyle w:val="13"/>
            </w:pPr>
            <w:r>
              <w:t>≥1500人次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宣讲次数、慰问次数</w:t>
            </w:r>
          </w:p>
        </w:tc>
        <w:tc>
          <w:tcPr>
            <w:tcW w:w="5386" w:type="dxa"/>
            <w:vAlign w:val="center"/>
          </w:tcPr>
          <w:p>
            <w:pPr>
              <w:pStyle w:val="13"/>
            </w:pPr>
            <w:r>
              <w:t>按时完成工作任务</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联系调研</w:t>
            </w:r>
          </w:p>
        </w:tc>
        <w:tc>
          <w:tcPr>
            <w:tcW w:w="5386" w:type="dxa"/>
            <w:vAlign w:val="center"/>
          </w:tcPr>
          <w:p>
            <w:pPr>
              <w:pStyle w:val="13"/>
            </w:pPr>
            <w:r>
              <w:t>开展走访调研民营企业，强化民营经济人士对中国共产党和中国特色社会主义的政治认同</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举办宣传活动数</w:t>
            </w:r>
          </w:p>
        </w:tc>
        <w:tc>
          <w:tcPr>
            <w:tcW w:w="5386" w:type="dxa"/>
            <w:vAlign w:val="center"/>
          </w:tcPr>
          <w:p>
            <w:pPr>
              <w:pStyle w:val="13"/>
            </w:pPr>
            <w:r>
              <w:t>年度内组织开展的知识产权宣传普及活动率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贯彻执行国家关于少数民族工作的方针政策，协调处理涉及民族关系的有关事宜</w:t>
            </w:r>
          </w:p>
        </w:tc>
        <w:tc>
          <w:tcPr>
            <w:tcW w:w="5386" w:type="dxa"/>
            <w:vAlign w:val="center"/>
          </w:tcPr>
          <w:p>
            <w:pPr>
              <w:pStyle w:val="13"/>
            </w:pPr>
            <w:r>
              <w:t>民族法律政策宣传及普及</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贯彻执行国家关于少数民族工作的方针政策，协调处理涉及民族关系的有关事宜</w:t>
            </w:r>
          </w:p>
        </w:tc>
        <w:tc>
          <w:tcPr>
            <w:tcW w:w="5386" w:type="dxa"/>
            <w:vAlign w:val="center"/>
          </w:tcPr>
          <w:p>
            <w:pPr>
              <w:pStyle w:val="13"/>
            </w:pPr>
            <w:r>
              <w:t>涉及民族关系的问题、案件解决率</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贯彻执行国家关于少数民族工作的方针政策，协调处理涉及民族关系的有关事宜</w:t>
            </w:r>
          </w:p>
        </w:tc>
        <w:tc>
          <w:tcPr>
            <w:tcW w:w="5386" w:type="dxa"/>
            <w:vAlign w:val="center"/>
          </w:tcPr>
          <w:p>
            <w:pPr>
              <w:pStyle w:val="13"/>
            </w:pPr>
            <w:r>
              <w:t>开展民族统计工作次数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完成宗教基本事务管理，加大全区宗教活动场所监管力度，及时解决各类问题</w:t>
            </w:r>
          </w:p>
        </w:tc>
        <w:tc>
          <w:tcPr>
            <w:tcW w:w="5386" w:type="dxa"/>
            <w:vAlign w:val="center"/>
          </w:tcPr>
          <w:p>
            <w:pPr>
              <w:pStyle w:val="13"/>
            </w:pPr>
            <w:r>
              <w:t>宗教方针政策宣传次数</w:t>
            </w:r>
          </w:p>
        </w:tc>
        <w:tc>
          <w:tcPr>
            <w:tcW w:w="2268" w:type="dxa"/>
            <w:vAlign w:val="center"/>
          </w:tcPr>
          <w:p>
            <w:pPr>
              <w:pStyle w:val="13"/>
            </w:pPr>
            <w:r>
              <w:t>≥3次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完成宗教基本事务管理，加大全区宗教活动场所监管力度，及时解决各类问题</w:t>
            </w:r>
          </w:p>
        </w:tc>
        <w:tc>
          <w:tcPr>
            <w:tcW w:w="5386" w:type="dxa"/>
            <w:vAlign w:val="center"/>
          </w:tcPr>
          <w:p>
            <w:pPr>
              <w:pStyle w:val="13"/>
            </w:pPr>
            <w:r>
              <w:t>全区大型宗教活动场所检查次数</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完成宗教基本事务管理，加大全区宗教活动场所监管力度，及时解决各类问题</w:t>
            </w:r>
          </w:p>
        </w:tc>
        <w:tc>
          <w:tcPr>
            <w:tcW w:w="5386" w:type="dxa"/>
            <w:vAlign w:val="center"/>
          </w:tcPr>
          <w:p>
            <w:pPr>
              <w:pStyle w:val="13"/>
            </w:pPr>
            <w:r>
              <w:t>大型宗教活动场所检查覆盖率</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教育、培训各大宗教教职人员和信教群众，培养各大宗教爱国爱教人士，促进社会和谐稳定</w:t>
            </w:r>
          </w:p>
        </w:tc>
        <w:tc>
          <w:tcPr>
            <w:tcW w:w="5386" w:type="dxa"/>
            <w:vAlign w:val="center"/>
          </w:tcPr>
          <w:p>
            <w:pPr>
              <w:pStyle w:val="13"/>
            </w:pPr>
            <w:r>
              <w:t>培养各大宗教爱国爱教人次</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组织搭建交流活动</w:t>
            </w:r>
          </w:p>
        </w:tc>
        <w:tc>
          <w:tcPr>
            <w:tcW w:w="5386" w:type="dxa"/>
            <w:vAlign w:val="center"/>
          </w:tcPr>
          <w:p>
            <w:pPr>
              <w:pStyle w:val="13"/>
            </w:pPr>
            <w:r>
              <w:t>开展新的社会阶层人士“凝聚新力量、筑梦新时代”主题教育培训</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组织搭建交流活动</w:t>
            </w:r>
          </w:p>
        </w:tc>
        <w:tc>
          <w:tcPr>
            <w:tcW w:w="5386" w:type="dxa"/>
            <w:vAlign w:val="center"/>
          </w:tcPr>
          <w:p>
            <w:pPr>
              <w:pStyle w:val="13"/>
            </w:pPr>
            <w:r>
              <w:t>坚持“走出去”“请进来”广泛开展招商推介活动，助力新区民营经济高质量发展，提升民营企业发展信心</w:t>
            </w:r>
          </w:p>
        </w:tc>
        <w:tc>
          <w:tcPr>
            <w:tcW w:w="2268" w:type="dxa"/>
            <w:vAlign w:val="center"/>
          </w:tcPr>
          <w:p>
            <w:pPr>
              <w:pStyle w:val="13"/>
            </w:pPr>
            <w:r>
              <w:t>≥3次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组织搭建交流活动</w:t>
            </w:r>
          </w:p>
        </w:tc>
        <w:tc>
          <w:tcPr>
            <w:tcW w:w="5386" w:type="dxa"/>
            <w:vAlign w:val="center"/>
          </w:tcPr>
          <w:p>
            <w:pPr>
              <w:pStyle w:val="13"/>
            </w:pPr>
            <w:r>
              <w:t>加强民主党派主题教育活动及新的社会阶层人士联谊活动</w:t>
            </w:r>
          </w:p>
        </w:tc>
        <w:tc>
          <w:tcPr>
            <w:tcW w:w="2268" w:type="dxa"/>
            <w:vAlign w:val="center"/>
          </w:tcPr>
          <w:p>
            <w:pPr>
              <w:pStyle w:val="13"/>
            </w:pPr>
            <w:r>
              <w:t>≥8次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专款专用</w:t>
            </w:r>
          </w:p>
        </w:tc>
        <w:tc>
          <w:tcPr>
            <w:tcW w:w="5386" w:type="dxa"/>
            <w:vAlign w:val="center"/>
          </w:tcPr>
          <w:p>
            <w:pPr>
              <w:pStyle w:val="13"/>
            </w:pPr>
            <w:r>
              <w:t>严格按照文件规定，确保专款专用</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工作得到有力宣传、群众获得幸福感提升</w:t>
            </w:r>
          </w:p>
        </w:tc>
        <w:tc>
          <w:tcPr>
            <w:tcW w:w="5386" w:type="dxa"/>
            <w:vAlign w:val="center"/>
          </w:tcPr>
          <w:p>
            <w:pPr>
              <w:pStyle w:val="13"/>
            </w:pPr>
            <w:r>
              <w:t>实事求是完成工作任务</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完成相关工作任务</w:t>
            </w:r>
          </w:p>
        </w:tc>
        <w:tc>
          <w:tcPr>
            <w:tcW w:w="5386" w:type="dxa"/>
            <w:vAlign w:val="center"/>
          </w:tcPr>
          <w:p>
            <w:pPr>
              <w:pStyle w:val="13"/>
            </w:pPr>
            <w:r>
              <w:t>按时完成工作任务</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≤20万元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扎实推进新区基层党建提质，有效推进新区基层党建工作</w:t>
            </w:r>
          </w:p>
        </w:tc>
        <w:tc>
          <w:tcPr>
            <w:tcW w:w="5386" w:type="dxa"/>
            <w:vAlign w:val="center"/>
          </w:tcPr>
          <w:p>
            <w:pPr>
              <w:pStyle w:val="13"/>
            </w:pPr>
            <w:r>
              <w:t>指导次数不低于12次。</w:t>
            </w:r>
          </w:p>
        </w:tc>
        <w:tc>
          <w:tcPr>
            <w:tcW w:w="2268" w:type="dxa"/>
            <w:vAlign w:val="center"/>
          </w:tcPr>
          <w:p>
            <w:pPr>
              <w:pStyle w:val="13"/>
            </w:pPr>
            <w:r>
              <w:t>≥12次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培训计划完成情况</w:t>
            </w:r>
          </w:p>
        </w:tc>
        <w:tc>
          <w:tcPr>
            <w:tcW w:w="5386" w:type="dxa"/>
            <w:vAlign w:val="center"/>
          </w:tcPr>
          <w:p>
            <w:pPr>
              <w:pStyle w:val="13"/>
            </w:pPr>
            <w:r>
              <w:t>培训计划完成率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群众工作满意度</w:t>
            </w:r>
          </w:p>
        </w:tc>
        <w:tc>
          <w:tcPr>
            <w:tcW w:w="5386" w:type="dxa"/>
            <w:vAlign w:val="center"/>
          </w:tcPr>
          <w:p>
            <w:pPr>
              <w:pStyle w:val="13"/>
            </w:pPr>
            <w:r>
              <w:t>是否取得良好的社会效果</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建立民营经济人士思想政治引领理想信念教育工作机制</w:t>
            </w:r>
          </w:p>
        </w:tc>
        <w:tc>
          <w:tcPr>
            <w:tcW w:w="5386" w:type="dxa"/>
            <w:vAlign w:val="center"/>
          </w:tcPr>
          <w:p>
            <w:pPr>
              <w:pStyle w:val="13"/>
            </w:pPr>
            <w:r>
              <w:t>召开不同规模、不同形式的理想信念教育和素质提升培训</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加强民族宗教的法制宣传和团结教育，团结和动员广大信教群众为改革开放和经济建设服务</w:t>
            </w:r>
          </w:p>
        </w:tc>
        <w:tc>
          <w:tcPr>
            <w:tcW w:w="5386" w:type="dxa"/>
            <w:vAlign w:val="center"/>
          </w:tcPr>
          <w:p>
            <w:pPr>
              <w:pStyle w:val="13"/>
            </w:pPr>
            <w:r>
              <w:t>已解决维稳问题占全部维稳问题的比例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加强民族宗教的法制宣传和团结教育，团结和动员广大信教群众为改革开放和经济建设服务</w:t>
            </w:r>
          </w:p>
        </w:tc>
        <w:tc>
          <w:tcPr>
            <w:tcW w:w="5386" w:type="dxa"/>
            <w:vAlign w:val="center"/>
          </w:tcPr>
          <w:p>
            <w:pPr>
              <w:pStyle w:val="13"/>
            </w:pPr>
            <w:r>
              <w:t>妥善处置宗教突发事件、维护宗教界和谐稳定比例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经济效益指标</w:t>
            </w:r>
          </w:p>
        </w:tc>
        <w:tc>
          <w:tcPr>
            <w:tcW w:w="5386" w:type="dxa"/>
            <w:vAlign w:val="center"/>
          </w:tcPr>
          <w:p>
            <w:pPr>
              <w:pStyle w:val="13"/>
            </w:pPr>
            <w:r>
              <w:t>经济效益指标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有效推进新区基层党建工作提质创新。</w:t>
            </w:r>
          </w:p>
        </w:tc>
        <w:tc>
          <w:tcPr>
            <w:tcW w:w="5386" w:type="dxa"/>
            <w:vAlign w:val="center"/>
          </w:tcPr>
          <w:p>
            <w:pPr>
              <w:pStyle w:val="13"/>
            </w:pPr>
            <w:r>
              <w:t>满意度</w:t>
            </w:r>
          </w:p>
        </w:tc>
        <w:tc>
          <w:tcPr>
            <w:tcW w:w="2268" w:type="dxa"/>
            <w:vAlign w:val="center"/>
          </w:tcPr>
          <w:p>
            <w:pPr>
              <w:pStyle w:val="13"/>
            </w:pPr>
            <w:r>
              <w:t>100%</w:t>
            </w:r>
          </w:p>
          <w:p>
            <w:pPr>
              <w:pStyle w:val="13"/>
            </w:pP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参加培训的学员对培训的满意情况</w:t>
            </w:r>
          </w:p>
        </w:tc>
        <w:tc>
          <w:tcPr>
            <w:tcW w:w="5386" w:type="dxa"/>
            <w:vAlign w:val="center"/>
          </w:tcPr>
          <w:p>
            <w:pPr>
              <w:pStyle w:val="13"/>
            </w:pPr>
            <w:r>
              <w:t>学员满意度</w:t>
            </w:r>
          </w:p>
        </w:tc>
        <w:tc>
          <w:tcPr>
            <w:tcW w:w="2268" w:type="dxa"/>
            <w:vAlign w:val="center"/>
          </w:tcPr>
          <w:p>
            <w:pPr>
              <w:pStyle w:val="13"/>
            </w:pPr>
            <w:r>
              <w:t>≥100%</w:t>
            </w:r>
          </w:p>
          <w:p>
            <w:pPr>
              <w:pStyle w:val="13"/>
            </w:pP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群众工作满意度</w:t>
            </w:r>
          </w:p>
        </w:tc>
        <w:tc>
          <w:tcPr>
            <w:tcW w:w="5386" w:type="dxa"/>
            <w:vAlign w:val="center"/>
          </w:tcPr>
          <w:p>
            <w:pPr>
              <w:pStyle w:val="13"/>
            </w:pPr>
            <w:r>
              <w:t>对妇女儿童工作是否满意</w:t>
            </w:r>
          </w:p>
        </w:tc>
        <w:tc>
          <w:tcPr>
            <w:tcW w:w="2268" w:type="dxa"/>
            <w:vAlign w:val="center"/>
          </w:tcPr>
          <w:p>
            <w:pPr>
              <w:pStyle w:val="13"/>
            </w:pPr>
            <w:r>
              <w:t>≥100%</w:t>
            </w:r>
          </w:p>
          <w:p>
            <w:pPr>
              <w:pStyle w:val="13"/>
            </w:pP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问题解决满意情况</w:t>
            </w:r>
          </w:p>
        </w:tc>
        <w:tc>
          <w:tcPr>
            <w:tcW w:w="5386" w:type="dxa"/>
            <w:vAlign w:val="center"/>
          </w:tcPr>
          <w:p>
            <w:pPr>
              <w:pStyle w:val="13"/>
            </w:pPr>
            <w:r>
              <w:t>较好的完成民族宗教方面的维稳问题和不可预见问题</w:t>
            </w:r>
          </w:p>
        </w:tc>
        <w:tc>
          <w:tcPr>
            <w:tcW w:w="2268" w:type="dxa"/>
            <w:vAlign w:val="center"/>
          </w:tcPr>
          <w:p>
            <w:pPr>
              <w:pStyle w:val="13"/>
            </w:pPr>
            <w:r>
              <w:t>≥80%</w:t>
            </w:r>
          </w:p>
          <w:p>
            <w:pPr>
              <w:pStyle w:val="13"/>
            </w:pP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建立政策解读，科普信息化受惠群众满意度</w:t>
            </w:r>
          </w:p>
        </w:tc>
        <w:tc>
          <w:tcPr>
            <w:tcW w:w="5386" w:type="dxa"/>
            <w:vAlign w:val="center"/>
          </w:tcPr>
          <w:p>
            <w:pPr>
              <w:pStyle w:val="13"/>
            </w:pPr>
            <w:r>
              <w:t>反映满意人数占调查人数之比</w:t>
            </w:r>
          </w:p>
        </w:tc>
        <w:tc>
          <w:tcPr>
            <w:tcW w:w="2268" w:type="dxa"/>
            <w:vAlign w:val="center"/>
          </w:tcPr>
          <w:p>
            <w:pPr>
              <w:pStyle w:val="13"/>
            </w:pPr>
            <w:r>
              <w:t>≥90%</w:t>
            </w:r>
          </w:p>
          <w:p>
            <w:pPr>
              <w:pStyle w:val="13"/>
            </w:pP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2、劳动仲裁办案业务经费绩效目标表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13031326P000003100724</w:t>
            </w:r>
          </w:p>
        </w:tc>
        <w:tc>
          <w:tcPr>
            <w:tcW w:w="2835" w:type="dxa"/>
            <w:vAlign w:val="center"/>
          </w:tcPr>
          <w:p>
            <w:pPr>
              <w:pStyle w:val="11"/>
            </w:pPr>
            <w:r>
              <w:t>项目名称</w:t>
            </w:r>
          </w:p>
        </w:tc>
        <w:tc>
          <w:tcPr>
            <w:tcW w:w="6095" w:type="dxa"/>
            <w:gridSpan w:val="3"/>
            <w:vAlign w:val="center"/>
          </w:tcPr>
          <w:p>
            <w:pPr>
              <w:pStyle w:val="13"/>
            </w:pPr>
            <w:r>
              <w:t>劳动仲裁办案业务经费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发放农民工工资。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1.及时解决劳动争议，保护当事人合法权益，全部按期结案，结案率达到100%。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结案率</w:t>
            </w:r>
          </w:p>
        </w:tc>
        <w:tc>
          <w:tcPr>
            <w:tcW w:w="5386" w:type="dxa"/>
            <w:vAlign w:val="center"/>
          </w:tcPr>
          <w:p>
            <w:pPr>
              <w:pStyle w:val="13"/>
            </w:pPr>
            <w:r>
              <w:t>结案率</w:t>
            </w:r>
          </w:p>
        </w:tc>
        <w:tc>
          <w:tcPr>
            <w:tcW w:w="2268" w:type="dxa"/>
            <w:vAlign w:val="center"/>
          </w:tcPr>
          <w:p>
            <w:pPr>
              <w:pStyle w:val="13"/>
            </w:pPr>
            <w:r>
              <w:t>≥90%</w:t>
            </w:r>
          </w:p>
        </w:tc>
        <w:tc>
          <w:tcPr>
            <w:tcW w:w="1276" w:type="dxa"/>
            <w:vAlign w:val="center"/>
          </w:tcPr>
          <w:p>
            <w:pPr>
              <w:pStyle w:val="13"/>
            </w:pPr>
            <w:r>
              <w:t>《中华人民共和劳动争议仲裁调解法》</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结案质量</w:t>
            </w:r>
          </w:p>
        </w:tc>
        <w:tc>
          <w:tcPr>
            <w:tcW w:w="5386" w:type="dxa"/>
            <w:vAlign w:val="center"/>
          </w:tcPr>
          <w:p>
            <w:pPr>
              <w:pStyle w:val="13"/>
            </w:pPr>
            <w:r>
              <w:t>结案率</w:t>
            </w:r>
          </w:p>
        </w:tc>
        <w:tc>
          <w:tcPr>
            <w:tcW w:w="2268" w:type="dxa"/>
            <w:vAlign w:val="center"/>
          </w:tcPr>
          <w:p>
            <w:pPr>
              <w:pStyle w:val="13"/>
            </w:pPr>
            <w:r>
              <w:t>≥90%</w:t>
            </w:r>
          </w:p>
        </w:tc>
        <w:tc>
          <w:tcPr>
            <w:tcW w:w="1276" w:type="dxa"/>
            <w:vAlign w:val="center"/>
          </w:tcPr>
          <w:p>
            <w:pPr>
              <w:pStyle w:val="13"/>
            </w:pPr>
            <w:r>
              <w:t>《中华人民共和劳动争议仲裁调解法》</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办案时效</w:t>
            </w:r>
          </w:p>
        </w:tc>
        <w:tc>
          <w:tcPr>
            <w:tcW w:w="5386" w:type="dxa"/>
            <w:vAlign w:val="center"/>
          </w:tcPr>
          <w:p>
            <w:pPr>
              <w:pStyle w:val="13"/>
            </w:pPr>
            <w:r>
              <w:t>办案时效</w:t>
            </w:r>
          </w:p>
        </w:tc>
        <w:tc>
          <w:tcPr>
            <w:tcW w:w="2268" w:type="dxa"/>
            <w:vAlign w:val="center"/>
          </w:tcPr>
          <w:p>
            <w:pPr>
              <w:pStyle w:val="13"/>
            </w:pPr>
            <w:r>
              <w:t>100%</w:t>
            </w:r>
          </w:p>
        </w:tc>
        <w:tc>
          <w:tcPr>
            <w:tcW w:w="1276" w:type="dxa"/>
            <w:vAlign w:val="center"/>
          </w:tcPr>
          <w:p>
            <w:pPr>
              <w:pStyle w:val="13"/>
            </w:pPr>
            <w:r>
              <w:t>《中华人民共和劳动争议仲裁调解法》</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仲裁庭建设</w:t>
            </w:r>
          </w:p>
        </w:tc>
        <w:tc>
          <w:tcPr>
            <w:tcW w:w="5386" w:type="dxa"/>
            <w:vAlign w:val="center"/>
          </w:tcPr>
          <w:p>
            <w:pPr>
              <w:pStyle w:val="13"/>
            </w:pPr>
            <w:r>
              <w:t>劳动仲裁庭建设</w:t>
            </w:r>
          </w:p>
        </w:tc>
        <w:tc>
          <w:tcPr>
            <w:tcW w:w="2268" w:type="dxa"/>
            <w:vAlign w:val="center"/>
          </w:tcPr>
          <w:p>
            <w:pPr>
              <w:pStyle w:val="13"/>
            </w:pPr>
            <w:r>
              <w:t>仲裁庭建设完成</w:t>
            </w:r>
          </w:p>
        </w:tc>
        <w:tc>
          <w:tcPr>
            <w:tcW w:w="1276" w:type="dxa"/>
            <w:vAlign w:val="center"/>
          </w:tcPr>
          <w:p>
            <w:pPr>
              <w:pStyle w:val="13"/>
            </w:pPr>
            <w:r>
              <w:t>《中华人民共和劳动争议仲裁调解法》</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促进劳动关系和谐稳定</w:t>
            </w:r>
          </w:p>
        </w:tc>
        <w:tc>
          <w:tcPr>
            <w:tcW w:w="5386" w:type="dxa"/>
            <w:vAlign w:val="center"/>
          </w:tcPr>
          <w:p>
            <w:pPr>
              <w:pStyle w:val="13"/>
            </w:pPr>
            <w:r>
              <w:t>公正及时解决劳动争议，促进劳动关系和谐稳定</w:t>
            </w:r>
          </w:p>
        </w:tc>
        <w:tc>
          <w:tcPr>
            <w:tcW w:w="2268" w:type="dxa"/>
            <w:vAlign w:val="center"/>
          </w:tcPr>
          <w:p>
            <w:pPr>
              <w:pStyle w:val="13"/>
            </w:pPr>
            <w:r>
              <w:t>有效促进</w:t>
            </w:r>
          </w:p>
        </w:tc>
        <w:tc>
          <w:tcPr>
            <w:tcW w:w="1276" w:type="dxa"/>
            <w:vAlign w:val="center"/>
          </w:tcPr>
          <w:p>
            <w:pPr>
              <w:pStyle w:val="13"/>
            </w:pPr>
            <w:r>
              <w:t>《中华人民共和劳动争议仲裁调解法》</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解决劳动争议</w:t>
            </w:r>
          </w:p>
        </w:tc>
        <w:tc>
          <w:tcPr>
            <w:tcW w:w="5386" w:type="dxa"/>
            <w:vAlign w:val="center"/>
          </w:tcPr>
          <w:p>
            <w:pPr>
              <w:pStyle w:val="13"/>
            </w:pPr>
            <w:r>
              <w:t>有效保护当事人合法权益</w:t>
            </w:r>
          </w:p>
        </w:tc>
        <w:tc>
          <w:tcPr>
            <w:tcW w:w="2268" w:type="dxa"/>
            <w:vAlign w:val="center"/>
          </w:tcPr>
          <w:p>
            <w:pPr>
              <w:pStyle w:val="13"/>
            </w:pPr>
            <w:r>
              <w:t>有效保护</w:t>
            </w:r>
          </w:p>
        </w:tc>
        <w:tc>
          <w:tcPr>
            <w:tcW w:w="1276" w:type="dxa"/>
            <w:vAlign w:val="center"/>
          </w:tcPr>
          <w:p>
            <w:pPr>
              <w:pStyle w:val="13"/>
            </w:pPr>
            <w:r>
              <w:t>《中华人民共和劳动争议仲裁调解法》</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保障工作有序运转，解决劳动争议</w:t>
            </w:r>
          </w:p>
        </w:tc>
        <w:tc>
          <w:tcPr>
            <w:tcW w:w="2268" w:type="dxa"/>
            <w:vAlign w:val="center"/>
          </w:tcPr>
          <w:p>
            <w:pPr>
              <w:pStyle w:val="13"/>
            </w:pPr>
            <w:r>
              <w:t>有效保障</w:t>
            </w:r>
          </w:p>
        </w:tc>
        <w:tc>
          <w:tcPr>
            <w:tcW w:w="1276" w:type="dxa"/>
            <w:vAlign w:val="center"/>
          </w:tcPr>
          <w:p>
            <w:pPr>
              <w:pStyle w:val="13"/>
            </w:pPr>
            <w:r>
              <w:t>《中华人民共和劳动争议仲裁调解法》</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对案件的满意度</w:t>
            </w:r>
          </w:p>
        </w:tc>
        <w:tc>
          <w:tcPr>
            <w:tcW w:w="5386" w:type="dxa"/>
            <w:vAlign w:val="center"/>
          </w:tcPr>
          <w:p>
            <w:pPr>
              <w:pStyle w:val="13"/>
            </w:pPr>
            <w:r>
              <w:t>当事人对案件的满意度</w:t>
            </w:r>
          </w:p>
        </w:tc>
        <w:tc>
          <w:tcPr>
            <w:tcW w:w="2268" w:type="dxa"/>
            <w:vAlign w:val="center"/>
          </w:tcPr>
          <w:p>
            <w:pPr>
              <w:pStyle w:val="13"/>
            </w:pPr>
            <w:r>
              <w:t>≥90%</w:t>
            </w:r>
          </w:p>
        </w:tc>
        <w:tc>
          <w:tcPr>
            <w:tcW w:w="1276" w:type="dxa"/>
            <w:vAlign w:val="center"/>
          </w:tcPr>
          <w:p>
            <w:pPr>
              <w:pStyle w:val="13"/>
            </w:pPr>
            <w:r>
              <w:t>对案件的满意度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3、人力资源和社会保障事务经费绩效目标表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13031326P00000310070W</w:t>
            </w:r>
          </w:p>
        </w:tc>
        <w:tc>
          <w:tcPr>
            <w:tcW w:w="2835" w:type="dxa"/>
            <w:vAlign w:val="center"/>
          </w:tcPr>
          <w:p>
            <w:pPr>
              <w:pStyle w:val="11"/>
            </w:pPr>
            <w:r>
              <w:t>项目名称</w:t>
            </w:r>
          </w:p>
        </w:tc>
        <w:tc>
          <w:tcPr>
            <w:tcW w:w="6095" w:type="dxa"/>
            <w:gridSpan w:val="3"/>
            <w:vAlign w:val="center"/>
          </w:tcPr>
          <w:p>
            <w:pPr>
              <w:pStyle w:val="13"/>
            </w:pPr>
            <w:r>
              <w:t>人力资源和社会保障事务经费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优化事业单位岗位结构比例，全面推行聘用制度，提高公开招聘科学性，规范新区人事管理工作；组织开展春风行动、高校毕业生就业援助月、金秋招聘月、直播带岗等招聘活动；印刷就业创业政策宣传条幅、宣传单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1.规范新区人事管理工作</w:t>
            </w:r>
          </w:p>
          <w:p>
            <w:pPr>
              <w:pStyle w:val="13"/>
            </w:pPr>
            <w:r>
              <w:t>2.有效促进城镇新增就业</w:t>
            </w:r>
          </w:p>
          <w:p>
            <w:pPr>
              <w:pStyle w:val="13"/>
            </w:pPr>
            <w:r>
              <w:t>3.促进求职者成功就业，助力企业高效吸纳高校毕业、农村劳动力等就业群体。</w:t>
            </w:r>
          </w:p>
          <w:p>
            <w:pPr>
              <w:pStyle w:val="13"/>
            </w:pPr>
            <w:r>
              <w:t>4.完成年度编内及人事代理招聘工作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确保完成率100%</w:t>
            </w:r>
          </w:p>
          <w:p>
            <w:pPr>
              <w:pStyle w:val="13"/>
            </w:pPr>
          </w:p>
        </w:tc>
        <w:tc>
          <w:tcPr>
            <w:tcW w:w="5386" w:type="dxa"/>
            <w:vAlign w:val="center"/>
          </w:tcPr>
          <w:p>
            <w:pPr>
              <w:pStyle w:val="13"/>
            </w:pPr>
            <w:r>
              <w:t>按时完成工作任务</w:t>
            </w:r>
          </w:p>
        </w:tc>
        <w:tc>
          <w:tcPr>
            <w:tcW w:w="2268" w:type="dxa"/>
            <w:vAlign w:val="center"/>
          </w:tcPr>
          <w:p>
            <w:pPr>
              <w:pStyle w:val="13"/>
            </w:pPr>
            <w:r>
              <w:t>≥100%</w:t>
            </w:r>
          </w:p>
          <w:p>
            <w:pPr>
              <w:pStyle w:val="13"/>
            </w:pPr>
          </w:p>
          <w:p>
            <w:pPr>
              <w:pStyle w:val="13"/>
            </w:pPr>
          </w:p>
          <w:p>
            <w:pPr>
              <w:pStyle w:val="13"/>
            </w:pP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组织招聘活动数</w:t>
            </w:r>
          </w:p>
          <w:p>
            <w:pPr>
              <w:pStyle w:val="13"/>
            </w:pPr>
          </w:p>
        </w:tc>
        <w:tc>
          <w:tcPr>
            <w:tcW w:w="5386" w:type="dxa"/>
            <w:vAlign w:val="center"/>
          </w:tcPr>
          <w:p>
            <w:pPr>
              <w:pStyle w:val="13"/>
            </w:pPr>
            <w:r>
              <w:t>年受理就业服务人次人数</w:t>
            </w:r>
          </w:p>
        </w:tc>
        <w:tc>
          <w:tcPr>
            <w:tcW w:w="2268" w:type="dxa"/>
            <w:vAlign w:val="center"/>
          </w:tcPr>
          <w:p>
            <w:pPr>
              <w:pStyle w:val="13"/>
            </w:pPr>
            <w:r>
              <w:t>≥1600人</w:t>
            </w: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公开招聘数量完成率</w:t>
            </w:r>
          </w:p>
          <w:p>
            <w:pPr>
              <w:pStyle w:val="13"/>
            </w:pPr>
          </w:p>
        </w:tc>
        <w:tc>
          <w:tcPr>
            <w:tcW w:w="5386" w:type="dxa"/>
            <w:vAlign w:val="center"/>
          </w:tcPr>
          <w:p>
            <w:pPr>
              <w:pStyle w:val="13"/>
            </w:pPr>
            <w:r>
              <w:t>各类公开招聘考试完成数量占计划完成数量的比例</w:t>
            </w:r>
          </w:p>
          <w:p>
            <w:pPr>
              <w:pStyle w:val="13"/>
            </w:pPr>
          </w:p>
        </w:tc>
        <w:tc>
          <w:tcPr>
            <w:tcW w:w="2268" w:type="dxa"/>
            <w:vAlign w:val="center"/>
          </w:tcPr>
          <w:p>
            <w:pPr>
              <w:pStyle w:val="13"/>
            </w:pPr>
            <w:r>
              <w:t>≥100%</w:t>
            </w: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足额发放率</w:t>
            </w:r>
          </w:p>
          <w:p>
            <w:pPr>
              <w:pStyle w:val="13"/>
            </w:pPr>
          </w:p>
        </w:tc>
        <w:tc>
          <w:tcPr>
            <w:tcW w:w="5386" w:type="dxa"/>
            <w:vAlign w:val="center"/>
          </w:tcPr>
          <w:p>
            <w:pPr>
              <w:pStyle w:val="13"/>
            </w:pPr>
            <w:r>
              <w:t>严格按照有关规定使用资金、确保专款专用，足额发放</w:t>
            </w:r>
          </w:p>
          <w:p>
            <w:pPr>
              <w:pStyle w:val="13"/>
            </w:pPr>
          </w:p>
        </w:tc>
        <w:tc>
          <w:tcPr>
            <w:tcW w:w="2268" w:type="dxa"/>
            <w:vAlign w:val="center"/>
          </w:tcPr>
          <w:p>
            <w:pPr>
              <w:pStyle w:val="13"/>
            </w:pPr>
            <w:r>
              <w:t>≥100%</w:t>
            </w: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确保发放及时率100%</w:t>
            </w:r>
          </w:p>
          <w:p>
            <w:pPr>
              <w:pStyle w:val="13"/>
            </w:pPr>
          </w:p>
        </w:tc>
        <w:tc>
          <w:tcPr>
            <w:tcW w:w="5386" w:type="dxa"/>
            <w:vAlign w:val="center"/>
          </w:tcPr>
          <w:p>
            <w:pPr>
              <w:pStyle w:val="13"/>
            </w:pPr>
            <w:r>
              <w:t>年底完成发放工作</w:t>
            </w:r>
          </w:p>
          <w:p>
            <w:pPr>
              <w:pStyle w:val="13"/>
            </w:pPr>
          </w:p>
        </w:tc>
        <w:tc>
          <w:tcPr>
            <w:tcW w:w="2268" w:type="dxa"/>
            <w:vAlign w:val="center"/>
          </w:tcPr>
          <w:p>
            <w:pPr>
              <w:pStyle w:val="13"/>
            </w:pPr>
            <w:r>
              <w:t>100%</w:t>
            </w: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受理、整理及时性</w:t>
            </w:r>
          </w:p>
          <w:p>
            <w:pPr>
              <w:pStyle w:val="13"/>
            </w:pPr>
          </w:p>
          <w:p>
            <w:pPr>
              <w:pStyle w:val="13"/>
            </w:pPr>
          </w:p>
        </w:tc>
        <w:tc>
          <w:tcPr>
            <w:tcW w:w="5386" w:type="dxa"/>
            <w:vAlign w:val="center"/>
          </w:tcPr>
          <w:p>
            <w:pPr>
              <w:pStyle w:val="13"/>
            </w:pPr>
            <w:r>
              <w:t>受理申请材料后及时完成审核</w:t>
            </w:r>
          </w:p>
          <w:p>
            <w:pPr>
              <w:pStyle w:val="13"/>
            </w:pPr>
          </w:p>
        </w:tc>
        <w:tc>
          <w:tcPr>
            <w:tcW w:w="2268" w:type="dxa"/>
            <w:vAlign w:val="center"/>
          </w:tcPr>
          <w:p>
            <w:pPr>
              <w:pStyle w:val="13"/>
            </w:pPr>
            <w:r>
              <w:t>及时办理</w:t>
            </w: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资金标准</w:t>
            </w:r>
          </w:p>
        </w:tc>
        <w:tc>
          <w:tcPr>
            <w:tcW w:w="5386" w:type="dxa"/>
            <w:vAlign w:val="center"/>
          </w:tcPr>
          <w:p>
            <w:pPr>
              <w:pStyle w:val="13"/>
            </w:pPr>
            <w:r>
              <w:t>严格按照有关规定使用资金、确保专款专用，足额发放</w:t>
            </w:r>
          </w:p>
          <w:p>
            <w:pPr>
              <w:pStyle w:val="13"/>
            </w:pPr>
          </w:p>
        </w:tc>
        <w:tc>
          <w:tcPr>
            <w:tcW w:w="2268" w:type="dxa"/>
            <w:vAlign w:val="center"/>
          </w:tcPr>
          <w:p>
            <w:pPr>
              <w:pStyle w:val="13"/>
            </w:pPr>
            <w:r>
              <w:t>≤25万元</w:t>
            </w: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机关队伍人才建设</w:t>
            </w:r>
          </w:p>
          <w:p>
            <w:pPr>
              <w:pStyle w:val="13"/>
            </w:pPr>
          </w:p>
          <w:p>
            <w:pPr>
              <w:pStyle w:val="13"/>
            </w:pPr>
          </w:p>
        </w:tc>
        <w:tc>
          <w:tcPr>
            <w:tcW w:w="5386" w:type="dxa"/>
            <w:vAlign w:val="center"/>
          </w:tcPr>
          <w:p>
            <w:pPr>
              <w:pStyle w:val="13"/>
            </w:pPr>
            <w:r>
              <w:t>为党政机关引进人才，加强队伍建设</w:t>
            </w:r>
          </w:p>
          <w:p>
            <w:pPr>
              <w:pStyle w:val="13"/>
            </w:pPr>
          </w:p>
          <w:p>
            <w:pPr>
              <w:pStyle w:val="13"/>
            </w:pPr>
          </w:p>
        </w:tc>
        <w:tc>
          <w:tcPr>
            <w:tcW w:w="2268" w:type="dxa"/>
            <w:vAlign w:val="center"/>
          </w:tcPr>
          <w:p>
            <w:pPr>
              <w:pStyle w:val="13"/>
            </w:pPr>
            <w:r>
              <w:t>≥100%</w:t>
            </w: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经济效益指标</w:t>
            </w:r>
          </w:p>
          <w:p>
            <w:pPr>
              <w:pStyle w:val="13"/>
            </w:pPr>
          </w:p>
        </w:tc>
        <w:tc>
          <w:tcPr>
            <w:tcW w:w="5386" w:type="dxa"/>
            <w:vAlign w:val="center"/>
          </w:tcPr>
          <w:p>
            <w:pPr>
              <w:pStyle w:val="13"/>
            </w:pPr>
            <w:r>
              <w:t>经济效益指标</w:t>
            </w:r>
          </w:p>
          <w:p>
            <w:pPr>
              <w:pStyle w:val="13"/>
            </w:pPr>
          </w:p>
        </w:tc>
        <w:tc>
          <w:tcPr>
            <w:tcW w:w="2268" w:type="dxa"/>
            <w:vAlign w:val="center"/>
          </w:tcPr>
          <w:p>
            <w:pPr>
              <w:pStyle w:val="13"/>
            </w:pPr>
            <w:r>
              <w:t>≥100%</w:t>
            </w: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p>
            <w:pPr>
              <w:pStyle w:val="13"/>
            </w:pPr>
          </w:p>
        </w:tc>
        <w:tc>
          <w:tcPr>
            <w:tcW w:w="5386" w:type="dxa"/>
            <w:vAlign w:val="center"/>
          </w:tcPr>
          <w:p>
            <w:pPr>
              <w:pStyle w:val="13"/>
            </w:pPr>
            <w:r>
              <w:t>可持续性服务</w:t>
            </w:r>
          </w:p>
          <w:p>
            <w:pPr>
              <w:pStyle w:val="13"/>
            </w:pPr>
          </w:p>
        </w:tc>
        <w:tc>
          <w:tcPr>
            <w:tcW w:w="2268" w:type="dxa"/>
            <w:vAlign w:val="center"/>
          </w:tcPr>
          <w:p>
            <w:pPr>
              <w:pStyle w:val="13"/>
            </w:pPr>
            <w:r>
              <w:t>≥100%</w:t>
            </w: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普及农业科技和政策</w:t>
            </w:r>
          </w:p>
          <w:p>
            <w:pPr>
              <w:pStyle w:val="13"/>
            </w:pPr>
          </w:p>
        </w:tc>
        <w:tc>
          <w:tcPr>
            <w:tcW w:w="5386" w:type="dxa"/>
            <w:vAlign w:val="center"/>
          </w:tcPr>
          <w:p>
            <w:pPr>
              <w:pStyle w:val="13"/>
            </w:pPr>
            <w:r>
              <w:t>普及农业科技和政策</w:t>
            </w:r>
          </w:p>
          <w:p>
            <w:pPr>
              <w:pStyle w:val="13"/>
            </w:pPr>
          </w:p>
        </w:tc>
        <w:tc>
          <w:tcPr>
            <w:tcW w:w="2268" w:type="dxa"/>
            <w:vAlign w:val="center"/>
          </w:tcPr>
          <w:p>
            <w:pPr>
              <w:pStyle w:val="13"/>
            </w:pPr>
            <w:r>
              <w:t>有效提升</w:t>
            </w: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促进区域经济发展</w:t>
            </w:r>
          </w:p>
          <w:p>
            <w:pPr>
              <w:pStyle w:val="13"/>
            </w:pPr>
          </w:p>
        </w:tc>
        <w:tc>
          <w:tcPr>
            <w:tcW w:w="5386" w:type="dxa"/>
            <w:vAlign w:val="center"/>
          </w:tcPr>
          <w:p>
            <w:pPr>
              <w:pStyle w:val="13"/>
            </w:pPr>
            <w:r>
              <w:t>通过组织招聘活动，促进就业。</w:t>
            </w:r>
          </w:p>
          <w:p>
            <w:pPr>
              <w:pStyle w:val="13"/>
            </w:pPr>
          </w:p>
        </w:tc>
        <w:tc>
          <w:tcPr>
            <w:tcW w:w="2268" w:type="dxa"/>
            <w:vAlign w:val="center"/>
          </w:tcPr>
          <w:p>
            <w:pPr>
              <w:pStyle w:val="13"/>
            </w:pPr>
            <w:r>
              <w:t>有效促进</w:t>
            </w: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带动就业，稳定社会发展</w:t>
            </w:r>
          </w:p>
          <w:p>
            <w:pPr>
              <w:pStyle w:val="13"/>
            </w:pPr>
          </w:p>
        </w:tc>
        <w:tc>
          <w:tcPr>
            <w:tcW w:w="5386" w:type="dxa"/>
            <w:vAlign w:val="center"/>
          </w:tcPr>
          <w:p>
            <w:pPr>
              <w:pStyle w:val="13"/>
            </w:pPr>
            <w:r>
              <w:t>通过发放宣传单，提高政策办理量</w:t>
            </w:r>
          </w:p>
          <w:p>
            <w:pPr>
              <w:pStyle w:val="13"/>
            </w:pPr>
          </w:p>
        </w:tc>
        <w:tc>
          <w:tcPr>
            <w:tcW w:w="2268" w:type="dxa"/>
            <w:vAlign w:val="center"/>
          </w:tcPr>
          <w:p>
            <w:pPr>
              <w:pStyle w:val="13"/>
            </w:pPr>
            <w:r>
              <w:t>有效改善创业者绿色环保意识</w:t>
            </w:r>
          </w:p>
          <w:p>
            <w:pPr>
              <w:pStyle w:val="13"/>
            </w:pP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人事管理工作满意度</w:t>
            </w:r>
          </w:p>
          <w:p>
            <w:pPr>
              <w:pStyle w:val="13"/>
            </w:pPr>
          </w:p>
          <w:p>
            <w:pPr>
              <w:pStyle w:val="13"/>
            </w:pPr>
          </w:p>
        </w:tc>
        <w:tc>
          <w:tcPr>
            <w:tcW w:w="5386" w:type="dxa"/>
            <w:vAlign w:val="center"/>
          </w:tcPr>
          <w:p>
            <w:pPr>
              <w:pStyle w:val="13"/>
            </w:pPr>
            <w:r>
              <w:t>对岗位管理、公开招聘等人事管理工作是否满意</w:t>
            </w:r>
          </w:p>
          <w:p>
            <w:pPr>
              <w:pStyle w:val="13"/>
            </w:pPr>
          </w:p>
          <w:p>
            <w:pPr>
              <w:pStyle w:val="13"/>
            </w:pPr>
          </w:p>
        </w:tc>
        <w:tc>
          <w:tcPr>
            <w:tcW w:w="2268" w:type="dxa"/>
            <w:vAlign w:val="center"/>
          </w:tcPr>
          <w:p>
            <w:pPr>
              <w:pStyle w:val="13"/>
            </w:pPr>
            <w:r>
              <w:t>≥100%</w:t>
            </w:r>
          </w:p>
        </w:tc>
        <w:tc>
          <w:tcPr>
            <w:tcW w:w="1276" w:type="dxa"/>
            <w:vAlign w:val="center"/>
          </w:tcPr>
          <w:p>
            <w:pPr>
              <w:pStyle w:val="13"/>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受益群众满意度</w:t>
            </w:r>
          </w:p>
          <w:p>
            <w:pPr>
              <w:pStyle w:val="13"/>
            </w:pPr>
          </w:p>
        </w:tc>
        <w:tc>
          <w:tcPr>
            <w:tcW w:w="5386" w:type="dxa"/>
            <w:vAlign w:val="center"/>
          </w:tcPr>
          <w:p>
            <w:pPr>
              <w:pStyle w:val="13"/>
            </w:pPr>
            <w:r>
              <w:t>对此项工作的办理情况</w:t>
            </w:r>
          </w:p>
          <w:p>
            <w:pPr>
              <w:pStyle w:val="13"/>
            </w:pPr>
          </w:p>
        </w:tc>
        <w:tc>
          <w:tcPr>
            <w:tcW w:w="2268" w:type="dxa"/>
            <w:vAlign w:val="center"/>
          </w:tcPr>
          <w:p>
            <w:pPr>
              <w:pStyle w:val="13"/>
            </w:pPr>
            <w:r>
              <w:t>≥95%</w:t>
            </w:r>
          </w:p>
        </w:tc>
        <w:tc>
          <w:tcPr>
            <w:tcW w:w="1276" w:type="dxa"/>
            <w:vAlign w:val="center"/>
          </w:tcPr>
          <w:p>
            <w:pPr>
              <w:pStyle w:val="13"/>
            </w:pPr>
            <w:r>
              <w:t>《秦皇岛市2025年事业单位公开招聘工作人员公告》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13031326P000002100371</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74.37</w:t>
            </w:r>
          </w:p>
        </w:tc>
        <w:tc>
          <w:tcPr>
            <w:tcW w:w="2835" w:type="dxa"/>
            <w:vAlign w:val="center"/>
          </w:tcPr>
          <w:p>
            <w:pPr>
              <w:pStyle w:val="11"/>
            </w:pPr>
            <w:r>
              <w:t>其中：财政    资金</w:t>
            </w:r>
          </w:p>
        </w:tc>
        <w:tc>
          <w:tcPr>
            <w:tcW w:w="2551" w:type="dxa"/>
            <w:vAlign w:val="center"/>
          </w:tcPr>
          <w:p>
            <w:pPr>
              <w:pStyle w:val="13"/>
            </w:pPr>
            <w:r>
              <w:t>74.37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发放人事代理人员工资保险等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1.1、发放工资。2、缴纳各项社会保险。3、发放人员各项补贴。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5人</w:t>
            </w:r>
          </w:p>
        </w:tc>
        <w:tc>
          <w:tcPr>
            <w:tcW w:w="1276" w:type="dxa"/>
            <w:vAlign w:val="center"/>
          </w:tcPr>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100%</w:t>
            </w:r>
          </w:p>
        </w:tc>
        <w:tc>
          <w:tcPr>
            <w:tcW w:w="1276" w:type="dxa"/>
            <w:vAlign w:val="center"/>
          </w:tcPr>
          <w:p>
            <w:pPr>
              <w:pStyle w:val="13"/>
            </w:pPr>
            <w:r>
              <w:t>工作实绩标准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2268" w:type="dxa"/>
            <w:vAlign w:val="center"/>
          </w:tcPr>
          <w:p>
            <w:pPr>
              <w:pStyle w:val="13"/>
            </w:pPr>
            <w:r>
              <w:t>100%</w:t>
            </w:r>
          </w:p>
        </w:tc>
        <w:tc>
          <w:tcPr>
            <w:tcW w:w="1276" w:type="dxa"/>
            <w:vAlign w:val="center"/>
          </w:tcPr>
          <w:p>
            <w:pPr>
              <w:pStyle w:val="13"/>
            </w:pPr>
            <w:r>
              <w:t>工作实绩标准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本部门人员经费支出总额</w:t>
            </w:r>
          </w:p>
        </w:tc>
        <w:tc>
          <w:tcPr>
            <w:tcW w:w="2268" w:type="dxa"/>
            <w:vAlign w:val="center"/>
          </w:tcPr>
          <w:p>
            <w:pPr>
              <w:pStyle w:val="13"/>
            </w:pPr>
            <w:r>
              <w:t>74.37万元</w:t>
            </w:r>
          </w:p>
        </w:tc>
        <w:tc>
          <w:tcPr>
            <w:tcW w:w="1276" w:type="dxa"/>
            <w:vAlign w:val="center"/>
          </w:tcPr>
          <w:p>
            <w:pPr>
              <w:pStyle w:val="13"/>
            </w:pPr>
            <w:r>
              <w:t>工作实绩标准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工作人员办事水平</w:t>
            </w:r>
          </w:p>
        </w:tc>
        <w:tc>
          <w:tcPr>
            <w:tcW w:w="5386" w:type="dxa"/>
            <w:vAlign w:val="center"/>
          </w:tcPr>
          <w:p>
            <w:pPr>
              <w:pStyle w:val="13"/>
            </w:pPr>
            <w:r>
              <w:t>促进工作人员办事水平</w:t>
            </w:r>
          </w:p>
        </w:tc>
        <w:tc>
          <w:tcPr>
            <w:tcW w:w="2268" w:type="dxa"/>
            <w:vAlign w:val="center"/>
          </w:tcPr>
          <w:p>
            <w:pPr>
              <w:pStyle w:val="13"/>
            </w:pPr>
            <w:r>
              <w:t>明显提升</w:t>
            </w:r>
          </w:p>
        </w:tc>
        <w:tc>
          <w:tcPr>
            <w:tcW w:w="1276" w:type="dxa"/>
            <w:vAlign w:val="center"/>
          </w:tcPr>
          <w:p>
            <w:pPr>
              <w:pStyle w:val="13"/>
            </w:pPr>
            <w:r>
              <w:t>工作实绩标准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受益群众数</w:t>
            </w:r>
          </w:p>
        </w:tc>
        <w:tc>
          <w:tcPr>
            <w:tcW w:w="5386" w:type="dxa"/>
            <w:vAlign w:val="center"/>
          </w:tcPr>
          <w:p>
            <w:pPr>
              <w:pStyle w:val="13"/>
            </w:pPr>
            <w:r>
              <w:t>工作人员办事水平提升受益群体</w:t>
            </w:r>
          </w:p>
        </w:tc>
        <w:tc>
          <w:tcPr>
            <w:tcW w:w="2268" w:type="dxa"/>
            <w:vAlign w:val="center"/>
          </w:tcPr>
          <w:p>
            <w:pPr>
              <w:pStyle w:val="13"/>
            </w:pPr>
            <w:r>
              <w:t>100人</w:t>
            </w:r>
          </w:p>
        </w:tc>
        <w:tc>
          <w:tcPr>
            <w:tcW w:w="1276" w:type="dxa"/>
            <w:vAlign w:val="center"/>
          </w:tcPr>
          <w:p>
            <w:pPr>
              <w:pStyle w:val="13"/>
            </w:pPr>
            <w:r>
              <w:t>工作实绩标准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稳定提升</w:t>
            </w:r>
          </w:p>
        </w:tc>
        <w:tc>
          <w:tcPr>
            <w:tcW w:w="1276" w:type="dxa"/>
            <w:vAlign w:val="center"/>
          </w:tcPr>
          <w:p>
            <w:pPr>
              <w:pStyle w:val="13"/>
            </w:pPr>
            <w:r>
              <w:t>工作实绩标准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工作实绩标准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5、融媒体中心（网信办）工作经费绩效目标表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13031326P00000310067A</w:t>
            </w:r>
          </w:p>
        </w:tc>
        <w:tc>
          <w:tcPr>
            <w:tcW w:w="2835" w:type="dxa"/>
            <w:vAlign w:val="center"/>
          </w:tcPr>
          <w:p>
            <w:pPr>
              <w:pStyle w:val="11"/>
            </w:pPr>
            <w:r>
              <w:t>项目名称</w:t>
            </w:r>
          </w:p>
        </w:tc>
        <w:tc>
          <w:tcPr>
            <w:tcW w:w="6095" w:type="dxa"/>
            <w:gridSpan w:val="3"/>
            <w:vAlign w:val="center"/>
          </w:tcPr>
          <w:p>
            <w:pPr>
              <w:pStyle w:val="13"/>
            </w:pPr>
            <w:r>
              <w:t>融媒体中心（网信办）工作经费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用于搭建融合纸、网媒和媒新媒体的综合性平台的运维费。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1.建设北戴河新区宣传队伍，持续开展政务讲解活动，增强宣传主动性。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刊发新区信息</w:t>
            </w:r>
          </w:p>
        </w:tc>
        <w:tc>
          <w:tcPr>
            <w:tcW w:w="5386" w:type="dxa"/>
            <w:vAlign w:val="center"/>
          </w:tcPr>
          <w:p>
            <w:pPr>
              <w:pStyle w:val="13"/>
            </w:pPr>
            <w:r>
              <w:t>刊登新区信息专栏</w:t>
            </w:r>
          </w:p>
        </w:tc>
        <w:tc>
          <w:tcPr>
            <w:tcW w:w="2268" w:type="dxa"/>
            <w:vAlign w:val="center"/>
          </w:tcPr>
          <w:p>
            <w:pPr>
              <w:pStyle w:val="13"/>
            </w:pPr>
            <w:r>
              <w:t>≥7篇</w:t>
            </w:r>
          </w:p>
        </w:tc>
        <w:tc>
          <w:tcPr>
            <w:tcW w:w="1276" w:type="dxa"/>
            <w:vAlign w:val="center"/>
          </w:tcPr>
          <w:p>
            <w:pPr>
              <w:pStyle w:val="13"/>
            </w:pPr>
            <w:r>
              <w:t>《网络评论和社会工作月度考核情况通报》的暂行办法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项目成本不超预算</w:t>
            </w:r>
          </w:p>
        </w:tc>
        <w:tc>
          <w:tcPr>
            <w:tcW w:w="2268" w:type="dxa"/>
            <w:vAlign w:val="center"/>
          </w:tcPr>
          <w:p>
            <w:pPr>
              <w:pStyle w:val="13"/>
            </w:pPr>
            <w:r>
              <w:t>≤100%</w:t>
            </w:r>
          </w:p>
        </w:tc>
        <w:tc>
          <w:tcPr>
            <w:tcW w:w="1276" w:type="dxa"/>
            <w:vAlign w:val="center"/>
          </w:tcPr>
          <w:p>
            <w:pPr>
              <w:pStyle w:val="13"/>
            </w:pPr>
            <w:r>
              <w:t>《网络评论和社会工作月度考核情况通报》的暂行办法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完成及时性</w:t>
            </w:r>
          </w:p>
        </w:tc>
        <w:tc>
          <w:tcPr>
            <w:tcW w:w="5386" w:type="dxa"/>
            <w:vAlign w:val="center"/>
          </w:tcPr>
          <w:p>
            <w:pPr>
              <w:pStyle w:val="13"/>
            </w:pPr>
            <w:r>
              <w:t>按计划完成相关工作</w:t>
            </w:r>
          </w:p>
        </w:tc>
        <w:tc>
          <w:tcPr>
            <w:tcW w:w="2268" w:type="dxa"/>
            <w:vAlign w:val="center"/>
          </w:tcPr>
          <w:p>
            <w:pPr>
              <w:pStyle w:val="13"/>
            </w:pPr>
            <w:r>
              <w:t>≥100%</w:t>
            </w:r>
          </w:p>
        </w:tc>
        <w:tc>
          <w:tcPr>
            <w:tcW w:w="1276" w:type="dxa"/>
            <w:vAlign w:val="center"/>
          </w:tcPr>
          <w:p>
            <w:pPr>
              <w:pStyle w:val="13"/>
            </w:pPr>
            <w:r>
              <w:t>《网络评论和社会工作月度考核情况通报》的暂行办法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融媒体中心建设验收合格率</w:t>
            </w:r>
          </w:p>
        </w:tc>
        <w:tc>
          <w:tcPr>
            <w:tcW w:w="5386" w:type="dxa"/>
            <w:vAlign w:val="center"/>
          </w:tcPr>
          <w:p>
            <w:pPr>
              <w:pStyle w:val="13"/>
            </w:pPr>
            <w:r>
              <w:t>验收工作质量情况</w:t>
            </w:r>
          </w:p>
        </w:tc>
        <w:tc>
          <w:tcPr>
            <w:tcW w:w="2268" w:type="dxa"/>
            <w:vAlign w:val="center"/>
          </w:tcPr>
          <w:p>
            <w:pPr>
              <w:pStyle w:val="13"/>
            </w:pPr>
            <w:r>
              <w:t>100%</w:t>
            </w:r>
          </w:p>
        </w:tc>
        <w:tc>
          <w:tcPr>
            <w:tcW w:w="1276" w:type="dxa"/>
            <w:vAlign w:val="center"/>
          </w:tcPr>
          <w:p>
            <w:pPr>
              <w:pStyle w:val="13"/>
            </w:pPr>
            <w:r>
              <w:t>《网络评论和社会工作月度考核情况通报》的暂行办法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服务群众、引导群众</w:t>
            </w:r>
          </w:p>
        </w:tc>
        <w:tc>
          <w:tcPr>
            <w:tcW w:w="5386" w:type="dxa"/>
            <w:vAlign w:val="center"/>
          </w:tcPr>
          <w:p>
            <w:pPr>
              <w:pStyle w:val="13"/>
            </w:pPr>
            <w:r>
              <w:t>打造新区主流媒体舆论阵地，不断提高区媒体的传播力、影响力、引导力、公信力</w:t>
            </w:r>
          </w:p>
        </w:tc>
        <w:tc>
          <w:tcPr>
            <w:tcW w:w="2268" w:type="dxa"/>
            <w:vAlign w:val="center"/>
          </w:tcPr>
          <w:p>
            <w:pPr>
              <w:pStyle w:val="13"/>
            </w:pPr>
            <w:r>
              <w:t>不断提高区媒体的传播力、影响力、引导力、公信力</w:t>
            </w:r>
          </w:p>
        </w:tc>
        <w:tc>
          <w:tcPr>
            <w:tcW w:w="1276" w:type="dxa"/>
            <w:vAlign w:val="center"/>
          </w:tcPr>
          <w:p>
            <w:pPr>
              <w:pStyle w:val="13"/>
            </w:pPr>
            <w:r>
              <w:t>中共秦皇岛北戴河新区工委宣传部关于我区融媒体中心建设的报告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促进区域影响力发展</w:t>
            </w:r>
          </w:p>
        </w:tc>
        <w:tc>
          <w:tcPr>
            <w:tcW w:w="2268" w:type="dxa"/>
            <w:vAlign w:val="center"/>
          </w:tcPr>
          <w:p>
            <w:pPr>
              <w:pStyle w:val="13"/>
            </w:pPr>
            <w:r>
              <w:t>有效促进</w:t>
            </w:r>
          </w:p>
        </w:tc>
        <w:tc>
          <w:tcPr>
            <w:tcW w:w="1276" w:type="dxa"/>
            <w:vAlign w:val="center"/>
          </w:tcPr>
          <w:p>
            <w:pPr>
              <w:pStyle w:val="13"/>
            </w:pPr>
            <w:r>
              <w:t>区域影响力有所提升</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保持可持续性服务，保证业务顺利开展</w:t>
            </w:r>
          </w:p>
        </w:tc>
        <w:tc>
          <w:tcPr>
            <w:tcW w:w="2268" w:type="dxa"/>
            <w:vAlign w:val="center"/>
          </w:tcPr>
          <w:p>
            <w:pPr>
              <w:pStyle w:val="13"/>
            </w:pPr>
            <w:r>
              <w:t>工作持续有效运转</w:t>
            </w:r>
          </w:p>
        </w:tc>
        <w:tc>
          <w:tcPr>
            <w:tcW w:w="1276" w:type="dxa"/>
            <w:vAlign w:val="center"/>
          </w:tcPr>
          <w:p>
            <w:pPr>
              <w:pStyle w:val="13"/>
            </w:pPr>
            <w:r>
              <w:t>《网络评论和社会工作月度考核情况通报》的暂行办法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服务对象对系统的满意程度</w:t>
            </w:r>
          </w:p>
        </w:tc>
        <w:tc>
          <w:tcPr>
            <w:tcW w:w="5386" w:type="dxa"/>
            <w:vAlign w:val="center"/>
          </w:tcPr>
          <w:p>
            <w:pPr>
              <w:pStyle w:val="13"/>
            </w:pPr>
            <w:r>
              <w:t>新媒体运营效果达到满意</w:t>
            </w:r>
          </w:p>
        </w:tc>
        <w:tc>
          <w:tcPr>
            <w:tcW w:w="2268" w:type="dxa"/>
            <w:vAlign w:val="center"/>
          </w:tcPr>
          <w:p>
            <w:pPr>
              <w:pStyle w:val="13"/>
            </w:pPr>
            <w:r>
              <w:t>≥95%</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6、宣传(含创城）工作经费绩效目标表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13031326P00000310068X</w:t>
            </w:r>
          </w:p>
        </w:tc>
        <w:tc>
          <w:tcPr>
            <w:tcW w:w="2835" w:type="dxa"/>
            <w:vAlign w:val="center"/>
          </w:tcPr>
          <w:p>
            <w:pPr>
              <w:pStyle w:val="11"/>
            </w:pPr>
            <w:r>
              <w:t>项目名称</w:t>
            </w:r>
          </w:p>
        </w:tc>
        <w:tc>
          <w:tcPr>
            <w:tcW w:w="6095" w:type="dxa"/>
            <w:gridSpan w:val="3"/>
            <w:vAlign w:val="center"/>
          </w:tcPr>
          <w:p>
            <w:pPr>
              <w:pStyle w:val="13"/>
            </w:pPr>
            <w:r>
              <w:t>宣传(含创城）工作经费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用于意识形态、全国文明城市常态化创建、扫黄打非软件正版化等项目工作经费。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1.不断加强新区宣传力度，逐步提升区域影响力，打造新区区域品牌。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新闻媒体宣传的数量</w:t>
            </w:r>
          </w:p>
        </w:tc>
        <w:tc>
          <w:tcPr>
            <w:tcW w:w="5386" w:type="dxa"/>
            <w:vAlign w:val="center"/>
          </w:tcPr>
          <w:p>
            <w:pPr>
              <w:pStyle w:val="13"/>
            </w:pPr>
            <w:r>
              <w:t>在新闻媒体理论宣传3（次）</w:t>
            </w:r>
          </w:p>
        </w:tc>
        <w:tc>
          <w:tcPr>
            <w:tcW w:w="2268" w:type="dxa"/>
            <w:vAlign w:val="center"/>
          </w:tcPr>
          <w:p>
            <w:pPr>
              <w:pStyle w:val="13"/>
            </w:pPr>
            <w:r>
              <w:t>≥3次</w:t>
            </w:r>
          </w:p>
        </w:tc>
        <w:tc>
          <w:tcPr>
            <w:tcW w:w="1276" w:type="dxa"/>
            <w:vAlign w:val="center"/>
          </w:tcPr>
          <w:p>
            <w:pPr>
              <w:pStyle w:val="13"/>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新闻发布</w:t>
            </w:r>
          </w:p>
        </w:tc>
        <w:tc>
          <w:tcPr>
            <w:tcW w:w="5386" w:type="dxa"/>
            <w:vAlign w:val="center"/>
          </w:tcPr>
          <w:p>
            <w:pPr>
              <w:pStyle w:val="13"/>
            </w:pPr>
            <w:r>
              <w:t>举办新闻发布会</w:t>
            </w:r>
          </w:p>
        </w:tc>
        <w:tc>
          <w:tcPr>
            <w:tcW w:w="2268" w:type="dxa"/>
            <w:vAlign w:val="center"/>
          </w:tcPr>
          <w:p>
            <w:pPr>
              <w:pStyle w:val="13"/>
            </w:pPr>
            <w:r>
              <w:t>≥1次</w:t>
            </w:r>
          </w:p>
        </w:tc>
        <w:tc>
          <w:tcPr>
            <w:tcW w:w="1276" w:type="dxa"/>
            <w:vAlign w:val="center"/>
          </w:tcPr>
          <w:p>
            <w:pPr>
              <w:pStyle w:val="13"/>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公益广告占比</w:t>
            </w:r>
          </w:p>
        </w:tc>
        <w:tc>
          <w:tcPr>
            <w:tcW w:w="5386" w:type="dxa"/>
            <w:vAlign w:val="center"/>
          </w:tcPr>
          <w:p>
            <w:pPr>
              <w:pStyle w:val="13"/>
            </w:pPr>
            <w:r>
              <w:t>公益广告占广告总量的比例</w:t>
            </w:r>
          </w:p>
        </w:tc>
        <w:tc>
          <w:tcPr>
            <w:tcW w:w="2268" w:type="dxa"/>
            <w:vAlign w:val="center"/>
          </w:tcPr>
          <w:p>
            <w:pPr>
              <w:pStyle w:val="13"/>
            </w:pPr>
            <w:r>
              <w:t>≥30%</w:t>
            </w:r>
          </w:p>
        </w:tc>
        <w:tc>
          <w:tcPr>
            <w:tcW w:w="1276" w:type="dxa"/>
            <w:vAlign w:val="center"/>
          </w:tcPr>
          <w:p>
            <w:pPr>
              <w:pStyle w:val="13"/>
            </w:pPr>
            <w:r>
              <w:t>市委宣传部字第85号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户外广告排查整治率</w:t>
            </w:r>
          </w:p>
        </w:tc>
        <w:tc>
          <w:tcPr>
            <w:tcW w:w="5386" w:type="dxa"/>
            <w:vAlign w:val="center"/>
          </w:tcPr>
          <w:p>
            <w:pPr>
              <w:pStyle w:val="13"/>
            </w:pPr>
            <w:r>
              <w:t>对公益广告设施隐含进行排查整治</w:t>
            </w:r>
          </w:p>
        </w:tc>
        <w:tc>
          <w:tcPr>
            <w:tcW w:w="2268" w:type="dxa"/>
            <w:vAlign w:val="center"/>
          </w:tcPr>
          <w:p>
            <w:pPr>
              <w:pStyle w:val="13"/>
            </w:pPr>
            <w:r>
              <w:t>≥90%</w:t>
            </w:r>
          </w:p>
        </w:tc>
        <w:tc>
          <w:tcPr>
            <w:tcW w:w="1276" w:type="dxa"/>
            <w:vAlign w:val="center"/>
          </w:tcPr>
          <w:p>
            <w:pPr>
              <w:pStyle w:val="13"/>
            </w:pPr>
            <w:r>
              <w:t>市委宣传部字第85号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正版覆盖率</w:t>
            </w:r>
          </w:p>
        </w:tc>
        <w:tc>
          <w:tcPr>
            <w:tcW w:w="5386" w:type="dxa"/>
            <w:vAlign w:val="center"/>
          </w:tcPr>
          <w:p>
            <w:pPr>
              <w:pStyle w:val="13"/>
            </w:pPr>
            <w:r>
              <w:t>政府机关办公软件正版全覆盖</w:t>
            </w:r>
          </w:p>
        </w:tc>
        <w:tc>
          <w:tcPr>
            <w:tcW w:w="2268" w:type="dxa"/>
            <w:vAlign w:val="center"/>
          </w:tcPr>
          <w:p>
            <w:pPr>
              <w:pStyle w:val="13"/>
            </w:pPr>
            <w:r>
              <w:t>≥90%</w:t>
            </w:r>
          </w:p>
        </w:tc>
        <w:tc>
          <w:tcPr>
            <w:tcW w:w="1276" w:type="dxa"/>
            <w:vAlign w:val="center"/>
          </w:tcPr>
          <w:p>
            <w:pPr>
              <w:pStyle w:val="13"/>
            </w:pPr>
            <w:r>
              <w:t>秦新出发〔2019〕6号秦皇岛市新闻出版局《关于进一步做好政府机关软件正版化工作》的通知；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宣传科宣传活动预期效果实现率</w:t>
            </w:r>
          </w:p>
        </w:tc>
        <w:tc>
          <w:tcPr>
            <w:tcW w:w="5386" w:type="dxa"/>
            <w:vAlign w:val="center"/>
          </w:tcPr>
          <w:p>
            <w:pPr>
              <w:pStyle w:val="13"/>
            </w:pPr>
            <w:r>
              <w:t>宣传科宣传活动预期效果实现情况</w:t>
            </w:r>
          </w:p>
        </w:tc>
        <w:tc>
          <w:tcPr>
            <w:tcW w:w="2268" w:type="dxa"/>
            <w:vAlign w:val="center"/>
          </w:tcPr>
          <w:p>
            <w:pPr>
              <w:pStyle w:val="13"/>
            </w:pPr>
            <w:r>
              <w:t>100%</w:t>
            </w:r>
          </w:p>
        </w:tc>
        <w:tc>
          <w:tcPr>
            <w:tcW w:w="1276" w:type="dxa"/>
            <w:vAlign w:val="center"/>
          </w:tcPr>
          <w:p>
            <w:pPr>
              <w:pStyle w:val="13"/>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宣传经费</w:t>
            </w:r>
          </w:p>
        </w:tc>
        <w:tc>
          <w:tcPr>
            <w:tcW w:w="5386" w:type="dxa"/>
            <w:vAlign w:val="center"/>
          </w:tcPr>
          <w:p>
            <w:pPr>
              <w:pStyle w:val="13"/>
            </w:pPr>
            <w:r>
              <w:t>各项经费不超预算</w:t>
            </w:r>
          </w:p>
        </w:tc>
        <w:tc>
          <w:tcPr>
            <w:tcW w:w="2268" w:type="dxa"/>
            <w:vAlign w:val="center"/>
          </w:tcPr>
          <w:p>
            <w:pPr>
              <w:pStyle w:val="13"/>
            </w:pPr>
            <w:r>
              <w:t>≤40万元</w:t>
            </w:r>
          </w:p>
        </w:tc>
        <w:tc>
          <w:tcPr>
            <w:tcW w:w="1276" w:type="dxa"/>
            <w:vAlign w:val="center"/>
          </w:tcPr>
          <w:p>
            <w:pPr>
              <w:pStyle w:val="13"/>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完成及时性</w:t>
            </w:r>
          </w:p>
        </w:tc>
        <w:tc>
          <w:tcPr>
            <w:tcW w:w="5386" w:type="dxa"/>
            <w:vAlign w:val="center"/>
          </w:tcPr>
          <w:p>
            <w:pPr>
              <w:pStyle w:val="13"/>
            </w:pPr>
            <w:r>
              <w:t>按照时间节点推进公益广告制作进度</w:t>
            </w:r>
          </w:p>
        </w:tc>
        <w:tc>
          <w:tcPr>
            <w:tcW w:w="2268" w:type="dxa"/>
            <w:vAlign w:val="center"/>
          </w:tcPr>
          <w:p>
            <w:pPr>
              <w:pStyle w:val="13"/>
            </w:pPr>
            <w:r>
              <w:t>≥90%</w:t>
            </w:r>
          </w:p>
        </w:tc>
        <w:tc>
          <w:tcPr>
            <w:tcW w:w="1276" w:type="dxa"/>
            <w:vAlign w:val="center"/>
          </w:tcPr>
          <w:p>
            <w:pPr>
              <w:pStyle w:val="13"/>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创造良好的舆论环境</w:t>
            </w:r>
          </w:p>
        </w:tc>
        <w:tc>
          <w:tcPr>
            <w:tcW w:w="5386" w:type="dxa"/>
            <w:vAlign w:val="center"/>
          </w:tcPr>
          <w:p>
            <w:pPr>
              <w:pStyle w:val="13"/>
            </w:pPr>
            <w:r>
              <w:t>保持民主团结、生动活泼、安定和谐的政治局面,创造良好的思想舆论环境</w:t>
            </w:r>
          </w:p>
        </w:tc>
        <w:tc>
          <w:tcPr>
            <w:tcW w:w="2268" w:type="dxa"/>
            <w:vAlign w:val="center"/>
          </w:tcPr>
          <w:p>
            <w:pPr>
              <w:pStyle w:val="13"/>
            </w:pPr>
            <w:r>
              <w:t>有效提升</w:t>
            </w:r>
          </w:p>
        </w:tc>
        <w:tc>
          <w:tcPr>
            <w:tcW w:w="1276" w:type="dxa"/>
            <w:vAlign w:val="center"/>
          </w:tcPr>
          <w:p>
            <w:pPr>
              <w:pStyle w:val="13"/>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社会风气、公民素质显著提升</w:t>
            </w:r>
          </w:p>
        </w:tc>
        <w:tc>
          <w:tcPr>
            <w:tcW w:w="5386" w:type="dxa"/>
            <w:vAlign w:val="center"/>
          </w:tcPr>
          <w:p>
            <w:pPr>
              <w:pStyle w:val="13"/>
            </w:pPr>
            <w:r>
              <w:t>全区城乡文明程度显著提升，和谐向善的社会风气逐步形成</w:t>
            </w:r>
          </w:p>
        </w:tc>
        <w:tc>
          <w:tcPr>
            <w:tcW w:w="2268" w:type="dxa"/>
            <w:vAlign w:val="center"/>
          </w:tcPr>
          <w:p>
            <w:pPr>
              <w:pStyle w:val="13"/>
            </w:pPr>
            <w:r>
              <w:t>显著提升</w:t>
            </w:r>
          </w:p>
        </w:tc>
        <w:tc>
          <w:tcPr>
            <w:tcW w:w="1276" w:type="dxa"/>
            <w:vAlign w:val="center"/>
          </w:tcPr>
          <w:p>
            <w:pPr>
              <w:pStyle w:val="13"/>
            </w:pPr>
            <w:r>
              <w:t>《河北省委省政府关于开展省级文明城市创建的意见》（冀发〔2016〕13号）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推进软件正版化工作深入开展</w:t>
            </w:r>
          </w:p>
        </w:tc>
        <w:tc>
          <w:tcPr>
            <w:tcW w:w="5386" w:type="dxa"/>
            <w:vAlign w:val="center"/>
          </w:tcPr>
          <w:p>
            <w:pPr>
              <w:pStyle w:val="13"/>
            </w:pPr>
            <w:r>
              <w:t>实现政府机关办公软件正版全覆盖，提升软件正版化工作水平，推进正版化工作深入开展</w:t>
            </w:r>
          </w:p>
        </w:tc>
        <w:tc>
          <w:tcPr>
            <w:tcW w:w="2268" w:type="dxa"/>
            <w:vAlign w:val="center"/>
          </w:tcPr>
          <w:p>
            <w:pPr>
              <w:pStyle w:val="13"/>
            </w:pPr>
            <w:r>
              <w:t>有效推进</w:t>
            </w:r>
          </w:p>
        </w:tc>
        <w:tc>
          <w:tcPr>
            <w:tcW w:w="1276" w:type="dxa"/>
            <w:vAlign w:val="center"/>
          </w:tcPr>
          <w:p>
            <w:pPr>
              <w:pStyle w:val="13"/>
            </w:pPr>
            <w:r>
              <w:t>秦新出发〔2019〕6号秦皇岛市新闻出版局《关于进一步做好政府机关软件正版化工作》的通知；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民众满意度</w:t>
            </w:r>
          </w:p>
        </w:tc>
        <w:tc>
          <w:tcPr>
            <w:tcW w:w="5386" w:type="dxa"/>
            <w:vAlign w:val="center"/>
          </w:tcPr>
          <w:p>
            <w:pPr>
              <w:pStyle w:val="13"/>
            </w:pPr>
            <w:r>
              <w:t>民众满意度达到100%</w:t>
            </w:r>
          </w:p>
        </w:tc>
        <w:tc>
          <w:tcPr>
            <w:tcW w:w="2268" w:type="dxa"/>
            <w:vAlign w:val="center"/>
          </w:tcPr>
          <w:p>
            <w:pPr>
              <w:pStyle w:val="13"/>
            </w:pPr>
            <w:r>
              <w:t>100%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全区市民对创建省级文明城市的认可程度</w:t>
            </w:r>
          </w:p>
        </w:tc>
        <w:tc>
          <w:tcPr>
            <w:tcW w:w="2268" w:type="dxa"/>
            <w:vAlign w:val="center"/>
          </w:tcPr>
          <w:p>
            <w:pPr>
              <w:pStyle w:val="13"/>
            </w:pPr>
            <w:r>
              <w:t>≥80%</w:t>
            </w:r>
          </w:p>
        </w:tc>
        <w:tc>
          <w:tcPr>
            <w:tcW w:w="1276" w:type="dxa"/>
            <w:vAlign w:val="center"/>
          </w:tcPr>
          <w:p>
            <w:pPr>
              <w:pStyle w:val="13"/>
            </w:pPr>
            <w:r>
              <w:t>《河北省委省政府关于开展省级文明城市创建的意见》（冀发〔2016〕13号）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7、巡察办工作经费绩效目标表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13031326P00000310071G</w:t>
            </w:r>
          </w:p>
        </w:tc>
        <w:tc>
          <w:tcPr>
            <w:tcW w:w="2835" w:type="dxa"/>
            <w:vAlign w:val="center"/>
          </w:tcPr>
          <w:p>
            <w:pPr>
              <w:pStyle w:val="11"/>
            </w:pPr>
            <w:r>
              <w:t>项目名称</w:t>
            </w:r>
          </w:p>
        </w:tc>
        <w:tc>
          <w:tcPr>
            <w:tcW w:w="6095" w:type="dxa"/>
            <w:gridSpan w:val="3"/>
            <w:vAlign w:val="center"/>
          </w:tcPr>
          <w:p>
            <w:pPr>
              <w:pStyle w:val="13"/>
            </w:pPr>
            <w:r>
              <w:t>巡察办工作经费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按照《秦皇岛北戴河新区党工委巡察工作规划（2022—2026年）》部署，2025年拟成立四个党工委巡察组，组织开展新区党工委巡察工作。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1.全年拟开展4轮新区党工委巡察工作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党工委巡察次数</w:t>
            </w:r>
          </w:p>
          <w:p>
            <w:pPr>
              <w:pStyle w:val="13"/>
            </w:pPr>
          </w:p>
        </w:tc>
        <w:tc>
          <w:tcPr>
            <w:tcW w:w="5386" w:type="dxa"/>
            <w:vAlign w:val="center"/>
          </w:tcPr>
          <w:p>
            <w:pPr>
              <w:pStyle w:val="13"/>
            </w:pPr>
            <w:r>
              <w:t>根据五年规划和年度巡察计划，开展新区党工委巡查工作</w:t>
            </w:r>
          </w:p>
        </w:tc>
        <w:tc>
          <w:tcPr>
            <w:tcW w:w="2268" w:type="dxa"/>
            <w:vAlign w:val="center"/>
          </w:tcPr>
          <w:p>
            <w:pPr>
              <w:pStyle w:val="13"/>
            </w:pPr>
            <w:r>
              <w:t>≥4轮</w:t>
            </w:r>
          </w:p>
        </w:tc>
        <w:tc>
          <w:tcPr>
            <w:tcW w:w="1276" w:type="dxa"/>
            <w:vAlign w:val="center"/>
          </w:tcPr>
          <w:p>
            <w:pPr>
              <w:pStyle w:val="13"/>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巡察完成质量</w:t>
            </w:r>
          </w:p>
          <w:p>
            <w:pPr>
              <w:pStyle w:val="13"/>
            </w:pPr>
          </w:p>
        </w:tc>
        <w:tc>
          <w:tcPr>
            <w:tcW w:w="5386" w:type="dxa"/>
            <w:vAlign w:val="center"/>
          </w:tcPr>
          <w:p>
            <w:pPr>
              <w:pStyle w:val="13"/>
            </w:pPr>
            <w:r>
              <w:t>根据五年规划和年度巡查计划，开展新区党工委巡察工作</w:t>
            </w:r>
          </w:p>
        </w:tc>
        <w:tc>
          <w:tcPr>
            <w:tcW w:w="2268" w:type="dxa"/>
            <w:vAlign w:val="center"/>
          </w:tcPr>
          <w:p>
            <w:pPr>
              <w:pStyle w:val="13"/>
            </w:pPr>
            <w:r>
              <w:t>≥4轮</w:t>
            </w:r>
          </w:p>
        </w:tc>
        <w:tc>
          <w:tcPr>
            <w:tcW w:w="1276" w:type="dxa"/>
            <w:vAlign w:val="center"/>
          </w:tcPr>
          <w:p>
            <w:pPr>
              <w:pStyle w:val="13"/>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党工委巡察完成时效</w:t>
            </w:r>
          </w:p>
          <w:p>
            <w:pPr>
              <w:pStyle w:val="13"/>
            </w:pPr>
          </w:p>
        </w:tc>
        <w:tc>
          <w:tcPr>
            <w:tcW w:w="5386" w:type="dxa"/>
            <w:vAlign w:val="center"/>
          </w:tcPr>
          <w:p>
            <w:pPr>
              <w:pStyle w:val="13"/>
            </w:pPr>
            <w:r>
              <w:t>全年拟开展4轮新区党工委巡察工作</w:t>
            </w:r>
          </w:p>
        </w:tc>
        <w:tc>
          <w:tcPr>
            <w:tcW w:w="2268" w:type="dxa"/>
            <w:vAlign w:val="center"/>
          </w:tcPr>
          <w:p>
            <w:pPr>
              <w:pStyle w:val="13"/>
            </w:pPr>
            <w:r>
              <w:t>≥4轮</w:t>
            </w:r>
          </w:p>
        </w:tc>
        <w:tc>
          <w:tcPr>
            <w:tcW w:w="1276" w:type="dxa"/>
            <w:vAlign w:val="center"/>
          </w:tcPr>
          <w:p>
            <w:pPr>
              <w:pStyle w:val="13"/>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经费成本</w:t>
            </w:r>
          </w:p>
          <w:p>
            <w:pPr>
              <w:pStyle w:val="13"/>
            </w:pPr>
          </w:p>
        </w:tc>
        <w:tc>
          <w:tcPr>
            <w:tcW w:w="5386" w:type="dxa"/>
            <w:vAlign w:val="center"/>
          </w:tcPr>
          <w:p>
            <w:pPr>
              <w:pStyle w:val="13"/>
            </w:pPr>
            <w:r>
              <w:t>成本不超预算</w:t>
            </w:r>
          </w:p>
        </w:tc>
        <w:tc>
          <w:tcPr>
            <w:tcW w:w="2268" w:type="dxa"/>
            <w:vAlign w:val="center"/>
          </w:tcPr>
          <w:p>
            <w:pPr>
              <w:pStyle w:val="13"/>
            </w:pPr>
            <w:r>
              <w:t>≤15万元</w:t>
            </w:r>
          </w:p>
        </w:tc>
        <w:tc>
          <w:tcPr>
            <w:tcW w:w="1276" w:type="dxa"/>
            <w:vAlign w:val="center"/>
          </w:tcPr>
          <w:p>
            <w:pPr>
              <w:pStyle w:val="13"/>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全面贯彻巡视工作方针</w:t>
            </w:r>
          </w:p>
          <w:p>
            <w:pPr>
              <w:pStyle w:val="13"/>
            </w:pPr>
          </w:p>
        </w:tc>
        <w:tc>
          <w:tcPr>
            <w:tcW w:w="5386" w:type="dxa"/>
            <w:vAlign w:val="center"/>
          </w:tcPr>
          <w:p>
            <w:pPr>
              <w:pStyle w:val="13"/>
            </w:pPr>
            <w:r>
              <w:t>紧盯被巡察组织优化营商环境职能职责，深入查找政治偏差</w:t>
            </w:r>
          </w:p>
        </w:tc>
        <w:tc>
          <w:tcPr>
            <w:tcW w:w="2268" w:type="dxa"/>
            <w:vAlign w:val="center"/>
          </w:tcPr>
          <w:p>
            <w:pPr>
              <w:pStyle w:val="13"/>
            </w:pPr>
            <w:r>
              <w:t>有效保障</w:t>
            </w:r>
          </w:p>
        </w:tc>
        <w:tc>
          <w:tcPr>
            <w:tcW w:w="1276" w:type="dxa"/>
            <w:vAlign w:val="center"/>
          </w:tcPr>
          <w:p>
            <w:pPr>
              <w:pStyle w:val="13"/>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巡察党组织优化营商环境职能职责</w:t>
            </w:r>
          </w:p>
          <w:p>
            <w:pPr>
              <w:pStyle w:val="13"/>
            </w:pPr>
          </w:p>
        </w:tc>
        <w:tc>
          <w:tcPr>
            <w:tcW w:w="5386" w:type="dxa"/>
            <w:vAlign w:val="center"/>
          </w:tcPr>
          <w:p>
            <w:pPr>
              <w:pStyle w:val="13"/>
            </w:pPr>
            <w:r>
              <w:t>巡察党组织优化营商环境职能职责</w:t>
            </w:r>
          </w:p>
        </w:tc>
        <w:tc>
          <w:tcPr>
            <w:tcW w:w="2268" w:type="dxa"/>
            <w:vAlign w:val="center"/>
          </w:tcPr>
          <w:p>
            <w:pPr>
              <w:pStyle w:val="13"/>
            </w:pPr>
            <w:r>
              <w:t>有效提升</w:t>
            </w:r>
          </w:p>
        </w:tc>
        <w:tc>
          <w:tcPr>
            <w:tcW w:w="1276" w:type="dxa"/>
            <w:vAlign w:val="center"/>
          </w:tcPr>
          <w:p>
            <w:pPr>
              <w:pStyle w:val="13"/>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生态文明建设</w:t>
            </w:r>
          </w:p>
          <w:p>
            <w:pPr>
              <w:pStyle w:val="13"/>
            </w:pPr>
          </w:p>
        </w:tc>
        <w:tc>
          <w:tcPr>
            <w:tcW w:w="5386" w:type="dxa"/>
            <w:vAlign w:val="center"/>
          </w:tcPr>
          <w:p>
            <w:pPr>
              <w:pStyle w:val="13"/>
            </w:pPr>
            <w:r>
              <w:t>促进生态文明建设，推动绿色发展</w:t>
            </w:r>
          </w:p>
        </w:tc>
        <w:tc>
          <w:tcPr>
            <w:tcW w:w="2268" w:type="dxa"/>
            <w:vAlign w:val="center"/>
          </w:tcPr>
          <w:p>
            <w:pPr>
              <w:pStyle w:val="13"/>
            </w:pPr>
            <w:r>
              <w:t>有效提升</w:t>
            </w:r>
          </w:p>
        </w:tc>
        <w:tc>
          <w:tcPr>
            <w:tcW w:w="1276" w:type="dxa"/>
            <w:vAlign w:val="center"/>
          </w:tcPr>
          <w:p>
            <w:pPr>
              <w:pStyle w:val="13"/>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p>
            <w:pPr>
              <w:pStyle w:val="13"/>
            </w:pPr>
          </w:p>
        </w:tc>
        <w:tc>
          <w:tcPr>
            <w:tcW w:w="5386" w:type="dxa"/>
            <w:vAlign w:val="center"/>
          </w:tcPr>
          <w:p>
            <w:pPr>
              <w:pStyle w:val="13"/>
            </w:pPr>
            <w:r>
              <w:t>维护社会稳定</w:t>
            </w:r>
          </w:p>
        </w:tc>
        <w:tc>
          <w:tcPr>
            <w:tcW w:w="2268" w:type="dxa"/>
            <w:vAlign w:val="center"/>
          </w:tcPr>
          <w:p>
            <w:pPr>
              <w:pStyle w:val="13"/>
            </w:pPr>
            <w:r>
              <w:t>有效保障</w:t>
            </w:r>
          </w:p>
        </w:tc>
        <w:tc>
          <w:tcPr>
            <w:tcW w:w="1276" w:type="dxa"/>
            <w:vAlign w:val="center"/>
          </w:tcPr>
          <w:p>
            <w:pPr>
              <w:pStyle w:val="13"/>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党工委满意度</w:t>
            </w:r>
          </w:p>
        </w:tc>
        <w:tc>
          <w:tcPr>
            <w:tcW w:w="5386" w:type="dxa"/>
            <w:vAlign w:val="center"/>
          </w:tcPr>
          <w:p>
            <w:pPr>
              <w:pStyle w:val="13"/>
            </w:pPr>
            <w:r>
              <w:t>对巡察成果满意度</w:t>
            </w:r>
          </w:p>
        </w:tc>
        <w:tc>
          <w:tcPr>
            <w:tcW w:w="2268" w:type="dxa"/>
            <w:vAlign w:val="center"/>
          </w:tcPr>
          <w:p>
            <w:pPr>
              <w:pStyle w:val="13"/>
            </w:pPr>
            <w:r>
              <w:t>≥90%</w:t>
            </w:r>
          </w:p>
        </w:tc>
        <w:tc>
          <w:tcPr>
            <w:tcW w:w="1276" w:type="dxa"/>
            <w:vAlign w:val="center"/>
          </w:tcPr>
          <w:p>
            <w:pPr>
              <w:pStyle w:val="13"/>
            </w:pPr>
            <w:r>
              <w:t>对巡察成果满意度</w:t>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8、2025年省级财政稳就业扩大社会保险补贴范围补助资金绩效目标表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13031325P008801112807</w:t>
            </w:r>
          </w:p>
        </w:tc>
        <w:tc>
          <w:tcPr>
            <w:tcW w:w="2835" w:type="dxa"/>
            <w:vAlign w:val="center"/>
          </w:tcPr>
          <w:p>
            <w:pPr>
              <w:pStyle w:val="11"/>
            </w:pPr>
            <w:r>
              <w:t>项目名称</w:t>
            </w:r>
          </w:p>
        </w:tc>
        <w:tc>
          <w:tcPr>
            <w:tcW w:w="6095" w:type="dxa"/>
            <w:gridSpan w:val="3"/>
            <w:vAlign w:val="center"/>
          </w:tcPr>
          <w:p>
            <w:pPr>
              <w:pStyle w:val="13"/>
            </w:pPr>
            <w:r>
              <w:t>2025年省级财政稳就业扩大社会保险补贴范围补助资金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32.00</w:t>
            </w:r>
          </w:p>
        </w:tc>
        <w:tc>
          <w:tcPr>
            <w:tcW w:w="2835" w:type="dxa"/>
            <w:vAlign w:val="center"/>
          </w:tcPr>
          <w:p>
            <w:pPr>
              <w:pStyle w:val="11"/>
            </w:pPr>
            <w:r>
              <w:t>其中：财政    资金</w:t>
            </w:r>
          </w:p>
        </w:tc>
        <w:tc>
          <w:tcPr>
            <w:tcW w:w="2551" w:type="dxa"/>
            <w:vAlign w:val="center"/>
          </w:tcPr>
          <w:p>
            <w:pPr>
              <w:pStyle w:val="13"/>
            </w:pPr>
            <w:r>
              <w:t>32.00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通过实施扩大社会保险补贴范围政策，支持重点领域企业扩大岗位规模，吸纳重点群体就业。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1.通过实施扩大社会保险补贴范围政策，支持重点领域企业扩大岗位规模，吸纳重点群体就业。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每年发放人数超20人</w:t>
            </w:r>
          </w:p>
        </w:tc>
        <w:tc>
          <w:tcPr>
            <w:tcW w:w="5386" w:type="dxa"/>
            <w:vAlign w:val="center"/>
          </w:tcPr>
          <w:p>
            <w:pPr>
              <w:pStyle w:val="13"/>
            </w:pPr>
            <w:r>
              <w:t>每年发放人数超20人</w:t>
            </w:r>
          </w:p>
        </w:tc>
        <w:tc>
          <w:tcPr>
            <w:tcW w:w="2268" w:type="dxa"/>
            <w:vAlign w:val="center"/>
          </w:tcPr>
          <w:p>
            <w:pPr>
              <w:pStyle w:val="13"/>
            </w:pPr>
            <w:r>
              <w:t>≥20人</w:t>
            </w:r>
          </w:p>
        </w:tc>
        <w:tc>
          <w:tcPr>
            <w:tcW w:w="1276" w:type="dxa"/>
            <w:vAlign w:val="center"/>
          </w:tcPr>
          <w:p>
            <w:pPr>
              <w:pStyle w:val="13"/>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100%按规定足额发放</w:t>
            </w:r>
          </w:p>
        </w:tc>
        <w:tc>
          <w:tcPr>
            <w:tcW w:w="5386" w:type="dxa"/>
            <w:vAlign w:val="center"/>
          </w:tcPr>
          <w:p>
            <w:pPr>
              <w:pStyle w:val="13"/>
            </w:pPr>
            <w:r>
              <w:t>100%按规定足额发放</w:t>
            </w:r>
          </w:p>
        </w:tc>
        <w:tc>
          <w:tcPr>
            <w:tcW w:w="2268" w:type="dxa"/>
            <w:vAlign w:val="center"/>
          </w:tcPr>
          <w:p>
            <w:pPr>
              <w:pStyle w:val="13"/>
            </w:pPr>
            <w:r>
              <w:t>100%</w:t>
            </w:r>
          </w:p>
        </w:tc>
        <w:tc>
          <w:tcPr>
            <w:tcW w:w="1276" w:type="dxa"/>
            <w:vAlign w:val="center"/>
          </w:tcPr>
          <w:p>
            <w:pPr>
              <w:pStyle w:val="13"/>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申请补贴在规定时间内发放率</w:t>
            </w:r>
          </w:p>
        </w:tc>
        <w:tc>
          <w:tcPr>
            <w:tcW w:w="5386" w:type="dxa"/>
            <w:vAlign w:val="center"/>
          </w:tcPr>
          <w:p>
            <w:pPr>
              <w:pStyle w:val="13"/>
            </w:pPr>
            <w:r>
              <w:t>申请补贴在规定时间内发放率</w:t>
            </w:r>
          </w:p>
        </w:tc>
        <w:tc>
          <w:tcPr>
            <w:tcW w:w="2268" w:type="dxa"/>
            <w:vAlign w:val="center"/>
          </w:tcPr>
          <w:p>
            <w:pPr>
              <w:pStyle w:val="13"/>
            </w:pPr>
            <w:r>
              <w:t>≥98%</w:t>
            </w:r>
          </w:p>
        </w:tc>
        <w:tc>
          <w:tcPr>
            <w:tcW w:w="1276" w:type="dxa"/>
            <w:vAlign w:val="center"/>
          </w:tcPr>
          <w:p>
            <w:pPr>
              <w:pStyle w:val="13"/>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补贴发放标准</w:t>
            </w:r>
          </w:p>
        </w:tc>
        <w:tc>
          <w:tcPr>
            <w:tcW w:w="5386" w:type="dxa"/>
            <w:vAlign w:val="center"/>
          </w:tcPr>
          <w:p>
            <w:pPr>
              <w:pStyle w:val="13"/>
            </w:pPr>
            <w:r>
              <w:t>重点领域中小微企业吸纳符合条件的重点群体就业的，按照个人缴纳基本养老保险费、基本医疗保险费、失业保险费的25%给予补贴</w:t>
            </w:r>
          </w:p>
        </w:tc>
        <w:tc>
          <w:tcPr>
            <w:tcW w:w="2268" w:type="dxa"/>
            <w:vAlign w:val="center"/>
          </w:tcPr>
          <w:p>
            <w:pPr>
              <w:pStyle w:val="13"/>
            </w:pPr>
            <w:r>
              <w:t>100%</w:t>
            </w:r>
          </w:p>
        </w:tc>
        <w:tc>
          <w:tcPr>
            <w:tcW w:w="1276" w:type="dxa"/>
            <w:vAlign w:val="center"/>
          </w:tcPr>
          <w:p>
            <w:pPr>
              <w:pStyle w:val="13"/>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促进经济发展</w:t>
            </w:r>
          </w:p>
        </w:tc>
        <w:tc>
          <w:tcPr>
            <w:tcW w:w="5386" w:type="dxa"/>
            <w:vAlign w:val="center"/>
          </w:tcPr>
          <w:p>
            <w:pPr>
              <w:pStyle w:val="13"/>
            </w:pPr>
            <w:r>
              <w:t>促进经济发展</w:t>
            </w:r>
          </w:p>
        </w:tc>
        <w:tc>
          <w:tcPr>
            <w:tcW w:w="2268" w:type="dxa"/>
            <w:vAlign w:val="center"/>
          </w:tcPr>
          <w:p>
            <w:pPr>
              <w:pStyle w:val="13"/>
            </w:pPr>
            <w:r>
              <w:t>100%</w:t>
            </w:r>
          </w:p>
        </w:tc>
        <w:tc>
          <w:tcPr>
            <w:tcW w:w="1276" w:type="dxa"/>
            <w:vAlign w:val="center"/>
          </w:tcPr>
          <w:p>
            <w:pPr>
              <w:pStyle w:val="13"/>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重点群体就业情况</w:t>
            </w:r>
          </w:p>
        </w:tc>
        <w:tc>
          <w:tcPr>
            <w:tcW w:w="5386" w:type="dxa"/>
            <w:vAlign w:val="center"/>
          </w:tcPr>
          <w:p>
            <w:pPr>
              <w:pStyle w:val="13"/>
            </w:pPr>
            <w:r>
              <w:t>有所改善</w:t>
            </w:r>
          </w:p>
        </w:tc>
        <w:tc>
          <w:tcPr>
            <w:tcW w:w="2268" w:type="dxa"/>
            <w:vAlign w:val="center"/>
          </w:tcPr>
          <w:p>
            <w:pPr>
              <w:pStyle w:val="13"/>
            </w:pPr>
            <w:r>
              <w:t>100%</w:t>
            </w:r>
          </w:p>
        </w:tc>
        <w:tc>
          <w:tcPr>
            <w:tcW w:w="1276" w:type="dxa"/>
            <w:vAlign w:val="center"/>
          </w:tcPr>
          <w:p>
            <w:pPr>
              <w:pStyle w:val="13"/>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无影响</w:t>
            </w:r>
          </w:p>
        </w:tc>
        <w:tc>
          <w:tcPr>
            <w:tcW w:w="5386" w:type="dxa"/>
            <w:vAlign w:val="center"/>
          </w:tcPr>
          <w:p>
            <w:pPr>
              <w:pStyle w:val="13"/>
            </w:pPr>
            <w:r>
              <w:t>无影响</w:t>
            </w:r>
          </w:p>
        </w:tc>
        <w:tc>
          <w:tcPr>
            <w:tcW w:w="2268" w:type="dxa"/>
            <w:vAlign w:val="center"/>
          </w:tcPr>
          <w:p>
            <w:pPr>
              <w:pStyle w:val="13"/>
            </w:pPr>
            <w:r>
              <w:t>100%</w:t>
            </w:r>
          </w:p>
        </w:tc>
        <w:tc>
          <w:tcPr>
            <w:tcW w:w="1276" w:type="dxa"/>
            <w:vAlign w:val="center"/>
          </w:tcPr>
          <w:p>
            <w:pPr>
              <w:pStyle w:val="13"/>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无影响</w:t>
            </w:r>
          </w:p>
        </w:tc>
        <w:tc>
          <w:tcPr>
            <w:tcW w:w="5386" w:type="dxa"/>
            <w:vAlign w:val="center"/>
          </w:tcPr>
          <w:p>
            <w:pPr>
              <w:pStyle w:val="13"/>
            </w:pPr>
            <w:r>
              <w:t>无影响</w:t>
            </w:r>
          </w:p>
        </w:tc>
        <w:tc>
          <w:tcPr>
            <w:tcW w:w="2268" w:type="dxa"/>
            <w:vAlign w:val="center"/>
          </w:tcPr>
          <w:p>
            <w:pPr>
              <w:pStyle w:val="13"/>
            </w:pPr>
            <w:r>
              <w:t>100%</w:t>
            </w:r>
          </w:p>
        </w:tc>
        <w:tc>
          <w:tcPr>
            <w:tcW w:w="1276" w:type="dxa"/>
            <w:vAlign w:val="center"/>
          </w:tcPr>
          <w:p>
            <w:pPr>
              <w:pStyle w:val="13"/>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政策满意度指标</w:t>
            </w:r>
          </w:p>
        </w:tc>
        <w:tc>
          <w:tcPr>
            <w:tcW w:w="5386" w:type="dxa"/>
            <w:vAlign w:val="center"/>
          </w:tcPr>
          <w:p>
            <w:pPr>
              <w:pStyle w:val="13"/>
            </w:pPr>
            <w:r>
              <w:t>政策满意度指标</w:t>
            </w:r>
          </w:p>
        </w:tc>
        <w:tc>
          <w:tcPr>
            <w:tcW w:w="2268" w:type="dxa"/>
            <w:vAlign w:val="center"/>
          </w:tcPr>
          <w:p>
            <w:pPr>
              <w:pStyle w:val="13"/>
            </w:pPr>
            <w:r>
              <w:t>≥90%</w:t>
            </w:r>
          </w:p>
        </w:tc>
        <w:tc>
          <w:tcPr>
            <w:tcW w:w="1276" w:type="dxa"/>
            <w:vAlign w:val="center"/>
          </w:tcPr>
          <w:p>
            <w:pPr>
              <w:pStyle w:val="13"/>
            </w:pPr>
            <w:r>
              <w:t>关于预拨 2025年省级财政稳就业扩大社会保险补贴范围补助资金的通知秦财社〔2025〕417号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9、2025年省级普惠金融发展专项资金绩效目标表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13031325P00880111279U</w:t>
            </w:r>
          </w:p>
        </w:tc>
        <w:tc>
          <w:tcPr>
            <w:tcW w:w="2835" w:type="dxa"/>
            <w:vAlign w:val="center"/>
          </w:tcPr>
          <w:p>
            <w:pPr>
              <w:pStyle w:val="11"/>
            </w:pPr>
            <w:r>
              <w:t>项目名称</w:t>
            </w:r>
          </w:p>
        </w:tc>
        <w:tc>
          <w:tcPr>
            <w:tcW w:w="6095" w:type="dxa"/>
            <w:gridSpan w:val="3"/>
            <w:vAlign w:val="center"/>
          </w:tcPr>
          <w:p>
            <w:pPr>
              <w:pStyle w:val="13"/>
            </w:pPr>
            <w:r>
              <w:t>2025年省级普惠金融发展专项资金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29.56</w:t>
            </w:r>
          </w:p>
        </w:tc>
        <w:tc>
          <w:tcPr>
            <w:tcW w:w="2835" w:type="dxa"/>
            <w:vAlign w:val="center"/>
          </w:tcPr>
          <w:p>
            <w:pPr>
              <w:pStyle w:val="11"/>
            </w:pPr>
            <w:r>
              <w:t>其中：财政    资金</w:t>
            </w:r>
          </w:p>
        </w:tc>
        <w:tc>
          <w:tcPr>
            <w:tcW w:w="2551" w:type="dxa"/>
            <w:vAlign w:val="center"/>
          </w:tcPr>
          <w:p>
            <w:pPr>
              <w:pStyle w:val="13"/>
            </w:pPr>
            <w:r>
              <w:t>29.56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支持农村金融组织体系建设，支持重点群体和符合条件的小微企业融资发展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1.支持农村金融组织体系建设，扩大农村金融服务覆盖面。</w:t>
            </w:r>
          </w:p>
          <w:p>
            <w:pPr>
              <w:pStyle w:val="13"/>
            </w:pPr>
            <w:r>
              <w:t>支持重点群体和符合条件的小微企业融资发展。</w:t>
            </w:r>
          </w:p>
          <w:p>
            <w:pPr>
              <w:pStyle w:val="13"/>
            </w:pPr>
            <w:r>
              <w:t>支持地方因地制宜打造各具特色的普惠金融发展示范区，增强金融普惠性，推动普惠金融高质量发展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本年度创业担保贷款发放额</w:t>
            </w:r>
          </w:p>
        </w:tc>
        <w:tc>
          <w:tcPr>
            <w:tcW w:w="5386" w:type="dxa"/>
            <w:vAlign w:val="center"/>
          </w:tcPr>
          <w:p>
            <w:pPr>
              <w:pStyle w:val="13"/>
            </w:pPr>
            <w:r>
              <w:t>本年度创业担保贷款发放额</w:t>
            </w:r>
          </w:p>
        </w:tc>
        <w:tc>
          <w:tcPr>
            <w:tcW w:w="2268" w:type="dxa"/>
            <w:vAlign w:val="center"/>
          </w:tcPr>
          <w:p>
            <w:pPr>
              <w:pStyle w:val="13"/>
            </w:pPr>
            <w:r>
              <w:t>≤29.56万元</w:t>
            </w:r>
          </w:p>
        </w:tc>
        <w:tc>
          <w:tcPr>
            <w:tcW w:w="1276" w:type="dxa"/>
            <w:vAlign w:val="center"/>
          </w:tcPr>
          <w:p>
            <w:pPr>
              <w:pStyle w:val="13"/>
            </w:pPr>
            <w:r>
              <w:t>秦皇岛市财政局关于下达 2025 年省级普惠金融发展专项资金的通知秦财企〔2025〕385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创业担保贷款回收率</w:t>
            </w:r>
          </w:p>
        </w:tc>
        <w:tc>
          <w:tcPr>
            <w:tcW w:w="5386" w:type="dxa"/>
            <w:vAlign w:val="center"/>
          </w:tcPr>
          <w:p>
            <w:pPr>
              <w:pStyle w:val="13"/>
            </w:pPr>
            <w:r>
              <w:t>创业担保贷款回收率</w:t>
            </w:r>
          </w:p>
        </w:tc>
        <w:tc>
          <w:tcPr>
            <w:tcW w:w="2268" w:type="dxa"/>
            <w:vAlign w:val="center"/>
          </w:tcPr>
          <w:p>
            <w:pPr>
              <w:pStyle w:val="13"/>
            </w:pPr>
            <w:r>
              <w:t>≥90%</w:t>
            </w:r>
          </w:p>
        </w:tc>
        <w:tc>
          <w:tcPr>
            <w:tcW w:w="1276" w:type="dxa"/>
            <w:vAlign w:val="center"/>
          </w:tcPr>
          <w:p>
            <w:pPr>
              <w:pStyle w:val="13"/>
            </w:pPr>
            <w:r>
              <w:t>秦皇岛市财政局关于下达 2025 年省级普惠金融发展专项资金的通知 (秦财企〔2025〕385号）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及时办理</w:t>
            </w:r>
          </w:p>
        </w:tc>
        <w:tc>
          <w:tcPr>
            <w:tcW w:w="5386" w:type="dxa"/>
            <w:vAlign w:val="center"/>
          </w:tcPr>
          <w:p>
            <w:pPr>
              <w:pStyle w:val="13"/>
            </w:pPr>
            <w:r>
              <w:t>及时办理</w:t>
            </w:r>
          </w:p>
        </w:tc>
        <w:tc>
          <w:tcPr>
            <w:tcW w:w="2268" w:type="dxa"/>
            <w:vAlign w:val="center"/>
          </w:tcPr>
          <w:p>
            <w:pPr>
              <w:pStyle w:val="13"/>
            </w:pPr>
            <w:r>
              <w:t>100%</w:t>
            </w:r>
          </w:p>
        </w:tc>
        <w:tc>
          <w:tcPr>
            <w:tcW w:w="1276" w:type="dxa"/>
            <w:vAlign w:val="center"/>
          </w:tcPr>
          <w:p>
            <w:pPr>
              <w:pStyle w:val="13"/>
            </w:pPr>
            <w:r>
              <w:t>秦皇岛市财政局关于下达 2025 年省级普惠金融发展专项资金的通知 (秦财企〔2025〕385号）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创业担保贷款</w:t>
            </w:r>
          </w:p>
        </w:tc>
        <w:tc>
          <w:tcPr>
            <w:tcW w:w="5386" w:type="dxa"/>
            <w:vAlign w:val="center"/>
          </w:tcPr>
          <w:p>
            <w:pPr>
              <w:pStyle w:val="13"/>
            </w:pPr>
            <w:r>
              <w:t>创业担保贷款</w:t>
            </w:r>
          </w:p>
        </w:tc>
        <w:tc>
          <w:tcPr>
            <w:tcW w:w="2268" w:type="dxa"/>
            <w:vAlign w:val="center"/>
          </w:tcPr>
          <w:p>
            <w:pPr>
              <w:pStyle w:val="13"/>
            </w:pPr>
            <w:r>
              <w:t>100%</w:t>
            </w:r>
          </w:p>
        </w:tc>
        <w:tc>
          <w:tcPr>
            <w:tcW w:w="1276" w:type="dxa"/>
            <w:vAlign w:val="center"/>
          </w:tcPr>
          <w:p>
            <w:pPr>
              <w:pStyle w:val="13"/>
            </w:pPr>
            <w:r>
              <w:t>秦皇岛市财政局关于下达 2025 年省级普惠金融发展专项资金的通知 (秦财企〔2025〕385号）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金融机构网点覆盖率</w:t>
            </w:r>
          </w:p>
        </w:tc>
        <w:tc>
          <w:tcPr>
            <w:tcW w:w="5386" w:type="dxa"/>
            <w:vAlign w:val="center"/>
          </w:tcPr>
          <w:p>
            <w:pPr>
              <w:pStyle w:val="13"/>
            </w:pPr>
            <w:r>
              <w:t>金融机构网点覆盖率</w:t>
            </w:r>
          </w:p>
        </w:tc>
        <w:tc>
          <w:tcPr>
            <w:tcW w:w="2268" w:type="dxa"/>
            <w:vAlign w:val="center"/>
          </w:tcPr>
          <w:p>
            <w:pPr>
              <w:pStyle w:val="13"/>
            </w:pPr>
            <w:r>
              <w:t>≥60%</w:t>
            </w:r>
          </w:p>
        </w:tc>
        <w:tc>
          <w:tcPr>
            <w:tcW w:w="1276" w:type="dxa"/>
            <w:vAlign w:val="center"/>
          </w:tcPr>
          <w:p>
            <w:pPr>
              <w:pStyle w:val="13"/>
            </w:pPr>
            <w:r>
              <w:t>秦皇岛市财政局关于下达 2025 年省级普惠金融发展专项资金的通知 (秦财企〔2025〕385号）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促进经济发展</w:t>
            </w:r>
          </w:p>
        </w:tc>
        <w:tc>
          <w:tcPr>
            <w:tcW w:w="5386" w:type="dxa"/>
            <w:vAlign w:val="center"/>
          </w:tcPr>
          <w:p>
            <w:pPr>
              <w:pStyle w:val="13"/>
            </w:pPr>
            <w:r>
              <w:t>促进经济发展</w:t>
            </w:r>
          </w:p>
        </w:tc>
        <w:tc>
          <w:tcPr>
            <w:tcW w:w="2268" w:type="dxa"/>
            <w:vAlign w:val="center"/>
          </w:tcPr>
          <w:p>
            <w:pPr>
              <w:pStyle w:val="13"/>
            </w:pPr>
            <w:r>
              <w:t>100%</w:t>
            </w:r>
          </w:p>
        </w:tc>
        <w:tc>
          <w:tcPr>
            <w:tcW w:w="1276" w:type="dxa"/>
            <w:vAlign w:val="center"/>
          </w:tcPr>
          <w:p>
            <w:pPr>
              <w:pStyle w:val="13"/>
            </w:pPr>
            <w:r>
              <w:t>秦皇岛市财政局关于下达 2025 年省级普惠金融发展专项资金的通知 (秦财企〔2025〕385号）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对环境没有影响</w:t>
            </w:r>
          </w:p>
        </w:tc>
        <w:tc>
          <w:tcPr>
            <w:tcW w:w="5386" w:type="dxa"/>
            <w:vAlign w:val="center"/>
          </w:tcPr>
          <w:p>
            <w:pPr>
              <w:pStyle w:val="13"/>
            </w:pPr>
            <w:r>
              <w:t>对环境没有影响</w:t>
            </w:r>
          </w:p>
        </w:tc>
        <w:tc>
          <w:tcPr>
            <w:tcW w:w="2268" w:type="dxa"/>
            <w:vAlign w:val="center"/>
          </w:tcPr>
          <w:p>
            <w:pPr>
              <w:pStyle w:val="13"/>
            </w:pPr>
            <w:r>
              <w:t>100%</w:t>
            </w:r>
          </w:p>
        </w:tc>
        <w:tc>
          <w:tcPr>
            <w:tcW w:w="1276" w:type="dxa"/>
            <w:vAlign w:val="center"/>
          </w:tcPr>
          <w:p>
            <w:pPr>
              <w:pStyle w:val="13"/>
            </w:pPr>
            <w:r>
              <w:t>秦皇岛市财政局关于下达 2025 年省级普惠金融发展专项资金的通知 (秦财企〔2025〕385号）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申报创业担保贷款贴息满意度</w:t>
            </w:r>
          </w:p>
        </w:tc>
        <w:tc>
          <w:tcPr>
            <w:tcW w:w="5386" w:type="dxa"/>
            <w:vAlign w:val="center"/>
          </w:tcPr>
          <w:p>
            <w:pPr>
              <w:pStyle w:val="13"/>
            </w:pPr>
            <w:r>
              <w:t>申报创业担保贷款贴息满意度</w:t>
            </w:r>
          </w:p>
        </w:tc>
        <w:tc>
          <w:tcPr>
            <w:tcW w:w="2268" w:type="dxa"/>
            <w:vAlign w:val="center"/>
          </w:tcPr>
          <w:p>
            <w:pPr>
              <w:pStyle w:val="13"/>
            </w:pPr>
            <w:r>
              <w:t>≥80%</w:t>
            </w:r>
          </w:p>
        </w:tc>
        <w:tc>
          <w:tcPr>
            <w:tcW w:w="1276" w:type="dxa"/>
            <w:vAlign w:val="center"/>
          </w:tcPr>
          <w:p>
            <w:pPr>
              <w:pStyle w:val="13"/>
            </w:pPr>
            <w:r>
              <w:t>秦皇岛市财政局关于下达 2025 年省级普惠金融发展专项资金的通知 (秦财企〔2025〕385号）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10、2025年中央财政稳就业扩大社会保险补贴范围补助资金绩效目标表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13031325P00002410004X</w:t>
            </w:r>
          </w:p>
        </w:tc>
        <w:tc>
          <w:tcPr>
            <w:tcW w:w="2835" w:type="dxa"/>
            <w:vAlign w:val="center"/>
          </w:tcPr>
          <w:p>
            <w:pPr>
              <w:pStyle w:val="11"/>
            </w:pPr>
            <w:r>
              <w:t>项目名称</w:t>
            </w:r>
          </w:p>
        </w:tc>
        <w:tc>
          <w:tcPr>
            <w:tcW w:w="6095" w:type="dxa"/>
            <w:gridSpan w:val="3"/>
            <w:vAlign w:val="center"/>
          </w:tcPr>
          <w:p>
            <w:pPr>
              <w:pStyle w:val="13"/>
            </w:pPr>
            <w:r>
              <w:t>2025年中央财政稳就业扩大社会保险补贴范围补助资金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49.55</w:t>
            </w:r>
          </w:p>
        </w:tc>
        <w:tc>
          <w:tcPr>
            <w:tcW w:w="2835" w:type="dxa"/>
            <w:vAlign w:val="center"/>
          </w:tcPr>
          <w:p>
            <w:pPr>
              <w:pStyle w:val="11"/>
            </w:pPr>
            <w:r>
              <w:t>其中：财政    资金</w:t>
            </w:r>
          </w:p>
        </w:tc>
        <w:tc>
          <w:tcPr>
            <w:tcW w:w="2551" w:type="dxa"/>
            <w:vAlign w:val="center"/>
          </w:tcPr>
          <w:p>
            <w:pPr>
              <w:pStyle w:val="13"/>
            </w:pPr>
            <w:r>
              <w:t>49.55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支持重点领域企业扩大岗位规模，吸纳重点群体就业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1.通过实施扩大社会保险补贴范围政策，支持重点领域企业扩大岗位规模，吸纳重点群体就业。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补贴发放标准</w:t>
            </w:r>
          </w:p>
        </w:tc>
        <w:tc>
          <w:tcPr>
            <w:tcW w:w="5386" w:type="dxa"/>
            <w:vAlign w:val="center"/>
          </w:tcPr>
          <w:p>
            <w:pPr>
              <w:pStyle w:val="13"/>
            </w:pPr>
            <w:r>
              <w:t>重点领域中小微企业吸纳符合条件的重点群体就业的，按照个人缴纳基本养老保险费 、基本医疗保险费 、失业保险费的25%给予补贴</w:t>
            </w:r>
          </w:p>
        </w:tc>
        <w:tc>
          <w:tcPr>
            <w:tcW w:w="2268" w:type="dxa"/>
            <w:vAlign w:val="center"/>
          </w:tcPr>
          <w:p>
            <w:pPr>
              <w:pStyle w:val="13"/>
            </w:pPr>
            <w:r>
              <w:t>25%</w:t>
            </w:r>
          </w:p>
        </w:tc>
        <w:tc>
          <w:tcPr>
            <w:tcW w:w="1276" w:type="dxa"/>
            <w:vAlign w:val="center"/>
          </w:tcPr>
          <w:p>
            <w:pPr>
              <w:pStyle w:val="13"/>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申请补贴在规定时间内发放率</w:t>
            </w:r>
          </w:p>
        </w:tc>
        <w:tc>
          <w:tcPr>
            <w:tcW w:w="5386" w:type="dxa"/>
            <w:vAlign w:val="center"/>
          </w:tcPr>
          <w:p>
            <w:pPr>
              <w:pStyle w:val="13"/>
            </w:pPr>
            <w:r>
              <w:t>申请补贴在规定时间内发放率</w:t>
            </w:r>
          </w:p>
        </w:tc>
        <w:tc>
          <w:tcPr>
            <w:tcW w:w="2268" w:type="dxa"/>
            <w:vAlign w:val="center"/>
          </w:tcPr>
          <w:p>
            <w:pPr>
              <w:pStyle w:val="13"/>
            </w:pPr>
            <w:r>
              <w:t>≥98%</w:t>
            </w:r>
          </w:p>
        </w:tc>
        <w:tc>
          <w:tcPr>
            <w:tcW w:w="1276" w:type="dxa"/>
            <w:vAlign w:val="center"/>
          </w:tcPr>
          <w:p>
            <w:pPr>
              <w:pStyle w:val="13"/>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及时发放</w:t>
            </w:r>
          </w:p>
        </w:tc>
        <w:tc>
          <w:tcPr>
            <w:tcW w:w="5386" w:type="dxa"/>
            <w:vAlign w:val="center"/>
          </w:tcPr>
          <w:p>
            <w:pPr>
              <w:pStyle w:val="13"/>
            </w:pPr>
            <w:r>
              <w:t>及时对符合条件的申请企业发放</w:t>
            </w:r>
          </w:p>
        </w:tc>
        <w:tc>
          <w:tcPr>
            <w:tcW w:w="2268" w:type="dxa"/>
            <w:vAlign w:val="center"/>
          </w:tcPr>
          <w:p>
            <w:pPr>
              <w:pStyle w:val="13"/>
            </w:pPr>
            <w:r>
              <w:t>100%</w:t>
            </w:r>
          </w:p>
        </w:tc>
        <w:tc>
          <w:tcPr>
            <w:tcW w:w="1276" w:type="dxa"/>
            <w:vAlign w:val="center"/>
          </w:tcPr>
          <w:p>
            <w:pPr>
              <w:pStyle w:val="13"/>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补贴发放数量</w:t>
            </w:r>
          </w:p>
        </w:tc>
        <w:tc>
          <w:tcPr>
            <w:tcW w:w="5386" w:type="dxa"/>
            <w:vAlign w:val="center"/>
          </w:tcPr>
          <w:p>
            <w:pPr>
              <w:pStyle w:val="13"/>
            </w:pPr>
            <w:r>
              <w:t>对补贴发放的人数</w:t>
            </w:r>
          </w:p>
        </w:tc>
        <w:tc>
          <w:tcPr>
            <w:tcW w:w="2268" w:type="dxa"/>
            <w:vAlign w:val="center"/>
          </w:tcPr>
          <w:p>
            <w:pPr>
              <w:pStyle w:val="13"/>
            </w:pPr>
            <w:r>
              <w:t>≥10人</w:t>
            </w:r>
          </w:p>
        </w:tc>
        <w:tc>
          <w:tcPr>
            <w:tcW w:w="1276" w:type="dxa"/>
            <w:vAlign w:val="center"/>
          </w:tcPr>
          <w:p>
            <w:pPr>
              <w:pStyle w:val="13"/>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重点群体就业情况</w:t>
            </w:r>
          </w:p>
        </w:tc>
        <w:tc>
          <w:tcPr>
            <w:tcW w:w="5386" w:type="dxa"/>
            <w:vAlign w:val="center"/>
          </w:tcPr>
          <w:p>
            <w:pPr>
              <w:pStyle w:val="13"/>
            </w:pPr>
            <w:r>
              <w:t>重点群体就业情况</w:t>
            </w:r>
          </w:p>
        </w:tc>
        <w:tc>
          <w:tcPr>
            <w:tcW w:w="2268" w:type="dxa"/>
            <w:vAlign w:val="center"/>
          </w:tcPr>
          <w:p>
            <w:pPr>
              <w:pStyle w:val="13"/>
            </w:pPr>
            <w:r>
              <w:t>100%</w:t>
            </w:r>
          </w:p>
        </w:tc>
        <w:tc>
          <w:tcPr>
            <w:tcW w:w="1276" w:type="dxa"/>
            <w:vAlign w:val="center"/>
          </w:tcPr>
          <w:p>
            <w:pPr>
              <w:pStyle w:val="13"/>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因就业问题发生重大群体性事件数量</w:t>
            </w:r>
          </w:p>
        </w:tc>
        <w:tc>
          <w:tcPr>
            <w:tcW w:w="5386" w:type="dxa"/>
            <w:vAlign w:val="center"/>
          </w:tcPr>
          <w:p>
            <w:pPr>
              <w:pStyle w:val="13"/>
            </w:pPr>
            <w:r>
              <w:t>因就业问题发生重大群体性事件数量</w:t>
            </w:r>
          </w:p>
        </w:tc>
        <w:tc>
          <w:tcPr>
            <w:tcW w:w="2268" w:type="dxa"/>
            <w:vAlign w:val="center"/>
          </w:tcPr>
          <w:p>
            <w:pPr>
              <w:pStyle w:val="13"/>
            </w:pPr>
            <w:r>
              <w:t>100%</w:t>
            </w:r>
          </w:p>
        </w:tc>
        <w:tc>
          <w:tcPr>
            <w:tcW w:w="1276" w:type="dxa"/>
            <w:vAlign w:val="center"/>
          </w:tcPr>
          <w:p>
            <w:pPr>
              <w:pStyle w:val="13"/>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促进企业稳定就业</w:t>
            </w:r>
          </w:p>
        </w:tc>
        <w:tc>
          <w:tcPr>
            <w:tcW w:w="5386" w:type="dxa"/>
            <w:vAlign w:val="center"/>
          </w:tcPr>
          <w:p>
            <w:pPr>
              <w:pStyle w:val="13"/>
            </w:pPr>
            <w:r>
              <w:t>促进企业稳定就业</w:t>
            </w:r>
          </w:p>
        </w:tc>
        <w:tc>
          <w:tcPr>
            <w:tcW w:w="2268" w:type="dxa"/>
            <w:vAlign w:val="center"/>
          </w:tcPr>
          <w:p>
            <w:pPr>
              <w:pStyle w:val="13"/>
            </w:pPr>
            <w:r>
              <w:t>100%</w:t>
            </w:r>
          </w:p>
        </w:tc>
        <w:tc>
          <w:tcPr>
            <w:tcW w:w="1276" w:type="dxa"/>
            <w:vAlign w:val="center"/>
          </w:tcPr>
          <w:p>
            <w:pPr>
              <w:pStyle w:val="13"/>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政策满意度指标</w:t>
            </w:r>
          </w:p>
        </w:tc>
        <w:tc>
          <w:tcPr>
            <w:tcW w:w="5386" w:type="dxa"/>
            <w:vAlign w:val="center"/>
          </w:tcPr>
          <w:p>
            <w:pPr>
              <w:pStyle w:val="13"/>
            </w:pPr>
            <w:r>
              <w:t>政策满意度指标</w:t>
            </w:r>
          </w:p>
        </w:tc>
        <w:tc>
          <w:tcPr>
            <w:tcW w:w="2268" w:type="dxa"/>
            <w:vAlign w:val="center"/>
          </w:tcPr>
          <w:p>
            <w:pPr>
              <w:pStyle w:val="13"/>
            </w:pPr>
            <w:r>
              <w:t>≥90%</w:t>
            </w:r>
          </w:p>
        </w:tc>
        <w:tc>
          <w:tcPr>
            <w:tcW w:w="1276" w:type="dxa"/>
            <w:vAlign w:val="center"/>
          </w:tcPr>
          <w:p>
            <w:pPr>
              <w:pStyle w:val="13"/>
            </w:pPr>
            <w:r>
              <w:t>《秦皇岛市财政局关于预拨 2025 年中央财政稳就业扩大社会保险补贴范围补助资金的通知》秦财社〔2025〕306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11、2025年中央支持地方公共文化服务体系建设补助资金绩效目标表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13031325P00880111226M</w:t>
            </w:r>
          </w:p>
        </w:tc>
        <w:tc>
          <w:tcPr>
            <w:tcW w:w="2835" w:type="dxa"/>
            <w:vAlign w:val="center"/>
          </w:tcPr>
          <w:p>
            <w:pPr>
              <w:pStyle w:val="11"/>
            </w:pPr>
            <w:r>
              <w:t>项目名称</w:t>
            </w:r>
          </w:p>
        </w:tc>
        <w:tc>
          <w:tcPr>
            <w:tcW w:w="6095" w:type="dxa"/>
            <w:gridSpan w:val="3"/>
            <w:vAlign w:val="center"/>
          </w:tcPr>
          <w:p>
            <w:pPr>
              <w:pStyle w:val="13"/>
            </w:pPr>
            <w:r>
              <w:t>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6.24</w:t>
            </w:r>
          </w:p>
        </w:tc>
        <w:tc>
          <w:tcPr>
            <w:tcW w:w="2835" w:type="dxa"/>
            <w:vAlign w:val="center"/>
          </w:tcPr>
          <w:p>
            <w:pPr>
              <w:pStyle w:val="11"/>
            </w:pPr>
            <w:r>
              <w:t>其中：财政    资金</w:t>
            </w:r>
          </w:p>
        </w:tc>
        <w:tc>
          <w:tcPr>
            <w:tcW w:w="2551" w:type="dxa"/>
            <w:vAlign w:val="center"/>
          </w:tcPr>
          <w:p>
            <w:pPr>
              <w:pStyle w:val="13"/>
            </w:pPr>
            <w:r>
              <w:t>6.24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做好公益电影放映和农家书屋公共文化服务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1.为做好公益电影放映和农家书屋公共文化服务，营造浓厚文化氛围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公益电影播放场次</w:t>
            </w:r>
          </w:p>
        </w:tc>
        <w:tc>
          <w:tcPr>
            <w:tcW w:w="5386" w:type="dxa"/>
            <w:vAlign w:val="center"/>
          </w:tcPr>
          <w:p>
            <w:pPr>
              <w:pStyle w:val="13"/>
            </w:pPr>
            <w:r>
              <w:t>52个村每月播放1场</w:t>
            </w:r>
          </w:p>
        </w:tc>
        <w:tc>
          <w:tcPr>
            <w:tcW w:w="2268" w:type="dxa"/>
            <w:vAlign w:val="center"/>
          </w:tcPr>
          <w:p>
            <w:pPr>
              <w:pStyle w:val="13"/>
            </w:pPr>
            <w:r>
              <w:t>≥624场/年</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观影人次</w:t>
            </w:r>
          </w:p>
        </w:tc>
        <w:tc>
          <w:tcPr>
            <w:tcW w:w="5386" w:type="dxa"/>
            <w:vAlign w:val="center"/>
          </w:tcPr>
          <w:p>
            <w:pPr>
              <w:pStyle w:val="13"/>
            </w:pPr>
            <w:r>
              <w:t>全年农村公益电影放映总观影人次</w:t>
            </w:r>
          </w:p>
        </w:tc>
        <w:tc>
          <w:tcPr>
            <w:tcW w:w="2268" w:type="dxa"/>
            <w:vAlign w:val="center"/>
          </w:tcPr>
          <w:p>
            <w:pPr>
              <w:pStyle w:val="13"/>
            </w:pPr>
            <w:r>
              <w:t>≥3000人</w:t>
            </w:r>
          </w:p>
        </w:tc>
        <w:tc>
          <w:tcPr>
            <w:tcW w:w="1276" w:type="dxa"/>
            <w:vAlign w:val="center"/>
          </w:tcPr>
          <w:p>
            <w:pPr>
              <w:pStyle w:val="13"/>
            </w:pPr>
            <w:r>
              <w:t>广发【2010】8号、农村数字化电影工作指南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农家书屋的数量</w:t>
            </w:r>
          </w:p>
        </w:tc>
        <w:tc>
          <w:tcPr>
            <w:tcW w:w="5386" w:type="dxa"/>
            <w:vAlign w:val="center"/>
          </w:tcPr>
          <w:p>
            <w:pPr>
              <w:pStyle w:val="13"/>
            </w:pPr>
            <w:r>
              <w:t>农村书屋的建设数量</w:t>
            </w:r>
          </w:p>
        </w:tc>
        <w:tc>
          <w:tcPr>
            <w:tcW w:w="2268" w:type="dxa"/>
            <w:vAlign w:val="center"/>
          </w:tcPr>
          <w:p>
            <w:pPr>
              <w:pStyle w:val="13"/>
            </w:pPr>
            <w:r>
              <w:t>≥30个</w:t>
            </w:r>
          </w:p>
        </w:tc>
        <w:tc>
          <w:tcPr>
            <w:tcW w:w="1276" w:type="dxa"/>
            <w:vAlign w:val="center"/>
          </w:tcPr>
          <w:p>
            <w:pPr>
              <w:pStyle w:val="13"/>
            </w:pPr>
            <w:r>
              <w:t>关于做好农家书屋相关工作的通知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建设资金</w:t>
            </w:r>
          </w:p>
        </w:tc>
        <w:tc>
          <w:tcPr>
            <w:tcW w:w="5386" w:type="dxa"/>
            <w:vAlign w:val="center"/>
          </w:tcPr>
          <w:p>
            <w:pPr>
              <w:pStyle w:val="13"/>
            </w:pPr>
            <w:r>
              <w:t>成本不超预算</w:t>
            </w:r>
          </w:p>
        </w:tc>
        <w:tc>
          <w:tcPr>
            <w:tcW w:w="2268" w:type="dxa"/>
            <w:vAlign w:val="center"/>
          </w:tcPr>
          <w:p>
            <w:pPr>
              <w:pStyle w:val="13"/>
            </w:pPr>
            <w:r>
              <w:t>≤6.24万元</w:t>
            </w:r>
          </w:p>
        </w:tc>
        <w:tc>
          <w:tcPr>
            <w:tcW w:w="1276" w:type="dxa"/>
            <w:vAlign w:val="center"/>
          </w:tcPr>
          <w:p>
            <w:pPr>
              <w:pStyle w:val="13"/>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场次补贴足额发放率</w:t>
            </w:r>
          </w:p>
        </w:tc>
        <w:tc>
          <w:tcPr>
            <w:tcW w:w="5386" w:type="dxa"/>
            <w:vAlign w:val="center"/>
          </w:tcPr>
          <w:p>
            <w:pPr>
              <w:pStyle w:val="13"/>
            </w:pPr>
            <w:r>
              <w:t>通过各村电影播放，丰富农村文化生活</w:t>
            </w:r>
          </w:p>
        </w:tc>
        <w:tc>
          <w:tcPr>
            <w:tcW w:w="2268" w:type="dxa"/>
            <w:vAlign w:val="center"/>
          </w:tcPr>
          <w:p>
            <w:pPr>
              <w:pStyle w:val="13"/>
            </w:pPr>
            <w:r>
              <w:t>≥90%</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生活补助足额发放率</w:t>
            </w:r>
          </w:p>
        </w:tc>
        <w:tc>
          <w:tcPr>
            <w:tcW w:w="5386" w:type="dxa"/>
            <w:vAlign w:val="center"/>
          </w:tcPr>
          <w:p>
            <w:pPr>
              <w:pStyle w:val="13"/>
            </w:pPr>
            <w:r>
              <w:t>按照规定足额发放老放映员的生活补助</w:t>
            </w:r>
          </w:p>
        </w:tc>
        <w:tc>
          <w:tcPr>
            <w:tcW w:w="2268" w:type="dxa"/>
            <w:vAlign w:val="center"/>
          </w:tcPr>
          <w:p>
            <w:pPr>
              <w:pStyle w:val="13"/>
            </w:pPr>
            <w:r>
              <w:t>≥90%</w:t>
            </w:r>
          </w:p>
        </w:tc>
        <w:tc>
          <w:tcPr>
            <w:tcW w:w="1276" w:type="dxa"/>
            <w:vAlign w:val="center"/>
          </w:tcPr>
          <w:p>
            <w:pPr>
              <w:pStyle w:val="13"/>
            </w:pPr>
            <w:r>
              <w:t>冀政办函【2013】17号、秦新广发【2018】178号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各项工作及时完成</w:t>
            </w:r>
          </w:p>
        </w:tc>
        <w:tc>
          <w:tcPr>
            <w:tcW w:w="2268" w:type="dxa"/>
            <w:vAlign w:val="center"/>
          </w:tcPr>
          <w:p>
            <w:pPr>
              <w:pStyle w:val="13"/>
            </w:pPr>
            <w:r>
              <w:t>100%</w:t>
            </w:r>
          </w:p>
        </w:tc>
        <w:tc>
          <w:tcPr>
            <w:tcW w:w="1276" w:type="dxa"/>
            <w:vAlign w:val="center"/>
          </w:tcPr>
          <w:p>
            <w:pPr>
              <w:pStyle w:val="13"/>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提升农村文化素养</w:t>
            </w:r>
          </w:p>
        </w:tc>
        <w:tc>
          <w:tcPr>
            <w:tcW w:w="5386" w:type="dxa"/>
            <w:vAlign w:val="center"/>
          </w:tcPr>
          <w:p>
            <w:pPr>
              <w:pStyle w:val="13"/>
            </w:pPr>
            <w:r>
              <w:t>丰富农村文化生活，播放优质公益电影</w:t>
            </w:r>
          </w:p>
        </w:tc>
        <w:tc>
          <w:tcPr>
            <w:tcW w:w="2268" w:type="dxa"/>
            <w:vAlign w:val="center"/>
          </w:tcPr>
          <w:p>
            <w:pPr>
              <w:pStyle w:val="13"/>
            </w:pPr>
            <w:r>
              <w:t>≥100%</w:t>
            </w:r>
          </w:p>
        </w:tc>
        <w:tc>
          <w:tcPr>
            <w:tcW w:w="1276" w:type="dxa"/>
            <w:vAlign w:val="center"/>
          </w:tcPr>
          <w:p>
            <w:pPr>
              <w:pStyle w:val="13"/>
            </w:pPr>
            <w:r>
              <w:t>工作职责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保障社会稳定</w:t>
            </w:r>
          </w:p>
        </w:tc>
        <w:tc>
          <w:tcPr>
            <w:tcW w:w="5386" w:type="dxa"/>
            <w:vAlign w:val="center"/>
          </w:tcPr>
          <w:p>
            <w:pPr>
              <w:pStyle w:val="13"/>
            </w:pPr>
            <w:r>
              <w:t>为老放映员解决生活问题，积极保障和改善民生</w:t>
            </w:r>
          </w:p>
        </w:tc>
        <w:tc>
          <w:tcPr>
            <w:tcW w:w="2268" w:type="dxa"/>
            <w:vAlign w:val="center"/>
          </w:tcPr>
          <w:p>
            <w:pPr>
              <w:pStyle w:val="13"/>
            </w:pPr>
            <w:r>
              <w:t>≥100%</w:t>
            </w:r>
          </w:p>
        </w:tc>
        <w:tc>
          <w:tcPr>
            <w:tcW w:w="1276" w:type="dxa"/>
            <w:vAlign w:val="center"/>
          </w:tcPr>
          <w:p>
            <w:pPr>
              <w:pStyle w:val="13"/>
            </w:pPr>
            <w:r>
              <w:t>工作职责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对农村公共文化建设工作满意度达到90%</w:t>
            </w:r>
          </w:p>
        </w:tc>
        <w:tc>
          <w:tcPr>
            <w:tcW w:w="5386" w:type="dxa"/>
            <w:vAlign w:val="center"/>
          </w:tcPr>
          <w:p>
            <w:pPr>
              <w:pStyle w:val="13"/>
            </w:pPr>
            <w:r>
              <w:t>对公益电影播放工作满意度</w:t>
            </w:r>
          </w:p>
        </w:tc>
        <w:tc>
          <w:tcPr>
            <w:tcW w:w="2268" w:type="dxa"/>
            <w:vAlign w:val="center"/>
          </w:tcPr>
          <w:p>
            <w:pPr>
              <w:pStyle w:val="13"/>
            </w:pPr>
            <w:r>
              <w:t>≥90%</w:t>
            </w:r>
          </w:p>
        </w:tc>
        <w:tc>
          <w:tcPr>
            <w:tcW w:w="1276" w:type="dxa"/>
            <w:vAlign w:val="center"/>
          </w:tcPr>
          <w:p>
            <w:pPr>
              <w:pStyle w:val="13"/>
            </w:pPr>
            <w:r>
              <w:t>工作职责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老放映员满意度</w:t>
            </w:r>
          </w:p>
        </w:tc>
        <w:tc>
          <w:tcPr>
            <w:tcW w:w="5386" w:type="dxa"/>
            <w:vAlign w:val="center"/>
          </w:tcPr>
          <w:p>
            <w:pPr>
              <w:pStyle w:val="13"/>
            </w:pPr>
            <w:r>
              <w:t>为老放映员解决生活问题，积极保障和改善民生</w:t>
            </w:r>
          </w:p>
        </w:tc>
        <w:tc>
          <w:tcPr>
            <w:tcW w:w="2268" w:type="dxa"/>
            <w:vAlign w:val="center"/>
          </w:tcPr>
          <w:p>
            <w:pPr>
              <w:pStyle w:val="13"/>
            </w:pPr>
            <w:r>
              <w:t>100%</w:t>
            </w:r>
          </w:p>
        </w:tc>
        <w:tc>
          <w:tcPr>
            <w:tcW w:w="1276" w:type="dxa"/>
            <w:vAlign w:val="center"/>
          </w:tcPr>
          <w:p>
            <w:pPr>
              <w:pStyle w:val="13"/>
            </w:pPr>
            <w:r>
              <w:t>工作职责</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12、“凤栖梧桐”人才安居补贴资金绩效目标表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13031326P00000810011M</w:t>
            </w:r>
          </w:p>
        </w:tc>
        <w:tc>
          <w:tcPr>
            <w:tcW w:w="2835" w:type="dxa"/>
            <w:vAlign w:val="center"/>
          </w:tcPr>
          <w:p>
            <w:pPr>
              <w:pStyle w:val="11"/>
            </w:pPr>
            <w:r>
              <w:t>项目名称</w:t>
            </w:r>
          </w:p>
        </w:tc>
        <w:tc>
          <w:tcPr>
            <w:tcW w:w="6095" w:type="dxa"/>
            <w:gridSpan w:val="3"/>
            <w:vAlign w:val="center"/>
          </w:tcPr>
          <w:p>
            <w:pPr>
              <w:pStyle w:val="13"/>
            </w:pPr>
            <w:r>
              <w:t>“凤栖梧桐”人才安居补贴资金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根据《秦皇岛北戴河新区“凤栖梧桐”人才安居工程实施办法（试行）》，2025年开展人才公寓入住申请审核工作，按照工作流程，人才入住满1年，经资格审核通过后，预计2026年将陆续为人才公寓申请入住人员发放政府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1.按时完成入住人才公寓政府补贴发放工作</w:t>
            </w:r>
          </w:p>
          <w:p>
            <w:pPr>
              <w:pStyle w:val="13"/>
            </w:pPr>
            <w:r>
              <w:t>2.及时做好入住人才公寓资格审核工作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政府补贴发放率</w:t>
            </w:r>
          </w:p>
        </w:tc>
        <w:tc>
          <w:tcPr>
            <w:tcW w:w="5386" w:type="dxa"/>
            <w:vAlign w:val="center"/>
          </w:tcPr>
          <w:p>
            <w:pPr>
              <w:pStyle w:val="13"/>
            </w:pPr>
            <w:r>
              <w:t>按照补贴标准发放补贴</w:t>
            </w:r>
          </w:p>
        </w:tc>
        <w:tc>
          <w:tcPr>
            <w:tcW w:w="2268" w:type="dxa"/>
            <w:vAlign w:val="center"/>
          </w:tcPr>
          <w:p>
            <w:pPr>
              <w:pStyle w:val="13"/>
            </w:pPr>
            <w:r>
              <w:t>≥0.95党群工作部</w:t>
            </w:r>
          </w:p>
        </w:tc>
        <w:tc>
          <w:tcPr>
            <w:tcW w:w="1276" w:type="dxa"/>
            <w:vAlign w:val="center"/>
          </w:tcPr>
          <w:p>
            <w:pPr>
              <w:pStyle w:val="13"/>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按时发放政府补贴</w:t>
            </w:r>
          </w:p>
        </w:tc>
        <w:tc>
          <w:tcPr>
            <w:tcW w:w="5386" w:type="dxa"/>
            <w:vAlign w:val="center"/>
          </w:tcPr>
          <w:p>
            <w:pPr>
              <w:pStyle w:val="13"/>
            </w:pPr>
            <w:r>
              <w:t>各项工作及时完成</w:t>
            </w:r>
          </w:p>
        </w:tc>
        <w:tc>
          <w:tcPr>
            <w:tcW w:w="2268" w:type="dxa"/>
            <w:vAlign w:val="center"/>
          </w:tcPr>
          <w:p>
            <w:pPr>
              <w:pStyle w:val="13"/>
            </w:pPr>
            <w:r>
              <w:t>≥0.95党群工作部</w:t>
            </w:r>
          </w:p>
        </w:tc>
        <w:tc>
          <w:tcPr>
            <w:tcW w:w="1276" w:type="dxa"/>
            <w:vAlign w:val="center"/>
          </w:tcPr>
          <w:p>
            <w:pPr>
              <w:pStyle w:val="13"/>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补贴资金</w:t>
            </w:r>
          </w:p>
        </w:tc>
        <w:tc>
          <w:tcPr>
            <w:tcW w:w="5386" w:type="dxa"/>
            <w:vAlign w:val="center"/>
          </w:tcPr>
          <w:p>
            <w:pPr>
              <w:pStyle w:val="13"/>
            </w:pPr>
            <w:r>
              <w:t>不超额发放</w:t>
            </w:r>
          </w:p>
        </w:tc>
        <w:tc>
          <w:tcPr>
            <w:tcW w:w="2268" w:type="dxa"/>
            <w:vAlign w:val="center"/>
          </w:tcPr>
          <w:p>
            <w:pPr>
              <w:pStyle w:val="13"/>
            </w:pPr>
            <w:r>
              <w:t>≥0.95党群工作部</w:t>
            </w:r>
          </w:p>
        </w:tc>
        <w:tc>
          <w:tcPr>
            <w:tcW w:w="1276" w:type="dxa"/>
            <w:vAlign w:val="center"/>
          </w:tcPr>
          <w:p>
            <w:pPr>
              <w:pStyle w:val="13"/>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服务人数</w:t>
            </w:r>
          </w:p>
        </w:tc>
        <w:tc>
          <w:tcPr>
            <w:tcW w:w="5386" w:type="dxa"/>
            <w:vAlign w:val="center"/>
          </w:tcPr>
          <w:p>
            <w:pPr>
              <w:pStyle w:val="13"/>
            </w:pPr>
            <w:r>
              <w:t>人才公寓申请人数</w:t>
            </w:r>
          </w:p>
        </w:tc>
        <w:tc>
          <w:tcPr>
            <w:tcW w:w="2268" w:type="dxa"/>
            <w:vAlign w:val="center"/>
          </w:tcPr>
          <w:p>
            <w:pPr>
              <w:pStyle w:val="13"/>
            </w:pPr>
            <w:r>
              <w:t>≥0.95党群工作部</w:t>
            </w:r>
          </w:p>
        </w:tc>
        <w:tc>
          <w:tcPr>
            <w:tcW w:w="1276" w:type="dxa"/>
            <w:vAlign w:val="center"/>
          </w:tcPr>
          <w:p>
            <w:pPr>
              <w:pStyle w:val="13"/>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按规定按时发放</w:t>
            </w:r>
          </w:p>
        </w:tc>
        <w:tc>
          <w:tcPr>
            <w:tcW w:w="5386" w:type="dxa"/>
            <w:vAlign w:val="center"/>
          </w:tcPr>
          <w:p>
            <w:pPr>
              <w:pStyle w:val="13"/>
            </w:pPr>
            <w:r>
              <w:t>按规定流程发放各项补贴执行情况</w:t>
            </w:r>
          </w:p>
        </w:tc>
        <w:tc>
          <w:tcPr>
            <w:tcW w:w="2268" w:type="dxa"/>
            <w:vAlign w:val="center"/>
          </w:tcPr>
          <w:p>
            <w:pPr>
              <w:pStyle w:val="13"/>
            </w:pPr>
            <w:r>
              <w:t>≥0.95党群工作部</w:t>
            </w:r>
          </w:p>
        </w:tc>
        <w:tc>
          <w:tcPr>
            <w:tcW w:w="1276" w:type="dxa"/>
            <w:vAlign w:val="center"/>
          </w:tcPr>
          <w:p>
            <w:pPr>
              <w:pStyle w:val="13"/>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发挥住房在吸引集聚人才方面作用</w:t>
            </w:r>
          </w:p>
        </w:tc>
        <w:tc>
          <w:tcPr>
            <w:tcW w:w="5386" w:type="dxa"/>
            <w:vAlign w:val="center"/>
          </w:tcPr>
          <w:p>
            <w:pPr>
              <w:pStyle w:val="13"/>
            </w:pPr>
            <w:r>
              <w:t>以人才安居吸纳更多人才到新区创新创业</w:t>
            </w:r>
          </w:p>
        </w:tc>
        <w:tc>
          <w:tcPr>
            <w:tcW w:w="2268" w:type="dxa"/>
            <w:vAlign w:val="center"/>
          </w:tcPr>
          <w:p>
            <w:pPr>
              <w:pStyle w:val="13"/>
            </w:pPr>
            <w:r>
              <w:t>≥0.95党群工作部</w:t>
            </w:r>
          </w:p>
        </w:tc>
        <w:tc>
          <w:tcPr>
            <w:tcW w:w="1276" w:type="dxa"/>
            <w:vAlign w:val="center"/>
          </w:tcPr>
          <w:p>
            <w:pPr>
              <w:pStyle w:val="13"/>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吸纳人才到新区创新创业</w:t>
            </w:r>
          </w:p>
        </w:tc>
        <w:tc>
          <w:tcPr>
            <w:tcW w:w="5386" w:type="dxa"/>
            <w:vAlign w:val="center"/>
          </w:tcPr>
          <w:p>
            <w:pPr>
              <w:pStyle w:val="13"/>
            </w:pPr>
            <w:r>
              <w:t>人才安居吸纳人才助推新区经济建设发张</w:t>
            </w:r>
          </w:p>
        </w:tc>
        <w:tc>
          <w:tcPr>
            <w:tcW w:w="2268" w:type="dxa"/>
            <w:vAlign w:val="center"/>
          </w:tcPr>
          <w:p>
            <w:pPr>
              <w:pStyle w:val="13"/>
            </w:pPr>
            <w:r>
              <w:t>≥0.95党群工作部</w:t>
            </w:r>
          </w:p>
        </w:tc>
        <w:tc>
          <w:tcPr>
            <w:tcW w:w="1276" w:type="dxa"/>
            <w:vAlign w:val="center"/>
          </w:tcPr>
          <w:p>
            <w:pPr>
              <w:pStyle w:val="13"/>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各人才对人才安居工作满意情况</w:t>
            </w:r>
          </w:p>
        </w:tc>
        <w:tc>
          <w:tcPr>
            <w:tcW w:w="5386" w:type="dxa"/>
            <w:vAlign w:val="center"/>
          </w:tcPr>
          <w:p>
            <w:pPr>
              <w:pStyle w:val="13"/>
            </w:pPr>
            <w:r>
              <w:t>及时发放政府补贴</w:t>
            </w:r>
          </w:p>
        </w:tc>
        <w:tc>
          <w:tcPr>
            <w:tcW w:w="2268" w:type="dxa"/>
            <w:vAlign w:val="center"/>
          </w:tcPr>
          <w:p>
            <w:pPr>
              <w:pStyle w:val="13"/>
            </w:pPr>
            <w:r>
              <w:t>≥0.95党群工作部</w:t>
            </w:r>
          </w:p>
        </w:tc>
        <w:tc>
          <w:tcPr>
            <w:tcW w:w="1276" w:type="dxa"/>
            <w:vAlign w:val="center"/>
          </w:tcPr>
          <w:p>
            <w:pPr>
              <w:pStyle w:val="13"/>
            </w:pPr>
            <w:r>
              <w:t>《秦皇岛北戴河新区“凤栖梧桐”人才安居工程实施办法（试行）》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13、报刊杂志征订费绩效目标表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13031326P000008100540</w:t>
            </w:r>
          </w:p>
        </w:tc>
        <w:tc>
          <w:tcPr>
            <w:tcW w:w="2835" w:type="dxa"/>
            <w:vAlign w:val="center"/>
          </w:tcPr>
          <w:p>
            <w:pPr>
              <w:pStyle w:val="11"/>
            </w:pPr>
            <w:r>
              <w:t>项目名称</w:t>
            </w:r>
          </w:p>
        </w:tc>
        <w:tc>
          <w:tcPr>
            <w:tcW w:w="6095" w:type="dxa"/>
            <w:gridSpan w:val="3"/>
            <w:vAlign w:val="center"/>
          </w:tcPr>
          <w:p>
            <w:pPr>
              <w:pStyle w:val="13"/>
            </w:pPr>
            <w:r>
              <w:t>报刊杂志征订费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95.00</w:t>
            </w:r>
          </w:p>
        </w:tc>
        <w:tc>
          <w:tcPr>
            <w:tcW w:w="2835" w:type="dxa"/>
            <w:vAlign w:val="center"/>
          </w:tcPr>
          <w:p>
            <w:pPr>
              <w:pStyle w:val="11"/>
            </w:pPr>
            <w:r>
              <w:t>其中：财政    资金</w:t>
            </w:r>
          </w:p>
        </w:tc>
        <w:tc>
          <w:tcPr>
            <w:tcW w:w="2551" w:type="dxa"/>
            <w:vAlign w:val="center"/>
          </w:tcPr>
          <w:p>
            <w:pPr>
              <w:pStyle w:val="13"/>
            </w:pPr>
            <w:r>
              <w:t>95.00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完成党报党刊和理论学习书籍征订数量，理论学习中心组学习教育用书、学习辅导材料，提高干部、职工理论水平。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1.完成党报党刊和理论学习书籍征订数量，理论学习中心组学习教育用书、学习辅导材料，提高干部、职工理论水平。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征订党刊及学习书籍册数</w:t>
            </w:r>
          </w:p>
        </w:tc>
        <w:tc>
          <w:tcPr>
            <w:tcW w:w="5386" w:type="dxa"/>
            <w:vAlign w:val="center"/>
          </w:tcPr>
          <w:p>
            <w:pPr>
              <w:pStyle w:val="13"/>
            </w:pPr>
            <w:r>
              <w:t>完成征订任务</w:t>
            </w:r>
          </w:p>
        </w:tc>
        <w:tc>
          <w:tcPr>
            <w:tcW w:w="2268" w:type="dxa"/>
            <w:vAlign w:val="center"/>
          </w:tcPr>
          <w:p>
            <w:pPr>
              <w:pStyle w:val="13"/>
            </w:pPr>
            <w:r>
              <w:t>≥100册</w:t>
            </w:r>
          </w:p>
        </w:tc>
        <w:tc>
          <w:tcPr>
            <w:tcW w:w="1276" w:type="dxa"/>
            <w:vAlign w:val="center"/>
          </w:tcPr>
          <w:p>
            <w:pPr>
              <w:pStyle w:val="13"/>
            </w:pPr>
            <w:r>
              <w:t>党报党刊征订目标</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征订资料有用性</w:t>
            </w:r>
          </w:p>
        </w:tc>
        <w:tc>
          <w:tcPr>
            <w:tcW w:w="5386" w:type="dxa"/>
            <w:vAlign w:val="center"/>
          </w:tcPr>
          <w:p>
            <w:pPr>
              <w:pStyle w:val="13"/>
            </w:pPr>
            <w:r>
              <w:t>保证征订质量</w:t>
            </w:r>
          </w:p>
        </w:tc>
        <w:tc>
          <w:tcPr>
            <w:tcW w:w="2268" w:type="dxa"/>
            <w:vAlign w:val="center"/>
          </w:tcPr>
          <w:p>
            <w:pPr>
              <w:pStyle w:val="13"/>
            </w:pPr>
            <w:r>
              <w:t>100%</w:t>
            </w:r>
          </w:p>
        </w:tc>
        <w:tc>
          <w:tcPr>
            <w:tcW w:w="1276" w:type="dxa"/>
            <w:vAlign w:val="center"/>
          </w:tcPr>
          <w:p>
            <w:pPr>
              <w:pStyle w:val="13"/>
            </w:pPr>
            <w:r>
              <w:t>党报党刊征订目标</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征订完成及时率</w:t>
            </w:r>
          </w:p>
        </w:tc>
        <w:tc>
          <w:tcPr>
            <w:tcW w:w="5386" w:type="dxa"/>
            <w:vAlign w:val="center"/>
          </w:tcPr>
          <w:p>
            <w:pPr>
              <w:pStyle w:val="13"/>
            </w:pPr>
            <w:r>
              <w:t>按时完成征订任务</w:t>
            </w:r>
          </w:p>
        </w:tc>
        <w:tc>
          <w:tcPr>
            <w:tcW w:w="2268" w:type="dxa"/>
            <w:vAlign w:val="center"/>
          </w:tcPr>
          <w:p>
            <w:pPr>
              <w:pStyle w:val="13"/>
            </w:pPr>
            <w:r>
              <w:t>100%</w:t>
            </w:r>
          </w:p>
        </w:tc>
        <w:tc>
          <w:tcPr>
            <w:tcW w:w="1276" w:type="dxa"/>
            <w:vAlign w:val="center"/>
          </w:tcPr>
          <w:p>
            <w:pPr>
              <w:pStyle w:val="13"/>
            </w:pPr>
            <w:r>
              <w:t>党报党刊征订目标</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征订成本</w:t>
            </w:r>
          </w:p>
        </w:tc>
        <w:tc>
          <w:tcPr>
            <w:tcW w:w="5386" w:type="dxa"/>
            <w:vAlign w:val="center"/>
          </w:tcPr>
          <w:p>
            <w:pPr>
              <w:pStyle w:val="13"/>
            </w:pPr>
            <w:r>
              <w:t>成本不超预算</w:t>
            </w:r>
          </w:p>
        </w:tc>
        <w:tc>
          <w:tcPr>
            <w:tcW w:w="2268" w:type="dxa"/>
            <w:vAlign w:val="center"/>
          </w:tcPr>
          <w:p>
            <w:pPr>
              <w:pStyle w:val="13"/>
            </w:pPr>
            <w:r>
              <w:t>≤95万元</w:t>
            </w:r>
          </w:p>
        </w:tc>
        <w:tc>
          <w:tcPr>
            <w:tcW w:w="1276" w:type="dxa"/>
            <w:vAlign w:val="center"/>
          </w:tcPr>
          <w:p>
            <w:pPr>
              <w:pStyle w:val="13"/>
            </w:pPr>
            <w:r>
              <w:t>党报党刊征订目标</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进一步提升政治理论能力</w:t>
            </w:r>
          </w:p>
        </w:tc>
        <w:tc>
          <w:tcPr>
            <w:tcW w:w="5386" w:type="dxa"/>
            <w:vAlign w:val="center"/>
          </w:tcPr>
          <w:p>
            <w:pPr>
              <w:pStyle w:val="13"/>
            </w:pPr>
            <w:r>
              <w:t>干部职工政治理论能力有明显提升</w:t>
            </w:r>
          </w:p>
        </w:tc>
        <w:tc>
          <w:tcPr>
            <w:tcW w:w="2268" w:type="dxa"/>
            <w:vAlign w:val="center"/>
          </w:tcPr>
          <w:p>
            <w:pPr>
              <w:pStyle w:val="13"/>
            </w:pPr>
            <w:r>
              <w:t>有效提升</w:t>
            </w:r>
          </w:p>
        </w:tc>
        <w:tc>
          <w:tcPr>
            <w:tcW w:w="1276" w:type="dxa"/>
            <w:vAlign w:val="center"/>
          </w:tcPr>
          <w:p>
            <w:pPr>
              <w:pStyle w:val="13"/>
            </w:pPr>
            <w:r>
              <w:t>党报党刊征订目标</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规范报刊发行秩序</w:t>
            </w:r>
          </w:p>
        </w:tc>
        <w:tc>
          <w:tcPr>
            <w:tcW w:w="5386" w:type="dxa"/>
            <w:vAlign w:val="center"/>
          </w:tcPr>
          <w:p>
            <w:pPr>
              <w:pStyle w:val="13"/>
            </w:pPr>
            <w:r>
              <w:t>有效提高报刊发行秩序</w:t>
            </w:r>
          </w:p>
        </w:tc>
        <w:tc>
          <w:tcPr>
            <w:tcW w:w="2268" w:type="dxa"/>
            <w:vAlign w:val="center"/>
          </w:tcPr>
          <w:p>
            <w:pPr>
              <w:pStyle w:val="13"/>
            </w:pPr>
            <w:r>
              <w:t>有效规范</w:t>
            </w:r>
          </w:p>
        </w:tc>
        <w:tc>
          <w:tcPr>
            <w:tcW w:w="1276" w:type="dxa"/>
            <w:vAlign w:val="center"/>
          </w:tcPr>
          <w:p>
            <w:pPr>
              <w:pStyle w:val="13"/>
            </w:pPr>
            <w:r>
              <w:t>党报党刊征订目标</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持续提升理论水平</w:t>
            </w:r>
          </w:p>
        </w:tc>
        <w:tc>
          <w:tcPr>
            <w:tcW w:w="5386" w:type="dxa"/>
            <w:vAlign w:val="center"/>
          </w:tcPr>
          <w:p>
            <w:pPr>
              <w:pStyle w:val="13"/>
            </w:pPr>
            <w:r>
              <w:t>提升工作人员理论水平，提高工作效率</w:t>
            </w:r>
          </w:p>
        </w:tc>
        <w:tc>
          <w:tcPr>
            <w:tcW w:w="2268" w:type="dxa"/>
            <w:vAlign w:val="center"/>
          </w:tcPr>
          <w:p>
            <w:pPr>
              <w:pStyle w:val="13"/>
            </w:pPr>
            <w:r>
              <w:t>工作持续有效运转</w:t>
            </w:r>
          </w:p>
        </w:tc>
        <w:tc>
          <w:tcPr>
            <w:tcW w:w="1276" w:type="dxa"/>
            <w:vAlign w:val="center"/>
          </w:tcPr>
          <w:p>
            <w:pPr>
              <w:pStyle w:val="13"/>
            </w:pPr>
            <w:r>
              <w:t>党报党刊征订目标</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 xml:space="preserve"> 广大党员、群众满意度</w:t>
            </w:r>
          </w:p>
        </w:tc>
        <w:tc>
          <w:tcPr>
            <w:tcW w:w="2268" w:type="dxa"/>
            <w:vAlign w:val="center"/>
          </w:tcPr>
          <w:p>
            <w:pPr>
              <w:pStyle w:val="13"/>
            </w:pPr>
            <w:r>
              <w:t>≥95%</w:t>
            </w:r>
          </w:p>
        </w:tc>
        <w:tc>
          <w:tcPr>
            <w:tcW w:w="1276" w:type="dxa"/>
            <w:vAlign w:val="center"/>
          </w:tcPr>
          <w:p>
            <w:pPr>
              <w:pStyle w:val="13"/>
            </w:pPr>
            <w:r>
              <w:t>通过问卷调查，满意和较满意对象占全部调研对象的比例</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14、被征地农民参加养老保险财政补助资金绩效目标表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13031326P000013100028</w:t>
            </w:r>
          </w:p>
        </w:tc>
        <w:tc>
          <w:tcPr>
            <w:tcW w:w="2835" w:type="dxa"/>
            <w:vAlign w:val="center"/>
          </w:tcPr>
          <w:p>
            <w:pPr>
              <w:pStyle w:val="11"/>
            </w:pPr>
            <w:r>
              <w:t>项目名称</w:t>
            </w:r>
          </w:p>
        </w:tc>
        <w:tc>
          <w:tcPr>
            <w:tcW w:w="6095" w:type="dxa"/>
            <w:gridSpan w:val="3"/>
            <w:vAlign w:val="center"/>
          </w:tcPr>
          <w:p>
            <w:pPr>
              <w:pStyle w:val="13"/>
            </w:pPr>
            <w:r>
              <w:t>被征地农民参加养老保险财政补助资金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3000.00</w:t>
            </w:r>
          </w:p>
        </w:tc>
        <w:tc>
          <w:tcPr>
            <w:tcW w:w="2835" w:type="dxa"/>
            <w:vAlign w:val="center"/>
          </w:tcPr>
          <w:p>
            <w:pPr>
              <w:pStyle w:val="11"/>
            </w:pPr>
            <w:r>
              <w:t>其中：财政    资金</w:t>
            </w:r>
          </w:p>
        </w:tc>
        <w:tc>
          <w:tcPr>
            <w:tcW w:w="2551" w:type="dxa"/>
            <w:vAlign w:val="center"/>
          </w:tcPr>
          <w:p>
            <w:pPr>
              <w:pStyle w:val="13"/>
            </w:pPr>
            <w:r>
              <w:t>3000.00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保障土地储备的被征地农民与享受养老待遇，由财政安排资金给予补助。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1.1.保障秦皇岛北戴河新区被征地农民的基本生活来源，使被征地农民老有所养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享受参保补贴的被征地农民</w:t>
            </w:r>
          </w:p>
        </w:tc>
        <w:tc>
          <w:tcPr>
            <w:tcW w:w="5386" w:type="dxa"/>
            <w:vAlign w:val="center"/>
          </w:tcPr>
          <w:p>
            <w:pPr>
              <w:pStyle w:val="13"/>
            </w:pPr>
            <w:r>
              <w:t>按照各管理处申报的材料复核享受参保补贴的被征地农民</w:t>
            </w:r>
          </w:p>
        </w:tc>
        <w:tc>
          <w:tcPr>
            <w:tcW w:w="2268" w:type="dxa"/>
            <w:vAlign w:val="center"/>
          </w:tcPr>
          <w:p>
            <w:pPr>
              <w:pStyle w:val="13"/>
            </w:pPr>
            <w:r>
              <w:t>≥10000人</w:t>
            </w:r>
          </w:p>
        </w:tc>
        <w:tc>
          <w:tcPr>
            <w:tcW w:w="1276" w:type="dxa"/>
            <w:vAlign w:val="center"/>
          </w:tcPr>
          <w:p>
            <w:pPr>
              <w:pStyle w:val="13"/>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补助资金足额发放率</w:t>
            </w:r>
          </w:p>
        </w:tc>
        <w:tc>
          <w:tcPr>
            <w:tcW w:w="5386" w:type="dxa"/>
            <w:vAlign w:val="center"/>
          </w:tcPr>
          <w:p>
            <w:pPr>
              <w:pStyle w:val="13"/>
            </w:pPr>
            <w:r>
              <w:t>不在土地征收范围的被征地农民参照文件享受参保补贴</w:t>
            </w:r>
          </w:p>
        </w:tc>
        <w:tc>
          <w:tcPr>
            <w:tcW w:w="2268" w:type="dxa"/>
            <w:vAlign w:val="center"/>
          </w:tcPr>
          <w:p>
            <w:pPr>
              <w:pStyle w:val="13"/>
            </w:pPr>
            <w:r>
              <w:t>100%</w:t>
            </w:r>
          </w:p>
        </w:tc>
        <w:tc>
          <w:tcPr>
            <w:tcW w:w="1276" w:type="dxa"/>
            <w:vAlign w:val="center"/>
          </w:tcPr>
          <w:p>
            <w:pPr>
              <w:pStyle w:val="13"/>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参保补贴发放及时性</w:t>
            </w:r>
          </w:p>
        </w:tc>
        <w:tc>
          <w:tcPr>
            <w:tcW w:w="5386" w:type="dxa"/>
            <w:vAlign w:val="center"/>
          </w:tcPr>
          <w:p>
            <w:pPr>
              <w:pStyle w:val="13"/>
            </w:pPr>
            <w:r>
              <w:t>按时发放财政补助</w:t>
            </w:r>
          </w:p>
        </w:tc>
        <w:tc>
          <w:tcPr>
            <w:tcW w:w="2268" w:type="dxa"/>
            <w:vAlign w:val="center"/>
          </w:tcPr>
          <w:p>
            <w:pPr>
              <w:pStyle w:val="13"/>
            </w:pPr>
            <w:r>
              <w:t>≥95%</w:t>
            </w:r>
          </w:p>
        </w:tc>
        <w:tc>
          <w:tcPr>
            <w:tcW w:w="1276" w:type="dxa"/>
            <w:vAlign w:val="center"/>
          </w:tcPr>
          <w:p>
            <w:pPr>
              <w:pStyle w:val="13"/>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被征地农民参加养老保险参保补贴</w:t>
            </w:r>
          </w:p>
        </w:tc>
        <w:tc>
          <w:tcPr>
            <w:tcW w:w="5386" w:type="dxa"/>
            <w:vAlign w:val="center"/>
          </w:tcPr>
          <w:p>
            <w:pPr>
              <w:pStyle w:val="13"/>
            </w:pPr>
            <w:r>
              <w:t>将符合条件的被征地农民登记，建立台账，核算费用</w:t>
            </w:r>
          </w:p>
        </w:tc>
        <w:tc>
          <w:tcPr>
            <w:tcW w:w="2268" w:type="dxa"/>
            <w:vAlign w:val="center"/>
          </w:tcPr>
          <w:p>
            <w:pPr>
              <w:pStyle w:val="13"/>
            </w:pPr>
            <w:r>
              <w:t>≤3000万元</w:t>
            </w:r>
          </w:p>
        </w:tc>
        <w:tc>
          <w:tcPr>
            <w:tcW w:w="1276" w:type="dxa"/>
            <w:vAlign w:val="center"/>
          </w:tcPr>
          <w:p>
            <w:pPr>
              <w:pStyle w:val="13"/>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被征地农民养老保障率</w:t>
            </w:r>
          </w:p>
        </w:tc>
        <w:tc>
          <w:tcPr>
            <w:tcW w:w="5386" w:type="dxa"/>
            <w:vAlign w:val="center"/>
          </w:tcPr>
          <w:p>
            <w:pPr>
              <w:pStyle w:val="13"/>
            </w:pPr>
            <w:r>
              <w:t>保障被征地农民的基本生活来源，使被征地农民老有所养</w:t>
            </w:r>
          </w:p>
        </w:tc>
        <w:tc>
          <w:tcPr>
            <w:tcW w:w="2268" w:type="dxa"/>
            <w:vAlign w:val="center"/>
          </w:tcPr>
          <w:p>
            <w:pPr>
              <w:pStyle w:val="13"/>
            </w:pPr>
            <w:r>
              <w:t>有效保障</w:t>
            </w:r>
          </w:p>
        </w:tc>
        <w:tc>
          <w:tcPr>
            <w:tcW w:w="1276" w:type="dxa"/>
            <w:vAlign w:val="center"/>
          </w:tcPr>
          <w:p>
            <w:pPr>
              <w:pStyle w:val="13"/>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确保被征地农民老有所养</w:t>
            </w:r>
          </w:p>
        </w:tc>
        <w:tc>
          <w:tcPr>
            <w:tcW w:w="5386" w:type="dxa"/>
            <w:vAlign w:val="center"/>
          </w:tcPr>
          <w:p>
            <w:pPr>
              <w:pStyle w:val="13"/>
            </w:pPr>
            <w:r>
              <w:t>确保被征地农民生活有保障</w:t>
            </w:r>
          </w:p>
        </w:tc>
        <w:tc>
          <w:tcPr>
            <w:tcW w:w="2268" w:type="dxa"/>
            <w:vAlign w:val="center"/>
          </w:tcPr>
          <w:p>
            <w:pPr>
              <w:pStyle w:val="13"/>
            </w:pPr>
            <w:r>
              <w:t>持续有效</w:t>
            </w:r>
          </w:p>
        </w:tc>
        <w:tc>
          <w:tcPr>
            <w:tcW w:w="1276" w:type="dxa"/>
            <w:vAlign w:val="center"/>
          </w:tcPr>
          <w:p>
            <w:pPr>
              <w:pStyle w:val="13"/>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资金的使用效率</w:t>
            </w:r>
          </w:p>
        </w:tc>
        <w:tc>
          <w:tcPr>
            <w:tcW w:w="5386" w:type="dxa"/>
            <w:vAlign w:val="center"/>
          </w:tcPr>
          <w:p>
            <w:pPr>
              <w:pStyle w:val="13"/>
            </w:pPr>
            <w:r>
              <w:t>使被征地农民老有所养</w:t>
            </w:r>
          </w:p>
        </w:tc>
        <w:tc>
          <w:tcPr>
            <w:tcW w:w="2268" w:type="dxa"/>
            <w:vAlign w:val="center"/>
          </w:tcPr>
          <w:p>
            <w:pPr>
              <w:pStyle w:val="13"/>
            </w:pPr>
            <w:r>
              <w:t>有效保障</w:t>
            </w:r>
          </w:p>
        </w:tc>
        <w:tc>
          <w:tcPr>
            <w:tcW w:w="1276" w:type="dxa"/>
            <w:vAlign w:val="center"/>
          </w:tcPr>
          <w:p>
            <w:pPr>
              <w:pStyle w:val="13"/>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受益人群满意度</w:t>
            </w:r>
          </w:p>
        </w:tc>
        <w:tc>
          <w:tcPr>
            <w:tcW w:w="5386" w:type="dxa"/>
            <w:vAlign w:val="center"/>
          </w:tcPr>
          <w:p>
            <w:pPr>
              <w:pStyle w:val="13"/>
            </w:pPr>
            <w:r>
              <w:t>被征地农民满意度</w:t>
            </w:r>
          </w:p>
        </w:tc>
        <w:tc>
          <w:tcPr>
            <w:tcW w:w="2268" w:type="dxa"/>
            <w:vAlign w:val="center"/>
          </w:tcPr>
          <w:p>
            <w:pPr>
              <w:pStyle w:val="13"/>
            </w:pPr>
            <w:r>
              <w:t>100%</w:t>
            </w:r>
          </w:p>
        </w:tc>
        <w:tc>
          <w:tcPr>
            <w:tcW w:w="1276" w:type="dxa"/>
            <w:vAlign w:val="center"/>
          </w:tcPr>
          <w:p>
            <w:pPr>
              <w:pStyle w:val="13"/>
            </w:pPr>
            <w:r>
              <w:t>秦北新字【2020】22号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15、标语口号规范管理集中整治行动工作经费绩效目标表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13031326P00001010064M</w:t>
            </w:r>
          </w:p>
        </w:tc>
        <w:tc>
          <w:tcPr>
            <w:tcW w:w="2835" w:type="dxa"/>
            <w:vAlign w:val="center"/>
          </w:tcPr>
          <w:p>
            <w:pPr>
              <w:pStyle w:val="11"/>
            </w:pPr>
            <w:r>
              <w:t>项目名称</w:t>
            </w:r>
          </w:p>
        </w:tc>
        <w:tc>
          <w:tcPr>
            <w:tcW w:w="6095" w:type="dxa"/>
            <w:gridSpan w:val="3"/>
            <w:vAlign w:val="center"/>
          </w:tcPr>
          <w:p>
            <w:pPr>
              <w:pStyle w:val="13"/>
            </w:pPr>
            <w:r>
              <w:t>标语口号规范管理集中整治行动工作经费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109.00</w:t>
            </w:r>
          </w:p>
        </w:tc>
        <w:tc>
          <w:tcPr>
            <w:tcW w:w="2835" w:type="dxa"/>
            <w:vAlign w:val="center"/>
          </w:tcPr>
          <w:p>
            <w:pPr>
              <w:pStyle w:val="11"/>
            </w:pPr>
            <w:r>
              <w:t>其中：财政    资金</w:t>
            </w:r>
          </w:p>
        </w:tc>
        <w:tc>
          <w:tcPr>
            <w:tcW w:w="2551" w:type="dxa"/>
            <w:vAlign w:val="center"/>
          </w:tcPr>
          <w:p>
            <w:pPr>
              <w:pStyle w:val="13"/>
            </w:pPr>
            <w:r>
              <w:t>109.00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用于筹划、组织、协调、指导全区精神文明创建活动，标语口号规范集中整治行动。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1.对存在问题的标语口号进行全面整改，并按照标语口号设置规定密度进行查漏补缺，设计制作安装精品标语口号，确保全部问题整改到位。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排查标语口号数量</w:t>
            </w:r>
          </w:p>
        </w:tc>
        <w:tc>
          <w:tcPr>
            <w:tcW w:w="5386" w:type="dxa"/>
            <w:vAlign w:val="center"/>
          </w:tcPr>
          <w:p>
            <w:pPr>
              <w:pStyle w:val="13"/>
            </w:pPr>
            <w:r>
              <w:t>对全区所有标语口号排查数量</w:t>
            </w:r>
          </w:p>
        </w:tc>
        <w:tc>
          <w:tcPr>
            <w:tcW w:w="2268" w:type="dxa"/>
            <w:vAlign w:val="center"/>
          </w:tcPr>
          <w:p>
            <w:pPr>
              <w:pStyle w:val="13"/>
            </w:pPr>
            <w:r>
              <w:t>≥2000条</w:t>
            </w:r>
          </w:p>
        </w:tc>
        <w:tc>
          <w:tcPr>
            <w:tcW w:w="1276" w:type="dxa"/>
            <w:vAlign w:val="center"/>
          </w:tcPr>
          <w:p>
            <w:pPr>
              <w:pStyle w:val="13"/>
            </w:pPr>
            <w:r>
              <w:t>实际排查数量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拆除标语口号数量</w:t>
            </w:r>
          </w:p>
        </w:tc>
        <w:tc>
          <w:tcPr>
            <w:tcW w:w="5386" w:type="dxa"/>
            <w:vAlign w:val="center"/>
          </w:tcPr>
          <w:p>
            <w:pPr>
              <w:pStyle w:val="13"/>
            </w:pPr>
            <w:r>
              <w:t>拆除老旧破损、内容过时等问题标语口号数量</w:t>
            </w:r>
          </w:p>
        </w:tc>
        <w:tc>
          <w:tcPr>
            <w:tcW w:w="2268" w:type="dxa"/>
            <w:vAlign w:val="center"/>
          </w:tcPr>
          <w:p>
            <w:pPr>
              <w:pStyle w:val="13"/>
            </w:pPr>
            <w:r>
              <w:t>≥552条</w:t>
            </w:r>
          </w:p>
        </w:tc>
        <w:tc>
          <w:tcPr>
            <w:tcW w:w="1276" w:type="dxa"/>
            <w:vAlign w:val="center"/>
          </w:tcPr>
          <w:p>
            <w:pPr>
              <w:pStyle w:val="13"/>
            </w:pPr>
            <w:r>
              <w:t>实际排查数量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新增标语口号数量</w:t>
            </w:r>
          </w:p>
        </w:tc>
        <w:tc>
          <w:tcPr>
            <w:tcW w:w="5386" w:type="dxa"/>
            <w:vAlign w:val="center"/>
          </w:tcPr>
          <w:p>
            <w:pPr>
              <w:pStyle w:val="13"/>
            </w:pPr>
            <w:r>
              <w:t>按照密度要求新增标语口号数量</w:t>
            </w:r>
          </w:p>
        </w:tc>
        <w:tc>
          <w:tcPr>
            <w:tcW w:w="2268" w:type="dxa"/>
            <w:vAlign w:val="center"/>
          </w:tcPr>
          <w:p>
            <w:pPr>
              <w:pStyle w:val="13"/>
            </w:pPr>
            <w:r>
              <w:t>≥200条</w:t>
            </w:r>
          </w:p>
        </w:tc>
        <w:tc>
          <w:tcPr>
            <w:tcW w:w="1276" w:type="dxa"/>
            <w:vAlign w:val="center"/>
          </w:tcPr>
          <w:p>
            <w:pPr>
              <w:pStyle w:val="13"/>
            </w:pPr>
            <w:r>
              <w:t>实际排查数量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标语口号拆除、设计制作安装费用</w:t>
            </w:r>
          </w:p>
        </w:tc>
        <w:tc>
          <w:tcPr>
            <w:tcW w:w="5386" w:type="dxa"/>
            <w:vAlign w:val="center"/>
          </w:tcPr>
          <w:p>
            <w:pPr>
              <w:pStyle w:val="13"/>
            </w:pPr>
            <w:r>
              <w:t>不超项目预算</w:t>
            </w:r>
          </w:p>
        </w:tc>
        <w:tc>
          <w:tcPr>
            <w:tcW w:w="2268" w:type="dxa"/>
            <w:vAlign w:val="center"/>
          </w:tcPr>
          <w:p>
            <w:pPr>
              <w:pStyle w:val="13"/>
            </w:pPr>
            <w:r>
              <w:t>109万元</w:t>
            </w:r>
          </w:p>
        </w:tc>
        <w:tc>
          <w:tcPr>
            <w:tcW w:w="1276" w:type="dxa"/>
            <w:vAlign w:val="center"/>
          </w:tcPr>
          <w:p>
            <w:pPr>
              <w:pStyle w:val="13"/>
            </w:pPr>
            <w:r>
              <w:t>实际排查数量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按照密度要求将政治类标语、社会主义核心价值观和文明风尚公益宣传内容有机融入到各类生活场景，使户外公益广告成为新区亮丽风景线。</w:t>
            </w:r>
          </w:p>
        </w:tc>
        <w:tc>
          <w:tcPr>
            <w:tcW w:w="5386" w:type="dxa"/>
            <w:vAlign w:val="center"/>
          </w:tcPr>
          <w:p>
            <w:pPr>
              <w:pStyle w:val="13"/>
            </w:pPr>
            <w:r>
              <w:t>以宣传党的路线方针政策、国家法律法规、社会主义核心价值体系为主题，大力推进公益广告管理法制化、制度化和长效化，为优化发展环境、促进精神文明建设营造良好社会环境。</w:t>
            </w:r>
          </w:p>
        </w:tc>
        <w:tc>
          <w:tcPr>
            <w:tcW w:w="2268" w:type="dxa"/>
            <w:vAlign w:val="center"/>
          </w:tcPr>
          <w:p>
            <w:pPr>
              <w:pStyle w:val="13"/>
            </w:pPr>
            <w:r>
              <w:t>100%</w:t>
            </w:r>
          </w:p>
        </w:tc>
        <w:tc>
          <w:tcPr>
            <w:tcW w:w="1276" w:type="dxa"/>
            <w:vAlign w:val="center"/>
          </w:tcPr>
          <w:p>
            <w:pPr>
              <w:pStyle w:val="13"/>
            </w:pPr>
            <w:r>
              <w:t>实际排查数量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持续发挥作用期限</w:t>
            </w:r>
          </w:p>
        </w:tc>
        <w:tc>
          <w:tcPr>
            <w:tcW w:w="5386" w:type="dxa"/>
            <w:vAlign w:val="center"/>
          </w:tcPr>
          <w:p>
            <w:pPr>
              <w:pStyle w:val="13"/>
            </w:pPr>
            <w:r>
              <w:t>持续发挥作用期限</w:t>
            </w:r>
          </w:p>
        </w:tc>
        <w:tc>
          <w:tcPr>
            <w:tcW w:w="2268" w:type="dxa"/>
            <w:vAlign w:val="center"/>
          </w:tcPr>
          <w:p>
            <w:pPr>
              <w:pStyle w:val="13"/>
            </w:pPr>
            <w:r>
              <w:t>100%</w:t>
            </w:r>
          </w:p>
        </w:tc>
        <w:tc>
          <w:tcPr>
            <w:tcW w:w="1276" w:type="dxa"/>
            <w:vAlign w:val="center"/>
          </w:tcPr>
          <w:p>
            <w:pPr>
              <w:pStyle w:val="13"/>
            </w:pPr>
            <w:r>
              <w:t>实际排查数量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社会宣传满意度</w:t>
            </w:r>
          </w:p>
        </w:tc>
        <w:tc>
          <w:tcPr>
            <w:tcW w:w="5386" w:type="dxa"/>
            <w:vAlign w:val="center"/>
          </w:tcPr>
          <w:p>
            <w:pPr>
              <w:pStyle w:val="13"/>
            </w:pPr>
            <w:r>
              <w:t>对本次标语口号规范管理“集中整治月”活动满意度</w:t>
            </w:r>
          </w:p>
        </w:tc>
        <w:tc>
          <w:tcPr>
            <w:tcW w:w="2268" w:type="dxa"/>
            <w:vAlign w:val="center"/>
          </w:tcPr>
          <w:p>
            <w:pPr>
              <w:pStyle w:val="13"/>
            </w:pPr>
            <w:r>
              <w:t>≤99%</w:t>
            </w:r>
          </w:p>
        </w:tc>
        <w:tc>
          <w:tcPr>
            <w:tcW w:w="1276" w:type="dxa"/>
            <w:vAlign w:val="center"/>
          </w:tcPr>
          <w:p>
            <w:pPr>
              <w:pStyle w:val="13"/>
            </w:pPr>
            <w:r>
              <w:t>实际排查数量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16、村党组织书记、村民委员会主任基本补贴绩效目标表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13031326P000006100777</w:t>
            </w:r>
          </w:p>
        </w:tc>
        <w:tc>
          <w:tcPr>
            <w:tcW w:w="2835" w:type="dxa"/>
            <w:vAlign w:val="center"/>
          </w:tcPr>
          <w:p>
            <w:pPr>
              <w:pStyle w:val="11"/>
            </w:pPr>
            <w:r>
              <w:t>项目名称</w:t>
            </w:r>
          </w:p>
        </w:tc>
        <w:tc>
          <w:tcPr>
            <w:tcW w:w="6095" w:type="dxa"/>
            <w:gridSpan w:val="3"/>
            <w:vAlign w:val="center"/>
          </w:tcPr>
          <w:p>
            <w:pPr>
              <w:pStyle w:val="13"/>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32.00</w:t>
            </w:r>
          </w:p>
        </w:tc>
        <w:tc>
          <w:tcPr>
            <w:tcW w:w="2835" w:type="dxa"/>
            <w:vAlign w:val="center"/>
          </w:tcPr>
          <w:p>
            <w:pPr>
              <w:pStyle w:val="11"/>
            </w:pPr>
            <w:r>
              <w:t>其中：财政    资金</w:t>
            </w:r>
          </w:p>
        </w:tc>
        <w:tc>
          <w:tcPr>
            <w:tcW w:w="2551" w:type="dxa"/>
            <w:vAlign w:val="center"/>
          </w:tcPr>
          <w:p>
            <w:pPr>
              <w:pStyle w:val="13"/>
            </w:pPr>
            <w:r>
              <w:t>32.00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照市委组织部、市财政局《关于调整村“两委”干部基础职务补贴标准的通知》（秦组字〔2020〕20号）要求，从2020年7月1日起，以2019年所在县（市、区）农村居民人均可支配收入为基数调整村“两委”干部基础职务补贴。经工管委研究决定参照北戴河区2019年农村居民人均可支配收入21338元为基数，对新区村“两委”干部基础职务补贴进行调整。村党组织书记和村委会主任“一人兼”的基础职务补贴，按照2019年北戴河区农村居民人均可支配收入3倍的标准发放，即64014元/年；村党组织书记的基础职务补贴，按照2019年北戴河区农村居民人均可支配收入2倍的标准发放，即42676元/年；村委会主任的基础职务补贴，按照2019年北戴河区农村居民人均可支配收入1.5倍的标准发放，即32007元/年；其他村“两委”干部基础职务补贴，按照2019年北戴河区农村居民人均可支配收入1倍的标准发放，即21338元/年。其中40%为基本补贴按月发放，60%为绩效补贴，经街道（管理处）党工委考核结束后统一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1.加强农村基层党组织建设，规范村两委干部的管理，提高村两委干部干事创业的积极性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确保符合条件的村两委干部能够正常发放</w:t>
            </w:r>
          </w:p>
        </w:tc>
        <w:tc>
          <w:tcPr>
            <w:tcW w:w="5386" w:type="dxa"/>
            <w:vAlign w:val="center"/>
          </w:tcPr>
          <w:p>
            <w:pPr>
              <w:pStyle w:val="13"/>
            </w:pPr>
            <w:r>
              <w:t>基础职务补贴正常发放到位率</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职务补贴及时发放率</w:t>
            </w:r>
          </w:p>
        </w:tc>
        <w:tc>
          <w:tcPr>
            <w:tcW w:w="5386" w:type="dxa"/>
            <w:vAlign w:val="center"/>
          </w:tcPr>
          <w:p>
            <w:pPr>
              <w:pStyle w:val="13"/>
            </w:pPr>
            <w:r>
              <w:t>按要求如期发放基础职务补贴</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符合条件的村两委干部人数</w:t>
            </w:r>
          </w:p>
        </w:tc>
        <w:tc>
          <w:tcPr>
            <w:tcW w:w="5386" w:type="dxa"/>
            <w:vAlign w:val="center"/>
          </w:tcPr>
          <w:p>
            <w:pPr>
              <w:pStyle w:val="13"/>
            </w:pPr>
            <w:r>
              <w:t>符合发放条件的村两委干部人数</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发放经费总额</w:t>
            </w:r>
          </w:p>
        </w:tc>
        <w:tc>
          <w:tcPr>
            <w:tcW w:w="5386" w:type="dxa"/>
            <w:vAlign w:val="center"/>
          </w:tcPr>
          <w:p>
            <w:pPr>
              <w:pStyle w:val="13"/>
            </w:pPr>
            <w:r>
              <w:t>基础职务补贴发放金额</w:t>
            </w:r>
          </w:p>
        </w:tc>
        <w:tc>
          <w:tcPr>
            <w:tcW w:w="2268" w:type="dxa"/>
            <w:vAlign w:val="center"/>
          </w:tcPr>
          <w:p>
            <w:pPr>
              <w:pStyle w:val="13"/>
            </w:pPr>
            <w:r>
              <w:t>≤32万元</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加强资金管理确保专款专用</w:t>
            </w:r>
          </w:p>
        </w:tc>
        <w:tc>
          <w:tcPr>
            <w:tcW w:w="5386" w:type="dxa"/>
            <w:vAlign w:val="center"/>
          </w:tcPr>
          <w:p>
            <w:pPr>
              <w:pStyle w:val="13"/>
            </w:pPr>
            <w:r>
              <w:t>确保资金足额按月发放至村两委</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稳定农村干部队伍</w:t>
            </w:r>
          </w:p>
        </w:tc>
        <w:tc>
          <w:tcPr>
            <w:tcW w:w="5386" w:type="dxa"/>
            <w:vAlign w:val="center"/>
          </w:tcPr>
          <w:p>
            <w:pPr>
              <w:pStyle w:val="13"/>
            </w:pPr>
            <w:r>
              <w:t>保障农村干部队伍的合法补贴</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有效保障</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村两委干部满意度</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13031326P000006100750</w:t>
            </w:r>
          </w:p>
        </w:tc>
        <w:tc>
          <w:tcPr>
            <w:tcW w:w="2835" w:type="dxa"/>
            <w:vAlign w:val="center"/>
          </w:tcPr>
          <w:p>
            <w:pPr>
              <w:pStyle w:val="11"/>
            </w:pPr>
            <w:r>
              <w:t>项目名称</w:t>
            </w:r>
          </w:p>
        </w:tc>
        <w:tc>
          <w:tcPr>
            <w:tcW w:w="6095" w:type="dxa"/>
            <w:gridSpan w:val="3"/>
            <w:vAlign w:val="center"/>
          </w:tcPr>
          <w:p>
            <w:pPr>
              <w:pStyle w:val="13"/>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139.00</w:t>
            </w:r>
          </w:p>
        </w:tc>
        <w:tc>
          <w:tcPr>
            <w:tcW w:w="2835" w:type="dxa"/>
            <w:vAlign w:val="center"/>
          </w:tcPr>
          <w:p>
            <w:pPr>
              <w:pStyle w:val="11"/>
            </w:pPr>
            <w:r>
              <w:t>其中：财政    资金</w:t>
            </w:r>
          </w:p>
        </w:tc>
        <w:tc>
          <w:tcPr>
            <w:tcW w:w="2551" w:type="dxa"/>
            <w:vAlign w:val="center"/>
          </w:tcPr>
          <w:p>
            <w:pPr>
              <w:pStyle w:val="13"/>
            </w:pPr>
            <w:r>
              <w:t>139.00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照市委组织部、市财政局《关于调整村“两委”干部基础职务补贴标准的通知》（秦组字〔2020〕20号）要求，从2020年7月1日起，以2019年所在县（市、区）农村居民人均可支配收入为基数调整村“两委”干部基础职务补贴。经工管委研究决定参照北戴河区2019年农村居民人均可支配收入21338元为基数，对新区村“两委”干部基础职务补贴进行调整。村党组织书记和村委会主任“一人兼”的基础职务补贴，按照2019年北戴河区农村居民人均可支配收入3倍的标准发放，即64014元/年；村党组织书记的基础职务补贴，按照2019年北戴河区农村居民人均可支配收入2倍的标准发放，即42676元/年；村委会主任的基础职务补贴，按照2019年北戴河区农村居民人均可支配收入1.5倍的标准发放，即32007元/年；其他村“两委”干部基础职务补贴，按照2019年北戴河区农村居民人均可支配收入1倍的标准发放，即21338元/年。其中40%为基本补贴按月发放，60%为绩效补贴，经街道（管理处）党工委考核结束后统一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1.加强农村基层党组织建设，规范村两委干部的管理，提高村两委干部干事创业的积极性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确保符合条件的村两委干部能够正常发放</w:t>
            </w:r>
          </w:p>
        </w:tc>
        <w:tc>
          <w:tcPr>
            <w:tcW w:w="5386" w:type="dxa"/>
            <w:vAlign w:val="center"/>
          </w:tcPr>
          <w:p>
            <w:pPr>
              <w:pStyle w:val="13"/>
            </w:pPr>
            <w:r>
              <w:t>基础职务补贴正常发放到位率</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职务补贴及时发放率</w:t>
            </w:r>
          </w:p>
        </w:tc>
        <w:tc>
          <w:tcPr>
            <w:tcW w:w="5386" w:type="dxa"/>
            <w:vAlign w:val="center"/>
          </w:tcPr>
          <w:p>
            <w:pPr>
              <w:pStyle w:val="13"/>
            </w:pPr>
            <w:r>
              <w:t>按要求如期发放基础职务补贴</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符合条件的村两委干部人数</w:t>
            </w:r>
          </w:p>
        </w:tc>
        <w:tc>
          <w:tcPr>
            <w:tcW w:w="5386" w:type="dxa"/>
            <w:vAlign w:val="center"/>
          </w:tcPr>
          <w:p>
            <w:pPr>
              <w:pStyle w:val="13"/>
            </w:pPr>
            <w:r>
              <w:t>符合发放条件的村两委干部人数</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发放经费总额</w:t>
            </w:r>
          </w:p>
        </w:tc>
        <w:tc>
          <w:tcPr>
            <w:tcW w:w="5386" w:type="dxa"/>
            <w:vAlign w:val="center"/>
          </w:tcPr>
          <w:p>
            <w:pPr>
              <w:pStyle w:val="13"/>
            </w:pPr>
            <w:r>
              <w:t>基础职务补贴发放金额</w:t>
            </w:r>
          </w:p>
        </w:tc>
        <w:tc>
          <w:tcPr>
            <w:tcW w:w="2268" w:type="dxa"/>
            <w:vAlign w:val="center"/>
          </w:tcPr>
          <w:p>
            <w:pPr>
              <w:pStyle w:val="13"/>
            </w:pPr>
            <w:r>
              <w:t>≤139万元</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加强资金管理确保专款专用</w:t>
            </w:r>
          </w:p>
        </w:tc>
        <w:tc>
          <w:tcPr>
            <w:tcW w:w="5386" w:type="dxa"/>
            <w:vAlign w:val="center"/>
          </w:tcPr>
          <w:p>
            <w:pPr>
              <w:pStyle w:val="13"/>
            </w:pPr>
            <w:r>
              <w:t>确保资金足额按月发放至村两委</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稳定农村干部队伍</w:t>
            </w:r>
          </w:p>
        </w:tc>
        <w:tc>
          <w:tcPr>
            <w:tcW w:w="5386" w:type="dxa"/>
            <w:vAlign w:val="center"/>
          </w:tcPr>
          <w:p>
            <w:pPr>
              <w:pStyle w:val="13"/>
            </w:pPr>
            <w:r>
              <w:t>保障农村干部队伍的合法补贴</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有效保障</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村两委干部满意度</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18、公共文化服务体系建设（农村文化建设）资金绩效目标表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13031326P000008100083</w:t>
            </w:r>
          </w:p>
        </w:tc>
        <w:tc>
          <w:tcPr>
            <w:tcW w:w="2835" w:type="dxa"/>
            <w:vAlign w:val="center"/>
          </w:tcPr>
          <w:p>
            <w:pPr>
              <w:pStyle w:val="11"/>
            </w:pPr>
            <w:r>
              <w:t>项目名称</w:t>
            </w:r>
          </w:p>
        </w:tc>
        <w:tc>
          <w:tcPr>
            <w:tcW w:w="6095" w:type="dxa"/>
            <w:gridSpan w:val="3"/>
            <w:vAlign w:val="center"/>
          </w:tcPr>
          <w:p>
            <w:pPr>
              <w:pStyle w:val="13"/>
            </w:pPr>
            <w:r>
              <w:t>公共文化服务体系建设（农村文化建设）资金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播放农村公益电影、发放生活补助、农家书屋等工作经费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1.不断提高农村公共文化服务，做好农村公益电影放映工作。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公益电影播放场次</w:t>
            </w:r>
          </w:p>
        </w:tc>
        <w:tc>
          <w:tcPr>
            <w:tcW w:w="5386" w:type="dxa"/>
            <w:vAlign w:val="center"/>
          </w:tcPr>
          <w:p>
            <w:pPr>
              <w:pStyle w:val="13"/>
            </w:pPr>
            <w:r>
              <w:t>52个村每月播放1场</w:t>
            </w:r>
          </w:p>
        </w:tc>
        <w:tc>
          <w:tcPr>
            <w:tcW w:w="2268" w:type="dxa"/>
            <w:vAlign w:val="center"/>
          </w:tcPr>
          <w:p>
            <w:pPr>
              <w:pStyle w:val="13"/>
            </w:pPr>
            <w:r>
              <w:t>≥624场/年</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观影人次</w:t>
            </w:r>
          </w:p>
        </w:tc>
        <w:tc>
          <w:tcPr>
            <w:tcW w:w="5386" w:type="dxa"/>
            <w:vAlign w:val="center"/>
          </w:tcPr>
          <w:p>
            <w:pPr>
              <w:pStyle w:val="13"/>
            </w:pPr>
            <w:r>
              <w:t>全年农村公益电影放映总观影人次</w:t>
            </w:r>
          </w:p>
        </w:tc>
        <w:tc>
          <w:tcPr>
            <w:tcW w:w="2268" w:type="dxa"/>
            <w:vAlign w:val="center"/>
          </w:tcPr>
          <w:p>
            <w:pPr>
              <w:pStyle w:val="13"/>
            </w:pPr>
            <w:r>
              <w:t>≥3000人</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农家书屋的数量</w:t>
            </w:r>
          </w:p>
        </w:tc>
        <w:tc>
          <w:tcPr>
            <w:tcW w:w="5386" w:type="dxa"/>
            <w:vAlign w:val="center"/>
          </w:tcPr>
          <w:p>
            <w:pPr>
              <w:pStyle w:val="13"/>
            </w:pPr>
            <w:r>
              <w:t>农村书屋的建设数量</w:t>
            </w:r>
          </w:p>
        </w:tc>
        <w:tc>
          <w:tcPr>
            <w:tcW w:w="2268" w:type="dxa"/>
            <w:vAlign w:val="center"/>
          </w:tcPr>
          <w:p>
            <w:pPr>
              <w:pStyle w:val="13"/>
            </w:pPr>
            <w:r>
              <w:t>≥30个</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建设资金</w:t>
            </w:r>
          </w:p>
        </w:tc>
        <w:tc>
          <w:tcPr>
            <w:tcW w:w="5386" w:type="dxa"/>
            <w:vAlign w:val="center"/>
          </w:tcPr>
          <w:p>
            <w:pPr>
              <w:pStyle w:val="13"/>
            </w:pPr>
            <w:r>
              <w:t>成本不超预算</w:t>
            </w:r>
          </w:p>
        </w:tc>
        <w:tc>
          <w:tcPr>
            <w:tcW w:w="2268" w:type="dxa"/>
            <w:vAlign w:val="center"/>
          </w:tcPr>
          <w:p>
            <w:pPr>
              <w:pStyle w:val="13"/>
            </w:pPr>
            <w:r>
              <w:t>≥13万元</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场次补贴足额发放率</w:t>
            </w:r>
          </w:p>
        </w:tc>
        <w:tc>
          <w:tcPr>
            <w:tcW w:w="5386" w:type="dxa"/>
            <w:vAlign w:val="center"/>
          </w:tcPr>
          <w:p>
            <w:pPr>
              <w:pStyle w:val="13"/>
            </w:pPr>
            <w:r>
              <w:t>通过各村电影播放，丰富农村文化生活</w:t>
            </w:r>
          </w:p>
        </w:tc>
        <w:tc>
          <w:tcPr>
            <w:tcW w:w="2268" w:type="dxa"/>
            <w:vAlign w:val="center"/>
          </w:tcPr>
          <w:p>
            <w:pPr>
              <w:pStyle w:val="13"/>
            </w:pPr>
            <w:r>
              <w:t>≥90%</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生活补助足额发放率</w:t>
            </w:r>
          </w:p>
        </w:tc>
        <w:tc>
          <w:tcPr>
            <w:tcW w:w="5386" w:type="dxa"/>
            <w:vAlign w:val="center"/>
          </w:tcPr>
          <w:p>
            <w:pPr>
              <w:pStyle w:val="13"/>
            </w:pPr>
            <w:r>
              <w:t>按照规定足额发放老放映员的生活补助</w:t>
            </w:r>
          </w:p>
        </w:tc>
        <w:tc>
          <w:tcPr>
            <w:tcW w:w="2268" w:type="dxa"/>
            <w:vAlign w:val="center"/>
          </w:tcPr>
          <w:p>
            <w:pPr>
              <w:pStyle w:val="13"/>
            </w:pPr>
            <w:r>
              <w:t>≥90%</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完成及时率</w:t>
            </w:r>
          </w:p>
        </w:tc>
        <w:tc>
          <w:tcPr>
            <w:tcW w:w="5386" w:type="dxa"/>
            <w:vAlign w:val="center"/>
          </w:tcPr>
          <w:p>
            <w:pPr>
              <w:pStyle w:val="13"/>
            </w:pPr>
            <w:r>
              <w:t>各项工作及时完成</w:t>
            </w:r>
          </w:p>
        </w:tc>
        <w:tc>
          <w:tcPr>
            <w:tcW w:w="2268" w:type="dxa"/>
            <w:vAlign w:val="center"/>
          </w:tcPr>
          <w:p>
            <w:pPr>
              <w:pStyle w:val="13"/>
            </w:pPr>
            <w:r>
              <w:t>≥100%</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提升农村文化素养</w:t>
            </w:r>
          </w:p>
        </w:tc>
        <w:tc>
          <w:tcPr>
            <w:tcW w:w="5386" w:type="dxa"/>
            <w:vAlign w:val="center"/>
          </w:tcPr>
          <w:p>
            <w:pPr>
              <w:pStyle w:val="13"/>
            </w:pPr>
            <w:r>
              <w:t>丰富农村文化生活，播放优质公益电影</w:t>
            </w:r>
          </w:p>
        </w:tc>
        <w:tc>
          <w:tcPr>
            <w:tcW w:w="2268" w:type="dxa"/>
            <w:vAlign w:val="center"/>
          </w:tcPr>
          <w:p>
            <w:pPr>
              <w:pStyle w:val="13"/>
            </w:pPr>
            <w:r>
              <w:t>有效提升</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按照预算指标完成</w:t>
            </w:r>
          </w:p>
        </w:tc>
        <w:tc>
          <w:tcPr>
            <w:tcW w:w="5386" w:type="dxa"/>
            <w:vAlign w:val="center"/>
          </w:tcPr>
          <w:p>
            <w:pPr>
              <w:pStyle w:val="13"/>
            </w:pPr>
            <w:r>
              <w:t>严格遵守各项规章制度，按照预算指标完成工作任务</w:t>
            </w:r>
          </w:p>
        </w:tc>
        <w:tc>
          <w:tcPr>
            <w:tcW w:w="2268" w:type="dxa"/>
            <w:vAlign w:val="center"/>
          </w:tcPr>
          <w:p>
            <w:pPr>
              <w:pStyle w:val="13"/>
            </w:pPr>
            <w:r>
              <w:t>按照预算指标完成工作任务</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保障社会稳定</w:t>
            </w:r>
          </w:p>
        </w:tc>
        <w:tc>
          <w:tcPr>
            <w:tcW w:w="5386" w:type="dxa"/>
            <w:vAlign w:val="center"/>
          </w:tcPr>
          <w:p>
            <w:pPr>
              <w:pStyle w:val="13"/>
            </w:pPr>
            <w:r>
              <w:t>为老放映员解决生活问题，积极保障和改善民生</w:t>
            </w:r>
          </w:p>
        </w:tc>
        <w:tc>
          <w:tcPr>
            <w:tcW w:w="2268" w:type="dxa"/>
            <w:vAlign w:val="center"/>
          </w:tcPr>
          <w:p>
            <w:pPr>
              <w:pStyle w:val="13"/>
            </w:pPr>
            <w:r>
              <w:t>有效保障</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老放映员满意度</w:t>
            </w:r>
          </w:p>
        </w:tc>
        <w:tc>
          <w:tcPr>
            <w:tcW w:w="5386" w:type="dxa"/>
            <w:vAlign w:val="center"/>
          </w:tcPr>
          <w:p>
            <w:pPr>
              <w:pStyle w:val="13"/>
            </w:pPr>
            <w:r>
              <w:t>为老放映员解决生活问题，积极保障和改善民生</w:t>
            </w:r>
          </w:p>
        </w:tc>
        <w:tc>
          <w:tcPr>
            <w:tcW w:w="2268" w:type="dxa"/>
            <w:vAlign w:val="center"/>
          </w:tcPr>
          <w:p>
            <w:pPr>
              <w:pStyle w:val="13"/>
            </w:pPr>
            <w:r>
              <w:t>≥100%</w:t>
            </w:r>
          </w:p>
        </w:tc>
        <w:tc>
          <w:tcPr>
            <w:tcW w:w="1276" w:type="dxa"/>
            <w:vAlign w:val="center"/>
          </w:tcPr>
          <w:p>
            <w:pPr>
              <w:pStyle w:val="13"/>
            </w:pPr>
            <w:r>
              <w:t>广发【2010】7号、农村数字化电影工作指南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19、机关事业工作人员年度考核奖金绩效目标表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13031326P00000810009N</w:t>
            </w:r>
          </w:p>
        </w:tc>
        <w:tc>
          <w:tcPr>
            <w:tcW w:w="2835" w:type="dxa"/>
            <w:vAlign w:val="center"/>
          </w:tcPr>
          <w:p>
            <w:pPr>
              <w:pStyle w:val="11"/>
            </w:pPr>
            <w:r>
              <w:t>项目名称</w:t>
            </w:r>
          </w:p>
        </w:tc>
        <w:tc>
          <w:tcPr>
            <w:tcW w:w="6095" w:type="dxa"/>
            <w:gridSpan w:val="3"/>
            <w:vAlign w:val="center"/>
          </w:tcPr>
          <w:p>
            <w:pPr>
              <w:pStyle w:val="13"/>
            </w:pPr>
            <w:r>
              <w:t>机关事业工作人员年度考核奖金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82.00</w:t>
            </w:r>
          </w:p>
        </w:tc>
        <w:tc>
          <w:tcPr>
            <w:tcW w:w="2835" w:type="dxa"/>
            <w:vAlign w:val="center"/>
          </w:tcPr>
          <w:p>
            <w:pPr>
              <w:pStyle w:val="11"/>
            </w:pPr>
            <w:r>
              <w:t>其中：财政    资金</w:t>
            </w:r>
          </w:p>
        </w:tc>
        <w:tc>
          <w:tcPr>
            <w:tcW w:w="2551" w:type="dxa"/>
            <w:vAlign w:val="center"/>
          </w:tcPr>
          <w:p>
            <w:pPr>
              <w:pStyle w:val="13"/>
            </w:pPr>
            <w:r>
              <w:t>82.00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为2025年度考核优秀的市管领导干部、新区工委管理干部、一般工作人员发放考核奖金，根据考核结果，按照奖励种类发放，其中嘉奖1500元每人，记功、记三等功3000元每人。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1.截至评价时点，考核奖金已及时足额发放完毕，发放过程严格遵循了有关规定，绩效目标基本实现。</w:t>
            </w:r>
          </w:p>
          <w:p>
            <w:pPr>
              <w:pStyle w:val="13"/>
            </w:pPr>
            <w:r>
              <w:t>2.加强队伍建设和人员管理,不断提高执政能力和领导水平。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实际考核人数占应考核人数的比例</w:t>
            </w:r>
          </w:p>
        </w:tc>
        <w:tc>
          <w:tcPr>
            <w:tcW w:w="5386" w:type="dxa"/>
            <w:vAlign w:val="center"/>
          </w:tcPr>
          <w:p>
            <w:pPr>
              <w:pStyle w:val="13"/>
            </w:pPr>
            <w:r>
              <w:t>实际考核人数占应考核人数的比例</w:t>
            </w:r>
          </w:p>
        </w:tc>
        <w:tc>
          <w:tcPr>
            <w:tcW w:w="2268" w:type="dxa"/>
            <w:vAlign w:val="center"/>
          </w:tcPr>
          <w:p>
            <w:pPr>
              <w:pStyle w:val="13"/>
            </w:pPr>
            <w:r>
              <w:t>95%</w:t>
            </w:r>
          </w:p>
        </w:tc>
        <w:tc>
          <w:tcPr>
            <w:tcW w:w="1276" w:type="dxa"/>
            <w:vAlign w:val="center"/>
          </w:tcPr>
          <w:p>
            <w:pPr>
              <w:pStyle w:val="13"/>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考核奖金发放到位率</w:t>
            </w:r>
          </w:p>
        </w:tc>
        <w:tc>
          <w:tcPr>
            <w:tcW w:w="5386" w:type="dxa"/>
            <w:vAlign w:val="center"/>
          </w:tcPr>
          <w:p>
            <w:pPr>
              <w:pStyle w:val="13"/>
            </w:pPr>
            <w:r>
              <w:t>考核奖金发放到位率</w:t>
            </w:r>
          </w:p>
        </w:tc>
        <w:tc>
          <w:tcPr>
            <w:tcW w:w="2268" w:type="dxa"/>
            <w:vAlign w:val="center"/>
          </w:tcPr>
          <w:p>
            <w:pPr>
              <w:pStyle w:val="13"/>
            </w:pPr>
            <w:r>
              <w:t>100%</w:t>
            </w:r>
          </w:p>
        </w:tc>
        <w:tc>
          <w:tcPr>
            <w:tcW w:w="1276" w:type="dxa"/>
            <w:vAlign w:val="center"/>
          </w:tcPr>
          <w:p>
            <w:pPr>
              <w:pStyle w:val="13"/>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奖金发放及时率</w:t>
            </w:r>
          </w:p>
        </w:tc>
        <w:tc>
          <w:tcPr>
            <w:tcW w:w="5386" w:type="dxa"/>
            <w:vAlign w:val="center"/>
          </w:tcPr>
          <w:p>
            <w:pPr>
              <w:pStyle w:val="13"/>
            </w:pPr>
            <w:r>
              <w:t>按规定发放绩效奖金</w:t>
            </w:r>
          </w:p>
        </w:tc>
        <w:tc>
          <w:tcPr>
            <w:tcW w:w="2268" w:type="dxa"/>
            <w:vAlign w:val="center"/>
          </w:tcPr>
          <w:p>
            <w:pPr>
              <w:pStyle w:val="13"/>
            </w:pPr>
            <w:r>
              <w:t>95%</w:t>
            </w:r>
          </w:p>
        </w:tc>
        <w:tc>
          <w:tcPr>
            <w:tcW w:w="1276" w:type="dxa"/>
            <w:vAlign w:val="center"/>
          </w:tcPr>
          <w:p>
            <w:pPr>
              <w:pStyle w:val="13"/>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奖金成本</w:t>
            </w:r>
          </w:p>
        </w:tc>
        <w:tc>
          <w:tcPr>
            <w:tcW w:w="5386" w:type="dxa"/>
            <w:vAlign w:val="center"/>
          </w:tcPr>
          <w:p>
            <w:pPr>
              <w:pStyle w:val="13"/>
            </w:pPr>
            <w:r>
              <w:t>按规定发放绩效奖金</w:t>
            </w:r>
          </w:p>
        </w:tc>
        <w:tc>
          <w:tcPr>
            <w:tcW w:w="2268" w:type="dxa"/>
            <w:vAlign w:val="center"/>
          </w:tcPr>
          <w:p>
            <w:pPr>
              <w:pStyle w:val="13"/>
            </w:pPr>
            <w:r>
              <w:t>≤82万元</w:t>
            </w:r>
          </w:p>
        </w:tc>
        <w:tc>
          <w:tcPr>
            <w:tcW w:w="1276" w:type="dxa"/>
            <w:vAlign w:val="center"/>
          </w:tcPr>
          <w:p>
            <w:pPr>
              <w:pStyle w:val="13"/>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提高干部梯队整体素质</w:t>
            </w:r>
          </w:p>
        </w:tc>
        <w:tc>
          <w:tcPr>
            <w:tcW w:w="5386" w:type="dxa"/>
            <w:vAlign w:val="center"/>
          </w:tcPr>
          <w:p>
            <w:pPr>
              <w:pStyle w:val="13"/>
            </w:pPr>
            <w:r>
              <w:t>开展各级干部考核，提高干部队伍综合实力</w:t>
            </w:r>
          </w:p>
        </w:tc>
        <w:tc>
          <w:tcPr>
            <w:tcW w:w="2268" w:type="dxa"/>
            <w:vAlign w:val="center"/>
          </w:tcPr>
          <w:p>
            <w:pPr>
              <w:pStyle w:val="13"/>
            </w:pPr>
            <w:r>
              <w:t>有效提高</w:t>
            </w:r>
          </w:p>
        </w:tc>
        <w:tc>
          <w:tcPr>
            <w:tcW w:w="1276" w:type="dxa"/>
            <w:vAlign w:val="center"/>
          </w:tcPr>
          <w:p>
            <w:pPr>
              <w:pStyle w:val="13"/>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稳定干部队伍</w:t>
            </w:r>
          </w:p>
        </w:tc>
        <w:tc>
          <w:tcPr>
            <w:tcW w:w="5386" w:type="dxa"/>
            <w:vAlign w:val="center"/>
          </w:tcPr>
          <w:p>
            <w:pPr>
              <w:pStyle w:val="13"/>
            </w:pPr>
            <w:r>
              <w:t>通过考核，优秀人得更加受重视，稳定干部队伍</w:t>
            </w:r>
          </w:p>
        </w:tc>
        <w:tc>
          <w:tcPr>
            <w:tcW w:w="2268" w:type="dxa"/>
            <w:vAlign w:val="center"/>
          </w:tcPr>
          <w:p>
            <w:pPr>
              <w:pStyle w:val="13"/>
            </w:pPr>
            <w:r>
              <w:t>有效稳定</w:t>
            </w:r>
          </w:p>
        </w:tc>
        <w:tc>
          <w:tcPr>
            <w:tcW w:w="1276" w:type="dxa"/>
            <w:vAlign w:val="center"/>
          </w:tcPr>
          <w:p>
            <w:pPr>
              <w:pStyle w:val="13"/>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奖金成本</w:t>
            </w:r>
          </w:p>
        </w:tc>
        <w:tc>
          <w:tcPr>
            <w:tcW w:w="5386" w:type="dxa"/>
            <w:vAlign w:val="center"/>
          </w:tcPr>
          <w:p>
            <w:pPr>
              <w:pStyle w:val="13"/>
            </w:pPr>
            <w:r>
              <w:t>不超额发放</w:t>
            </w:r>
          </w:p>
        </w:tc>
        <w:tc>
          <w:tcPr>
            <w:tcW w:w="2268" w:type="dxa"/>
            <w:vAlign w:val="center"/>
          </w:tcPr>
          <w:p>
            <w:pPr>
              <w:pStyle w:val="13"/>
            </w:pPr>
            <w:r>
              <w:t>100%</w:t>
            </w:r>
          </w:p>
        </w:tc>
        <w:tc>
          <w:tcPr>
            <w:tcW w:w="1276" w:type="dxa"/>
            <w:vAlign w:val="center"/>
          </w:tcPr>
          <w:p>
            <w:pPr>
              <w:pStyle w:val="13"/>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被考核单位的满意度</w:t>
            </w:r>
          </w:p>
        </w:tc>
        <w:tc>
          <w:tcPr>
            <w:tcW w:w="5386" w:type="dxa"/>
            <w:vAlign w:val="center"/>
          </w:tcPr>
          <w:p>
            <w:pPr>
              <w:pStyle w:val="13"/>
            </w:pPr>
            <w:r>
              <w:t>被考核单位对考核工作满意情况</w:t>
            </w:r>
          </w:p>
        </w:tc>
        <w:tc>
          <w:tcPr>
            <w:tcW w:w="2268" w:type="dxa"/>
            <w:vAlign w:val="center"/>
          </w:tcPr>
          <w:p>
            <w:pPr>
              <w:pStyle w:val="13"/>
            </w:pPr>
            <w:r>
              <w:t>100%</w:t>
            </w:r>
          </w:p>
        </w:tc>
        <w:tc>
          <w:tcPr>
            <w:tcW w:w="1276" w:type="dxa"/>
            <w:vAlign w:val="center"/>
          </w:tcPr>
          <w:p>
            <w:pPr>
              <w:pStyle w:val="13"/>
            </w:pPr>
            <w:r>
              <w:t>2025年度考核通报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20、就业创业资金绩效目标表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13031326P00000610027U</w:t>
            </w:r>
          </w:p>
        </w:tc>
        <w:tc>
          <w:tcPr>
            <w:tcW w:w="2835" w:type="dxa"/>
            <w:vAlign w:val="center"/>
          </w:tcPr>
          <w:p>
            <w:pPr>
              <w:pStyle w:val="11"/>
            </w:pPr>
            <w:r>
              <w:t>项目名称</w:t>
            </w:r>
          </w:p>
        </w:tc>
        <w:tc>
          <w:tcPr>
            <w:tcW w:w="6095" w:type="dxa"/>
            <w:gridSpan w:val="3"/>
            <w:vAlign w:val="center"/>
          </w:tcPr>
          <w:p>
            <w:pPr>
              <w:pStyle w:val="13"/>
            </w:pPr>
            <w:r>
              <w:t>就业创业资金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用于企业吸纳高校毕业生社保补贴、就业见习岗位补贴、公益性岗位补贴和社保补贴、灵活就业社保补贴等项目支出。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1.2.落实就业见习、公益性岗位、社保补贴等政策，确保符合条件的机关事业企业及相关人员应享尽享。</w:t>
            </w:r>
          </w:p>
          <w:p>
            <w:pPr>
              <w:pStyle w:val="13"/>
            </w:pPr>
            <w:r>
              <w:t>2.1.通过落实各项就业创业政策，进一步促进城镇新增就业。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受理就业补助资金人次</w:t>
            </w:r>
          </w:p>
        </w:tc>
        <w:tc>
          <w:tcPr>
            <w:tcW w:w="5386" w:type="dxa"/>
            <w:vAlign w:val="center"/>
          </w:tcPr>
          <w:p>
            <w:pPr>
              <w:pStyle w:val="13"/>
            </w:pPr>
            <w:r>
              <w:t>年受理咨询人次人数</w:t>
            </w:r>
          </w:p>
        </w:tc>
        <w:tc>
          <w:tcPr>
            <w:tcW w:w="2268" w:type="dxa"/>
            <w:vAlign w:val="center"/>
          </w:tcPr>
          <w:p>
            <w:pPr>
              <w:pStyle w:val="13"/>
            </w:pPr>
            <w:r>
              <w:t>≥80人次</w:t>
            </w:r>
          </w:p>
        </w:tc>
        <w:tc>
          <w:tcPr>
            <w:tcW w:w="1276" w:type="dxa"/>
            <w:vAlign w:val="center"/>
          </w:tcPr>
          <w:p>
            <w:pPr>
              <w:pStyle w:val="13"/>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足额发放率</w:t>
            </w:r>
          </w:p>
        </w:tc>
        <w:tc>
          <w:tcPr>
            <w:tcW w:w="5386" w:type="dxa"/>
            <w:vAlign w:val="center"/>
          </w:tcPr>
          <w:p>
            <w:pPr>
              <w:pStyle w:val="13"/>
            </w:pPr>
            <w:r>
              <w:t>严格按照有关规定使用资金、确保专款专用，足额发放</w:t>
            </w:r>
          </w:p>
        </w:tc>
        <w:tc>
          <w:tcPr>
            <w:tcW w:w="2268" w:type="dxa"/>
            <w:vAlign w:val="center"/>
          </w:tcPr>
          <w:p>
            <w:pPr>
              <w:pStyle w:val="13"/>
            </w:pPr>
            <w:r>
              <w:t>100%</w:t>
            </w:r>
          </w:p>
        </w:tc>
        <w:tc>
          <w:tcPr>
            <w:tcW w:w="1276" w:type="dxa"/>
            <w:vAlign w:val="center"/>
          </w:tcPr>
          <w:p>
            <w:pPr>
              <w:pStyle w:val="13"/>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受理、整理及时性</w:t>
            </w:r>
          </w:p>
        </w:tc>
        <w:tc>
          <w:tcPr>
            <w:tcW w:w="5386" w:type="dxa"/>
            <w:vAlign w:val="center"/>
          </w:tcPr>
          <w:p>
            <w:pPr>
              <w:pStyle w:val="13"/>
            </w:pPr>
            <w:r>
              <w:t>受理申请材料后及时完成审核</w:t>
            </w:r>
          </w:p>
        </w:tc>
        <w:tc>
          <w:tcPr>
            <w:tcW w:w="2268" w:type="dxa"/>
            <w:vAlign w:val="center"/>
          </w:tcPr>
          <w:p>
            <w:pPr>
              <w:pStyle w:val="13"/>
            </w:pPr>
            <w:r>
              <w:t>≥5天</w:t>
            </w:r>
          </w:p>
        </w:tc>
        <w:tc>
          <w:tcPr>
            <w:tcW w:w="1276" w:type="dxa"/>
            <w:vAlign w:val="center"/>
          </w:tcPr>
          <w:p>
            <w:pPr>
              <w:pStyle w:val="13"/>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就业补助资金标准</w:t>
            </w:r>
          </w:p>
        </w:tc>
        <w:tc>
          <w:tcPr>
            <w:tcW w:w="5386" w:type="dxa"/>
            <w:vAlign w:val="center"/>
          </w:tcPr>
          <w:p>
            <w:pPr>
              <w:pStyle w:val="13"/>
            </w:pPr>
            <w:r>
              <w:t>为享受政策者或单位进行补贴</w:t>
            </w:r>
          </w:p>
        </w:tc>
        <w:tc>
          <w:tcPr>
            <w:tcW w:w="2268" w:type="dxa"/>
            <w:vAlign w:val="center"/>
          </w:tcPr>
          <w:p>
            <w:pPr>
              <w:pStyle w:val="13"/>
            </w:pPr>
            <w:r>
              <w:t>≥500元/人/月</w:t>
            </w:r>
          </w:p>
        </w:tc>
        <w:tc>
          <w:tcPr>
            <w:tcW w:w="1276" w:type="dxa"/>
            <w:vAlign w:val="center"/>
          </w:tcPr>
          <w:p>
            <w:pPr>
              <w:pStyle w:val="13"/>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普及农业科技和政策</w:t>
            </w:r>
          </w:p>
        </w:tc>
        <w:tc>
          <w:tcPr>
            <w:tcW w:w="5386" w:type="dxa"/>
            <w:vAlign w:val="center"/>
          </w:tcPr>
          <w:p>
            <w:pPr>
              <w:pStyle w:val="13"/>
            </w:pPr>
            <w:r>
              <w:t>普及农业科技和政策</w:t>
            </w:r>
          </w:p>
        </w:tc>
        <w:tc>
          <w:tcPr>
            <w:tcW w:w="2268" w:type="dxa"/>
            <w:vAlign w:val="center"/>
          </w:tcPr>
          <w:p>
            <w:pPr>
              <w:pStyle w:val="13"/>
            </w:pPr>
            <w:r>
              <w:t>有效提升综合素质水平</w:t>
            </w:r>
          </w:p>
        </w:tc>
        <w:tc>
          <w:tcPr>
            <w:tcW w:w="1276" w:type="dxa"/>
            <w:vAlign w:val="center"/>
          </w:tcPr>
          <w:p>
            <w:pPr>
              <w:pStyle w:val="13"/>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促进区域经济发展</w:t>
            </w:r>
          </w:p>
        </w:tc>
        <w:tc>
          <w:tcPr>
            <w:tcW w:w="5386" w:type="dxa"/>
            <w:vAlign w:val="center"/>
          </w:tcPr>
          <w:p>
            <w:pPr>
              <w:pStyle w:val="13"/>
            </w:pPr>
            <w:r>
              <w:t>通过自主创业，提供经济效益</w:t>
            </w:r>
          </w:p>
        </w:tc>
        <w:tc>
          <w:tcPr>
            <w:tcW w:w="2268" w:type="dxa"/>
            <w:vAlign w:val="center"/>
          </w:tcPr>
          <w:p>
            <w:pPr>
              <w:pStyle w:val="13"/>
            </w:pPr>
            <w:r>
              <w:t>有效促进</w:t>
            </w:r>
          </w:p>
        </w:tc>
        <w:tc>
          <w:tcPr>
            <w:tcW w:w="1276" w:type="dxa"/>
            <w:vAlign w:val="center"/>
          </w:tcPr>
          <w:p>
            <w:pPr>
              <w:pStyle w:val="13"/>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带动就业，稳定社会发展</w:t>
            </w:r>
          </w:p>
        </w:tc>
        <w:tc>
          <w:tcPr>
            <w:tcW w:w="5386" w:type="dxa"/>
            <w:vAlign w:val="center"/>
          </w:tcPr>
          <w:p>
            <w:pPr>
              <w:pStyle w:val="13"/>
            </w:pPr>
            <w:r>
              <w:t>通过提供创业支持，提高自主创业成功率，稳定社会发展</w:t>
            </w:r>
          </w:p>
        </w:tc>
        <w:tc>
          <w:tcPr>
            <w:tcW w:w="2268" w:type="dxa"/>
            <w:vAlign w:val="center"/>
          </w:tcPr>
          <w:p>
            <w:pPr>
              <w:pStyle w:val="13"/>
            </w:pPr>
            <w:r>
              <w:t>有效提升</w:t>
            </w:r>
          </w:p>
        </w:tc>
        <w:tc>
          <w:tcPr>
            <w:tcW w:w="1276" w:type="dxa"/>
            <w:vAlign w:val="center"/>
          </w:tcPr>
          <w:p>
            <w:pPr>
              <w:pStyle w:val="13"/>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办事者对此项工作的满意度</w:t>
            </w:r>
          </w:p>
        </w:tc>
        <w:tc>
          <w:tcPr>
            <w:tcW w:w="2268" w:type="dxa"/>
            <w:vAlign w:val="center"/>
          </w:tcPr>
          <w:p>
            <w:pPr>
              <w:pStyle w:val="13"/>
            </w:pPr>
            <w:r>
              <w:t>≥95%</w:t>
            </w:r>
          </w:p>
        </w:tc>
        <w:tc>
          <w:tcPr>
            <w:tcW w:w="1276" w:type="dxa"/>
            <w:vAlign w:val="center"/>
          </w:tcPr>
          <w:p>
            <w:pPr>
              <w:pStyle w:val="13"/>
            </w:pPr>
            <w:r>
              <w:t>冀财规〔2018〕21号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21、劳务派遣人员经费绩效目标表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13031326P00000610006G</w:t>
            </w:r>
          </w:p>
        </w:tc>
        <w:tc>
          <w:tcPr>
            <w:tcW w:w="2835" w:type="dxa"/>
            <w:vAlign w:val="center"/>
          </w:tcPr>
          <w:p>
            <w:pPr>
              <w:pStyle w:val="11"/>
            </w:pPr>
            <w:r>
              <w:t>项目名称</w:t>
            </w:r>
          </w:p>
        </w:tc>
        <w:tc>
          <w:tcPr>
            <w:tcW w:w="6095" w:type="dxa"/>
            <w:gridSpan w:val="3"/>
            <w:vAlign w:val="center"/>
          </w:tcPr>
          <w:p>
            <w:pPr>
              <w:pStyle w:val="13"/>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3859.00</w:t>
            </w:r>
          </w:p>
        </w:tc>
        <w:tc>
          <w:tcPr>
            <w:tcW w:w="2835" w:type="dxa"/>
            <w:vAlign w:val="center"/>
          </w:tcPr>
          <w:p>
            <w:pPr>
              <w:pStyle w:val="11"/>
            </w:pPr>
            <w:r>
              <w:t>其中：财政    资金</w:t>
            </w:r>
          </w:p>
        </w:tc>
        <w:tc>
          <w:tcPr>
            <w:tcW w:w="2551" w:type="dxa"/>
            <w:vAlign w:val="center"/>
          </w:tcPr>
          <w:p>
            <w:pPr>
              <w:pStyle w:val="13"/>
            </w:pPr>
            <w:r>
              <w:t>3859.00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全区劳务派遣人员待遇发放经费，劳务派遣管理经费。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1.全区劳务派遣人员待遇发放经费，劳务派遣管理经费。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考核奖金发放到位率</w:t>
            </w:r>
          </w:p>
        </w:tc>
        <w:tc>
          <w:tcPr>
            <w:tcW w:w="5386" w:type="dxa"/>
            <w:vAlign w:val="center"/>
          </w:tcPr>
          <w:p>
            <w:pPr>
              <w:pStyle w:val="13"/>
            </w:pPr>
            <w:r>
              <w:t>全区劳务派遣人员考核奖励发放到位</w:t>
            </w:r>
          </w:p>
        </w:tc>
        <w:tc>
          <w:tcPr>
            <w:tcW w:w="2268" w:type="dxa"/>
            <w:vAlign w:val="center"/>
          </w:tcPr>
          <w:p>
            <w:pPr>
              <w:pStyle w:val="13"/>
            </w:pPr>
            <w:r>
              <w:t>≥0.95</w:t>
            </w:r>
          </w:p>
        </w:tc>
        <w:tc>
          <w:tcPr>
            <w:tcW w:w="1276" w:type="dxa"/>
            <w:vAlign w:val="center"/>
          </w:tcPr>
          <w:p>
            <w:pPr>
              <w:pStyle w:val="13"/>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按时发放各项费用</w:t>
            </w:r>
          </w:p>
        </w:tc>
        <w:tc>
          <w:tcPr>
            <w:tcW w:w="5386" w:type="dxa"/>
            <w:vAlign w:val="center"/>
          </w:tcPr>
          <w:p>
            <w:pPr>
              <w:pStyle w:val="13"/>
            </w:pPr>
            <w:r>
              <w:t>全区劳务派遣人员工资、保险、公积金、卫生费、工会经费、考核奖励。</w:t>
            </w:r>
          </w:p>
        </w:tc>
        <w:tc>
          <w:tcPr>
            <w:tcW w:w="2268" w:type="dxa"/>
            <w:vAlign w:val="center"/>
          </w:tcPr>
          <w:p>
            <w:pPr>
              <w:pStyle w:val="13"/>
            </w:pPr>
            <w:r>
              <w:t>≥0.95</w:t>
            </w:r>
          </w:p>
        </w:tc>
        <w:tc>
          <w:tcPr>
            <w:tcW w:w="1276" w:type="dxa"/>
            <w:vAlign w:val="center"/>
          </w:tcPr>
          <w:p>
            <w:pPr>
              <w:pStyle w:val="13"/>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严格按照考核奖金的补贴标准发放</w:t>
            </w:r>
          </w:p>
        </w:tc>
        <w:tc>
          <w:tcPr>
            <w:tcW w:w="5386" w:type="dxa"/>
            <w:vAlign w:val="center"/>
          </w:tcPr>
          <w:p>
            <w:pPr>
              <w:pStyle w:val="13"/>
            </w:pPr>
            <w:r>
              <w:t>考核奖金发放到位</w:t>
            </w:r>
          </w:p>
        </w:tc>
        <w:tc>
          <w:tcPr>
            <w:tcW w:w="2268" w:type="dxa"/>
            <w:vAlign w:val="center"/>
          </w:tcPr>
          <w:p>
            <w:pPr>
              <w:pStyle w:val="13"/>
            </w:pPr>
            <w:r>
              <w:t>≥0.95</w:t>
            </w:r>
          </w:p>
        </w:tc>
        <w:tc>
          <w:tcPr>
            <w:tcW w:w="1276" w:type="dxa"/>
            <w:vAlign w:val="center"/>
          </w:tcPr>
          <w:p>
            <w:pPr>
              <w:pStyle w:val="13"/>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服务人数</w:t>
            </w:r>
          </w:p>
        </w:tc>
        <w:tc>
          <w:tcPr>
            <w:tcW w:w="5386" w:type="dxa"/>
            <w:vAlign w:val="center"/>
          </w:tcPr>
          <w:p>
            <w:pPr>
              <w:pStyle w:val="13"/>
            </w:pPr>
            <w:r>
              <w:t>劳务派遣人员人数</w:t>
            </w:r>
          </w:p>
        </w:tc>
        <w:tc>
          <w:tcPr>
            <w:tcW w:w="2268" w:type="dxa"/>
            <w:vAlign w:val="center"/>
          </w:tcPr>
          <w:p>
            <w:pPr>
              <w:pStyle w:val="13"/>
            </w:pPr>
            <w:r>
              <w:t>≥0.95</w:t>
            </w:r>
          </w:p>
        </w:tc>
        <w:tc>
          <w:tcPr>
            <w:tcW w:w="1276" w:type="dxa"/>
            <w:vAlign w:val="center"/>
          </w:tcPr>
          <w:p>
            <w:pPr>
              <w:pStyle w:val="13"/>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按规定按时发放</w:t>
            </w:r>
          </w:p>
        </w:tc>
        <w:tc>
          <w:tcPr>
            <w:tcW w:w="5386" w:type="dxa"/>
            <w:vAlign w:val="center"/>
          </w:tcPr>
          <w:p>
            <w:pPr>
              <w:pStyle w:val="13"/>
            </w:pPr>
            <w:r>
              <w:t>按规定流程发放各项补贴执行情况</w:t>
            </w:r>
          </w:p>
        </w:tc>
        <w:tc>
          <w:tcPr>
            <w:tcW w:w="2268" w:type="dxa"/>
            <w:vAlign w:val="center"/>
          </w:tcPr>
          <w:p>
            <w:pPr>
              <w:pStyle w:val="13"/>
            </w:pPr>
            <w:r>
              <w:t>≥0.95</w:t>
            </w:r>
          </w:p>
        </w:tc>
        <w:tc>
          <w:tcPr>
            <w:tcW w:w="1276" w:type="dxa"/>
            <w:vAlign w:val="center"/>
          </w:tcPr>
          <w:p>
            <w:pPr>
              <w:pStyle w:val="13"/>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劳务派遣人员考核合格率</w:t>
            </w:r>
          </w:p>
        </w:tc>
        <w:tc>
          <w:tcPr>
            <w:tcW w:w="5386" w:type="dxa"/>
            <w:vAlign w:val="center"/>
          </w:tcPr>
          <w:p>
            <w:pPr>
              <w:pStyle w:val="13"/>
            </w:pPr>
            <w:r>
              <w:t>按规定开展劳务派遣人员考核</w:t>
            </w:r>
          </w:p>
        </w:tc>
        <w:tc>
          <w:tcPr>
            <w:tcW w:w="2268" w:type="dxa"/>
            <w:vAlign w:val="center"/>
          </w:tcPr>
          <w:p>
            <w:pPr>
              <w:pStyle w:val="13"/>
            </w:pPr>
            <w:r>
              <w:t>≥0.95</w:t>
            </w:r>
          </w:p>
        </w:tc>
        <w:tc>
          <w:tcPr>
            <w:tcW w:w="1276" w:type="dxa"/>
            <w:vAlign w:val="center"/>
          </w:tcPr>
          <w:p>
            <w:pPr>
              <w:pStyle w:val="13"/>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经济发展</w:t>
            </w:r>
          </w:p>
        </w:tc>
        <w:tc>
          <w:tcPr>
            <w:tcW w:w="5386" w:type="dxa"/>
            <w:vAlign w:val="center"/>
          </w:tcPr>
          <w:p>
            <w:pPr>
              <w:pStyle w:val="13"/>
            </w:pPr>
            <w:r>
              <w:t>经济发展</w:t>
            </w:r>
          </w:p>
        </w:tc>
        <w:tc>
          <w:tcPr>
            <w:tcW w:w="2268" w:type="dxa"/>
            <w:vAlign w:val="center"/>
          </w:tcPr>
          <w:p>
            <w:pPr>
              <w:pStyle w:val="13"/>
            </w:pPr>
            <w:r>
              <w:t>≥0.95</w:t>
            </w:r>
          </w:p>
        </w:tc>
        <w:tc>
          <w:tcPr>
            <w:tcW w:w="1276" w:type="dxa"/>
            <w:vAlign w:val="center"/>
          </w:tcPr>
          <w:p>
            <w:pPr>
              <w:pStyle w:val="13"/>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各单位对考核、管理工作满意情况</w:t>
            </w:r>
          </w:p>
        </w:tc>
        <w:tc>
          <w:tcPr>
            <w:tcW w:w="5386" w:type="dxa"/>
            <w:vAlign w:val="center"/>
          </w:tcPr>
          <w:p>
            <w:pPr>
              <w:pStyle w:val="13"/>
            </w:pPr>
            <w:r>
              <w:t>及时发放各项费用</w:t>
            </w:r>
          </w:p>
        </w:tc>
        <w:tc>
          <w:tcPr>
            <w:tcW w:w="2268" w:type="dxa"/>
            <w:vAlign w:val="center"/>
          </w:tcPr>
          <w:p>
            <w:pPr>
              <w:pStyle w:val="13"/>
            </w:pPr>
            <w:r>
              <w:t>≥0.95</w:t>
            </w:r>
          </w:p>
        </w:tc>
        <w:tc>
          <w:tcPr>
            <w:tcW w:w="1276" w:type="dxa"/>
            <w:vAlign w:val="center"/>
          </w:tcPr>
          <w:p>
            <w:pPr>
              <w:pStyle w:val="13"/>
            </w:pPr>
            <w:r>
              <w:t>《秦皇岛北戴河新区劳务派遣人员管理办法（试行）》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22、离休干部医药费绩效目标表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13031326P000008100102</w:t>
            </w:r>
          </w:p>
        </w:tc>
        <w:tc>
          <w:tcPr>
            <w:tcW w:w="2835" w:type="dxa"/>
            <w:vAlign w:val="center"/>
          </w:tcPr>
          <w:p>
            <w:pPr>
              <w:pStyle w:val="11"/>
            </w:pPr>
            <w:r>
              <w:t>项目名称</w:t>
            </w:r>
          </w:p>
        </w:tc>
        <w:tc>
          <w:tcPr>
            <w:tcW w:w="6095" w:type="dxa"/>
            <w:gridSpan w:val="3"/>
            <w:vAlign w:val="center"/>
          </w:tcPr>
          <w:p>
            <w:pPr>
              <w:pStyle w:val="13"/>
            </w:pPr>
            <w:r>
              <w:t>离休干部医药费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严格审核，及时报销离休干部医药费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1.让每位老干部感受到政治上的关心，生活上的爱护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发放范围内所有人员</w:t>
            </w:r>
          </w:p>
        </w:tc>
        <w:tc>
          <w:tcPr>
            <w:tcW w:w="5386" w:type="dxa"/>
            <w:vAlign w:val="center"/>
          </w:tcPr>
          <w:p>
            <w:pPr>
              <w:pStyle w:val="13"/>
            </w:pPr>
            <w:r>
              <w:t>发放人数</w:t>
            </w:r>
          </w:p>
        </w:tc>
        <w:tc>
          <w:tcPr>
            <w:tcW w:w="2268" w:type="dxa"/>
            <w:vAlign w:val="center"/>
          </w:tcPr>
          <w:p>
            <w:pPr>
              <w:pStyle w:val="13"/>
            </w:pPr>
            <w:r>
              <w:t>2人</w:t>
            </w:r>
          </w:p>
        </w:tc>
        <w:tc>
          <w:tcPr>
            <w:tcW w:w="1276" w:type="dxa"/>
            <w:vAlign w:val="center"/>
          </w:tcPr>
          <w:p>
            <w:pPr>
              <w:pStyle w:val="13"/>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足额发放率</w:t>
            </w:r>
          </w:p>
        </w:tc>
        <w:tc>
          <w:tcPr>
            <w:tcW w:w="5386" w:type="dxa"/>
            <w:vAlign w:val="center"/>
          </w:tcPr>
          <w:p>
            <w:pPr>
              <w:pStyle w:val="13"/>
            </w:pPr>
            <w:r>
              <w:t>按照文件规定，确保足额发放</w:t>
            </w:r>
          </w:p>
        </w:tc>
        <w:tc>
          <w:tcPr>
            <w:tcW w:w="2268" w:type="dxa"/>
            <w:vAlign w:val="center"/>
          </w:tcPr>
          <w:p>
            <w:pPr>
              <w:pStyle w:val="13"/>
            </w:pPr>
            <w:r>
              <w:t>100%</w:t>
            </w:r>
          </w:p>
        </w:tc>
        <w:tc>
          <w:tcPr>
            <w:tcW w:w="1276" w:type="dxa"/>
            <w:vAlign w:val="center"/>
          </w:tcPr>
          <w:p>
            <w:pPr>
              <w:pStyle w:val="13"/>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医药费及时发放到位</w:t>
            </w:r>
          </w:p>
        </w:tc>
        <w:tc>
          <w:tcPr>
            <w:tcW w:w="2268" w:type="dxa"/>
            <w:vAlign w:val="center"/>
          </w:tcPr>
          <w:p>
            <w:pPr>
              <w:pStyle w:val="13"/>
            </w:pPr>
            <w:r>
              <w:t>100%</w:t>
            </w:r>
          </w:p>
        </w:tc>
        <w:tc>
          <w:tcPr>
            <w:tcW w:w="1276" w:type="dxa"/>
            <w:vAlign w:val="center"/>
          </w:tcPr>
          <w:p>
            <w:pPr>
              <w:pStyle w:val="13"/>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报销医药费</w:t>
            </w:r>
          </w:p>
        </w:tc>
        <w:tc>
          <w:tcPr>
            <w:tcW w:w="5386" w:type="dxa"/>
            <w:vAlign w:val="center"/>
          </w:tcPr>
          <w:p>
            <w:pPr>
              <w:pStyle w:val="13"/>
            </w:pPr>
            <w:r>
              <w:t>报销医药费</w:t>
            </w:r>
          </w:p>
        </w:tc>
        <w:tc>
          <w:tcPr>
            <w:tcW w:w="2268" w:type="dxa"/>
            <w:vAlign w:val="center"/>
          </w:tcPr>
          <w:p>
            <w:pPr>
              <w:pStyle w:val="13"/>
            </w:pPr>
            <w:r>
              <w:t>≥15万元</w:t>
            </w:r>
          </w:p>
        </w:tc>
        <w:tc>
          <w:tcPr>
            <w:tcW w:w="1276" w:type="dxa"/>
            <w:vAlign w:val="center"/>
          </w:tcPr>
          <w:p>
            <w:pPr>
              <w:pStyle w:val="13"/>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按规定及时报销</w:t>
            </w:r>
          </w:p>
        </w:tc>
        <w:tc>
          <w:tcPr>
            <w:tcW w:w="5386" w:type="dxa"/>
            <w:vAlign w:val="center"/>
          </w:tcPr>
          <w:p>
            <w:pPr>
              <w:pStyle w:val="13"/>
            </w:pPr>
            <w:r>
              <w:t>及时报销医药费</w:t>
            </w:r>
          </w:p>
        </w:tc>
        <w:tc>
          <w:tcPr>
            <w:tcW w:w="2268" w:type="dxa"/>
            <w:vAlign w:val="center"/>
          </w:tcPr>
          <w:p>
            <w:pPr>
              <w:pStyle w:val="13"/>
            </w:pPr>
            <w:r>
              <w:t>100%</w:t>
            </w:r>
          </w:p>
        </w:tc>
        <w:tc>
          <w:tcPr>
            <w:tcW w:w="1276" w:type="dxa"/>
            <w:vAlign w:val="center"/>
          </w:tcPr>
          <w:p>
            <w:pPr>
              <w:pStyle w:val="13"/>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发放成本</w:t>
            </w:r>
          </w:p>
        </w:tc>
        <w:tc>
          <w:tcPr>
            <w:tcW w:w="5386" w:type="dxa"/>
            <w:vAlign w:val="center"/>
          </w:tcPr>
          <w:p>
            <w:pPr>
              <w:pStyle w:val="13"/>
            </w:pPr>
            <w:r>
              <w:t>不超额发放</w:t>
            </w:r>
          </w:p>
        </w:tc>
        <w:tc>
          <w:tcPr>
            <w:tcW w:w="2268" w:type="dxa"/>
            <w:vAlign w:val="center"/>
          </w:tcPr>
          <w:p>
            <w:pPr>
              <w:pStyle w:val="13"/>
            </w:pPr>
            <w:r>
              <w:t>≥15万元</w:t>
            </w:r>
          </w:p>
        </w:tc>
        <w:tc>
          <w:tcPr>
            <w:tcW w:w="1276" w:type="dxa"/>
            <w:vAlign w:val="center"/>
          </w:tcPr>
          <w:p>
            <w:pPr>
              <w:pStyle w:val="13"/>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按规定及时报销</w:t>
            </w:r>
          </w:p>
        </w:tc>
        <w:tc>
          <w:tcPr>
            <w:tcW w:w="5386" w:type="dxa"/>
            <w:vAlign w:val="center"/>
          </w:tcPr>
          <w:p>
            <w:pPr>
              <w:pStyle w:val="13"/>
            </w:pPr>
            <w:r>
              <w:t>及时报销医药费</w:t>
            </w:r>
          </w:p>
        </w:tc>
        <w:tc>
          <w:tcPr>
            <w:tcW w:w="2268" w:type="dxa"/>
            <w:vAlign w:val="center"/>
          </w:tcPr>
          <w:p>
            <w:pPr>
              <w:pStyle w:val="13"/>
            </w:pPr>
            <w:r>
              <w:t>100%</w:t>
            </w:r>
          </w:p>
        </w:tc>
        <w:tc>
          <w:tcPr>
            <w:tcW w:w="1276" w:type="dxa"/>
            <w:vAlign w:val="center"/>
          </w:tcPr>
          <w:p>
            <w:pPr>
              <w:pStyle w:val="13"/>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离休干部对医药费报销速度的满意度</w:t>
            </w:r>
          </w:p>
        </w:tc>
        <w:tc>
          <w:tcPr>
            <w:tcW w:w="5386" w:type="dxa"/>
            <w:vAlign w:val="center"/>
          </w:tcPr>
          <w:p>
            <w:pPr>
              <w:pStyle w:val="13"/>
            </w:pPr>
            <w:r>
              <w:t>离休干部满意度</w:t>
            </w:r>
          </w:p>
        </w:tc>
        <w:tc>
          <w:tcPr>
            <w:tcW w:w="2268" w:type="dxa"/>
            <w:vAlign w:val="center"/>
          </w:tcPr>
          <w:p>
            <w:pPr>
              <w:pStyle w:val="13"/>
            </w:pPr>
            <w:r>
              <w:t>100%</w:t>
            </w:r>
          </w:p>
        </w:tc>
        <w:tc>
          <w:tcPr>
            <w:tcW w:w="1276" w:type="dxa"/>
            <w:vAlign w:val="center"/>
          </w:tcPr>
          <w:p>
            <w:pPr>
              <w:pStyle w:val="13"/>
            </w:pPr>
            <w:r>
              <w:t>秦人社〔2011〕137号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23、媒体合作费用绩效目标表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13031326P000010100490</w:t>
            </w:r>
          </w:p>
        </w:tc>
        <w:tc>
          <w:tcPr>
            <w:tcW w:w="2835" w:type="dxa"/>
            <w:vAlign w:val="center"/>
          </w:tcPr>
          <w:p>
            <w:pPr>
              <w:pStyle w:val="11"/>
            </w:pPr>
            <w:r>
              <w:t>项目名称</w:t>
            </w:r>
          </w:p>
        </w:tc>
        <w:tc>
          <w:tcPr>
            <w:tcW w:w="6095" w:type="dxa"/>
            <w:gridSpan w:val="3"/>
            <w:vAlign w:val="center"/>
          </w:tcPr>
          <w:p>
            <w:pPr>
              <w:pStyle w:val="13"/>
            </w:pPr>
            <w:r>
              <w:t>媒体合作费用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195.00</w:t>
            </w:r>
          </w:p>
        </w:tc>
        <w:tc>
          <w:tcPr>
            <w:tcW w:w="2835" w:type="dxa"/>
            <w:vAlign w:val="center"/>
          </w:tcPr>
          <w:p>
            <w:pPr>
              <w:pStyle w:val="11"/>
            </w:pPr>
            <w:r>
              <w:t>其中：财政    资金</w:t>
            </w:r>
          </w:p>
        </w:tc>
        <w:tc>
          <w:tcPr>
            <w:tcW w:w="2551" w:type="dxa"/>
            <w:vAlign w:val="center"/>
          </w:tcPr>
          <w:p>
            <w:pPr>
              <w:pStyle w:val="13"/>
            </w:pPr>
            <w:r>
              <w:t>195.00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与记者站建设、与河北省电视台、市日报社合作，用于扩充记者站平台力量，增加新闻产品产出能力。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1.不断加强新区宣传力度，逐步提升区域影响力，打造新区区域品牌。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日常宣传</w:t>
            </w:r>
          </w:p>
        </w:tc>
        <w:tc>
          <w:tcPr>
            <w:tcW w:w="5386" w:type="dxa"/>
            <w:vAlign w:val="center"/>
          </w:tcPr>
          <w:p>
            <w:pPr>
              <w:pStyle w:val="13"/>
            </w:pPr>
            <w:r>
              <w:t>建立动态宣传机制</w:t>
            </w:r>
          </w:p>
        </w:tc>
        <w:tc>
          <w:tcPr>
            <w:tcW w:w="2268" w:type="dxa"/>
            <w:vAlign w:val="center"/>
          </w:tcPr>
          <w:p>
            <w:pPr>
              <w:pStyle w:val="13"/>
            </w:pPr>
            <w:r>
              <w:t>≥50条</w:t>
            </w:r>
          </w:p>
        </w:tc>
        <w:tc>
          <w:tcPr>
            <w:tcW w:w="1276" w:type="dxa"/>
            <w:vAlign w:val="center"/>
          </w:tcPr>
          <w:p>
            <w:pPr>
              <w:pStyle w:val="13"/>
            </w:pPr>
            <w:r>
              <w:t>项目计划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驻站采编团队</w:t>
            </w:r>
          </w:p>
        </w:tc>
        <w:tc>
          <w:tcPr>
            <w:tcW w:w="5386" w:type="dxa"/>
            <w:vAlign w:val="center"/>
          </w:tcPr>
          <w:p>
            <w:pPr>
              <w:pStyle w:val="13"/>
            </w:pPr>
            <w:r>
              <w:t>策划 采访 拍摄 制作</w:t>
            </w:r>
          </w:p>
        </w:tc>
        <w:tc>
          <w:tcPr>
            <w:tcW w:w="2268" w:type="dxa"/>
            <w:vAlign w:val="center"/>
          </w:tcPr>
          <w:p>
            <w:pPr>
              <w:pStyle w:val="13"/>
            </w:pPr>
            <w:r>
              <w:t>≥2人</w:t>
            </w:r>
          </w:p>
        </w:tc>
        <w:tc>
          <w:tcPr>
            <w:tcW w:w="1276" w:type="dxa"/>
            <w:vAlign w:val="center"/>
          </w:tcPr>
          <w:p>
            <w:pPr>
              <w:pStyle w:val="13"/>
            </w:pPr>
            <w:r>
              <w:t>项目计划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电视台编导团队</w:t>
            </w:r>
          </w:p>
        </w:tc>
        <w:tc>
          <w:tcPr>
            <w:tcW w:w="5386" w:type="dxa"/>
            <w:vAlign w:val="center"/>
          </w:tcPr>
          <w:p>
            <w:pPr>
              <w:pStyle w:val="13"/>
            </w:pPr>
            <w:r>
              <w:t>电视台内涉及新区所有宣传的后期制作、统筹</w:t>
            </w:r>
          </w:p>
        </w:tc>
        <w:tc>
          <w:tcPr>
            <w:tcW w:w="2268" w:type="dxa"/>
            <w:vAlign w:val="center"/>
          </w:tcPr>
          <w:p>
            <w:pPr>
              <w:pStyle w:val="13"/>
            </w:pPr>
            <w:r>
              <w:t>≥6人</w:t>
            </w:r>
          </w:p>
        </w:tc>
        <w:tc>
          <w:tcPr>
            <w:tcW w:w="1276" w:type="dxa"/>
            <w:vAlign w:val="center"/>
          </w:tcPr>
          <w:p>
            <w:pPr>
              <w:pStyle w:val="13"/>
            </w:pPr>
            <w:r>
              <w:t>项目计划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电视台设备使用</w:t>
            </w:r>
          </w:p>
        </w:tc>
        <w:tc>
          <w:tcPr>
            <w:tcW w:w="5386" w:type="dxa"/>
            <w:vAlign w:val="center"/>
          </w:tcPr>
          <w:p>
            <w:pPr>
              <w:pStyle w:val="13"/>
            </w:pPr>
            <w:r>
              <w:t>非线编辑机 配音机房       演播室</w:t>
            </w:r>
          </w:p>
        </w:tc>
        <w:tc>
          <w:tcPr>
            <w:tcW w:w="2268" w:type="dxa"/>
            <w:vAlign w:val="center"/>
          </w:tcPr>
          <w:p>
            <w:pPr>
              <w:pStyle w:val="13"/>
            </w:pPr>
            <w:r>
              <w:t>≥2套</w:t>
            </w:r>
          </w:p>
        </w:tc>
        <w:tc>
          <w:tcPr>
            <w:tcW w:w="1276" w:type="dxa"/>
            <w:vAlign w:val="center"/>
          </w:tcPr>
          <w:p>
            <w:pPr>
              <w:pStyle w:val="13"/>
            </w:pPr>
            <w:r>
              <w:t>项目计划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融媒体平台推送</w:t>
            </w:r>
          </w:p>
        </w:tc>
        <w:tc>
          <w:tcPr>
            <w:tcW w:w="5386" w:type="dxa"/>
            <w:vAlign w:val="center"/>
          </w:tcPr>
          <w:p>
            <w:pPr>
              <w:pStyle w:val="13"/>
            </w:pPr>
            <w:r>
              <w:t>最具影响力新媒体平台推送</w:t>
            </w:r>
          </w:p>
        </w:tc>
        <w:tc>
          <w:tcPr>
            <w:tcW w:w="2268" w:type="dxa"/>
            <w:vAlign w:val="center"/>
          </w:tcPr>
          <w:p>
            <w:pPr>
              <w:pStyle w:val="13"/>
            </w:pPr>
            <w:r>
              <w:t>≥50条</w:t>
            </w:r>
          </w:p>
        </w:tc>
        <w:tc>
          <w:tcPr>
            <w:tcW w:w="1276" w:type="dxa"/>
            <w:vAlign w:val="center"/>
          </w:tcPr>
          <w:p>
            <w:pPr>
              <w:pStyle w:val="13"/>
            </w:pPr>
            <w:r>
              <w:t>项目计划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重大及重点工作报道</w:t>
            </w:r>
          </w:p>
        </w:tc>
        <w:tc>
          <w:tcPr>
            <w:tcW w:w="5386" w:type="dxa"/>
            <w:vAlign w:val="center"/>
          </w:tcPr>
          <w:p>
            <w:pPr>
              <w:pStyle w:val="13"/>
            </w:pPr>
            <w:r>
              <w:t>策划、拍摄、制作、电视台全媒体宣发</w:t>
            </w:r>
          </w:p>
        </w:tc>
        <w:tc>
          <w:tcPr>
            <w:tcW w:w="2268" w:type="dxa"/>
            <w:vAlign w:val="center"/>
          </w:tcPr>
          <w:p>
            <w:pPr>
              <w:pStyle w:val="13"/>
            </w:pPr>
            <w:r>
              <w:t>≥95%</w:t>
            </w:r>
          </w:p>
        </w:tc>
        <w:tc>
          <w:tcPr>
            <w:tcW w:w="1276" w:type="dxa"/>
            <w:vAlign w:val="center"/>
          </w:tcPr>
          <w:p>
            <w:pPr>
              <w:pStyle w:val="13"/>
            </w:pPr>
            <w:r>
              <w:t>项目计划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学习强国推送</w:t>
            </w:r>
          </w:p>
        </w:tc>
        <w:tc>
          <w:tcPr>
            <w:tcW w:w="5386" w:type="dxa"/>
            <w:vAlign w:val="center"/>
          </w:tcPr>
          <w:p>
            <w:pPr>
              <w:pStyle w:val="13"/>
            </w:pPr>
            <w:r>
              <w:t>百分之百推送学习强国平台</w:t>
            </w:r>
          </w:p>
        </w:tc>
        <w:tc>
          <w:tcPr>
            <w:tcW w:w="2268" w:type="dxa"/>
            <w:vAlign w:val="center"/>
          </w:tcPr>
          <w:p>
            <w:pPr>
              <w:pStyle w:val="13"/>
            </w:pPr>
            <w:r>
              <w:t>≥95%</w:t>
            </w:r>
          </w:p>
        </w:tc>
        <w:tc>
          <w:tcPr>
            <w:tcW w:w="1276" w:type="dxa"/>
            <w:vAlign w:val="center"/>
          </w:tcPr>
          <w:p>
            <w:pPr>
              <w:pStyle w:val="13"/>
            </w:pPr>
            <w:r>
              <w:t>项目计划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中央、省级媒体宣发</w:t>
            </w:r>
          </w:p>
        </w:tc>
        <w:tc>
          <w:tcPr>
            <w:tcW w:w="5386" w:type="dxa"/>
            <w:vAlign w:val="center"/>
          </w:tcPr>
          <w:p>
            <w:pPr>
              <w:pStyle w:val="13"/>
            </w:pPr>
            <w:r>
              <w:t>策划 采访 拍摄 制作</w:t>
            </w:r>
          </w:p>
        </w:tc>
        <w:tc>
          <w:tcPr>
            <w:tcW w:w="2268" w:type="dxa"/>
            <w:vAlign w:val="center"/>
          </w:tcPr>
          <w:p>
            <w:pPr>
              <w:pStyle w:val="13"/>
            </w:pPr>
            <w:r>
              <w:t>≥95%</w:t>
            </w:r>
          </w:p>
        </w:tc>
        <w:tc>
          <w:tcPr>
            <w:tcW w:w="1276" w:type="dxa"/>
            <w:vAlign w:val="center"/>
          </w:tcPr>
          <w:p>
            <w:pPr>
              <w:pStyle w:val="13"/>
            </w:pPr>
            <w:r>
              <w:t>项目计划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合同各项内容</w:t>
            </w:r>
          </w:p>
        </w:tc>
        <w:tc>
          <w:tcPr>
            <w:tcW w:w="5386" w:type="dxa"/>
            <w:vAlign w:val="center"/>
          </w:tcPr>
          <w:p>
            <w:pPr>
              <w:pStyle w:val="13"/>
            </w:pPr>
            <w:r>
              <w:t>不超项目预算</w:t>
            </w:r>
          </w:p>
        </w:tc>
        <w:tc>
          <w:tcPr>
            <w:tcW w:w="2268" w:type="dxa"/>
            <w:vAlign w:val="center"/>
          </w:tcPr>
          <w:p>
            <w:pPr>
              <w:pStyle w:val="13"/>
            </w:pPr>
            <w:r>
              <w:t>≤195万元</w:t>
            </w:r>
          </w:p>
        </w:tc>
        <w:tc>
          <w:tcPr>
            <w:tcW w:w="1276" w:type="dxa"/>
            <w:vAlign w:val="center"/>
          </w:tcPr>
          <w:p>
            <w:pPr>
              <w:pStyle w:val="13"/>
            </w:pPr>
            <w:r>
              <w:t>项目计划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按计划完成</w:t>
            </w:r>
          </w:p>
        </w:tc>
        <w:tc>
          <w:tcPr>
            <w:tcW w:w="2268" w:type="dxa"/>
            <w:vAlign w:val="center"/>
          </w:tcPr>
          <w:p>
            <w:pPr>
              <w:pStyle w:val="13"/>
            </w:pPr>
            <w:r>
              <w:t>100%</w:t>
            </w:r>
          </w:p>
        </w:tc>
        <w:tc>
          <w:tcPr>
            <w:tcW w:w="1276" w:type="dxa"/>
            <w:vAlign w:val="center"/>
          </w:tcPr>
          <w:p>
            <w:pPr>
              <w:pStyle w:val="13"/>
            </w:pPr>
            <w:r>
              <w:t>项目计划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提升新区影响力</w:t>
            </w:r>
          </w:p>
        </w:tc>
        <w:tc>
          <w:tcPr>
            <w:tcW w:w="5386" w:type="dxa"/>
            <w:vAlign w:val="center"/>
          </w:tcPr>
          <w:p>
            <w:pPr>
              <w:pStyle w:val="13"/>
            </w:pPr>
            <w:r>
              <w:t>有效提升</w:t>
            </w:r>
          </w:p>
        </w:tc>
        <w:tc>
          <w:tcPr>
            <w:tcW w:w="2268" w:type="dxa"/>
            <w:vAlign w:val="center"/>
          </w:tcPr>
          <w:p>
            <w:pPr>
              <w:pStyle w:val="13"/>
            </w:pPr>
            <w:r>
              <w:t>有效提升</w:t>
            </w:r>
          </w:p>
        </w:tc>
        <w:tc>
          <w:tcPr>
            <w:tcW w:w="1276" w:type="dxa"/>
            <w:vAlign w:val="center"/>
          </w:tcPr>
          <w:p>
            <w:pPr>
              <w:pStyle w:val="13"/>
            </w:pPr>
            <w:r>
              <w:t>工作实效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借力电视台优势构建多样化、专业化、精品化宣传新模式</w:t>
            </w:r>
          </w:p>
        </w:tc>
        <w:tc>
          <w:tcPr>
            <w:tcW w:w="5386" w:type="dxa"/>
            <w:vAlign w:val="center"/>
          </w:tcPr>
          <w:p>
            <w:pPr>
              <w:pStyle w:val="13"/>
            </w:pPr>
            <w:r>
              <w:t>显著提升</w:t>
            </w:r>
          </w:p>
        </w:tc>
        <w:tc>
          <w:tcPr>
            <w:tcW w:w="2268" w:type="dxa"/>
            <w:vAlign w:val="center"/>
          </w:tcPr>
          <w:p>
            <w:pPr>
              <w:pStyle w:val="13"/>
            </w:pPr>
            <w:r>
              <w:t>有效提升</w:t>
            </w:r>
          </w:p>
        </w:tc>
        <w:tc>
          <w:tcPr>
            <w:tcW w:w="1276" w:type="dxa"/>
            <w:vAlign w:val="center"/>
          </w:tcPr>
          <w:p>
            <w:pPr>
              <w:pStyle w:val="13"/>
            </w:pPr>
            <w:r>
              <w:t>工作实效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反应新区群众满意度</w:t>
            </w:r>
          </w:p>
        </w:tc>
        <w:tc>
          <w:tcPr>
            <w:tcW w:w="2268" w:type="dxa"/>
            <w:vAlign w:val="center"/>
          </w:tcPr>
          <w:p>
            <w:pPr>
              <w:pStyle w:val="13"/>
            </w:pPr>
            <w:r>
              <w:t>≥90%</w:t>
            </w:r>
          </w:p>
        </w:tc>
        <w:tc>
          <w:tcPr>
            <w:tcW w:w="1276" w:type="dxa"/>
            <w:vAlign w:val="center"/>
          </w:tcPr>
          <w:p>
            <w:pPr>
              <w:pStyle w:val="13"/>
            </w:pPr>
            <w:r>
              <w:t>工作实效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24、其他村两委干部基本补贴绩效目标表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13031326P00000610078T</w:t>
            </w:r>
          </w:p>
        </w:tc>
        <w:tc>
          <w:tcPr>
            <w:tcW w:w="2835" w:type="dxa"/>
            <w:vAlign w:val="center"/>
          </w:tcPr>
          <w:p>
            <w:pPr>
              <w:pStyle w:val="11"/>
            </w:pPr>
            <w:r>
              <w:t>项目名称</w:t>
            </w:r>
          </w:p>
        </w:tc>
        <w:tc>
          <w:tcPr>
            <w:tcW w:w="6095" w:type="dxa"/>
            <w:gridSpan w:val="3"/>
            <w:vAlign w:val="center"/>
          </w:tcPr>
          <w:p>
            <w:pPr>
              <w:pStyle w:val="13"/>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52.00</w:t>
            </w:r>
          </w:p>
        </w:tc>
        <w:tc>
          <w:tcPr>
            <w:tcW w:w="2835" w:type="dxa"/>
            <w:vAlign w:val="center"/>
          </w:tcPr>
          <w:p>
            <w:pPr>
              <w:pStyle w:val="11"/>
            </w:pPr>
            <w:r>
              <w:t>其中：财政    资金</w:t>
            </w:r>
          </w:p>
        </w:tc>
        <w:tc>
          <w:tcPr>
            <w:tcW w:w="2551" w:type="dxa"/>
            <w:vAlign w:val="center"/>
          </w:tcPr>
          <w:p>
            <w:pPr>
              <w:pStyle w:val="13"/>
            </w:pPr>
            <w:r>
              <w:t>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照市委组织部、市财政局《关于调整村“两委”干部基础职务补贴标准的通知》（秦组字〔2020〕20号）要求，从2020年7月1日起，以2019年所在县（市、区）农村居民人均可支配收入为基数调整村“两委”干部基础职务补贴。经工管委研究决定参照北戴河区2019年农村居民人均可支配收入21338元为基数，对新区村“两委”干部基础职务补贴进行调整。村党组织书记和村委会主任“一人兼”的基础职务补贴，按照2019年北戴河区农村居民人均可支配收入3倍的标准发放，即64014元/年；村党组织书记的基础职务补贴，按照2019年北戴河区农村居民人均可支配收入2倍的标准发放，即42676元/年；村委会主任的基础职务补贴，按照2019年北戴河区农村居民人均可支配收入1.5倍的标准发放，即32007元/年；其他村“两委”干部基础职务补贴，按照2019年北戴河区农村居民人均可支配收入1倍的标准发放，即21338元/年。其中40%为基本补贴按月发放，60%为绩效补贴，经街道（管理处）党工委考核结束后统一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1.加强农村基层党组织建设，规范村两委干部的管理，提高村两委干部干事创业的积极性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确保符合条件的村两委干部能够正常发放</w:t>
            </w:r>
          </w:p>
        </w:tc>
        <w:tc>
          <w:tcPr>
            <w:tcW w:w="5386" w:type="dxa"/>
            <w:vAlign w:val="center"/>
          </w:tcPr>
          <w:p>
            <w:pPr>
              <w:pStyle w:val="13"/>
            </w:pPr>
            <w:r>
              <w:t>基础职务补贴正常发放到位率</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职务补贴及时发放率</w:t>
            </w:r>
          </w:p>
        </w:tc>
        <w:tc>
          <w:tcPr>
            <w:tcW w:w="5386" w:type="dxa"/>
            <w:vAlign w:val="center"/>
          </w:tcPr>
          <w:p>
            <w:pPr>
              <w:pStyle w:val="13"/>
            </w:pPr>
            <w:r>
              <w:t>按要求如期发放基础职务补贴</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符合条件的村两委干部人数</w:t>
            </w:r>
          </w:p>
        </w:tc>
        <w:tc>
          <w:tcPr>
            <w:tcW w:w="5386" w:type="dxa"/>
            <w:vAlign w:val="center"/>
          </w:tcPr>
          <w:p>
            <w:pPr>
              <w:pStyle w:val="13"/>
            </w:pPr>
            <w:r>
              <w:t>符合发放条件的村两委干部人数</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发放经费总额</w:t>
            </w:r>
          </w:p>
        </w:tc>
        <w:tc>
          <w:tcPr>
            <w:tcW w:w="5386" w:type="dxa"/>
            <w:vAlign w:val="center"/>
          </w:tcPr>
          <w:p>
            <w:pPr>
              <w:pStyle w:val="13"/>
            </w:pPr>
            <w:r>
              <w:t>基础职务补贴发放金额</w:t>
            </w:r>
          </w:p>
        </w:tc>
        <w:tc>
          <w:tcPr>
            <w:tcW w:w="2268" w:type="dxa"/>
            <w:vAlign w:val="center"/>
          </w:tcPr>
          <w:p>
            <w:pPr>
              <w:pStyle w:val="13"/>
            </w:pPr>
            <w:r>
              <w:t>≤52万元</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加强资金管理确保专款专用</w:t>
            </w:r>
          </w:p>
        </w:tc>
        <w:tc>
          <w:tcPr>
            <w:tcW w:w="5386" w:type="dxa"/>
            <w:vAlign w:val="center"/>
          </w:tcPr>
          <w:p>
            <w:pPr>
              <w:pStyle w:val="13"/>
            </w:pPr>
            <w:r>
              <w:t>确保资金足额按月发放至村两委</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稳定农村干部队伍</w:t>
            </w:r>
          </w:p>
        </w:tc>
        <w:tc>
          <w:tcPr>
            <w:tcW w:w="5386" w:type="dxa"/>
            <w:vAlign w:val="center"/>
          </w:tcPr>
          <w:p>
            <w:pPr>
              <w:pStyle w:val="13"/>
            </w:pPr>
            <w:r>
              <w:t>保障农村干部队伍的合法补贴</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有效保障</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村两委干部满意度</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13031326P00000610076K</w:t>
            </w:r>
          </w:p>
        </w:tc>
        <w:tc>
          <w:tcPr>
            <w:tcW w:w="2835" w:type="dxa"/>
            <w:vAlign w:val="center"/>
          </w:tcPr>
          <w:p>
            <w:pPr>
              <w:pStyle w:val="11"/>
            </w:pPr>
            <w:r>
              <w:t>项目名称</w:t>
            </w:r>
          </w:p>
        </w:tc>
        <w:tc>
          <w:tcPr>
            <w:tcW w:w="6095" w:type="dxa"/>
            <w:gridSpan w:val="3"/>
            <w:vAlign w:val="center"/>
          </w:tcPr>
          <w:p>
            <w:pPr>
              <w:pStyle w:val="13"/>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237.00</w:t>
            </w:r>
          </w:p>
        </w:tc>
        <w:tc>
          <w:tcPr>
            <w:tcW w:w="2835" w:type="dxa"/>
            <w:vAlign w:val="center"/>
          </w:tcPr>
          <w:p>
            <w:pPr>
              <w:pStyle w:val="11"/>
            </w:pPr>
            <w:r>
              <w:t>其中：财政    资金</w:t>
            </w:r>
          </w:p>
        </w:tc>
        <w:tc>
          <w:tcPr>
            <w:tcW w:w="2551" w:type="dxa"/>
            <w:vAlign w:val="center"/>
          </w:tcPr>
          <w:p>
            <w:pPr>
              <w:pStyle w:val="13"/>
            </w:pPr>
            <w:r>
              <w:t>237.00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照市委组织部、市财政局《关于调整村“两委”干部基础职务补贴标准的通知》（秦组字〔2020〕20号）要求，从2020年7月1日起，以2019年所在县（市、区）农村居民人均可支配收入为基数调整村“两委”干部基础职务补贴。经工管委研究决定参照北戴河区2019年农村居民人均可支配收入21338元为基数，对新区村“两委”干部基础职务补贴进行调整。村党组织书记和村委会主任“一人兼”的基础职务补贴，按照2019年北戴河区农村居民人均可支配收入3倍的标准发放，即64014元/年；村党组织书记的基础职务补贴，按照2019年北戴河区农村居民人均可支配收入2倍的标准发放，即42676元/年；村委会主任的基础职务补贴，按照2019年北戴河区农村居民人均可支配收入1.5倍的标准发放，即32007元/年；其他村“两委”干部基础职务补贴，按照2019年北戴河区农村居民人均可支配收入1倍的标准发放，即21338元/年。其中40%为基本补贴按月发放，60%为绩效补贴，经街道（管理处）党工委考核结束后统一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1.加强农村基层党组织建设，规范村两委干部的管理，提高村两委干部干事创业的积极性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确保符合条件的村两委干部能够正常发放</w:t>
            </w:r>
          </w:p>
        </w:tc>
        <w:tc>
          <w:tcPr>
            <w:tcW w:w="5386" w:type="dxa"/>
            <w:vAlign w:val="center"/>
          </w:tcPr>
          <w:p>
            <w:pPr>
              <w:pStyle w:val="13"/>
            </w:pPr>
            <w:r>
              <w:t>基础职务补贴正常发放到位率</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职务补贴及时发放率</w:t>
            </w:r>
          </w:p>
        </w:tc>
        <w:tc>
          <w:tcPr>
            <w:tcW w:w="5386" w:type="dxa"/>
            <w:vAlign w:val="center"/>
          </w:tcPr>
          <w:p>
            <w:pPr>
              <w:pStyle w:val="13"/>
            </w:pPr>
            <w:r>
              <w:t>按要求如期发放基础职务补贴</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符合条件的村两委干部人数</w:t>
            </w:r>
          </w:p>
        </w:tc>
        <w:tc>
          <w:tcPr>
            <w:tcW w:w="5386" w:type="dxa"/>
            <w:vAlign w:val="center"/>
          </w:tcPr>
          <w:p>
            <w:pPr>
              <w:pStyle w:val="13"/>
            </w:pPr>
            <w:r>
              <w:t>符合发放条件的村两委干部人数</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发放经费总额</w:t>
            </w:r>
          </w:p>
        </w:tc>
        <w:tc>
          <w:tcPr>
            <w:tcW w:w="5386" w:type="dxa"/>
            <w:vAlign w:val="center"/>
          </w:tcPr>
          <w:p>
            <w:pPr>
              <w:pStyle w:val="13"/>
            </w:pPr>
            <w:r>
              <w:t>基础职务补贴发放金额</w:t>
            </w:r>
          </w:p>
        </w:tc>
        <w:tc>
          <w:tcPr>
            <w:tcW w:w="2268" w:type="dxa"/>
            <w:vAlign w:val="center"/>
          </w:tcPr>
          <w:p>
            <w:pPr>
              <w:pStyle w:val="13"/>
            </w:pPr>
            <w:r>
              <w:t>≤237万元</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加强资金管理确保专款专用</w:t>
            </w:r>
          </w:p>
        </w:tc>
        <w:tc>
          <w:tcPr>
            <w:tcW w:w="5386" w:type="dxa"/>
            <w:vAlign w:val="center"/>
          </w:tcPr>
          <w:p>
            <w:pPr>
              <w:pStyle w:val="13"/>
            </w:pPr>
            <w:r>
              <w:t>确保资金足额按月发放至村两委</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稳定农村干部队伍</w:t>
            </w:r>
          </w:p>
        </w:tc>
        <w:tc>
          <w:tcPr>
            <w:tcW w:w="5386" w:type="dxa"/>
            <w:vAlign w:val="center"/>
          </w:tcPr>
          <w:p>
            <w:pPr>
              <w:pStyle w:val="13"/>
            </w:pPr>
            <w:r>
              <w:t>保障农村干部队伍的合法补贴</w:t>
            </w:r>
          </w:p>
        </w:tc>
        <w:tc>
          <w:tcPr>
            <w:tcW w:w="2268" w:type="dxa"/>
            <w:vAlign w:val="center"/>
          </w:tcPr>
          <w:p>
            <w:pPr>
              <w:pStyle w:val="13"/>
            </w:pPr>
            <w:r>
              <w:t>100%</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有效保障</w:t>
            </w:r>
          </w:p>
        </w:tc>
        <w:tc>
          <w:tcPr>
            <w:tcW w:w="1276" w:type="dxa"/>
            <w:vAlign w:val="center"/>
          </w:tcPr>
          <w:p>
            <w:pPr>
              <w:pStyle w:val="13"/>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村两委干部满意度</w:t>
            </w:r>
          </w:p>
        </w:tc>
        <w:tc>
          <w:tcPr>
            <w:tcW w:w="2268" w:type="dxa"/>
            <w:vAlign w:val="center"/>
          </w:tcPr>
          <w:p>
            <w:pPr>
              <w:pStyle w:val="13"/>
            </w:pPr>
            <w:r>
              <w:t>100%</w:t>
            </w:r>
          </w:p>
        </w:tc>
        <w:tc>
          <w:tcPr>
            <w:tcW w:w="1276" w:type="dxa"/>
            <w:vAlign w:val="center"/>
          </w:tcPr>
          <w:p>
            <w:pPr>
              <w:pStyle w:val="13"/>
            </w:pPr>
            <w:r>
              <w:t>1</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26、秦财教[2024]627号关于提前下达2025年省级公共文化服务体系建设补助资金的通知绩效目标表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13031325P00880111087X</w:t>
            </w:r>
          </w:p>
        </w:tc>
        <w:tc>
          <w:tcPr>
            <w:tcW w:w="2835" w:type="dxa"/>
            <w:vAlign w:val="center"/>
          </w:tcPr>
          <w:p>
            <w:pPr>
              <w:pStyle w:val="11"/>
            </w:pPr>
            <w:r>
              <w:t>项目名称</w:t>
            </w:r>
          </w:p>
        </w:tc>
        <w:tc>
          <w:tcPr>
            <w:tcW w:w="6095" w:type="dxa"/>
            <w:gridSpan w:val="3"/>
            <w:vAlign w:val="center"/>
          </w:tcPr>
          <w:p>
            <w:pPr>
              <w:pStyle w:val="13"/>
            </w:pPr>
            <w:r>
              <w:t>秦财教[2024]627号关于提前下达2025年省级公共文化服务体系建设补助资金的通知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2.06</w:t>
            </w:r>
          </w:p>
        </w:tc>
        <w:tc>
          <w:tcPr>
            <w:tcW w:w="2835" w:type="dxa"/>
            <w:vAlign w:val="center"/>
          </w:tcPr>
          <w:p>
            <w:pPr>
              <w:pStyle w:val="11"/>
            </w:pPr>
            <w:r>
              <w:t>其中：财政    资金</w:t>
            </w:r>
          </w:p>
        </w:tc>
        <w:tc>
          <w:tcPr>
            <w:tcW w:w="2551" w:type="dxa"/>
            <w:vAlign w:val="center"/>
          </w:tcPr>
          <w:p>
            <w:pPr>
              <w:pStyle w:val="13"/>
            </w:pPr>
            <w:r>
              <w:t>2.06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播放农村公益电影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1.播放农村公益电影放映工作经费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公益电影播放场次</w:t>
            </w:r>
          </w:p>
        </w:tc>
        <w:tc>
          <w:tcPr>
            <w:tcW w:w="5386" w:type="dxa"/>
            <w:vAlign w:val="center"/>
          </w:tcPr>
          <w:p>
            <w:pPr>
              <w:pStyle w:val="13"/>
            </w:pPr>
            <w:r>
              <w:t>52个村每月播放1场</w:t>
            </w:r>
          </w:p>
        </w:tc>
        <w:tc>
          <w:tcPr>
            <w:tcW w:w="2268" w:type="dxa"/>
            <w:vAlign w:val="center"/>
          </w:tcPr>
          <w:p>
            <w:pPr>
              <w:pStyle w:val="13"/>
            </w:pPr>
            <w:r>
              <w:t>≥624场/年</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观影人次</w:t>
            </w:r>
          </w:p>
        </w:tc>
        <w:tc>
          <w:tcPr>
            <w:tcW w:w="5386" w:type="dxa"/>
            <w:vAlign w:val="center"/>
          </w:tcPr>
          <w:p>
            <w:pPr>
              <w:pStyle w:val="13"/>
            </w:pPr>
            <w:r>
              <w:t>全年农村公益电影放映总观影人次</w:t>
            </w:r>
          </w:p>
        </w:tc>
        <w:tc>
          <w:tcPr>
            <w:tcW w:w="2268" w:type="dxa"/>
            <w:vAlign w:val="center"/>
          </w:tcPr>
          <w:p>
            <w:pPr>
              <w:pStyle w:val="13"/>
            </w:pPr>
            <w:r>
              <w:t>≥3000人</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建设资金</w:t>
            </w:r>
          </w:p>
        </w:tc>
        <w:tc>
          <w:tcPr>
            <w:tcW w:w="5386" w:type="dxa"/>
            <w:vAlign w:val="center"/>
          </w:tcPr>
          <w:p>
            <w:pPr>
              <w:pStyle w:val="13"/>
            </w:pPr>
            <w:r>
              <w:t>成本不超预算</w:t>
            </w:r>
          </w:p>
        </w:tc>
        <w:tc>
          <w:tcPr>
            <w:tcW w:w="2268" w:type="dxa"/>
            <w:vAlign w:val="center"/>
          </w:tcPr>
          <w:p>
            <w:pPr>
              <w:pStyle w:val="13"/>
            </w:pPr>
            <w:r>
              <w:t>≤2.06万元</w:t>
            </w:r>
          </w:p>
        </w:tc>
        <w:tc>
          <w:tcPr>
            <w:tcW w:w="1276" w:type="dxa"/>
            <w:vAlign w:val="center"/>
          </w:tcPr>
          <w:p>
            <w:pPr>
              <w:pStyle w:val="13"/>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场次补贴足额发放率</w:t>
            </w:r>
          </w:p>
        </w:tc>
        <w:tc>
          <w:tcPr>
            <w:tcW w:w="5386" w:type="dxa"/>
            <w:vAlign w:val="center"/>
          </w:tcPr>
          <w:p>
            <w:pPr>
              <w:pStyle w:val="13"/>
            </w:pPr>
            <w:r>
              <w:t>通过各村电影播放，丰富农村文化生活</w:t>
            </w:r>
          </w:p>
        </w:tc>
        <w:tc>
          <w:tcPr>
            <w:tcW w:w="2268" w:type="dxa"/>
            <w:vAlign w:val="center"/>
          </w:tcPr>
          <w:p>
            <w:pPr>
              <w:pStyle w:val="13"/>
            </w:pPr>
            <w:r>
              <w:t>≥90%</w:t>
            </w:r>
          </w:p>
        </w:tc>
        <w:tc>
          <w:tcPr>
            <w:tcW w:w="1276"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生活补助足额发放率</w:t>
            </w:r>
          </w:p>
        </w:tc>
        <w:tc>
          <w:tcPr>
            <w:tcW w:w="5386" w:type="dxa"/>
            <w:vAlign w:val="center"/>
          </w:tcPr>
          <w:p>
            <w:pPr>
              <w:pStyle w:val="13"/>
            </w:pPr>
            <w:r>
              <w:t>按照规定足额发放老放映员的生活补助</w:t>
            </w:r>
          </w:p>
        </w:tc>
        <w:tc>
          <w:tcPr>
            <w:tcW w:w="2268" w:type="dxa"/>
            <w:vAlign w:val="center"/>
          </w:tcPr>
          <w:p>
            <w:pPr>
              <w:pStyle w:val="13"/>
            </w:pPr>
            <w:r>
              <w:t>≥90%</w:t>
            </w:r>
          </w:p>
        </w:tc>
        <w:tc>
          <w:tcPr>
            <w:tcW w:w="1276"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各项工作及时完成</w:t>
            </w:r>
          </w:p>
        </w:tc>
        <w:tc>
          <w:tcPr>
            <w:tcW w:w="2268" w:type="dxa"/>
            <w:vAlign w:val="center"/>
          </w:tcPr>
          <w:p>
            <w:pPr>
              <w:pStyle w:val="13"/>
            </w:pPr>
            <w:r>
              <w:t>100%</w:t>
            </w:r>
          </w:p>
        </w:tc>
        <w:tc>
          <w:tcPr>
            <w:tcW w:w="1276"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提升农村文化素养</w:t>
            </w:r>
          </w:p>
        </w:tc>
        <w:tc>
          <w:tcPr>
            <w:tcW w:w="5386" w:type="dxa"/>
            <w:vAlign w:val="center"/>
          </w:tcPr>
          <w:p>
            <w:pPr>
              <w:pStyle w:val="13"/>
            </w:pPr>
            <w:r>
              <w:t>丰富农村文化生活，播放优质公益电影</w:t>
            </w:r>
          </w:p>
        </w:tc>
        <w:tc>
          <w:tcPr>
            <w:tcW w:w="2268" w:type="dxa"/>
            <w:vAlign w:val="center"/>
          </w:tcPr>
          <w:p>
            <w:pPr>
              <w:pStyle w:val="13"/>
            </w:pPr>
            <w:r>
              <w:t>有效提升</w:t>
            </w:r>
          </w:p>
        </w:tc>
        <w:tc>
          <w:tcPr>
            <w:tcW w:w="1276"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保障社会稳定</w:t>
            </w:r>
          </w:p>
        </w:tc>
        <w:tc>
          <w:tcPr>
            <w:tcW w:w="5386" w:type="dxa"/>
            <w:vAlign w:val="center"/>
          </w:tcPr>
          <w:p>
            <w:pPr>
              <w:pStyle w:val="13"/>
            </w:pPr>
            <w:r>
              <w:t>为老放映员解决生活问题，积极保障和改善民生</w:t>
            </w:r>
          </w:p>
        </w:tc>
        <w:tc>
          <w:tcPr>
            <w:tcW w:w="2268" w:type="dxa"/>
            <w:vAlign w:val="center"/>
          </w:tcPr>
          <w:p>
            <w:pPr>
              <w:pStyle w:val="13"/>
            </w:pPr>
            <w:r>
              <w:t>≥100%</w:t>
            </w:r>
          </w:p>
        </w:tc>
        <w:tc>
          <w:tcPr>
            <w:tcW w:w="1276"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对农村公共文化建设工作满意度达到90%</w:t>
            </w:r>
          </w:p>
        </w:tc>
        <w:tc>
          <w:tcPr>
            <w:tcW w:w="5386" w:type="dxa"/>
            <w:vAlign w:val="center"/>
          </w:tcPr>
          <w:p>
            <w:pPr>
              <w:pStyle w:val="13"/>
            </w:pPr>
            <w:r>
              <w:t>对公益电影播放工作满意度为100%</w:t>
            </w:r>
          </w:p>
        </w:tc>
        <w:tc>
          <w:tcPr>
            <w:tcW w:w="2268" w:type="dxa"/>
            <w:vAlign w:val="center"/>
          </w:tcPr>
          <w:p>
            <w:pPr>
              <w:pStyle w:val="13"/>
            </w:pPr>
            <w:r>
              <w:t>≥90%</w:t>
            </w:r>
          </w:p>
        </w:tc>
        <w:tc>
          <w:tcPr>
            <w:tcW w:w="1276"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老放映员满意度</w:t>
            </w:r>
          </w:p>
        </w:tc>
        <w:tc>
          <w:tcPr>
            <w:tcW w:w="5386" w:type="dxa"/>
            <w:vAlign w:val="center"/>
          </w:tcPr>
          <w:p>
            <w:pPr>
              <w:pStyle w:val="13"/>
            </w:pPr>
            <w:r>
              <w:t>为老放映员解决生活问题，积极保障和改善民生</w:t>
            </w:r>
          </w:p>
        </w:tc>
        <w:tc>
          <w:tcPr>
            <w:tcW w:w="2268" w:type="dxa"/>
            <w:vAlign w:val="center"/>
          </w:tcPr>
          <w:p>
            <w:pPr>
              <w:pStyle w:val="13"/>
            </w:pPr>
            <w:r>
              <w:t>100%</w:t>
            </w:r>
          </w:p>
        </w:tc>
        <w:tc>
          <w:tcPr>
            <w:tcW w:w="1276" w:type="dxa"/>
            <w:vAlign w:val="center"/>
          </w:tcPr>
          <w:p>
            <w:pPr>
              <w:pStyle w:val="13"/>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27、秦财教[2025]520号关于提前下达2026年省级公共文化服务体系建设补助资金的通知绩效目标表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13031326P000008101013</w:t>
            </w:r>
          </w:p>
        </w:tc>
        <w:tc>
          <w:tcPr>
            <w:tcW w:w="2835" w:type="dxa"/>
            <w:vAlign w:val="center"/>
          </w:tcPr>
          <w:p>
            <w:pPr>
              <w:pStyle w:val="11"/>
            </w:pPr>
            <w:r>
              <w:t>项目名称</w:t>
            </w:r>
          </w:p>
        </w:tc>
        <w:tc>
          <w:tcPr>
            <w:tcW w:w="6095" w:type="dxa"/>
            <w:gridSpan w:val="3"/>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0.18</w:t>
            </w:r>
          </w:p>
        </w:tc>
        <w:tc>
          <w:tcPr>
            <w:tcW w:w="2835" w:type="dxa"/>
            <w:vAlign w:val="center"/>
          </w:tcPr>
          <w:p>
            <w:pPr>
              <w:pStyle w:val="11"/>
            </w:pPr>
            <w:r>
              <w:t>其中：财政    资金</w:t>
            </w:r>
          </w:p>
        </w:tc>
        <w:tc>
          <w:tcPr>
            <w:tcW w:w="2551" w:type="dxa"/>
            <w:vAlign w:val="center"/>
          </w:tcPr>
          <w:p>
            <w:pPr>
              <w:pStyle w:val="13"/>
            </w:pPr>
            <w:r>
              <w:t>0.18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 引导和支持市县提供基本公共文化服务项目，改善基层公共文化体育设施条件，加强基层公共文化服务人才队伍建设等支出，加快构建现代公共文化服务体系，促进基本公共文化服务标准化、均等化。</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引导和支持市县提供基本公共文化服务项目，改善基层公共文化体育设施条件，加强基层公共文化服务人才队伍建设等支出，加快构建现代公共文化服务体系，促进基本公共文化服务标准化、均等化。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公益电影播放场次</w:t>
            </w:r>
          </w:p>
        </w:tc>
        <w:tc>
          <w:tcPr>
            <w:tcW w:w="5386" w:type="dxa"/>
            <w:vAlign w:val="center"/>
          </w:tcPr>
          <w:p>
            <w:pPr>
              <w:pStyle w:val="13"/>
            </w:pPr>
            <w:r>
              <w:t>52个村每月播放1场</w:t>
            </w:r>
          </w:p>
        </w:tc>
        <w:tc>
          <w:tcPr>
            <w:tcW w:w="2268" w:type="dxa"/>
            <w:vAlign w:val="center"/>
          </w:tcPr>
          <w:p>
            <w:pPr>
              <w:pStyle w:val="13"/>
            </w:pPr>
            <w:r>
              <w:t>≥624场/年</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观影人次</w:t>
            </w:r>
          </w:p>
        </w:tc>
        <w:tc>
          <w:tcPr>
            <w:tcW w:w="5386" w:type="dxa"/>
            <w:vAlign w:val="center"/>
          </w:tcPr>
          <w:p>
            <w:pPr>
              <w:pStyle w:val="13"/>
            </w:pPr>
            <w:r>
              <w:t>全年农村公益电影放映总观影人次</w:t>
            </w:r>
          </w:p>
        </w:tc>
        <w:tc>
          <w:tcPr>
            <w:tcW w:w="2268" w:type="dxa"/>
            <w:vAlign w:val="center"/>
          </w:tcPr>
          <w:p>
            <w:pPr>
              <w:pStyle w:val="13"/>
            </w:pPr>
            <w:r>
              <w:t>≥3000人</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建设资金</w:t>
            </w:r>
          </w:p>
        </w:tc>
        <w:tc>
          <w:tcPr>
            <w:tcW w:w="5386" w:type="dxa"/>
            <w:vAlign w:val="center"/>
          </w:tcPr>
          <w:p>
            <w:pPr>
              <w:pStyle w:val="13"/>
            </w:pPr>
            <w:r>
              <w:t>成本不超预算</w:t>
            </w:r>
          </w:p>
        </w:tc>
        <w:tc>
          <w:tcPr>
            <w:tcW w:w="2268" w:type="dxa"/>
            <w:vAlign w:val="center"/>
          </w:tcPr>
          <w:p>
            <w:pPr>
              <w:pStyle w:val="13"/>
            </w:pPr>
            <w:r>
              <w:t>≤0.19万元</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场次补贴足额发放率</w:t>
            </w:r>
          </w:p>
        </w:tc>
        <w:tc>
          <w:tcPr>
            <w:tcW w:w="5386" w:type="dxa"/>
            <w:vAlign w:val="center"/>
          </w:tcPr>
          <w:p>
            <w:pPr>
              <w:pStyle w:val="13"/>
            </w:pPr>
            <w:r>
              <w:t>通过各村电影播放，丰富农村文化生活</w:t>
            </w:r>
          </w:p>
        </w:tc>
        <w:tc>
          <w:tcPr>
            <w:tcW w:w="2268" w:type="dxa"/>
            <w:vAlign w:val="center"/>
          </w:tcPr>
          <w:p>
            <w:pPr>
              <w:pStyle w:val="13"/>
            </w:pPr>
            <w:r>
              <w:t>≥90%</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生活补助足额发放率</w:t>
            </w:r>
          </w:p>
        </w:tc>
        <w:tc>
          <w:tcPr>
            <w:tcW w:w="5386" w:type="dxa"/>
            <w:vAlign w:val="center"/>
          </w:tcPr>
          <w:p>
            <w:pPr>
              <w:pStyle w:val="13"/>
            </w:pPr>
            <w:r>
              <w:t>按照规定足额发放老放映员的生活补助</w:t>
            </w:r>
          </w:p>
        </w:tc>
        <w:tc>
          <w:tcPr>
            <w:tcW w:w="2268" w:type="dxa"/>
            <w:vAlign w:val="center"/>
          </w:tcPr>
          <w:p>
            <w:pPr>
              <w:pStyle w:val="13"/>
            </w:pPr>
            <w:r>
              <w:t>≥90%</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各项工作及时完成</w:t>
            </w:r>
          </w:p>
        </w:tc>
        <w:tc>
          <w:tcPr>
            <w:tcW w:w="2268" w:type="dxa"/>
            <w:vAlign w:val="center"/>
          </w:tcPr>
          <w:p>
            <w:pPr>
              <w:pStyle w:val="13"/>
            </w:pPr>
            <w:r>
              <w:t>90%</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提升农村文化素养</w:t>
            </w:r>
          </w:p>
        </w:tc>
        <w:tc>
          <w:tcPr>
            <w:tcW w:w="5386" w:type="dxa"/>
            <w:vAlign w:val="center"/>
          </w:tcPr>
          <w:p>
            <w:pPr>
              <w:pStyle w:val="13"/>
            </w:pPr>
            <w:r>
              <w:t>丰富农村文化生活，播放优质公益电影</w:t>
            </w:r>
          </w:p>
        </w:tc>
        <w:tc>
          <w:tcPr>
            <w:tcW w:w="2268" w:type="dxa"/>
            <w:vAlign w:val="center"/>
          </w:tcPr>
          <w:p>
            <w:pPr>
              <w:pStyle w:val="13"/>
            </w:pPr>
            <w:r>
              <w:t>有效提升</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保障社会稳定</w:t>
            </w:r>
          </w:p>
        </w:tc>
        <w:tc>
          <w:tcPr>
            <w:tcW w:w="5386" w:type="dxa"/>
            <w:vAlign w:val="center"/>
          </w:tcPr>
          <w:p>
            <w:pPr>
              <w:pStyle w:val="13"/>
            </w:pPr>
            <w:r>
              <w:t>为老放映员解决生活问题，积极保障和改善民生</w:t>
            </w:r>
          </w:p>
        </w:tc>
        <w:tc>
          <w:tcPr>
            <w:tcW w:w="2268" w:type="dxa"/>
            <w:vAlign w:val="center"/>
          </w:tcPr>
          <w:p>
            <w:pPr>
              <w:pStyle w:val="13"/>
            </w:pPr>
            <w:r>
              <w:t>≥90%</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对农村公共文化建设工作满意度达到90%</w:t>
            </w:r>
          </w:p>
        </w:tc>
        <w:tc>
          <w:tcPr>
            <w:tcW w:w="5386" w:type="dxa"/>
            <w:vAlign w:val="center"/>
          </w:tcPr>
          <w:p>
            <w:pPr>
              <w:pStyle w:val="13"/>
            </w:pPr>
            <w:r>
              <w:t>对公益电影播放工作满意度</w:t>
            </w:r>
          </w:p>
        </w:tc>
        <w:tc>
          <w:tcPr>
            <w:tcW w:w="2268" w:type="dxa"/>
            <w:vAlign w:val="center"/>
          </w:tcPr>
          <w:p>
            <w:pPr>
              <w:pStyle w:val="13"/>
            </w:pPr>
            <w:r>
              <w:t>≥90%</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老放映员满意度</w:t>
            </w:r>
          </w:p>
        </w:tc>
        <w:tc>
          <w:tcPr>
            <w:tcW w:w="5386" w:type="dxa"/>
            <w:vAlign w:val="center"/>
          </w:tcPr>
          <w:p>
            <w:pPr>
              <w:pStyle w:val="13"/>
            </w:pPr>
            <w:r>
              <w:t>为老放映员解决生活问题，积极保障和改善民生</w:t>
            </w:r>
          </w:p>
        </w:tc>
        <w:tc>
          <w:tcPr>
            <w:tcW w:w="2268" w:type="dxa"/>
            <w:vAlign w:val="center"/>
          </w:tcPr>
          <w:p>
            <w:pPr>
              <w:pStyle w:val="13"/>
            </w:pPr>
            <w:r>
              <w:t>≥90%</w:t>
            </w:r>
          </w:p>
        </w:tc>
        <w:tc>
          <w:tcPr>
            <w:tcW w:w="1276" w:type="dxa"/>
            <w:vAlign w:val="center"/>
          </w:tcPr>
          <w:p>
            <w:pPr>
              <w:pStyle w:val="13"/>
            </w:pPr>
            <w:r>
              <w:t>秦财教[2025]520号关于提前下达2026年省级公共文化服务体系建设补助资金的通知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28、秦财教[2025]520号关于提前下达2026年省级公共文化服务体系建设补助资金的通知绩效目标表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13031326P000008101065</w:t>
            </w:r>
          </w:p>
        </w:tc>
        <w:tc>
          <w:tcPr>
            <w:tcW w:w="2835" w:type="dxa"/>
            <w:vAlign w:val="center"/>
          </w:tcPr>
          <w:p>
            <w:pPr>
              <w:pStyle w:val="11"/>
            </w:pPr>
            <w:r>
              <w:t>项目名称</w:t>
            </w:r>
          </w:p>
        </w:tc>
        <w:tc>
          <w:tcPr>
            <w:tcW w:w="6095" w:type="dxa"/>
            <w:gridSpan w:val="3"/>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2.06</w:t>
            </w:r>
          </w:p>
        </w:tc>
        <w:tc>
          <w:tcPr>
            <w:tcW w:w="2835" w:type="dxa"/>
            <w:vAlign w:val="center"/>
          </w:tcPr>
          <w:p>
            <w:pPr>
              <w:pStyle w:val="11"/>
            </w:pPr>
            <w:r>
              <w:t>其中：财政    资金</w:t>
            </w:r>
          </w:p>
        </w:tc>
        <w:tc>
          <w:tcPr>
            <w:tcW w:w="2551" w:type="dxa"/>
            <w:vAlign w:val="center"/>
          </w:tcPr>
          <w:p>
            <w:pPr>
              <w:pStyle w:val="13"/>
            </w:pPr>
            <w:r>
              <w:t>2.06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播放农村公益电影放映工作经费</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1.播放农村公益电影放映工作经费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公益电影播放场次</w:t>
            </w:r>
          </w:p>
        </w:tc>
        <w:tc>
          <w:tcPr>
            <w:tcW w:w="5386" w:type="dxa"/>
            <w:vAlign w:val="center"/>
          </w:tcPr>
          <w:p>
            <w:pPr>
              <w:pStyle w:val="13"/>
            </w:pPr>
            <w:r>
              <w:t>52个村每月播放1场</w:t>
            </w:r>
          </w:p>
        </w:tc>
        <w:tc>
          <w:tcPr>
            <w:tcW w:w="2268" w:type="dxa"/>
            <w:vAlign w:val="center"/>
          </w:tcPr>
          <w:p>
            <w:pPr>
              <w:pStyle w:val="13"/>
            </w:pPr>
            <w:r>
              <w:t>≥624场/年</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观影人次</w:t>
            </w:r>
          </w:p>
        </w:tc>
        <w:tc>
          <w:tcPr>
            <w:tcW w:w="5386" w:type="dxa"/>
            <w:vAlign w:val="center"/>
          </w:tcPr>
          <w:p>
            <w:pPr>
              <w:pStyle w:val="13"/>
            </w:pPr>
            <w:r>
              <w:t>全年农村公益电影放映总观影人次</w:t>
            </w:r>
          </w:p>
        </w:tc>
        <w:tc>
          <w:tcPr>
            <w:tcW w:w="2268" w:type="dxa"/>
            <w:vAlign w:val="center"/>
          </w:tcPr>
          <w:p>
            <w:pPr>
              <w:pStyle w:val="13"/>
            </w:pPr>
            <w:r>
              <w:t>≥3000人</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建设资金</w:t>
            </w:r>
          </w:p>
        </w:tc>
        <w:tc>
          <w:tcPr>
            <w:tcW w:w="5386" w:type="dxa"/>
            <w:vAlign w:val="center"/>
          </w:tcPr>
          <w:p>
            <w:pPr>
              <w:pStyle w:val="13"/>
            </w:pPr>
            <w:r>
              <w:t>成本不超预算</w:t>
            </w:r>
          </w:p>
        </w:tc>
        <w:tc>
          <w:tcPr>
            <w:tcW w:w="2268" w:type="dxa"/>
            <w:vAlign w:val="center"/>
          </w:tcPr>
          <w:p>
            <w:pPr>
              <w:pStyle w:val="13"/>
            </w:pPr>
            <w:r>
              <w:t>≤2.06万元</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场次补贴足额发放率</w:t>
            </w:r>
          </w:p>
        </w:tc>
        <w:tc>
          <w:tcPr>
            <w:tcW w:w="5386" w:type="dxa"/>
            <w:vAlign w:val="center"/>
          </w:tcPr>
          <w:p>
            <w:pPr>
              <w:pStyle w:val="13"/>
            </w:pPr>
            <w:r>
              <w:t>通过各村电影播放，丰富农村文化生活</w:t>
            </w:r>
          </w:p>
        </w:tc>
        <w:tc>
          <w:tcPr>
            <w:tcW w:w="2268" w:type="dxa"/>
            <w:vAlign w:val="center"/>
          </w:tcPr>
          <w:p>
            <w:pPr>
              <w:pStyle w:val="13"/>
            </w:pPr>
            <w:r>
              <w:t>≥90%</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生活补助足额发放率</w:t>
            </w:r>
          </w:p>
        </w:tc>
        <w:tc>
          <w:tcPr>
            <w:tcW w:w="5386" w:type="dxa"/>
            <w:vAlign w:val="center"/>
          </w:tcPr>
          <w:p>
            <w:pPr>
              <w:pStyle w:val="13"/>
            </w:pPr>
            <w:r>
              <w:t>按照规定足额发放老放映员的生活补助</w:t>
            </w:r>
          </w:p>
        </w:tc>
        <w:tc>
          <w:tcPr>
            <w:tcW w:w="2268" w:type="dxa"/>
            <w:vAlign w:val="center"/>
          </w:tcPr>
          <w:p>
            <w:pPr>
              <w:pStyle w:val="13"/>
            </w:pPr>
            <w:r>
              <w:t>≥90%</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各项工作及时完成</w:t>
            </w:r>
          </w:p>
        </w:tc>
        <w:tc>
          <w:tcPr>
            <w:tcW w:w="2268" w:type="dxa"/>
            <w:vAlign w:val="center"/>
          </w:tcPr>
          <w:p>
            <w:pPr>
              <w:pStyle w:val="13"/>
            </w:pPr>
            <w:r>
              <w:t>100%</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提升农村文化素养</w:t>
            </w:r>
          </w:p>
        </w:tc>
        <w:tc>
          <w:tcPr>
            <w:tcW w:w="5386" w:type="dxa"/>
            <w:vAlign w:val="center"/>
          </w:tcPr>
          <w:p>
            <w:pPr>
              <w:pStyle w:val="13"/>
            </w:pPr>
            <w:r>
              <w:t>丰富农村文化生活，播放优质公益电影</w:t>
            </w:r>
          </w:p>
        </w:tc>
        <w:tc>
          <w:tcPr>
            <w:tcW w:w="2268" w:type="dxa"/>
            <w:vAlign w:val="center"/>
          </w:tcPr>
          <w:p>
            <w:pPr>
              <w:pStyle w:val="13"/>
            </w:pPr>
            <w:r>
              <w:t>有效提升</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保障社会稳定</w:t>
            </w:r>
          </w:p>
        </w:tc>
        <w:tc>
          <w:tcPr>
            <w:tcW w:w="5386" w:type="dxa"/>
            <w:vAlign w:val="center"/>
          </w:tcPr>
          <w:p>
            <w:pPr>
              <w:pStyle w:val="13"/>
            </w:pPr>
            <w:r>
              <w:t>为老放映员解决生活问题，积极保障和改善民生</w:t>
            </w:r>
          </w:p>
        </w:tc>
        <w:tc>
          <w:tcPr>
            <w:tcW w:w="2268" w:type="dxa"/>
            <w:vAlign w:val="center"/>
          </w:tcPr>
          <w:p>
            <w:pPr>
              <w:pStyle w:val="13"/>
            </w:pPr>
            <w:r>
              <w:t>100%</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对农村公共文化建设工作满意度达到90%</w:t>
            </w:r>
          </w:p>
        </w:tc>
        <w:tc>
          <w:tcPr>
            <w:tcW w:w="5386" w:type="dxa"/>
            <w:vAlign w:val="center"/>
          </w:tcPr>
          <w:p>
            <w:pPr>
              <w:pStyle w:val="13"/>
            </w:pPr>
            <w:r>
              <w:t>对公益电影播放工作满意度</w:t>
            </w:r>
          </w:p>
        </w:tc>
        <w:tc>
          <w:tcPr>
            <w:tcW w:w="2268" w:type="dxa"/>
            <w:vAlign w:val="center"/>
          </w:tcPr>
          <w:p>
            <w:pPr>
              <w:pStyle w:val="13"/>
            </w:pPr>
            <w:r>
              <w:t>≥90%</w:t>
            </w:r>
          </w:p>
        </w:tc>
        <w:tc>
          <w:tcPr>
            <w:tcW w:w="1276" w:type="dxa"/>
            <w:vAlign w:val="center"/>
          </w:tcPr>
          <w:p>
            <w:pPr>
              <w:pStyle w:val="13"/>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老放映员满意度</w:t>
            </w:r>
          </w:p>
        </w:tc>
        <w:tc>
          <w:tcPr>
            <w:tcW w:w="5386" w:type="dxa"/>
            <w:vAlign w:val="center"/>
          </w:tcPr>
          <w:p>
            <w:pPr>
              <w:pStyle w:val="13"/>
            </w:pPr>
            <w:r>
              <w:t>为老放映员解决生活问题，积极保障和改善民生</w:t>
            </w:r>
          </w:p>
        </w:tc>
        <w:tc>
          <w:tcPr>
            <w:tcW w:w="2268" w:type="dxa"/>
            <w:vAlign w:val="center"/>
          </w:tcPr>
          <w:p>
            <w:pPr>
              <w:pStyle w:val="13"/>
            </w:pPr>
            <w:r>
              <w:t>100%</w:t>
            </w:r>
          </w:p>
        </w:tc>
        <w:tc>
          <w:tcPr>
            <w:tcW w:w="1276" w:type="dxa"/>
            <w:vAlign w:val="center"/>
          </w:tcPr>
          <w:p>
            <w:pPr>
              <w:pStyle w:val="13"/>
            </w:pPr>
            <w:r>
              <w:t>秦财教[2025]520号关于提前下达2026年省级公共文化服务体系建设补助资金的通知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29、秦财企【2025】432号关于提前下达2026年中央普惠金融发展专项资金的通知绩效目标表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13031326P00000810105H</w:t>
            </w:r>
          </w:p>
        </w:tc>
        <w:tc>
          <w:tcPr>
            <w:tcW w:w="2835" w:type="dxa"/>
            <w:vAlign w:val="center"/>
          </w:tcPr>
          <w:p>
            <w:pPr>
              <w:pStyle w:val="11"/>
            </w:pPr>
            <w:r>
              <w:t>项目名称</w:t>
            </w:r>
          </w:p>
        </w:tc>
        <w:tc>
          <w:tcPr>
            <w:tcW w:w="6095" w:type="dxa"/>
            <w:gridSpan w:val="3"/>
            <w:vAlign w:val="center"/>
          </w:tcPr>
          <w:p>
            <w:pPr>
              <w:pStyle w:val="13"/>
            </w:pPr>
            <w:r>
              <w:t>秦财企【2025】432号关于提前下达2026年中央普惠金融发展专项资金的通知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33.90</w:t>
            </w:r>
          </w:p>
        </w:tc>
        <w:tc>
          <w:tcPr>
            <w:tcW w:w="2835" w:type="dxa"/>
            <w:vAlign w:val="center"/>
          </w:tcPr>
          <w:p>
            <w:pPr>
              <w:pStyle w:val="11"/>
            </w:pPr>
            <w:r>
              <w:t>其中：财政    资金</w:t>
            </w:r>
          </w:p>
        </w:tc>
        <w:tc>
          <w:tcPr>
            <w:tcW w:w="2551" w:type="dxa"/>
            <w:vAlign w:val="center"/>
          </w:tcPr>
          <w:p>
            <w:pPr>
              <w:pStyle w:val="13"/>
            </w:pPr>
            <w:r>
              <w:t>33.90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支持重点群体和符合条件的小微企业融资发展；</w:t>
            </w:r>
            <w:r>
              <w:tab/>
            </w:r>
            <w:r>
              <w:tab/>
            </w:r>
            <w:r>
              <w:tab/>
            </w:r>
            <w:r>
              <w:tab/>
            </w:r>
            <w:r>
              <w:tab/>
            </w:r>
            <w:r>
              <w:tab/>
            </w:r>
          </w:p>
          <w:p>
            <w:pPr>
              <w:pStyle w:val="13"/>
            </w:pPr>
            <w:r>
              <w:t>支持地方因地制宜打造各具特色的普惠金融发展示范区，增强金融普惠性，推动普惠金融高质量发展。</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1.支持重点群体和符合条件的小微企业融资发展；</w:t>
            </w:r>
          </w:p>
          <w:p>
            <w:pPr>
              <w:pStyle w:val="13"/>
            </w:pPr>
            <w:r>
              <w:t>2.支持地方因地制宜打造各具特色的普惠金融发展示范区，增强金融普惠性，推动普惠金融高质量发展。</w:t>
            </w:r>
          </w:p>
          <w:p>
            <w:pPr>
              <w:pStyle w:val="13"/>
            </w:pPr>
            <w:r>
              <w:t>3.支持农村金融组织体系建设，扩大农村金融服务覆盖面；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本年度创业担保贷款发放额</w:t>
            </w:r>
          </w:p>
        </w:tc>
        <w:tc>
          <w:tcPr>
            <w:tcW w:w="5386" w:type="dxa"/>
            <w:vAlign w:val="center"/>
          </w:tcPr>
          <w:p>
            <w:pPr>
              <w:pStyle w:val="13"/>
            </w:pPr>
            <w:r>
              <w:t>本年度创业担保贷款发放额</w:t>
            </w:r>
          </w:p>
        </w:tc>
        <w:tc>
          <w:tcPr>
            <w:tcW w:w="2268" w:type="dxa"/>
            <w:vAlign w:val="center"/>
          </w:tcPr>
          <w:p>
            <w:pPr>
              <w:pStyle w:val="13"/>
            </w:pPr>
            <w:r>
              <w:t>≥200万</w:t>
            </w:r>
          </w:p>
        </w:tc>
        <w:tc>
          <w:tcPr>
            <w:tcW w:w="1276" w:type="dxa"/>
            <w:vAlign w:val="center"/>
          </w:tcPr>
          <w:p>
            <w:pPr>
              <w:pStyle w:val="13"/>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创业担保贷款回收率</w:t>
            </w:r>
          </w:p>
        </w:tc>
        <w:tc>
          <w:tcPr>
            <w:tcW w:w="5386" w:type="dxa"/>
            <w:vAlign w:val="center"/>
          </w:tcPr>
          <w:p>
            <w:pPr>
              <w:pStyle w:val="13"/>
            </w:pPr>
            <w:r>
              <w:t>创业担保贷款回收率</w:t>
            </w:r>
          </w:p>
        </w:tc>
        <w:tc>
          <w:tcPr>
            <w:tcW w:w="2268" w:type="dxa"/>
            <w:vAlign w:val="center"/>
          </w:tcPr>
          <w:p>
            <w:pPr>
              <w:pStyle w:val="13"/>
            </w:pPr>
            <w:r>
              <w:t>≥2倍</w:t>
            </w:r>
          </w:p>
        </w:tc>
        <w:tc>
          <w:tcPr>
            <w:tcW w:w="1276" w:type="dxa"/>
            <w:vAlign w:val="center"/>
          </w:tcPr>
          <w:p>
            <w:pPr>
              <w:pStyle w:val="13"/>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本年度创业担保贷款发放额</w:t>
            </w:r>
          </w:p>
        </w:tc>
        <w:tc>
          <w:tcPr>
            <w:tcW w:w="5386" w:type="dxa"/>
            <w:vAlign w:val="center"/>
          </w:tcPr>
          <w:p>
            <w:pPr>
              <w:pStyle w:val="13"/>
            </w:pPr>
            <w:r>
              <w:t>本年度创业担保贷款发放额</w:t>
            </w:r>
          </w:p>
        </w:tc>
        <w:tc>
          <w:tcPr>
            <w:tcW w:w="2268" w:type="dxa"/>
            <w:vAlign w:val="center"/>
          </w:tcPr>
          <w:p>
            <w:pPr>
              <w:pStyle w:val="13"/>
            </w:pPr>
            <w:r>
              <w:t>20.94万</w:t>
            </w:r>
          </w:p>
        </w:tc>
        <w:tc>
          <w:tcPr>
            <w:tcW w:w="1276" w:type="dxa"/>
            <w:vAlign w:val="center"/>
          </w:tcPr>
          <w:p>
            <w:pPr>
              <w:pStyle w:val="13"/>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及时发放</w:t>
            </w:r>
          </w:p>
        </w:tc>
        <w:tc>
          <w:tcPr>
            <w:tcW w:w="5386" w:type="dxa"/>
            <w:vAlign w:val="center"/>
          </w:tcPr>
          <w:p>
            <w:pPr>
              <w:pStyle w:val="13"/>
            </w:pPr>
            <w:r>
              <w:t>及时发放</w:t>
            </w:r>
          </w:p>
        </w:tc>
        <w:tc>
          <w:tcPr>
            <w:tcW w:w="2268" w:type="dxa"/>
            <w:vAlign w:val="center"/>
          </w:tcPr>
          <w:p>
            <w:pPr>
              <w:pStyle w:val="13"/>
            </w:pPr>
            <w:r>
              <w:t>≥60%</w:t>
            </w:r>
          </w:p>
        </w:tc>
        <w:tc>
          <w:tcPr>
            <w:tcW w:w="1276" w:type="dxa"/>
            <w:vAlign w:val="center"/>
          </w:tcPr>
          <w:p>
            <w:pPr>
              <w:pStyle w:val="13"/>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金融机构网点覆盖率</w:t>
            </w:r>
          </w:p>
        </w:tc>
        <w:tc>
          <w:tcPr>
            <w:tcW w:w="5386" w:type="dxa"/>
            <w:vAlign w:val="center"/>
          </w:tcPr>
          <w:p>
            <w:pPr>
              <w:pStyle w:val="13"/>
            </w:pPr>
            <w:r>
              <w:t>金融机构网点覆盖率</w:t>
            </w:r>
          </w:p>
        </w:tc>
        <w:tc>
          <w:tcPr>
            <w:tcW w:w="2268" w:type="dxa"/>
            <w:vAlign w:val="center"/>
          </w:tcPr>
          <w:p>
            <w:pPr>
              <w:pStyle w:val="13"/>
            </w:pPr>
            <w:r>
              <w:t>≥60%</w:t>
            </w:r>
          </w:p>
        </w:tc>
        <w:tc>
          <w:tcPr>
            <w:tcW w:w="1276" w:type="dxa"/>
            <w:vAlign w:val="center"/>
          </w:tcPr>
          <w:p>
            <w:pPr>
              <w:pStyle w:val="13"/>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不影响生态</w:t>
            </w:r>
          </w:p>
        </w:tc>
        <w:tc>
          <w:tcPr>
            <w:tcW w:w="5386" w:type="dxa"/>
            <w:vAlign w:val="center"/>
          </w:tcPr>
          <w:p>
            <w:pPr>
              <w:pStyle w:val="13"/>
            </w:pPr>
            <w:r>
              <w:t>不影响生态</w:t>
            </w:r>
          </w:p>
        </w:tc>
        <w:tc>
          <w:tcPr>
            <w:tcW w:w="2268" w:type="dxa"/>
            <w:vAlign w:val="center"/>
          </w:tcPr>
          <w:p>
            <w:pPr>
              <w:pStyle w:val="13"/>
            </w:pPr>
            <w:r>
              <w:t>100%</w:t>
            </w:r>
          </w:p>
        </w:tc>
        <w:tc>
          <w:tcPr>
            <w:tcW w:w="1276" w:type="dxa"/>
            <w:vAlign w:val="center"/>
          </w:tcPr>
          <w:p>
            <w:pPr>
              <w:pStyle w:val="13"/>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促进创业带动就业</w:t>
            </w:r>
          </w:p>
        </w:tc>
        <w:tc>
          <w:tcPr>
            <w:tcW w:w="5386" w:type="dxa"/>
            <w:vAlign w:val="center"/>
          </w:tcPr>
          <w:p>
            <w:pPr>
              <w:pStyle w:val="13"/>
            </w:pPr>
            <w:r>
              <w:t>促进创业带动就业</w:t>
            </w:r>
          </w:p>
        </w:tc>
        <w:tc>
          <w:tcPr>
            <w:tcW w:w="2268" w:type="dxa"/>
            <w:vAlign w:val="center"/>
          </w:tcPr>
          <w:p>
            <w:pPr>
              <w:pStyle w:val="13"/>
            </w:pPr>
            <w:r>
              <w:t>100%</w:t>
            </w:r>
          </w:p>
        </w:tc>
        <w:tc>
          <w:tcPr>
            <w:tcW w:w="1276" w:type="dxa"/>
            <w:vAlign w:val="center"/>
          </w:tcPr>
          <w:p>
            <w:pPr>
              <w:pStyle w:val="13"/>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申报创业担保贷款贴息满意度</w:t>
            </w:r>
          </w:p>
        </w:tc>
        <w:tc>
          <w:tcPr>
            <w:tcW w:w="5386" w:type="dxa"/>
            <w:vAlign w:val="center"/>
          </w:tcPr>
          <w:p>
            <w:pPr>
              <w:pStyle w:val="13"/>
            </w:pPr>
            <w:r>
              <w:t>申报创业担保贷款贴息满意度</w:t>
            </w:r>
          </w:p>
        </w:tc>
        <w:tc>
          <w:tcPr>
            <w:tcW w:w="2268" w:type="dxa"/>
            <w:vAlign w:val="center"/>
          </w:tcPr>
          <w:p>
            <w:pPr>
              <w:pStyle w:val="13"/>
            </w:pPr>
            <w:r>
              <w:t>≥80%</w:t>
            </w:r>
          </w:p>
        </w:tc>
        <w:tc>
          <w:tcPr>
            <w:tcW w:w="1276" w:type="dxa"/>
            <w:vAlign w:val="center"/>
          </w:tcPr>
          <w:p>
            <w:pPr>
              <w:pStyle w:val="13"/>
            </w:pPr>
            <w:r>
              <w:t>秦财企【2025】432号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30、秦财企【2025】486号关于提前下达2026年省级普惠金融发展专项资金的通知绩效目标表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13031326P00000810104X</w:t>
            </w:r>
          </w:p>
        </w:tc>
        <w:tc>
          <w:tcPr>
            <w:tcW w:w="2835" w:type="dxa"/>
            <w:vAlign w:val="center"/>
          </w:tcPr>
          <w:p>
            <w:pPr>
              <w:pStyle w:val="11"/>
            </w:pPr>
            <w:r>
              <w:t>项目名称</w:t>
            </w:r>
          </w:p>
        </w:tc>
        <w:tc>
          <w:tcPr>
            <w:tcW w:w="6095" w:type="dxa"/>
            <w:gridSpan w:val="3"/>
            <w:vAlign w:val="center"/>
          </w:tcPr>
          <w:p>
            <w:pPr>
              <w:pStyle w:val="13"/>
            </w:pPr>
            <w:r>
              <w:t>秦财企【2025】486号关于提前下达2026年省级普惠金融发展专项资金的通知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29.56</w:t>
            </w:r>
          </w:p>
        </w:tc>
        <w:tc>
          <w:tcPr>
            <w:tcW w:w="2835" w:type="dxa"/>
            <w:vAlign w:val="center"/>
          </w:tcPr>
          <w:p>
            <w:pPr>
              <w:pStyle w:val="11"/>
            </w:pPr>
            <w:r>
              <w:t>其中：财政    资金</w:t>
            </w:r>
          </w:p>
        </w:tc>
        <w:tc>
          <w:tcPr>
            <w:tcW w:w="2551" w:type="dxa"/>
            <w:vAlign w:val="center"/>
          </w:tcPr>
          <w:p>
            <w:pPr>
              <w:pStyle w:val="13"/>
            </w:pPr>
            <w:r>
              <w:t>29.56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"支持重点群体和符合条件的小微企业融资发展。支持地方因地制宜打造各具特色的普惠金融发展示范区，增强金融普惠性，推动普惠金融高质量发展</w:t>
            </w:r>
            <w:r>
              <w:tab/>
            </w:r>
            <w:r>
              <w:tab/>
            </w:r>
            <w:r>
              <w:tab/>
            </w:r>
            <w:r>
              <w:tab/>
            </w:r>
            <w:r>
              <w:tab/>
            </w:r>
            <w:r>
              <w:tab/>
            </w:r>
          </w:p>
          <w:p>
            <w:pPr>
              <w:pStyle w:val="13"/>
            </w:pP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1.支持重点群体和符合条件的小微企业融资发展。</w:t>
            </w:r>
          </w:p>
          <w:p>
            <w:pPr>
              <w:pStyle w:val="13"/>
            </w:pPr>
          </w:p>
          <w:p>
            <w:pPr>
              <w:pStyle w:val="13"/>
            </w:pPr>
            <w:r>
              <w:t>2.支持地方因地制宜打造各具特色的普惠金融发展示范区，增强金融普惠性，推动普惠金融高质量发展</w:t>
            </w:r>
          </w:p>
          <w:p>
            <w:pPr>
              <w:pStyle w:val="13"/>
            </w:pPr>
            <w:r>
              <w:t>3.支持农村金融组织体系建设，扩大农村金融服务覆盖面。</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本年度创业担保贷款发放额</w:t>
            </w:r>
          </w:p>
        </w:tc>
        <w:tc>
          <w:tcPr>
            <w:tcW w:w="5386" w:type="dxa"/>
            <w:vAlign w:val="center"/>
          </w:tcPr>
          <w:p>
            <w:pPr>
              <w:pStyle w:val="13"/>
            </w:pPr>
            <w:r>
              <w:t>本年度创业担保贷款发放额</w:t>
            </w:r>
          </w:p>
        </w:tc>
        <w:tc>
          <w:tcPr>
            <w:tcW w:w="2268" w:type="dxa"/>
            <w:vAlign w:val="center"/>
          </w:tcPr>
          <w:p>
            <w:pPr>
              <w:pStyle w:val="13"/>
            </w:pPr>
            <w:r>
              <w:t>≥29.56万元</w:t>
            </w:r>
          </w:p>
        </w:tc>
        <w:tc>
          <w:tcPr>
            <w:tcW w:w="1276" w:type="dxa"/>
            <w:vAlign w:val="center"/>
          </w:tcPr>
          <w:p>
            <w:pPr>
              <w:pStyle w:val="13"/>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创业担保贷款回收率</w:t>
            </w:r>
          </w:p>
        </w:tc>
        <w:tc>
          <w:tcPr>
            <w:tcW w:w="5386" w:type="dxa"/>
            <w:vAlign w:val="center"/>
          </w:tcPr>
          <w:p>
            <w:pPr>
              <w:pStyle w:val="13"/>
            </w:pPr>
            <w:r>
              <w:t>创业担保贷款回收率</w:t>
            </w:r>
          </w:p>
        </w:tc>
        <w:tc>
          <w:tcPr>
            <w:tcW w:w="2268" w:type="dxa"/>
            <w:vAlign w:val="center"/>
          </w:tcPr>
          <w:p>
            <w:pPr>
              <w:pStyle w:val="13"/>
            </w:pPr>
            <w:r>
              <w:t>≥90%</w:t>
            </w:r>
          </w:p>
        </w:tc>
        <w:tc>
          <w:tcPr>
            <w:tcW w:w="1276" w:type="dxa"/>
            <w:vAlign w:val="center"/>
          </w:tcPr>
          <w:p>
            <w:pPr>
              <w:pStyle w:val="13"/>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及时办理</w:t>
            </w:r>
          </w:p>
        </w:tc>
        <w:tc>
          <w:tcPr>
            <w:tcW w:w="5386" w:type="dxa"/>
            <w:vAlign w:val="center"/>
          </w:tcPr>
          <w:p>
            <w:pPr>
              <w:pStyle w:val="13"/>
            </w:pPr>
            <w:r>
              <w:t>及时办理</w:t>
            </w:r>
          </w:p>
        </w:tc>
        <w:tc>
          <w:tcPr>
            <w:tcW w:w="2268" w:type="dxa"/>
            <w:vAlign w:val="center"/>
          </w:tcPr>
          <w:p>
            <w:pPr>
              <w:pStyle w:val="13"/>
            </w:pPr>
            <w:r>
              <w:t>100%</w:t>
            </w:r>
          </w:p>
        </w:tc>
        <w:tc>
          <w:tcPr>
            <w:tcW w:w="1276" w:type="dxa"/>
            <w:vAlign w:val="center"/>
          </w:tcPr>
          <w:p>
            <w:pPr>
              <w:pStyle w:val="13"/>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创业担保贷款</w:t>
            </w:r>
          </w:p>
        </w:tc>
        <w:tc>
          <w:tcPr>
            <w:tcW w:w="5386" w:type="dxa"/>
            <w:vAlign w:val="center"/>
          </w:tcPr>
          <w:p>
            <w:pPr>
              <w:pStyle w:val="13"/>
            </w:pPr>
            <w:r>
              <w:t>创业担保贷款</w:t>
            </w:r>
          </w:p>
        </w:tc>
        <w:tc>
          <w:tcPr>
            <w:tcW w:w="2268" w:type="dxa"/>
            <w:vAlign w:val="center"/>
          </w:tcPr>
          <w:p>
            <w:pPr>
              <w:pStyle w:val="13"/>
            </w:pPr>
            <w:r>
              <w:t>100%</w:t>
            </w:r>
          </w:p>
        </w:tc>
        <w:tc>
          <w:tcPr>
            <w:tcW w:w="1276" w:type="dxa"/>
            <w:vAlign w:val="center"/>
          </w:tcPr>
          <w:p>
            <w:pPr>
              <w:pStyle w:val="13"/>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金融机构网点覆盖率</w:t>
            </w:r>
          </w:p>
        </w:tc>
        <w:tc>
          <w:tcPr>
            <w:tcW w:w="5386" w:type="dxa"/>
            <w:vAlign w:val="center"/>
          </w:tcPr>
          <w:p>
            <w:pPr>
              <w:pStyle w:val="13"/>
            </w:pPr>
            <w:r>
              <w:t>金融机构网点覆盖率</w:t>
            </w:r>
          </w:p>
        </w:tc>
        <w:tc>
          <w:tcPr>
            <w:tcW w:w="2268" w:type="dxa"/>
            <w:vAlign w:val="center"/>
          </w:tcPr>
          <w:p>
            <w:pPr>
              <w:pStyle w:val="13"/>
            </w:pPr>
            <w:r>
              <w:t>≥60%</w:t>
            </w:r>
          </w:p>
        </w:tc>
        <w:tc>
          <w:tcPr>
            <w:tcW w:w="1276" w:type="dxa"/>
            <w:vAlign w:val="center"/>
          </w:tcPr>
          <w:p>
            <w:pPr>
              <w:pStyle w:val="13"/>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促进经济发展</w:t>
            </w:r>
          </w:p>
        </w:tc>
        <w:tc>
          <w:tcPr>
            <w:tcW w:w="5386" w:type="dxa"/>
            <w:vAlign w:val="center"/>
          </w:tcPr>
          <w:p>
            <w:pPr>
              <w:pStyle w:val="13"/>
            </w:pPr>
            <w:r>
              <w:t>促进经济发展</w:t>
            </w:r>
          </w:p>
        </w:tc>
        <w:tc>
          <w:tcPr>
            <w:tcW w:w="2268" w:type="dxa"/>
            <w:vAlign w:val="center"/>
          </w:tcPr>
          <w:p>
            <w:pPr>
              <w:pStyle w:val="13"/>
            </w:pPr>
            <w:r>
              <w:t>100%</w:t>
            </w:r>
          </w:p>
        </w:tc>
        <w:tc>
          <w:tcPr>
            <w:tcW w:w="1276" w:type="dxa"/>
            <w:vAlign w:val="center"/>
          </w:tcPr>
          <w:p>
            <w:pPr>
              <w:pStyle w:val="13"/>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对环境没有影响</w:t>
            </w:r>
          </w:p>
        </w:tc>
        <w:tc>
          <w:tcPr>
            <w:tcW w:w="5386" w:type="dxa"/>
            <w:vAlign w:val="center"/>
          </w:tcPr>
          <w:p>
            <w:pPr>
              <w:pStyle w:val="13"/>
            </w:pPr>
            <w:r>
              <w:t>对环境没有影响</w:t>
            </w:r>
          </w:p>
        </w:tc>
        <w:tc>
          <w:tcPr>
            <w:tcW w:w="2268" w:type="dxa"/>
            <w:vAlign w:val="center"/>
          </w:tcPr>
          <w:p>
            <w:pPr>
              <w:pStyle w:val="13"/>
            </w:pPr>
            <w:r>
              <w:t>100%</w:t>
            </w:r>
          </w:p>
        </w:tc>
        <w:tc>
          <w:tcPr>
            <w:tcW w:w="1276" w:type="dxa"/>
            <w:vAlign w:val="center"/>
          </w:tcPr>
          <w:p>
            <w:pPr>
              <w:pStyle w:val="13"/>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申报创业担保贷款贴息满意度</w:t>
            </w:r>
          </w:p>
        </w:tc>
        <w:tc>
          <w:tcPr>
            <w:tcW w:w="5386" w:type="dxa"/>
            <w:vAlign w:val="center"/>
          </w:tcPr>
          <w:p>
            <w:pPr>
              <w:pStyle w:val="13"/>
            </w:pPr>
            <w:r>
              <w:t>申报创业担保贷款贴息满意度</w:t>
            </w:r>
          </w:p>
        </w:tc>
        <w:tc>
          <w:tcPr>
            <w:tcW w:w="2268" w:type="dxa"/>
            <w:vAlign w:val="center"/>
          </w:tcPr>
          <w:p>
            <w:pPr>
              <w:pStyle w:val="13"/>
            </w:pPr>
            <w:r>
              <w:t>≥80%</w:t>
            </w:r>
          </w:p>
        </w:tc>
        <w:tc>
          <w:tcPr>
            <w:tcW w:w="1276" w:type="dxa"/>
            <w:vAlign w:val="center"/>
          </w:tcPr>
          <w:p>
            <w:pPr>
              <w:pStyle w:val="13"/>
            </w:pPr>
            <w:r>
              <w:t>秦财行【2025】486号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31、秦财社【2025】507号关于提前下达2026年中央就业补助资金预算的通知绩效目标表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13031326P00000610140K</w:t>
            </w:r>
          </w:p>
        </w:tc>
        <w:tc>
          <w:tcPr>
            <w:tcW w:w="2835" w:type="dxa"/>
            <w:vAlign w:val="center"/>
          </w:tcPr>
          <w:p>
            <w:pPr>
              <w:pStyle w:val="11"/>
            </w:pPr>
            <w:r>
              <w:t>项目名称</w:t>
            </w:r>
          </w:p>
        </w:tc>
        <w:tc>
          <w:tcPr>
            <w:tcW w:w="6095" w:type="dxa"/>
            <w:gridSpan w:val="3"/>
            <w:vAlign w:val="center"/>
          </w:tcPr>
          <w:p>
            <w:pPr>
              <w:pStyle w:val="13"/>
            </w:pPr>
            <w:r>
              <w:t>秦财社【2025】507号关于提前下达2026年中央就业补助资金预算的通知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450.00</w:t>
            </w:r>
          </w:p>
        </w:tc>
        <w:tc>
          <w:tcPr>
            <w:tcW w:w="2835" w:type="dxa"/>
            <w:vAlign w:val="center"/>
          </w:tcPr>
          <w:p>
            <w:pPr>
              <w:pStyle w:val="11"/>
            </w:pPr>
            <w:r>
              <w:t>其中：财政    资金</w:t>
            </w:r>
          </w:p>
        </w:tc>
        <w:tc>
          <w:tcPr>
            <w:tcW w:w="2551" w:type="dxa"/>
            <w:vAlign w:val="center"/>
          </w:tcPr>
          <w:p>
            <w:pPr>
              <w:pStyle w:val="13"/>
            </w:pPr>
            <w:r>
              <w:t>450.00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1.通过落实各项就业创业政策，进一步促进城镇新增就业。2.落实就业见习、公益性岗位、社保补贴等政策，确保符合条件的机关事业企业及相关人员应享尽享。</w:t>
            </w:r>
            <w:r>
              <w:tab/>
            </w:r>
            <w:r>
              <w:tab/>
            </w:r>
            <w:r>
              <w:tab/>
            </w:r>
            <w:r>
              <w:tab/>
            </w:r>
            <w:r>
              <w:tab/>
            </w:r>
            <w:r>
              <w:tab/>
            </w:r>
          </w:p>
          <w:p>
            <w:pPr>
              <w:pStyle w:val="13"/>
            </w:pP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1.1.通过落实各项就业创业政策，进一步促进城镇新增就业。2.落实就业见习、公益性岗位、社保补贴等政策，确保符合条件的机关事业企业及相关人员应享尽享。</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受理就业补助资金人次</w:t>
            </w:r>
          </w:p>
        </w:tc>
        <w:tc>
          <w:tcPr>
            <w:tcW w:w="5386" w:type="dxa"/>
            <w:vAlign w:val="center"/>
          </w:tcPr>
          <w:p>
            <w:pPr>
              <w:pStyle w:val="13"/>
            </w:pPr>
            <w:r>
              <w:t>年受理社会保险补贴、岗位补贴、就业见习补贴等相关就业创业政策受理就业补助资金的人次人数。</w:t>
            </w:r>
          </w:p>
        </w:tc>
        <w:tc>
          <w:tcPr>
            <w:tcW w:w="2268" w:type="dxa"/>
            <w:vAlign w:val="center"/>
          </w:tcPr>
          <w:p>
            <w:pPr>
              <w:pStyle w:val="13"/>
            </w:pPr>
            <w:r>
              <w:t>≥80人次</w:t>
            </w:r>
          </w:p>
        </w:tc>
        <w:tc>
          <w:tcPr>
            <w:tcW w:w="1276" w:type="dxa"/>
            <w:vAlign w:val="center"/>
          </w:tcPr>
          <w:p>
            <w:pPr>
              <w:pStyle w:val="13"/>
            </w:pPr>
            <w:r>
              <w:t>秦财社【2025】507号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足额发放率</w:t>
            </w:r>
          </w:p>
        </w:tc>
        <w:tc>
          <w:tcPr>
            <w:tcW w:w="5386" w:type="dxa"/>
            <w:vAlign w:val="center"/>
          </w:tcPr>
          <w:p>
            <w:pPr>
              <w:pStyle w:val="13"/>
            </w:pPr>
            <w:r>
              <w:t>严格按照有关规定落实社会保险补贴、岗位补贴、就业见习补贴，确保专款专用，足额发放。</w:t>
            </w:r>
          </w:p>
        </w:tc>
        <w:tc>
          <w:tcPr>
            <w:tcW w:w="2268" w:type="dxa"/>
            <w:vAlign w:val="center"/>
          </w:tcPr>
          <w:p>
            <w:pPr>
              <w:pStyle w:val="13"/>
            </w:pPr>
            <w:r>
              <w:t>100%</w:t>
            </w:r>
          </w:p>
        </w:tc>
        <w:tc>
          <w:tcPr>
            <w:tcW w:w="1276" w:type="dxa"/>
            <w:vAlign w:val="center"/>
          </w:tcPr>
          <w:p>
            <w:pPr>
              <w:pStyle w:val="13"/>
            </w:pPr>
            <w:r>
              <w:t>秦财社【2025】507号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受理、整理及时性</w:t>
            </w:r>
          </w:p>
        </w:tc>
        <w:tc>
          <w:tcPr>
            <w:tcW w:w="5386" w:type="dxa"/>
            <w:vAlign w:val="center"/>
          </w:tcPr>
          <w:p>
            <w:pPr>
              <w:pStyle w:val="13"/>
            </w:pPr>
            <w:r>
              <w:t>受理申请材料后及时完成审核</w:t>
            </w:r>
          </w:p>
        </w:tc>
        <w:tc>
          <w:tcPr>
            <w:tcW w:w="2268" w:type="dxa"/>
            <w:vAlign w:val="center"/>
          </w:tcPr>
          <w:p>
            <w:pPr>
              <w:pStyle w:val="13"/>
            </w:pPr>
            <w:r>
              <w:t>≤5天</w:t>
            </w:r>
          </w:p>
        </w:tc>
        <w:tc>
          <w:tcPr>
            <w:tcW w:w="1276" w:type="dxa"/>
            <w:vAlign w:val="center"/>
          </w:tcPr>
          <w:p>
            <w:pPr>
              <w:pStyle w:val="13"/>
            </w:pPr>
            <w:r>
              <w:t>秦财社【2025】507号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就业补助资金标准</w:t>
            </w:r>
          </w:p>
        </w:tc>
        <w:tc>
          <w:tcPr>
            <w:tcW w:w="5386" w:type="dxa"/>
            <w:vAlign w:val="center"/>
          </w:tcPr>
          <w:p>
            <w:pPr>
              <w:pStyle w:val="13"/>
            </w:pPr>
            <w:r>
              <w:t>在既定成本下，是否能使目标效果实现最大化。</w:t>
            </w:r>
          </w:p>
        </w:tc>
        <w:tc>
          <w:tcPr>
            <w:tcW w:w="2268" w:type="dxa"/>
            <w:vAlign w:val="center"/>
          </w:tcPr>
          <w:p>
            <w:pPr>
              <w:pStyle w:val="13"/>
            </w:pPr>
            <w:r>
              <w:t>≥500元/人/月</w:t>
            </w:r>
          </w:p>
        </w:tc>
        <w:tc>
          <w:tcPr>
            <w:tcW w:w="1276" w:type="dxa"/>
            <w:vAlign w:val="center"/>
          </w:tcPr>
          <w:p>
            <w:pPr>
              <w:pStyle w:val="13"/>
            </w:pPr>
            <w:r>
              <w:t>秦财社【2025】507号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促进区域经济发展</w:t>
            </w:r>
          </w:p>
        </w:tc>
        <w:tc>
          <w:tcPr>
            <w:tcW w:w="5386" w:type="dxa"/>
            <w:vAlign w:val="center"/>
          </w:tcPr>
          <w:p>
            <w:pPr>
              <w:pStyle w:val="13"/>
            </w:pPr>
            <w:r>
              <w:t>通过自主创业，提供经济效益</w:t>
            </w:r>
          </w:p>
        </w:tc>
        <w:tc>
          <w:tcPr>
            <w:tcW w:w="2268" w:type="dxa"/>
            <w:vAlign w:val="center"/>
          </w:tcPr>
          <w:p>
            <w:pPr>
              <w:pStyle w:val="13"/>
            </w:pPr>
            <w:r>
              <w:t>100有效促进</w:t>
            </w:r>
          </w:p>
        </w:tc>
        <w:tc>
          <w:tcPr>
            <w:tcW w:w="1276" w:type="dxa"/>
            <w:vAlign w:val="center"/>
          </w:tcPr>
          <w:p>
            <w:pPr>
              <w:pStyle w:val="13"/>
            </w:pPr>
            <w:r>
              <w:t>秦财社【2025】507号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带动就业，稳定社会发展</w:t>
            </w:r>
          </w:p>
        </w:tc>
        <w:tc>
          <w:tcPr>
            <w:tcW w:w="5386" w:type="dxa"/>
            <w:vAlign w:val="center"/>
          </w:tcPr>
          <w:p>
            <w:pPr>
              <w:pStyle w:val="13"/>
            </w:pPr>
            <w:r>
              <w:t>通过提供创业支持，提高自主创业成功率，稳定社会发展</w:t>
            </w:r>
          </w:p>
        </w:tc>
        <w:tc>
          <w:tcPr>
            <w:tcW w:w="2268" w:type="dxa"/>
            <w:vAlign w:val="center"/>
          </w:tcPr>
          <w:p>
            <w:pPr>
              <w:pStyle w:val="13"/>
            </w:pPr>
            <w:r>
              <w:t>100有效提升</w:t>
            </w:r>
          </w:p>
        </w:tc>
        <w:tc>
          <w:tcPr>
            <w:tcW w:w="1276" w:type="dxa"/>
            <w:vAlign w:val="center"/>
          </w:tcPr>
          <w:p>
            <w:pPr>
              <w:pStyle w:val="13"/>
            </w:pPr>
            <w:r>
              <w:t>秦财社【2025】507号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办事者对此项工作的满意度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32、秦财行[2025]444号关于提前下达2026年下派选调生到村工作中央财政补助资金的通知绩效目标表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13031326P00000810099H</w:t>
            </w:r>
          </w:p>
        </w:tc>
        <w:tc>
          <w:tcPr>
            <w:tcW w:w="2835" w:type="dxa"/>
            <w:vAlign w:val="center"/>
          </w:tcPr>
          <w:p>
            <w:pPr>
              <w:pStyle w:val="11"/>
            </w:pPr>
            <w:r>
              <w:t>项目名称</w:t>
            </w:r>
          </w:p>
        </w:tc>
        <w:tc>
          <w:tcPr>
            <w:tcW w:w="6095" w:type="dxa"/>
            <w:gridSpan w:val="3"/>
            <w:vAlign w:val="center"/>
          </w:tcPr>
          <w:p>
            <w:pPr>
              <w:pStyle w:val="13"/>
            </w:pPr>
            <w:r>
              <w:t>秦财行[2025]444号关于提前下达2026年下派选调生到村工作中央财政补助资金的通知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w:t>
            </w:r>
          </w:p>
        </w:tc>
        <w:tc>
          <w:tcPr>
            <w:tcW w:w="2835" w:type="dxa"/>
            <w:vAlign w:val="center"/>
          </w:tcPr>
          <w:p>
            <w:pPr>
              <w:pStyle w:val="11"/>
            </w:pPr>
            <w:r>
              <w:t>其中：财政    资金</w:t>
            </w:r>
          </w:p>
        </w:tc>
        <w:tc>
          <w:tcPr>
            <w:tcW w:w="2551" w:type="dxa"/>
            <w:vAlign w:val="center"/>
          </w:tcPr>
          <w:p>
            <w:pPr>
              <w:pStyle w:val="13"/>
            </w:pPr>
            <w:r>
              <w:t>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解决到村任职选调生的后顾之忧，帮助他们尽快适应基层工作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1.2、加强对到村任职选调生的教育培训，按要求组织开展国情调研，组织他们多参与化解复杂矛盾和问题，让他们在基层真正经受实践锻炼。</w:t>
            </w:r>
          </w:p>
          <w:p>
            <w:pPr>
              <w:pStyle w:val="13"/>
            </w:pPr>
            <w:r>
              <w:t>2.1、解决到村任职选调生的后顾之忧，帮助他们尽快适应基层工作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实际发放补助人数</w:t>
            </w:r>
          </w:p>
        </w:tc>
        <w:tc>
          <w:tcPr>
            <w:tcW w:w="5386" w:type="dxa"/>
            <w:vAlign w:val="center"/>
          </w:tcPr>
          <w:p>
            <w:pPr>
              <w:pStyle w:val="13"/>
            </w:pPr>
            <w:r>
              <w:t>实际发放补助人数</w:t>
            </w:r>
          </w:p>
        </w:tc>
        <w:tc>
          <w:tcPr>
            <w:tcW w:w="2268" w:type="dxa"/>
            <w:vAlign w:val="center"/>
          </w:tcPr>
          <w:p>
            <w:pPr>
              <w:pStyle w:val="13"/>
            </w:pPr>
            <w:r>
              <w:t>按照财政部通知</w:t>
            </w:r>
          </w:p>
          <w:p>
            <w:pPr>
              <w:pStyle w:val="13"/>
            </w:pPr>
            <w:r>
              <w:t>确定</w:t>
            </w:r>
          </w:p>
        </w:tc>
        <w:tc>
          <w:tcPr>
            <w:tcW w:w="1276" w:type="dxa"/>
            <w:vAlign w:val="center"/>
          </w:tcPr>
          <w:p>
            <w:pPr>
              <w:pStyle w:val="13"/>
            </w:pPr>
            <w:r>
              <w:t>秦财行[2025]444号关于提前下达2026年下派选调生到村工作中央财政补助资金的通知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实际补助发放准确率</w:t>
            </w:r>
          </w:p>
        </w:tc>
        <w:tc>
          <w:tcPr>
            <w:tcW w:w="5386" w:type="dxa"/>
            <w:vAlign w:val="center"/>
          </w:tcPr>
          <w:p>
            <w:pPr>
              <w:pStyle w:val="13"/>
            </w:pPr>
            <w:r>
              <w:t>实际补助发放准确率</w:t>
            </w:r>
          </w:p>
        </w:tc>
        <w:tc>
          <w:tcPr>
            <w:tcW w:w="2268" w:type="dxa"/>
            <w:vAlign w:val="center"/>
          </w:tcPr>
          <w:p>
            <w:pPr>
              <w:pStyle w:val="13"/>
            </w:pPr>
            <w:r>
              <w:t>100%</w:t>
            </w:r>
          </w:p>
        </w:tc>
        <w:tc>
          <w:tcPr>
            <w:tcW w:w="1276" w:type="dxa"/>
            <w:vAlign w:val="center"/>
          </w:tcPr>
          <w:p>
            <w:pPr>
              <w:pStyle w:val="13"/>
            </w:pPr>
            <w:r>
              <w:t>秦财行[2025]444号关于提前下达2026年下派选调生到村工作中央财政补助资金的通知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保障选调生到村工作时限</w:t>
            </w:r>
          </w:p>
        </w:tc>
        <w:tc>
          <w:tcPr>
            <w:tcW w:w="5386" w:type="dxa"/>
            <w:vAlign w:val="center"/>
          </w:tcPr>
          <w:p>
            <w:pPr>
              <w:pStyle w:val="13"/>
            </w:pPr>
            <w:r>
              <w:t>保障选调生到村工作时限</w:t>
            </w:r>
          </w:p>
        </w:tc>
        <w:tc>
          <w:tcPr>
            <w:tcW w:w="2268" w:type="dxa"/>
            <w:vAlign w:val="center"/>
          </w:tcPr>
          <w:p>
            <w:pPr>
              <w:pStyle w:val="13"/>
            </w:pPr>
            <w:r>
              <w:t>1年</w:t>
            </w:r>
          </w:p>
        </w:tc>
        <w:tc>
          <w:tcPr>
            <w:tcW w:w="1276" w:type="dxa"/>
            <w:vAlign w:val="center"/>
          </w:tcPr>
          <w:p>
            <w:pPr>
              <w:pStyle w:val="13"/>
            </w:pPr>
            <w:r>
              <w:t>秦财行[2025]444号关于提前下达2026年下派选调生到村工作中央财政补助资金的通知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工作经费补助标准</w:t>
            </w:r>
          </w:p>
        </w:tc>
        <w:tc>
          <w:tcPr>
            <w:tcW w:w="5386" w:type="dxa"/>
            <w:vAlign w:val="center"/>
          </w:tcPr>
          <w:p>
            <w:pPr>
              <w:pStyle w:val="13"/>
            </w:pPr>
            <w:r>
              <w:t>工作经费补助标准</w:t>
            </w:r>
          </w:p>
        </w:tc>
        <w:tc>
          <w:tcPr>
            <w:tcW w:w="2268" w:type="dxa"/>
            <w:vAlign w:val="center"/>
          </w:tcPr>
          <w:p>
            <w:pPr>
              <w:pStyle w:val="13"/>
            </w:pPr>
            <w:r>
              <w:t>按国家政策规定</w:t>
            </w:r>
          </w:p>
        </w:tc>
        <w:tc>
          <w:tcPr>
            <w:tcW w:w="1276" w:type="dxa"/>
            <w:vAlign w:val="center"/>
          </w:tcPr>
          <w:p>
            <w:pPr>
              <w:pStyle w:val="13"/>
            </w:pPr>
            <w:r>
              <w:t>秦财行[2025]444号关于提前下达2026年下派选调生到村工作中央财政补助资金的通知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优秀调研成果份数</w:t>
            </w:r>
          </w:p>
        </w:tc>
        <w:tc>
          <w:tcPr>
            <w:tcW w:w="5386" w:type="dxa"/>
            <w:vAlign w:val="center"/>
          </w:tcPr>
          <w:p>
            <w:pPr>
              <w:pStyle w:val="13"/>
            </w:pPr>
            <w:r>
              <w:t>优秀调研成果份数</w:t>
            </w:r>
          </w:p>
        </w:tc>
        <w:tc>
          <w:tcPr>
            <w:tcW w:w="2268" w:type="dxa"/>
            <w:vAlign w:val="center"/>
          </w:tcPr>
          <w:p>
            <w:pPr>
              <w:pStyle w:val="13"/>
            </w:pPr>
            <w:r>
              <w:t>符合中组部要求</w:t>
            </w:r>
          </w:p>
        </w:tc>
        <w:tc>
          <w:tcPr>
            <w:tcW w:w="1276" w:type="dxa"/>
            <w:vAlign w:val="center"/>
          </w:tcPr>
          <w:p>
            <w:pPr>
              <w:pStyle w:val="13"/>
            </w:pPr>
            <w:r>
              <w:t>秦财行[2025]444号关于提前下达2026年下派选调生到村工作中央财政补助资金的通知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到村任职选调生满意度</w:t>
            </w:r>
          </w:p>
        </w:tc>
        <w:tc>
          <w:tcPr>
            <w:tcW w:w="5386" w:type="dxa"/>
            <w:vAlign w:val="center"/>
          </w:tcPr>
          <w:p>
            <w:pPr>
              <w:pStyle w:val="13"/>
            </w:pPr>
            <w:r>
              <w:t>到村任职选调生满意度</w:t>
            </w:r>
          </w:p>
        </w:tc>
        <w:tc>
          <w:tcPr>
            <w:tcW w:w="2268" w:type="dxa"/>
            <w:vAlign w:val="center"/>
          </w:tcPr>
          <w:p>
            <w:pPr>
              <w:pStyle w:val="13"/>
            </w:pPr>
            <w:r>
              <w:t>≥90%</w:t>
            </w:r>
          </w:p>
        </w:tc>
        <w:tc>
          <w:tcPr>
            <w:tcW w:w="1276" w:type="dxa"/>
            <w:vAlign w:val="center"/>
          </w:tcPr>
          <w:p>
            <w:pPr>
              <w:pStyle w:val="13"/>
            </w:pPr>
            <w:r>
              <w:t>秦财行[2025]444号关于提前下达2026年下派选调生到村工作中央财政补助资金的通知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33、秦财行[2025]532号关于提前下达2026年省级少数民族发展资金的通知绩效目标表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13031326P00000810093U</w:t>
            </w:r>
          </w:p>
        </w:tc>
        <w:tc>
          <w:tcPr>
            <w:tcW w:w="2835" w:type="dxa"/>
            <w:vAlign w:val="center"/>
          </w:tcPr>
          <w:p>
            <w:pPr>
              <w:pStyle w:val="11"/>
            </w:pPr>
            <w:r>
              <w:t>项目名称</w:t>
            </w:r>
          </w:p>
        </w:tc>
        <w:tc>
          <w:tcPr>
            <w:tcW w:w="6095" w:type="dxa"/>
            <w:gridSpan w:val="3"/>
            <w:vAlign w:val="center"/>
          </w:tcPr>
          <w:p>
            <w:pPr>
              <w:pStyle w:val="13"/>
            </w:pPr>
            <w:r>
              <w:t>秦财行[2025]532号关于提前下达2026年省级少数民族发展资金的通知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47.00</w:t>
            </w:r>
          </w:p>
        </w:tc>
        <w:tc>
          <w:tcPr>
            <w:tcW w:w="2835" w:type="dxa"/>
            <w:vAlign w:val="center"/>
          </w:tcPr>
          <w:p>
            <w:pPr>
              <w:pStyle w:val="11"/>
            </w:pPr>
            <w:r>
              <w:t>其中：财政    资金</w:t>
            </w:r>
          </w:p>
        </w:tc>
        <w:tc>
          <w:tcPr>
            <w:tcW w:w="2551" w:type="dxa"/>
            <w:vAlign w:val="center"/>
          </w:tcPr>
          <w:p>
            <w:pPr>
              <w:pStyle w:val="13"/>
            </w:pPr>
            <w:r>
              <w:t>47.00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完善民族乡村基础设施，发展特色产业；改善民族乡村人居环境；赋予资金项目“三个意义”</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1.完善民族乡村基础设施，发展特色产业；改善民族乡村人居环境；赋予资金项目“三个意义”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实施项目数量</w:t>
            </w:r>
          </w:p>
        </w:tc>
        <w:tc>
          <w:tcPr>
            <w:tcW w:w="5386" w:type="dxa"/>
            <w:vAlign w:val="center"/>
          </w:tcPr>
          <w:p>
            <w:pPr>
              <w:pStyle w:val="13"/>
            </w:pPr>
            <w:r>
              <w:t>实施项目数量</w:t>
            </w:r>
          </w:p>
        </w:tc>
        <w:tc>
          <w:tcPr>
            <w:tcW w:w="2268" w:type="dxa"/>
            <w:vAlign w:val="center"/>
          </w:tcPr>
          <w:p>
            <w:pPr>
              <w:pStyle w:val="13"/>
            </w:pPr>
            <w:r>
              <w:t>≥1个</w:t>
            </w:r>
          </w:p>
        </w:tc>
        <w:tc>
          <w:tcPr>
            <w:tcW w:w="1276" w:type="dxa"/>
            <w:vAlign w:val="center"/>
          </w:tcPr>
          <w:p>
            <w:pPr>
              <w:pStyle w:val="13"/>
            </w:pPr>
            <w:r>
              <w:t>秦财行[2025]532号关于提前下达2026年省级少数民族发展资金的通知</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≥90%</w:t>
            </w:r>
          </w:p>
        </w:tc>
        <w:tc>
          <w:tcPr>
            <w:tcW w:w="1276" w:type="dxa"/>
            <w:vAlign w:val="center"/>
          </w:tcPr>
          <w:p>
            <w:pPr>
              <w:pStyle w:val="13"/>
            </w:pPr>
            <w:r>
              <w:t>秦财行[2025]532号关于提前下达2026年省级少数民族发展资金的通知</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2026年12月底前</w:t>
            </w:r>
          </w:p>
        </w:tc>
        <w:tc>
          <w:tcPr>
            <w:tcW w:w="1276" w:type="dxa"/>
            <w:vAlign w:val="center"/>
          </w:tcPr>
          <w:p>
            <w:pPr>
              <w:pStyle w:val="13"/>
            </w:pPr>
            <w:r>
              <w:t>秦财行[2025]532号关于提前下达2026年省级少数民族发展资金的通知</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平均支持项目资金</w:t>
            </w:r>
          </w:p>
        </w:tc>
        <w:tc>
          <w:tcPr>
            <w:tcW w:w="5386" w:type="dxa"/>
            <w:vAlign w:val="center"/>
          </w:tcPr>
          <w:p>
            <w:pPr>
              <w:pStyle w:val="13"/>
            </w:pPr>
            <w:r>
              <w:t>平均支持项目资金</w:t>
            </w:r>
          </w:p>
        </w:tc>
        <w:tc>
          <w:tcPr>
            <w:tcW w:w="2268" w:type="dxa"/>
            <w:vAlign w:val="center"/>
          </w:tcPr>
          <w:p>
            <w:pPr>
              <w:pStyle w:val="13"/>
            </w:pPr>
            <w:r>
              <w:t>≤47万元</w:t>
            </w:r>
          </w:p>
        </w:tc>
        <w:tc>
          <w:tcPr>
            <w:tcW w:w="1276" w:type="dxa"/>
            <w:vAlign w:val="center"/>
          </w:tcPr>
          <w:p>
            <w:pPr>
              <w:pStyle w:val="13"/>
            </w:pPr>
            <w:r>
              <w:t>秦财行[2025]532号关于提前下达2026年省级少数民族发展资金的通知</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项目受益民族村的数量</w:t>
            </w:r>
          </w:p>
        </w:tc>
        <w:tc>
          <w:tcPr>
            <w:tcW w:w="5386" w:type="dxa"/>
            <w:vAlign w:val="center"/>
          </w:tcPr>
          <w:p>
            <w:pPr>
              <w:pStyle w:val="13"/>
            </w:pPr>
            <w:r>
              <w:t>项目受益民族村的数量</w:t>
            </w:r>
          </w:p>
        </w:tc>
        <w:tc>
          <w:tcPr>
            <w:tcW w:w="2268" w:type="dxa"/>
            <w:vAlign w:val="center"/>
          </w:tcPr>
          <w:p>
            <w:pPr>
              <w:pStyle w:val="13"/>
            </w:pPr>
            <w:r>
              <w:t>≥1个</w:t>
            </w:r>
          </w:p>
        </w:tc>
        <w:tc>
          <w:tcPr>
            <w:tcW w:w="1276" w:type="dxa"/>
            <w:vAlign w:val="center"/>
          </w:tcPr>
          <w:p>
            <w:pPr>
              <w:pStyle w:val="13"/>
            </w:pPr>
            <w:r>
              <w:t>秦财行[2025]532号关于提前下达2026年省级少数民族发展资金的通知</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项目受益群众数量</w:t>
            </w:r>
          </w:p>
        </w:tc>
        <w:tc>
          <w:tcPr>
            <w:tcW w:w="5386" w:type="dxa"/>
            <w:vAlign w:val="center"/>
          </w:tcPr>
          <w:p>
            <w:pPr>
              <w:pStyle w:val="13"/>
            </w:pPr>
            <w:r>
              <w:t>项目受益群众数量</w:t>
            </w:r>
          </w:p>
        </w:tc>
        <w:tc>
          <w:tcPr>
            <w:tcW w:w="2268" w:type="dxa"/>
            <w:vAlign w:val="center"/>
          </w:tcPr>
          <w:p>
            <w:pPr>
              <w:pStyle w:val="13"/>
            </w:pPr>
            <w:r>
              <w:t>≥100人</w:t>
            </w:r>
          </w:p>
        </w:tc>
        <w:tc>
          <w:tcPr>
            <w:tcW w:w="1276" w:type="dxa"/>
            <w:vAlign w:val="center"/>
          </w:tcPr>
          <w:p>
            <w:pPr>
              <w:pStyle w:val="13"/>
            </w:pPr>
            <w:r>
              <w:t>秦财行[2025]532号关于提前下达2026年省级少数民族发展资金的通知</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发生投诉事件</w:t>
            </w:r>
          </w:p>
        </w:tc>
        <w:tc>
          <w:tcPr>
            <w:tcW w:w="5386" w:type="dxa"/>
            <w:vAlign w:val="center"/>
          </w:tcPr>
          <w:p>
            <w:pPr>
              <w:pStyle w:val="13"/>
            </w:pPr>
            <w:r>
              <w:t>发生投诉事件</w:t>
            </w:r>
          </w:p>
        </w:tc>
        <w:tc>
          <w:tcPr>
            <w:tcW w:w="2268" w:type="dxa"/>
            <w:vAlign w:val="center"/>
          </w:tcPr>
          <w:p>
            <w:pPr>
              <w:pStyle w:val="13"/>
            </w:pPr>
            <w:r>
              <w:t>≤1件</w:t>
            </w:r>
          </w:p>
        </w:tc>
        <w:tc>
          <w:tcPr>
            <w:tcW w:w="1276" w:type="dxa"/>
            <w:vAlign w:val="center"/>
          </w:tcPr>
          <w:p>
            <w:pPr>
              <w:pStyle w:val="13"/>
            </w:pPr>
            <w:r>
              <w:t>秦财行[2025]532号关于提前下达2026年省级少数民族发展资金的通知</w:t>
            </w:r>
            <w:r>
              <w:tab/>
            </w:r>
            <w:r>
              <w:tab/>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34、秦财行[2025]538号关于提前下达2026年社区党组织服务群众专项经费市级补助资金的通知绩效目标表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13031326P00000810100F</w:t>
            </w:r>
          </w:p>
        </w:tc>
        <w:tc>
          <w:tcPr>
            <w:tcW w:w="2835" w:type="dxa"/>
            <w:vAlign w:val="center"/>
          </w:tcPr>
          <w:p>
            <w:pPr>
              <w:pStyle w:val="11"/>
            </w:pPr>
            <w:r>
              <w:t>项目名称</w:t>
            </w:r>
          </w:p>
        </w:tc>
        <w:tc>
          <w:tcPr>
            <w:tcW w:w="6095" w:type="dxa"/>
            <w:gridSpan w:val="3"/>
            <w:vAlign w:val="center"/>
          </w:tcPr>
          <w:p>
            <w:pPr>
              <w:pStyle w:val="13"/>
            </w:pPr>
            <w:r>
              <w:t>秦财行[2025]538号关于提前下达2026年社区党组织服务群众专项经费市级补助资金的通知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"通过社区党组织服务群众专项经费， 解决社区关系群众切身利益问题和联系服务群</w:t>
            </w:r>
          </w:p>
          <w:p>
            <w:pPr>
              <w:pStyle w:val="13"/>
            </w:pPr>
            <w:r>
              <w:t>众工作。"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1.通过社区党组织服务群众专项经费， 解决社区关系群众切身利益问题和联系服务群</w:t>
            </w:r>
          </w:p>
          <w:p>
            <w:pPr>
              <w:pStyle w:val="13"/>
            </w:pPr>
            <w:r>
              <w:t>众工作。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社区党组织数量</w:t>
            </w:r>
          </w:p>
        </w:tc>
        <w:tc>
          <w:tcPr>
            <w:tcW w:w="5386" w:type="dxa"/>
            <w:vAlign w:val="center"/>
          </w:tcPr>
          <w:p>
            <w:pPr>
              <w:pStyle w:val="13"/>
            </w:pPr>
            <w:r>
              <w:t>社区党组织数量</w:t>
            </w:r>
          </w:p>
        </w:tc>
        <w:tc>
          <w:tcPr>
            <w:tcW w:w="2268" w:type="dxa"/>
            <w:vAlign w:val="center"/>
          </w:tcPr>
          <w:p>
            <w:pPr>
              <w:pStyle w:val="13"/>
            </w:pPr>
            <w:r>
              <w:t>按实际数量发放</w:t>
            </w:r>
          </w:p>
        </w:tc>
        <w:tc>
          <w:tcPr>
            <w:tcW w:w="1276" w:type="dxa"/>
            <w:vAlign w:val="center"/>
          </w:tcPr>
          <w:p>
            <w:pPr>
              <w:pStyle w:val="13"/>
            </w:pPr>
            <w:r>
              <w:t>秦财行[2025]538号关于提前下达2026年社区党组织服务群众专项经费市级补助资金的通知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资金覆盖率</w:t>
            </w:r>
          </w:p>
        </w:tc>
        <w:tc>
          <w:tcPr>
            <w:tcW w:w="5386" w:type="dxa"/>
            <w:vAlign w:val="center"/>
          </w:tcPr>
          <w:p>
            <w:pPr>
              <w:pStyle w:val="13"/>
            </w:pPr>
            <w:r>
              <w:t>资金覆盖率</w:t>
            </w:r>
          </w:p>
        </w:tc>
        <w:tc>
          <w:tcPr>
            <w:tcW w:w="2268" w:type="dxa"/>
            <w:vAlign w:val="center"/>
          </w:tcPr>
          <w:p>
            <w:pPr>
              <w:pStyle w:val="13"/>
            </w:pPr>
            <w:r>
              <w:t>100%</w:t>
            </w:r>
          </w:p>
        </w:tc>
        <w:tc>
          <w:tcPr>
            <w:tcW w:w="1276" w:type="dxa"/>
            <w:vAlign w:val="center"/>
          </w:tcPr>
          <w:p>
            <w:pPr>
              <w:pStyle w:val="13"/>
            </w:pPr>
            <w:r>
              <w:t>秦财行[2025]538号关于提前下达2026年社区党组织服务群众专项经费市级补助资金的通知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资金拨付正确率</w:t>
            </w:r>
          </w:p>
        </w:tc>
        <w:tc>
          <w:tcPr>
            <w:tcW w:w="5386" w:type="dxa"/>
            <w:vAlign w:val="center"/>
          </w:tcPr>
          <w:p>
            <w:pPr>
              <w:pStyle w:val="13"/>
            </w:pPr>
            <w:r>
              <w:t>资金拨付正确率</w:t>
            </w:r>
          </w:p>
        </w:tc>
        <w:tc>
          <w:tcPr>
            <w:tcW w:w="2268" w:type="dxa"/>
            <w:vAlign w:val="center"/>
          </w:tcPr>
          <w:p>
            <w:pPr>
              <w:pStyle w:val="13"/>
            </w:pPr>
            <w:r>
              <w:t>100%</w:t>
            </w:r>
          </w:p>
        </w:tc>
        <w:tc>
          <w:tcPr>
            <w:tcW w:w="1276" w:type="dxa"/>
            <w:vAlign w:val="center"/>
          </w:tcPr>
          <w:p>
            <w:pPr>
              <w:pStyle w:val="13"/>
            </w:pPr>
            <w:r>
              <w:t>秦财行[2025]538号关于提前下达2026年社区党组织服务群众专项经费市级补助资金的通知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资金拨付时效</w:t>
            </w:r>
          </w:p>
        </w:tc>
        <w:tc>
          <w:tcPr>
            <w:tcW w:w="5386" w:type="dxa"/>
            <w:vAlign w:val="center"/>
          </w:tcPr>
          <w:p>
            <w:pPr>
              <w:pStyle w:val="13"/>
            </w:pPr>
            <w:r>
              <w:t>资金拨付时效</w:t>
            </w:r>
          </w:p>
        </w:tc>
        <w:tc>
          <w:tcPr>
            <w:tcW w:w="2268" w:type="dxa"/>
            <w:vAlign w:val="center"/>
          </w:tcPr>
          <w:p>
            <w:pPr>
              <w:pStyle w:val="13"/>
            </w:pPr>
            <w:r>
              <w:t>按规定时间足额拨付</w:t>
            </w:r>
          </w:p>
        </w:tc>
        <w:tc>
          <w:tcPr>
            <w:tcW w:w="1276" w:type="dxa"/>
            <w:vAlign w:val="center"/>
          </w:tcPr>
          <w:p>
            <w:pPr>
              <w:pStyle w:val="13"/>
            </w:pPr>
            <w:r>
              <w:t>秦财行[2025]538号关于提前下达2026年社区党组织服务群众专项经费市级补助资金的通知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≤8万元</w:t>
            </w:r>
          </w:p>
        </w:tc>
        <w:tc>
          <w:tcPr>
            <w:tcW w:w="1276" w:type="dxa"/>
            <w:vAlign w:val="center"/>
          </w:tcPr>
          <w:p>
            <w:pPr>
              <w:pStyle w:val="13"/>
            </w:pPr>
            <w:r>
              <w:t>秦财行[2025]538号关于提前下达2026年社区党组织服务群众专项经费市级补助资金的通知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发挥社区党组的引领作用</w:t>
            </w:r>
          </w:p>
        </w:tc>
        <w:tc>
          <w:tcPr>
            <w:tcW w:w="5386" w:type="dxa"/>
            <w:vAlign w:val="center"/>
          </w:tcPr>
          <w:p>
            <w:pPr>
              <w:pStyle w:val="13"/>
            </w:pPr>
            <w:r>
              <w:t>发挥社区党组的引领作用</w:t>
            </w:r>
          </w:p>
        </w:tc>
        <w:tc>
          <w:tcPr>
            <w:tcW w:w="2268" w:type="dxa"/>
            <w:vAlign w:val="center"/>
          </w:tcPr>
          <w:p>
            <w:pPr>
              <w:pStyle w:val="13"/>
            </w:pPr>
            <w:r>
              <w:t>通过开展形式多样的社区活动，有效发挥社区党组织的引领作用</w:t>
            </w:r>
          </w:p>
        </w:tc>
        <w:tc>
          <w:tcPr>
            <w:tcW w:w="1276" w:type="dxa"/>
            <w:vAlign w:val="center"/>
          </w:tcPr>
          <w:p>
            <w:pPr>
              <w:pStyle w:val="13"/>
            </w:pPr>
            <w:r>
              <w:t>秦财行[2025]538号关于提前下达2026年社区党组织服务群众专项经费市级补助资金的通知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社区群众满意度</w:t>
            </w:r>
          </w:p>
        </w:tc>
        <w:tc>
          <w:tcPr>
            <w:tcW w:w="5386" w:type="dxa"/>
            <w:vAlign w:val="center"/>
          </w:tcPr>
          <w:p>
            <w:pPr>
              <w:pStyle w:val="13"/>
            </w:pPr>
            <w:r>
              <w:t>社区群众满意度</w:t>
            </w:r>
          </w:p>
        </w:tc>
        <w:tc>
          <w:tcPr>
            <w:tcW w:w="2268" w:type="dxa"/>
            <w:vAlign w:val="center"/>
          </w:tcPr>
          <w:p>
            <w:pPr>
              <w:pStyle w:val="13"/>
            </w:pPr>
            <w:r>
              <w:t>≥95%</w:t>
            </w:r>
          </w:p>
        </w:tc>
        <w:tc>
          <w:tcPr>
            <w:tcW w:w="1276" w:type="dxa"/>
            <w:vAlign w:val="center"/>
          </w:tcPr>
          <w:p>
            <w:pPr>
              <w:pStyle w:val="13"/>
            </w:pPr>
            <w:r>
              <w:t>秦财行[2025]538号关于提前下达2026年社区党组织服务群众专项经费市级补助资金的通知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35、秦财行【2025】537号关于提前下达2026年村级组织运转经费市级补助资金的通知绩效目标表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13031326P000006101417</w:t>
            </w:r>
          </w:p>
        </w:tc>
        <w:tc>
          <w:tcPr>
            <w:tcW w:w="2835" w:type="dxa"/>
            <w:vAlign w:val="center"/>
          </w:tcPr>
          <w:p>
            <w:pPr>
              <w:pStyle w:val="11"/>
            </w:pPr>
            <w:r>
              <w:t>项目名称</w:t>
            </w:r>
          </w:p>
        </w:tc>
        <w:tc>
          <w:tcPr>
            <w:tcW w:w="6095" w:type="dxa"/>
            <w:gridSpan w:val="3"/>
            <w:vAlign w:val="center"/>
          </w:tcPr>
          <w:p>
            <w:pPr>
              <w:pStyle w:val="13"/>
            </w:pPr>
            <w:r>
              <w:t>秦财行【2025】537号关于提前下达2026年村级组织运转经费市级补助资金的通知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114.40</w:t>
            </w:r>
          </w:p>
        </w:tc>
        <w:tc>
          <w:tcPr>
            <w:tcW w:w="2835" w:type="dxa"/>
            <w:vAlign w:val="center"/>
          </w:tcPr>
          <w:p>
            <w:pPr>
              <w:pStyle w:val="11"/>
            </w:pPr>
            <w:r>
              <w:t>其中：财政    资金</w:t>
            </w:r>
          </w:p>
        </w:tc>
        <w:tc>
          <w:tcPr>
            <w:tcW w:w="2551" w:type="dxa"/>
            <w:vAlign w:val="center"/>
          </w:tcPr>
          <w:p>
            <w:pPr>
              <w:pStyle w:val="13"/>
            </w:pPr>
            <w:r>
              <w:t>114.40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"落实村“两委”干部基础职务补贴待遇，解决村干部后顾之忧。</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1.落实村“两委”干部基础职务补贴待遇，解决村干部后顾之忧。</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确保符合条件的村两委干部全部能够正常领取基础职务补贴</w:t>
            </w:r>
          </w:p>
        </w:tc>
        <w:tc>
          <w:tcPr>
            <w:tcW w:w="5386" w:type="dxa"/>
            <w:vAlign w:val="center"/>
          </w:tcPr>
          <w:p>
            <w:pPr>
              <w:pStyle w:val="13"/>
            </w:pPr>
            <w:r>
              <w:t>确保符合条件的村两委干部全部能够正常领取基础职务补贴</w:t>
            </w:r>
          </w:p>
        </w:tc>
        <w:tc>
          <w:tcPr>
            <w:tcW w:w="2268" w:type="dxa"/>
            <w:vAlign w:val="center"/>
          </w:tcPr>
          <w:p>
            <w:pPr>
              <w:pStyle w:val="13"/>
            </w:pPr>
            <w:r>
              <w:t>100%</w:t>
            </w:r>
          </w:p>
        </w:tc>
        <w:tc>
          <w:tcPr>
            <w:tcW w:w="1276" w:type="dxa"/>
            <w:vAlign w:val="center"/>
          </w:tcPr>
          <w:p>
            <w:pPr>
              <w:pStyle w:val="13"/>
            </w:pPr>
            <w:r>
              <w:t>根据实际情况确定</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职务补贴及时发放率</w:t>
            </w:r>
          </w:p>
        </w:tc>
        <w:tc>
          <w:tcPr>
            <w:tcW w:w="5386" w:type="dxa"/>
            <w:vAlign w:val="center"/>
          </w:tcPr>
          <w:p>
            <w:pPr>
              <w:pStyle w:val="13"/>
            </w:pPr>
            <w:r>
              <w:t>职务补贴及时发放率</w:t>
            </w:r>
          </w:p>
        </w:tc>
        <w:tc>
          <w:tcPr>
            <w:tcW w:w="2268" w:type="dxa"/>
            <w:vAlign w:val="center"/>
          </w:tcPr>
          <w:p>
            <w:pPr>
              <w:pStyle w:val="13"/>
            </w:pPr>
            <w:r>
              <w:t>100%</w:t>
            </w:r>
          </w:p>
        </w:tc>
        <w:tc>
          <w:tcPr>
            <w:tcW w:w="1276" w:type="dxa"/>
            <w:vAlign w:val="center"/>
          </w:tcPr>
          <w:p>
            <w:pPr>
              <w:pStyle w:val="13"/>
            </w:pPr>
            <w:r>
              <w:t>根据实际情况确定</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符合发放条件的村两委干部人数</w:t>
            </w:r>
          </w:p>
        </w:tc>
        <w:tc>
          <w:tcPr>
            <w:tcW w:w="5386" w:type="dxa"/>
            <w:vAlign w:val="center"/>
          </w:tcPr>
          <w:p>
            <w:pPr>
              <w:pStyle w:val="13"/>
            </w:pPr>
            <w:r>
              <w:t>符合发放条件的村两委干部人数</w:t>
            </w:r>
          </w:p>
        </w:tc>
        <w:tc>
          <w:tcPr>
            <w:tcW w:w="2268" w:type="dxa"/>
            <w:vAlign w:val="center"/>
          </w:tcPr>
          <w:p>
            <w:pPr>
              <w:pStyle w:val="13"/>
            </w:pPr>
            <w:r>
              <w:t>100%</w:t>
            </w:r>
          </w:p>
        </w:tc>
        <w:tc>
          <w:tcPr>
            <w:tcW w:w="1276" w:type="dxa"/>
            <w:vAlign w:val="center"/>
          </w:tcPr>
          <w:p>
            <w:pPr>
              <w:pStyle w:val="13"/>
            </w:pPr>
            <w:r>
              <w:t>根据实际情况确定</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发放经费总额</w:t>
            </w:r>
          </w:p>
        </w:tc>
        <w:tc>
          <w:tcPr>
            <w:tcW w:w="5386" w:type="dxa"/>
            <w:vAlign w:val="center"/>
          </w:tcPr>
          <w:p>
            <w:pPr>
              <w:pStyle w:val="13"/>
            </w:pPr>
            <w:r>
              <w:t>发放经费总额</w:t>
            </w:r>
          </w:p>
        </w:tc>
        <w:tc>
          <w:tcPr>
            <w:tcW w:w="2268" w:type="dxa"/>
            <w:vAlign w:val="center"/>
          </w:tcPr>
          <w:p>
            <w:pPr>
              <w:pStyle w:val="13"/>
            </w:pPr>
            <w:r>
              <w:t>100%</w:t>
            </w:r>
          </w:p>
        </w:tc>
        <w:tc>
          <w:tcPr>
            <w:tcW w:w="1276" w:type="dxa"/>
            <w:vAlign w:val="center"/>
          </w:tcPr>
          <w:p>
            <w:pPr>
              <w:pStyle w:val="13"/>
            </w:pPr>
            <w:r>
              <w:t>根据实际情况确定</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加强资金管理确保专款专用</w:t>
            </w:r>
          </w:p>
        </w:tc>
        <w:tc>
          <w:tcPr>
            <w:tcW w:w="5386" w:type="dxa"/>
            <w:vAlign w:val="center"/>
          </w:tcPr>
          <w:p>
            <w:pPr>
              <w:pStyle w:val="13"/>
            </w:pPr>
            <w:r>
              <w:t>加强资金管理确保专款专用</w:t>
            </w:r>
          </w:p>
        </w:tc>
        <w:tc>
          <w:tcPr>
            <w:tcW w:w="2268" w:type="dxa"/>
            <w:vAlign w:val="center"/>
          </w:tcPr>
          <w:p>
            <w:pPr>
              <w:pStyle w:val="13"/>
            </w:pPr>
            <w:r>
              <w:t>100%</w:t>
            </w:r>
          </w:p>
        </w:tc>
        <w:tc>
          <w:tcPr>
            <w:tcW w:w="1276" w:type="dxa"/>
            <w:vAlign w:val="center"/>
          </w:tcPr>
          <w:p>
            <w:pPr>
              <w:pStyle w:val="13"/>
            </w:pPr>
            <w:r>
              <w:t>根据实际情况确定</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稳定农村干部队伍</w:t>
            </w:r>
          </w:p>
        </w:tc>
        <w:tc>
          <w:tcPr>
            <w:tcW w:w="5386" w:type="dxa"/>
            <w:vAlign w:val="center"/>
          </w:tcPr>
          <w:p>
            <w:pPr>
              <w:pStyle w:val="13"/>
            </w:pPr>
            <w:r>
              <w:t>稳定农村干部队伍</w:t>
            </w:r>
          </w:p>
        </w:tc>
        <w:tc>
          <w:tcPr>
            <w:tcW w:w="2268" w:type="dxa"/>
            <w:vAlign w:val="center"/>
          </w:tcPr>
          <w:p>
            <w:pPr>
              <w:pStyle w:val="13"/>
            </w:pPr>
            <w:r>
              <w:t>有效保障</w:t>
            </w:r>
          </w:p>
          <w:p>
            <w:pPr>
              <w:pStyle w:val="13"/>
            </w:pPr>
          </w:p>
          <w:p>
            <w:pPr>
              <w:pStyle w:val="13"/>
            </w:pPr>
          </w:p>
        </w:tc>
        <w:tc>
          <w:tcPr>
            <w:tcW w:w="1276" w:type="dxa"/>
            <w:vAlign w:val="center"/>
          </w:tcPr>
          <w:p>
            <w:pPr>
              <w:pStyle w:val="13"/>
            </w:pPr>
            <w:r>
              <w:t>根据实际情况确定</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维护村级两委正常运转</w:t>
            </w:r>
          </w:p>
        </w:tc>
        <w:tc>
          <w:tcPr>
            <w:tcW w:w="5386" w:type="dxa"/>
            <w:vAlign w:val="center"/>
          </w:tcPr>
          <w:p>
            <w:pPr>
              <w:pStyle w:val="13"/>
            </w:pPr>
            <w:r>
              <w:t>维护村级两委正常运转</w:t>
            </w:r>
          </w:p>
        </w:tc>
        <w:tc>
          <w:tcPr>
            <w:tcW w:w="2268" w:type="dxa"/>
            <w:vAlign w:val="center"/>
          </w:tcPr>
          <w:p>
            <w:pPr>
              <w:pStyle w:val="13"/>
            </w:pPr>
            <w:r>
              <w:t>有效保障</w:t>
            </w:r>
          </w:p>
        </w:tc>
        <w:tc>
          <w:tcPr>
            <w:tcW w:w="1276" w:type="dxa"/>
            <w:vAlign w:val="center"/>
          </w:tcPr>
          <w:p>
            <w:pPr>
              <w:pStyle w:val="13"/>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村干部满意度</w:t>
            </w:r>
          </w:p>
        </w:tc>
        <w:tc>
          <w:tcPr>
            <w:tcW w:w="2268" w:type="dxa"/>
            <w:vAlign w:val="center"/>
          </w:tcPr>
          <w:p>
            <w:pPr>
              <w:pStyle w:val="13"/>
            </w:pPr>
            <w:r>
              <w:t>≥90%</w:t>
            </w:r>
          </w:p>
        </w:tc>
        <w:tc>
          <w:tcPr>
            <w:tcW w:w="1276" w:type="dxa"/>
            <w:vAlign w:val="center"/>
          </w:tcPr>
          <w:p>
            <w:pPr>
              <w:pStyle w:val="13"/>
            </w:pPr>
            <w:r>
              <w:t>根据实际情况确定</w:t>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36、秦财预[2025]625号关于提前下达2026年省级困难职工及劳模帮扶救助专项资金的通知绩效目标表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13031326P00000810097A</w:t>
            </w:r>
          </w:p>
        </w:tc>
        <w:tc>
          <w:tcPr>
            <w:tcW w:w="2835" w:type="dxa"/>
            <w:vAlign w:val="center"/>
          </w:tcPr>
          <w:p>
            <w:pPr>
              <w:pStyle w:val="11"/>
            </w:pPr>
            <w:r>
              <w:t>项目名称</w:t>
            </w:r>
          </w:p>
        </w:tc>
        <w:tc>
          <w:tcPr>
            <w:tcW w:w="6095" w:type="dxa"/>
            <w:gridSpan w:val="3"/>
            <w:vAlign w:val="center"/>
          </w:tcPr>
          <w:p>
            <w:pPr>
              <w:pStyle w:val="13"/>
            </w:pPr>
            <w:r>
              <w:t>秦财预[2025]625号关于提前下达2026年省级困难职工及劳模帮扶救助专项资金的通知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1.41</w:t>
            </w:r>
          </w:p>
        </w:tc>
        <w:tc>
          <w:tcPr>
            <w:tcW w:w="2835" w:type="dxa"/>
            <w:vAlign w:val="center"/>
          </w:tcPr>
          <w:p>
            <w:pPr>
              <w:pStyle w:val="11"/>
            </w:pPr>
            <w:r>
              <w:t>其中：财政    资金</w:t>
            </w:r>
          </w:p>
        </w:tc>
        <w:tc>
          <w:tcPr>
            <w:tcW w:w="2551" w:type="dxa"/>
            <w:vAlign w:val="center"/>
          </w:tcPr>
          <w:p>
            <w:pPr>
              <w:pStyle w:val="13"/>
            </w:pPr>
            <w:r>
              <w:t>1.41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在保障困难职工家庭生活基础上，结合本地职工需求，规划特殊职工群体送温暖和提升职工生活品质。</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1.在保障困难职工家庭生活基础上，结合本地职工需求，规划特殊职工群体送温暖和提升职工生活品质。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帮扶救助人数</w:t>
            </w:r>
          </w:p>
        </w:tc>
        <w:tc>
          <w:tcPr>
            <w:tcW w:w="5386" w:type="dxa"/>
            <w:vAlign w:val="center"/>
          </w:tcPr>
          <w:p>
            <w:pPr>
              <w:pStyle w:val="13"/>
            </w:pPr>
            <w:r>
              <w:t>项目帮扶救助人数（含供养人口）</w:t>
            </w:r>
          </w:p>
        </w:tc>
        <w:tc>
          <w:tcPr>
            <w:tcW w:w="2268" w:type="dxa"/>
            <w:vAlign w:val="center"/>
          </w:tcPr>
          <w:p>
            <w:pPr>
              <w:pStyle w:val="13"/>
            </w:pPr>
            <w:r>
              <w:t>10人</w:t>
            </w:r>
          </w:p>
        </w:tc>
        <w:tc>
          <w:tcPr>
            <w:tcW w:w="1276" w:type="dxa"/>
            <w:vAlign w:val="center"/>
          </w:tcPr>
          <w:p>
            <w:pPr>
              <w:pStyle w:val="13"/>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职工帮扶救助率</w:t>
            </w:r>
          </w:p>
        </w:tc>
        <w:tc>
          <w:tcPr>
            <w:tcW w:w="5386" w:type="dxa"/>
            <w:vAlign w:val="center"/>
          </w:tcPr>
          <w:p>
            <w:pPr>
              <w:pStyle w:val="13"/>
            </w:pPr>
            <w:r>
              <w:t>巩固解困脱困成果类项目职工帮扶救助率</w:t>
            </w:r>
          </w:p>
        </w:tc>
        <w:tc>
          <w:tcPr>
            <w:tcW w:w="2268" w:type="dxa"/>
            <w:vAlign w:val="center"/>
          </w:tcPr>
          <w:p>
            <w:pPr>
              <w:pStyle w:val="13"/>
            </w:pPr>
            <w:r>
              <w:t>≥95%</w:t>
            </w:r>
          </w:p>
        </w:tc>
        <w:tc>
          <w:tcPr>
            <w:tcW w:w="1276" w:type="dxa"/>
            <w:vAlign w:val="center"/>
          </w:tcPr>
          <w:p>
            <w:pPr>
              <w:pStyle w:val="13"/>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帮扶时效</w:t>
            </w:r>
          </w:p>
        </w:tc>
        <w:tc>
          <w:tcPr>
            <w:tcW w:w="5386" w:type="dxa"/>
            <w:vAlign w:val="center"/>
          </w:tcPr>
          <w:p>
            <w:pPr>
              <w:pStyle w:val="13"/>
            </w:pPr>
            <w:r>
              <w:t>巩固解困脱困成果类项目救助资金发放及时率</w:t>
            </w:r>
          </w:p>
        </w:tc>
        <w:tc>
          <w:tcPr>
            <w:tcW w:w="2268" w:type="dxa"/>
            <w:vAlign w:val="center"/>
          </w:tcPr>
          <w:p>
            <w:pPr>
              <w:pStyle w:val="13"/>
            </w:pPr>
            <w:r>
              <w:t>12月底完成</w:t>
            </w:r>
          </w:p>
        </w:tc>
        <w:tc>
          <w:tcPr>
            <w:tcW w:w="1276" w:type="dxa"/>
            <w:vAlign w:val="center"/>
          </w:tcPr>
          <w:p>
            <w:pPr>
              <w:pStyle w:val="13"/>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救助总成本</w:t>
            </w:r>
          </w:p>
        </w:tc>
        <w:tc>
          <w:tcPr>
            <w:tcW w:w="5386" w:type="dxa"/>
            <w:vAlign w:val="center"/>
          </w:tcPr>
          <w:p>
            <w:pPr>
              <w:pStyle w:val="13"/>
            </w:pPr>
            <w:r>
              <w:t>救助总成本</w:t>
            </w:r>
          </w:p>
        </w:tc>
        <w:tc>
          <w:tcPr>
            <w:tcW w:w="2268" w:type="dxa"/>
            <w:vAlign w:val="center"/>
          </w:tcPr>
          <w:p>
            <w:pPr>
              <w:pStyle w:val="13"/>
            </w:pPr>
            <w:r>
              <w:t>≤1.41万元</w:t>
            </w:r>
          </w:p>
        </w:tc>
        <w:tc>
          <w:tcPr>
            <w:tcW w:w="1276" w:type="dxa"/>
            <w:vAlign w:val="center"/>
          </w:tcPr>
          <w:p>
            <w:pPr>
              <w:pStyle w:val="13"/>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职工生活状况</w:t>
            </w:r>
          </w:p>
        </w:tc>
        <w:tc>
          <w:tcPr>
            <w:tcW w:w="5386" w:type="dxa"/>
            <w:vAlign w:val="center"/>
          </w:tcPr>
          <w:p>
            <w:pPr>
              <w:pStyle w:val="13"/>
            </w:pPr>
            <w:r>
              <w:t>受帮扶救助职工，困难得到缓解，生活状况提高的比例</w:t>
            </w:r>
          </w:p>
        </w:tc>
        <w:tc>
          <w:tcPr>
            <w:tcW w:w="2268" w:type="dxa"/>
            <w:vAlign w:val="center"/>
          </w:tcPr>
          <w:p>
            <w:pPr>
              <w:pStyle w:val="13"/>
            </w:pPr>
            <w:r>
              <w:t>≥90</w:t>
            </w:r>
          </w:p>
        </w:tc>
        <w:tc>
          <w:tcPr>
            <w:tcW w:w="1276" w:type="dxa"/>
            <w:vAlign w:val="center"/>
          </w:tcPr>
          <w:p>
            <w:pPr>
              <w:pStyle w:val="13"/>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提升职工生活品质</w:t>
            </w:r>
          </w:p>
        </w:tc>
        <w:tc>
          <w:tcPr>
            <w:tcW w:w="5386" w:type="dxa"/>
            <w:vAlign w:val="center"/>
          </w:tcPr>
          <w:p>
            <w:pPr>
              <w:pStyle w:val="13"/>
            </w:pPr>
            <w:r>
              <w:t>提升特殊职工生活品质</w:t>
            </w:r>
          </w:p>
        </w:tc>
        <w:tc>
          <w:tcPr>
            <w:tcW w:w="2268" w:type="dxa"/>
            <w:vAlign w:val="center"/>
          </w:tcPr>
          <w:p>
            <w:pPr>
              <w:pStyle w:val="13"/>
            </w:pPr>
            <w:r>
              <w:t>有所提升</w:t>
            </w:r>
          </w:p>
        </w:tc>
        <w:tc>
          <w:tcPr>
            <w:tcW w:w="1276" w:type="dxa"/>
            <w:vAlign w:val="center"/>
          </w:tcPr>
          <w:p>
            <w:pPr>
              <w:pStyle w:val="13"/>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职工生活质量</w:t>
            </w:r>
          </w:p>
        </w:tc>
        <w:tc>
          <w:tcPr>
            <w:tcW w:w="5386" w:type="dxa"/>
            <w:vAlign w:val="center"/>
          </w:tcPr>
          <w:p>
            <w:pPr>
              <w:pStyle w:val="13"/>
            </w:pPr>
            <w:r>
              <w:t>持续提高受帮扶救助职工生活质量</w:t>
            </w:r>
          </w:p>
        </w:tc>
        <w:tc>
          <w:tcPr>
            <w:tcW w:w="2268" w:type="dxa"/>
            <w:vAlign w:val="center"/>
          </w:tcPr>
          <w:p>
            <w:pPr>
              <w:pStyle w:val="13"/>
            </w:pPr>
            <w:r>
              <w:t>持续提高</w:t>
            </w:r>
          </w:p>
        </w:tc>
        <w:tc>
          <w:tcPr>
            <w:tcW w:w="1276" w:type="dxa"/>
            <w:vAlign w:val="center"/>
          </w:tcPr>
          <w:p>
            <w:pPr>
              <w:pStyle w:val="13"/>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受助职工对工会帮扶救助工作的满意度</w:t>
            </w:r>
          </w:p>
        </w:tc>
        <w:tc>
          <w:tcPr>
            <w:tcW w:w="5386" w:type="dxa"/>
            <w:vAlign w:val="center"/>
          </w:tcPr>
          <w:p>
            <w:pPr>
              <w:pStyle w:val="13"/>
            </w:pPr>
            <w:r>
              <w:t>受助职工对工会帮扶救助工作的满意度</w:t>
            </w:r>
          </w:p>
        </w:tc>
        <w:tc>
          <w:tcPr>
            <w:tcW w:w="2268" w:type="dxa"/>
            <w:vAlign w:val="center"/>
          </w:tcPr>
          <w:p>
            <w:pPr>
              <w:pStyle w:val="13"/>
            </w:pPr>
            <w:r>
              <w:t>≥90%</w:t>
            </w:r>
          </w:p>
        </w:tc>
        <w:tc>
          <w:tcPr>
            <w:tcW w:w="1276" w:type="dxa"/>
            <w:vAlign w:val="center"/>
          </w:tcPr>
          <w:p>
            <w:pPr>
              <w:pStyle w:val="13"/>
            </w:pPr>
            <w:r>
              <w:t>秦财预[2025]625号关于提前下达2026年省级困难职工及劳模帮扶救助专项资金的通知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37、乡村公益岗位补贴资金绩效目标表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13031326P00000610018K</w:t>
            </w:r>
          </w:p>
        </w:tc>
        <w:tc>
          <w:tcPr>
            <w:tcW w:w="2835" w:type="dxa"/>
            <w:vAlign w:val="center"/>
          </w:tcPr>
          <w:p>
            <w:pPr>
              <w:pStyle w:val="11"/>
            </w:pPr>
            <w:r>
              <w:t>项目名称</w:t>
            </w:r>
          </w:p>
        </w:tc>
        <w:tc>
          <w:tcPr>
            <w:tcW w:w="6095" w:type="dxa"/>
            <w:gridSpan w:val="3"/>
            <w:vAlign w:val="center"/>
          </w:tcPr>
          <w:p>
            <w:pPr>
              <w:pStyle w:val="13"/>
            </w:pPr>
            <w:r>
              <w:t>乡村公益岗位补贴资金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严格审核，及时报销离休干部医药费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1.为夯实乡村振兴基础，帮助防贫监测户增加收入。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受理乡村公益性岗位人次</w:t>
            </w:r>
          </w:p>
        </w:tc>
        <w:tc>
          <w:tcPr>
            <w:tcW w:w="5386" w:type="dxa"/>
            <w:vAlign w:val="center"/>
          </w:tcPr>
          <w:p>
            <w:pPr>
              <w:pStyle w:val="13"/>
            </w:pPr>
            <w:r>
              <w:t>年受理咨询人次人数</w:t>
            </w:r>
          </w:p>
        </w:tc>
        <w:tc>
          <w:tcPr>
            <w:tcW w:w="2268" w:type="dxa"/>
            <w:vAlign w:val="center"/>
          </w:tcPr>
          <w:p>
            <w:pPr>
              <w:pStyle w:val="13"/>
            </w:pPr>
            <w:r>
              <w:t>≤6人</w:t>
            </w:r>
          </w:p>
        </w:tc>
        <w:tc>
          <w:tcPr>
            <w:tcW w:w="1276" w:type="dxa"/>
            <w:vAlign w:val="center"/>
          </w:tcPr>
          <w:p>
            <w:pPr>
              <w:pStyle w:val="13"/>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足额发放率</w:t>
            </w:r>
          </w:p>
        </w:tc>
        <w:tc>
          <w:tcPr>
            <w:tcW w:w="5386" w:type="dxa"/>
            <w:vAlign w:val="center"/>
          </w:tcPr>
          <w:p>
            <w:pPr>
              <w:pStyle w:val="13"/>
            </w:pPr>
            <w:r>
              <w:t>严格按照有关规定使用资金、确保专款专用，足额发放</w:t>
            </w:r>
          </w:p>
        </w:tc>
        <w:tc>
          <w:tcPr>
            <w:tcW w:w="2268" w:type="dxa"/>
            <w:vAlign w:val="center"/>
          </w:tcPr>
          <w:p>
            <w:pPr>
              <w:pStyle w:val="13"/>
            </w:pPr>
            <w:r>
              <w:t>100%</w:t>
            </w:r>
          </w:p>
        </w:tc>
        <w:tc>
          <w:tcPr>
            <w:tcW w:w="1276" w:type="dxa"/>
            <w:vAlign w:val="center"/>
          </w:tcPr>
          <w:p>
            <w:pPr>
              <w:pStyle w:val="13"/>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受理、整理及时性</w:t>
            </w:r>
          </w:p>
        </w:tc>
        <w:tc>
          <w:tcPr>
            <w:tcW w:w="5386" w:type="dxa"/>
            <w:vAlign w:val="center"/>
          </w:tcPr>
          <w:p>
            <w:pPr>
              <w:pStyle w:val="13"/>
            </w:pPr>
            <w:r>
              <w:t>受理申请材料后及时完成审核</w:t>
            </w:r>
          </w:p>
        </w:tc>
        <w:tc>
          <w:tcPr>
            <w:tcW w:w="2268" w:type="dxa"/>
            <w:vAlign w:val="center"/>
          </w:tcPr>
          <w:p>
            <w:pPr>
              <w:pStyle w:val="13"/>
            </w:pPr>
            <w:r>
              <w:t>≤5天</w:t>
            </w:r>
          </w:p>
        </w:tc>
        <w:tc>
          <w:tcPr>
            <w:tcW w:w="1276" w:type="dxa"/>
            <w:vAlign w:val="center"/>
          </w:tcPr>
          <w:p>
            <w:pPr>
              <w:pStyle w:val="13"/>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资金标准</w:t>
            </w:r>
          </w:p>
        </w:tc>
        <w:tc>
          <w:tcPr>
            <w:tcW w:w="5386" w:type="dxa"/>
            <w:vAlign w:val="center"/>
          </w:tcPr>
          <w:p>
            <w:pPr>
              <w:pStyle w:val="13"/>
            </w:pPr>
            <w:r>
              <w:t>为乡村公益性岗位人员</w:t>
            </w:r>
          </w:p>
        </w:tc>
        <w:tc>
          <w:tcPr>
            <w:tcW w:w="2268" w:type="dxa"/>
            <w:vAlign w:val="center"/>
          </w:tcPr>
          <w:p>
            <w:pPr>
              <w:pStyle w:val="13"/>
            </w:pPr>
            <w:r>
              <w:t>650元/人/月</w:t>
            </w:r>
          </w:p>
        </w:tc>
        <w:tc>
          <w:tcPr>
            <w:tcW w:w="1276" w:type="dxa"/>
            <w:vAlign w:val="center"/>
          </w:tcPr>
          <w:p>
            <w:pPr>
              <w:pStyle w:val="13"/>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普及农业科技和政策</w:t>
            </w:r>
          </w:p>
        </w:tc>
        <w:tc>
          <w:tcPr>
            <w:tcW w:w="5386" w:type="dxa"/>
            <w:vAlign w:val="center"/>
          </w:tcPr>
          <w:p>
            <w:pPr>
              <w:pStyle w:val="13"/>
            </w:pPr>
            <w:r>
              <w:t>普及农业科技和政策</w:t>
            </w:r>
          </w:p>
        </w:tc>
        <w:tc>
          <w:tcPr>
            <w:tcW w:w="2268" w:type="dxa"/>
            <w:vAlign w:val="center"/>
          </w:tcPr>
          <w:p>
            <w:pPr>
              <w:pStyle w:val="13"/>
            </w:pPr>
            <w:r>
              <w:t>有效促进</w:t>
            </w:r>
          </w:p>
        </w:tc>
        <w:tc>
          <w:tcPr>
            <w:tcW w:w="1276" w:type="dxa"/>
            <w:vAlign w:val="center"/>
          </w:tcPr>
          <w:p>
            <w:pPr>
              <w:pStyle w:val="13"/>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促进区域经济发展</w:t>
            </w:r>
          </w:p>
        </w:tc>
        <w:tc>
          <w:tcPr>
            <w:tcW w:w="5386" w:type="dxa"/>
            <w:vAlign w:val="center"/>
          </w:tcPr>
          <w:p>
            <w:pPr>
              <w:pStyle w:val="13"/>
            </w:pPr>
            <w:r>
              <w:t>通过自主创业，提供经济效益</w:t>
            </w:r>
          </w:p>
        </w:tc>
        <w:tc>
          <w:tcPr>
            <w:tcW w:w="2268" w:type="dxa"/>
            <w:vAlign w:val="center"/>
          </w:tcPr>
          <w:p>
            <w:pPr>
              <w:pStyle w:val="13"/>
            </w:pPr>
            <w:r>
              <w:t>有效提升</w:t>
            </w:r>
          </w:p>
        </w:tc>
        <w:tc>
          <w:tcPr>
            <w:tcW w:w="1276" w:type="dxa"/>
            <w:vAlign w:val="center"/>
          </w:tcPr>
          <w:p>
            <w:pPr>
              <w:pStyle w:val="13"/>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带动就业，稳定社会发展</w:t>
            </w:r>
          </w:p>
        </w:tc>
        <w:tc>
          <w:tcPr>
            <w:tcW w:w="5386" w:type="dxa"/>
            <w:vAlign w:val="center"/>
          </w:tcPr>
          <w:p>
            <w:pPr>
              <w:pStyle w:val="13"/>
            </w:pPr>
            <w:r>
              <w:t>通过提供创业支持，提高自主创业成功率，稳定社会发展</w:t>
            </w:r>
          </w:p>
        </w:tc>
        <w:tc>
          <w:tcPr>
            <w:tcW w:w="2268" w:type="dxa"/>
            <w:vAlign w:val="center"/>
          </w:tcPr>
          <w:p>
            <w:pPr>
              <w:pStyle w:val="13"/>
            </w:pPr>
            <w:r>
              <w:t>有效改善创业者绿色环保意识</w:t>
            </w:r>
          </w:p>
        </w:tc>
        <w:tc>
          <w:tcPr>
            <w:tcW w:w="1276" w:type="dxa"/>
            <w:vAlign w:val="center"/>
          </w:tcPr>
          <w:p>
            <w:pPr>
              <w:pStyle w:val="13"/>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对此项工作的办理情况</w:t>
            </w:r>
          </w:p>
        </w:tc>
        <w:tc>
          <w:tcPr>
            <w:tcW w:w="2268" w:type="dxa"/>
            <w:vAlign w:val="center"/>
          </w:tcPr>
          <w:p>
            <w:pPr>
              <w:pStyle w:val="13"/>
            </w:pPr>
            <w:r>
              <w:t>≥95%</w:t>
            </w:r>
          </w:p>
        </w:tc>
        <w:tc>
          <w:tcPr>
            <w:tcW w:w="1276" w:type="dxa"/>
            <w:vAlign w:val="center"/>
          </w:tcPr>
          <w:p>
            <w:pPr>
              <w:pStyle w:val="13"/>
            </w:pPr>
            <w:r>
              <w:t>《北戴河新区乡村公益性岗位设立及管理办法》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38、职业年金记实资金绩效目标表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13031326P000006100531</w:t>
            </w:r>
          </w:p>
        </w:tc>
        <w:tc>
          <w:tcPr>
            <w:tcW w:w="2835" w:type="dxa"/>
            <w:vAlign w:val="center"/>
          </w:tcPr>
          <w:p>
            <w:pPr>
              <w:pStyle w:val="11"/>
            </w:pPr>
            <w:r>
              <w:t>项目名称</w:t>
            </w:r>
          </w:p>
        </w:tc>
        <w:tc>
          <w:tcPr>
            <w:tcW w:w="6095" w:type="dxa"/>
            <w:gridSpan w:val="3"/>
            <w:vAlign w:val="center"/>
          </w:tcPr>
          <w:p>
            <w:pPr>
              <w:pStyle w:val="13"/>
            </w:pPr>
            <w:r>
              <w:t>职业年金记实资金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800.00</w:t>
            </w:r>
          </w:p>
        </w:tc>
        <w:tc>
          <w:tcPr>
            <w:tcW w:w="2835" w:type="dxa"/>
            <w:vAlign w:val="center"/>
          </w:tcPr>
          <w:p>
            <w:pPr>
              <w:pStyle w:val="11"/>
            </w:pPr>
            <w:r>
              <w:t>其中：财政    资金</w:t>
            </w:r>
          </w:p>
        </w:tc>
        <w:tc>
          <w:tcPr>
            <w:tcW w:w="2551" w:type="dxa"/>
            <w:vAlign w:val="center"/>
          </w:tcPr>
          <w:p>
            <w:pPr>
              <w:pStyle w:val="13"/>
            </w:pPr>
            <w:r>
              <w:t>800.00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用于落实机关事业单位人员职业年金单位缴费部分进行足额记实。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1.保障退休中人和转出人员及时完成虚账记实业务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记实人员</w:t>
            </w:r>
          </w:p>
        </w:tc>
        <w:tc>
          <w:tcPr>
            <w:tcW w:w="5386" w:type="dxa"/>
            <w:vAlign w:val="center"/>
          </w:tcPr>
          <w:p>
            <w:pPr>
              <w:pStyle w:val="13"/>
            </w:pPr>
            <w:r>
              <w:t>对符合条件的人员进行虚账记实</w:t>
            </w:r>
          </w:p>
        </w:tc>
        <w:tc>
          <w:tcPr>
            <w:tcW w:w="2268" w:type="dxa"/>
            <w:vAlign w:val="center"/>
          </w:tcPr>
          <w:p>
            <w:pPr>
              <w:pStyle w:val="13"/>
            </w:pPr>
            <w:r>
              <w:t>≥24人</w:t>
            </w:r>
          </w:p>
        </w:tc>
        <w:tc>
          <w:tcPr>
            <w:tcW w:w="1276" w:type="dxa"/>
            <w:vAlign w:val="center"/>
          </w:tcPr>
          <w:p>
            <w:pPr>
              <w:pStyle w:val="13"/>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记实金额</w:t>
            </w:r>
          </w:p>
        </w:tc>
        <w:tc>
          <w:tcPr>
            <w:tcW w:w="5386" w:type="dxa"/>
            <w:vAlign w:val="center"/>
          </w:tcPr>
          <w:p>
            <w:pPr>
              <w:pStyle w:val="13"/>
            </w:pPr>
            <w:r>
              <w:t>对符合条件的人员记实金额</w:t>
            </w:r>
          </w:p>
        </w:tc>
        <w:tc>
          <w:tcPr>
            <w:tcW w:w="2268" w:type="dxa"/>
            <w:vAlign w:val="center"/>
          </w:tcPr>
          <w:p>
            <w:pPr>
              <w:pStyle w:val="13"/>
            </w:pPr>
            <w:r>
              <w:t>≥400万元</w:t>
            </w:r>
          </w:p>
        </w:tc>
        <w:tc>
          <w:tcPr>
            <w:tcW w:w="1276" w:type="dxa"/>
            <w:vAlign w:val="center"/>
          </w:tcPr>
          <w:p>
            <w:pPr>
              <w:pStyle w:val="13"/>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记实完成率</w:t>
            </w:r>
          </w:p>
        </w:tc>
        <w:tc>
          <w:tcPr>
            <w:tcW w:w="5386" w:type="dxa"/>
            <w:vAlign w:val="center"/>
          </w:tcPr>
          <w:p>
            <w:pPr>
              <w:pStyle w:val="13"/>
            </w:pPr>
            <w:r>
              <w:t>成功记实人数与符合条件人员记实金额比</w:t>
            </w:r>
          </w:p>
        </w:tc>
        <w:tc>
          <w:tcPr>
            <w:tcW w:w="2268" w:type="dxa"/>
            <w:vAlign w:val="center"/>
          </w:tcPr>
          <w:p>
            <w:pPr>
              <w:pStyle w:val="13"/>
            </w:pPr>
            <w:r>
              <w:t>≥80%</w:t>
            </w:r>
          </w:p>
        </w:tc>
        <w:tc>
          <w:tcPr>
            <w:tcW w:w="1276" w:type="dxa"/>
            <w:vAlign w:val="center"/>
          </w:tcPr>
          <w:p>
            <w:pPr>
              <w:pStyle w:val="13"/>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记实及时性</w:t>
            </w:r>
          </w:p>
        </w:tc>
        <w:tc>
          <w:tcPr>
            <w:tcW w:w="5386" w:type="dxa"/>
            <w:vAlign w:val="center"/>
          </w:tcPr>
          <w:p>
            <w:pPr>
              <w:pStyle w:val="13"/>
            </w:pPr>
            <w:r>
              <w:t>及时完成工作</w:t>
            </w:r>
          </w:p>
        </w:tc>
        <w:tc>
          <w:tcPr>
            <w:tcW w:w="2268" w:type="dxa"/>
            <w:vAlign w:val="center"/>
          </w:tcPr>
          <w:p>
            <w:pPr>
              <w:pStyle w:val="13"/>
            </w:pPr>
            <w:r>
              <w:t>有效保障</w:t>
            </w:r>
          </w:p>
        </w:tc>
        <w:tc>
          <w:tcPr>
            <w:tcW w:w="1276" w:type="dxa"/>
            <w:vAlign w:val="center"/>
          </w:tcPr>
          <w:p>
            <w:pPr>
              <w:pStyle w:val="13"/>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促进新区人员薪酬待遇落实</w:t>
            </w:r>
          </w:p>
        </w:tc>
        <w:tc>
          <w:tcPr>
            <w:tcW w:w="5386" w:type="dxa"/>
            <w:vAlign w:val="center"/>
          </w:tcPr>
          <w:p>
            <w:pPr>
              <w:pStyle w:val="13"/>
            </w:pPr>
            <w:r>
              <w:t>通过职业年金虚账记实工作，提高新区机关事业单位工作人员福利</w:t>
            </w:r>
          </w:p>
        </w:tc>
        <w:tc>
          <w:tcPr>
            <w:tcW w:w="2268" w:type="dxa"/>
            <w:vAlign w:val="center"/>
          </w:tcPr>
          <w:p>
            <w:pPr>
              <w:pStyle w:val="13"/>
            </w:pPr>
            <w:r>
              <w:t>有效保障</w:t>
            </w:r>
          </w:p>
        </w:tc>
        <w:tc>
          <w:tcPr>
            <w:tcW w:w="1276" w:type="dxa"/>
            <w:vAlign w:val="center"/>
          </w:tcPr>
          <w:p>
            <w:pPr>
              <w:pStyle w:val="13"/>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维持新区稳定</w:t>
            </w:r>
          </w:p>
        </w:tc>
        <w:tc>
          <w:tcPr>
            <w:tcW w:w="5386" w:type="dxa"/>
            <w:vAlign w:val="center"/>
          </w:tcPr>
          <w:p>
            <w:pPr>
              <w:pStyle w:val="13"/>
            </w:pPr>
            <w:r>
              <w:t>保障退休中人情绪稳定</w:t>
            </w:r>
          </w:p>
        </w:tc>
        <w:tc>
          <w:tcPr>
            <w:tcW w:w="2268" w:type="dxa"/>
            <w:vAlign w:val="center"/>
          </w:tcPr>
          <w:p>
            <w:pPr>
              <w:pStyle w:val="13"/>
            </w:pPr>
            <w:r>
              <w:t>有效保障</w:t>
            </w:r>
          </w:p>
        </w:tc>
        <w:tc>
          <w:tcPr>
            <w:tcW w:w="1276" w:type="dxa"/>
            <w:vAlign w:val="center"/>
          </w:tcPr>
          <w:p>
            <w:pPr>
              <w:pStyle w:val="13"/>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提高新区形象</w:t>
            </w:r>
          </w:p>
        </w:tc>
        <w:tc>
          <w:tcPr>
            <w:tcW w:w="5386" w:type="dxa"/>
            <w:vAlign w:val="center"/>
          </w:tcPr>
          <w:p>
            <w:pPr>
              <w:pStyle w:val="13"/>
            </w:pPr>
            <w:r>
              <w:t>提高新区形象</w:t>
            </w:r>
          </w:p>
        </w:tc>
        <w:tc>
          <w:tcPr>
            <w:tcW w:w="2268" w:type="dxa"/>
            <w:vAlign w:val="center"/>
          </w:tcPr>
          <w:p>
            <w:pPr>
              <w:pStyle w:val="13"/>
            </w:pPr>
            <w:r>
              <w:t>有效保障</w:t>
            </w:r>
          </w:p>
        </w:tc>
        <w:tc>
          <w:tcPr>
            <w:tcW w:w="1276" w:type="dxa"/>
            <w:vAlign w:val="center"/>
          </w:tcPr>
          <w:p>
            <w:pPr>
              <w:pStyle w:val="13"/>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机关事业单位满意度</w:t>
            </w:r>
          </w:p>
        </w:tc>
        <w:tc>
          <w:tcPr>
            <w:tcW w:w="5386" w:type="dxa"/>
            <w:vAlign w:val="center"/>
          </w:tcPr>
          <w:p>
            <w:pPr>
              <w:pStyle w:val="13"/>
            </w:pPr>
            <w:r>
              <w:t>机关事业单位对此项工作的满意度</w:t>
            </w:r>
          </w:p>
        </w:tc>
        <w:tc>
          <w:tcPr>
            <w:tcW w:w="2268" w:type="dxa"/>
            <w:vAlign w:val="center"/>
          </w:tcPr>
          <w:p>
            <w:pPr>
              <w:pStyle w:val="13"/>
            </w:pPr>
            <w:r>
              <w:t>≥90%</w:t>
            </w:r>
          </w:p>
        </w:tc>
        <w:tc>
          <w:tcPr>
            <w:tcW w:w="1276" w:type="dxa"/>
            <w:vAlign w:val="center"/>
          </w:tcPr>
          <w:p>
            <w:pPr>
              <w:pStyle w:val="13"/>
            </w:pPr>
            <w:r>
              <w:t>省市新办法计发工作推进进度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39、中央普惠金融发展专项资金绩效目标表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13031325P008801112788</w:t>
            </w:r>
          </w:p>
        </w:tc>
        <w:tc>
          <w:tcPr>
            <w:tcW w:w="2835" w:type="dxa"/>
            <w:vAlign w:val="center"/>
          </w:tcPr>
          <w:p>
            <w:pPr>
              <w:pStyle w:val="11"/>
            </w:pPr>
            <w:r>
              <w:t>项目名称</w:t>
            </w:r>
          </w:p>
        </w:tc>
        <w:tc>
          <w:tcPr>
            <w:tcW w:w="6095" w:type="dxa"/>
            <w:gridSpan w:val="3"/>
            <w:vAlign w:val="center"/>
          </w:tcPr>
          <w:p>
            <w:pPr>
              <w:pStyle w:val="13"/>
            </w:pPr>
            <w:r>
              <w:t>中央普惠金融发展专项资金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20.94</w:t>
            </w:r>
          </w:p>
        </w:tc>
        <w:tc>
          <w:tcPr>
            <w:tcW w:w="2835" w:type="dxa"/>
            <w:vAlign w:val="center"/>
          </w:tcPr>
          <w:p>
            <w:pPr>
              <w:pStyle w:val="11"/>
            </w:pPr>
            <w:r>
              <w:t>其中：财政    资金</w:t>
            </w:r>
          </w:p>
        </w:tc>
        <w:tc>
          <w:tcPr>
            <w:tcW w:w="2551" w:type="dxa"/>
            <w:vAlign w:val="center"/>
          </w:tcPr>
          <w:p>
            <w:pPr>
              <w:pStyle w:val="13"/>
            </w:pPr>
            <w:r>
              <w:t>20.94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增强金融普惠性，推动普惠金融高质量发展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1.支持农村金融组织体系建设，扩大农村金融服务覆盖面。</w:t>
            </w:r>
          </w:p>
          <w:p>
            <w:pPr>
              <w:pStyle w:val="13"/>
            </w:pPr>
            <w:r>
              <w:t>支持重点群体和符合条件的小微企业融资发展。</w:t>
            </w:r>
          </w:p>
          <w:p>
            <w:pPr>
              <w:pStyle w:val="13"/>
            </w:pPr>
            <w:r>
              <w:t>支持地方因地制宜打造各具特色的普惠金融发展示范区，增强金融普惠性，推动普惠金融高质量发展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本年度创业担保贷款发放额</w:t>
            </w:r>
          </w:p>
        </w:tc>
        <w:tc>
          <w:tcPr>
            <w:tcW w:w="5386" w:type="dxa"/>
            <w:vAlign w:val="center"/>
          </w:tcPr>
          <w:p>
            <w:pPr>
              <w:pStyle w:val="13"/>
            </w:pPr>
            <w:r>
              <w:t>本年度创业担保贷款发放额</w:t>
            </w:r>
          </w:p>
        </w:tc>
        <w:tc>
          <w:tcPr>
            <w:tcW w:w="2268" w:type="dxa"/>
            <w:vAlign w:val="center"/>
          </w:tcPr>
          <w:p>
            <w:pPr>
              <w:pStyle w:val="13"/>
            </w:pPr>
            <w:r>
              <w:t>≥20.94万</w:t>
            </w:r>
          </w:p>
        </w:tc>
        <w:tc>
          <w:tcPr>
            <w:tcW w:w="1276" w:type="dxa"/>
            <w:vAlign w:val="center"/>
          </w:tcPr>
          <w:p>
            <w:pPr>
              <w:pStyle w:val="13"/>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创业担保贷款回收率</w:t>
            </w:r>
          </w:p>
        </w:tc>
        <w:tc>
          <w:tcPr>
            <w:tcW w:w="5386" w:type="dxa"/>
            <w:vAlign w:val="center"/>
          </w:tcPr>
          <w:p>
            <w:pPr>
              <w:pStyle w:val="13"/>
            </w:pPr>
            <w:r>
              <w:t>创业担保贷款回收率</w:t>
            </w:r>
          </w:p>
        </w:tc>
        <w:tc>
          <w:tcPr>
            <w:tcW w:w="2268" w:type="dxa"/>
            <w:vAlign w:val="center"/>
          </w:tcPr>
          <w:p>
            <w:pPr>
              <w:pStyle w:val="13"/>
            </w:pPr>
            <w:r>
              <w:t>≥2倍</w:t>
            </w:r>
          </w:p>
        </w:tc>
        <w:tc>
          <w:tcPr>
            <w:tcW w:w="1276" w:type="dxa"/>
            <w:vAlign w:val="center"/>
          </w:tcPr>
          <w:p>
            <w:pPr>
              <w:pStyle w:val="13"/>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本年度创业担保贷款发放额</w:t>
            </w:r>
          </w:p>
        </w:tc>
        <w:tc>
          <w:tcPr>
            <w:tcW w:w="5386" w:type="dxa"/>
            <w:vAlign w:val="center"/>
          </w:tcPr>
          <w:p>
            <w:pPr>
              <w:pStyle w:val="13"/>
            </w:pPr>
            <w:r>
              <w:t>本年度创业担保贷款发放额</w:t>
            </w:r>
          </w:p>
        </w:tc>
        <w:tc>
          <w:tcPr>
            <w:tcW w:w="2268" w:type="dxa"/>
            <w:vAlign w:val="center"/>
          </w:tcPr>
          <w:p>
            <w:pPr>
              <w:pStyle w:val="13"/>
            </w:pPr>
            <w:r>
              <w:t>20.94万</w:t>
            </w:r>
          </w:p>
        </w:tc>
        <w:tc>
          <w:tcPr>
            <w:tcW w:w="1276" w:type="dxa"/>
            <w:vAlign w:val="center"/>
          </w:tcPr>
          <w:p>
            <w:pPr>
              <w:pStyle w:val="13"/>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w:t>
            </w:r>
          </w:p>
        </w:tc>
        <w:tc>
          <w:tcPr>
            <w:tcW w:w="5386" w:type="dxa"/>
            <w:vAlign w:val="center"/>
          </w:tcPr>
          <w:p>
            <w:pPr>
              <w:pStyle w:val="13"/>
            </w:pPr>
            <w:r>
              <w:t>及时发放</w:t>
            </w:r>
          </w:p>
        </w:tc>
        <w:tc>
          <w:tcPr>
            <w:tcW w:w="2268" w:type="dxa"/>
            <w:vAlign w:val="center"/>
          </w:tcPr>
          <w:p>
            <w:pPr>
              <w:pStyle w:val="13"/>
            </w:pPr>
            <w:r>
              <w:t>≥60%</w:t>
            </w:r>
          </w:p>
        </w:tc>
        <w:tc>
          <w:tcPr>
            <w:tcW w:w="1276" w:type="dxa"/>
            <w:vAlign w:val="center"/>
          </w:tcPr>
          <w:p>
            <w:pPr>
              <w:pStyle w:val="13"/>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金融机构网点覆盖率</w:t>
            </w:r>
          </w:p>
        </w:tc>
        <w:tc>
          <w:tcPr>
            <w:tcW w:w="5386" w:type="dxa"/>
            <w:vAlign w:val="center"/>
          </w:tcPr>
          <w:p>
            <w:pPr>
              <w:pStyle w:val="13"/>
            </w:pPr>
            <w:r>
              <w:t>金融机构网点覆盖率</w:t>
            </w:r>
          </w:p>
        </w:tc>
        <w:tc>
          <w:tcPr>
            <w:tcW w:w="2268" w:type="dxa"/>
            <w:vAlign w:val="center"/>
          </w:tcPr>
          <w:p>
            <w:pPr>
              <w:pStyle w:val="13"/>
            </w:pPr>
            <w:r>
              <w:t>≥60%</w:t>
            </w:r>
          </w:p>
        </w:tc>
        <w:tc>
          <w:tcPr>
            <w:tcW w:w="1276" w:type="dxa"/>
            <w:vAlign w:val="center"/>
          </w:tcPr>
          <w:p>
            <w:pPr>
              <w:pStyle w:val="13"/>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不影响生态</w:t>
            </w:r>
          </w:p>
        </w:tc>
        <w:tc>
          <w:tcPr>
            <w:tcW w:w="5386" w:type="dxa"/>
            <w:vAlign w:val="center"/>
          </w:tcPr>
          <w:p>
            <w:pPr>
              <w:pStyle w:val="13"/>
            </w:pPr>
            <w:r>
              <w:t>不影响生态</w:t>
            </w:r>
          </w:p>
        </w:tc>
        <w:tc>
          <w:tcPr>
            <w:tcW w:w="2268" w:type="dxa"/>
            <w:vAlign w:val="center"/>
          </w:tcPr>
          <w:p>
            <w:pPr>
              <w:pStyle w:val="13"/>
            </w:pPr>
            <w:r>
              <w:t>100%</w:t>
            </w:r>
          </w:p>
        </w:tc>
        <w:tc>
          <w:tcPr>
            <w:tcW w:w="1276" w:type="dxa"/>
            <w:vAlign w:val="center"/>
          </w:tcPr>
          <w:p>
            <w:pPr>
              <w:pStyle w:val="13"/>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促进创业带动就业</w:t>
            </w:r>
          </w:p>
        </w:tc>
        <w:tc>
          <w:tcPr>
            <w:tcW w:w="5386" w:type="dxa"/>
            <w:vAlign w:val="center"/>
          </w:tcPr>
          <w:p>
            <w:pPr>
              <w:pStyle w:val="13"/>
            </w:pPr>
            <w:r>
              <w:t>促进创业带动就业</w:t>
            </w:r>
          </w:p>
        </w:tc>
        <w:tc>
          <w:tcPr>
            <w:tcW w:w="2268" w:type="dxa"/>
            <w:vAlign w:val="center"/>
          </w:tcPr>
          <w:p>
            <w:pPr>
              <w:pStyle w:val="13"/>
            </w:pPr>
            <w:r>
              <w:t>100%</w:t>
            </w:r>
          </w:p>
        </w:tc>
        <w:tc>
          <w:tcPr>
            <w:tcW w:w="1276" w:type="dxa"/>
            <w:vAlign w:val="center"/>
          </w:tcPr>
          <w:p>
            <w:pPr>
              <w:pStyle w:val="13"/>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申报创业担保贷款贴息满意度</w:t>
            </w:r>
          </w:p>
        </w:tc>
        <w:tc>
          <w:tcPr>
            <w:tcW w:w="5386" w:type="dxa"/>
            <w:vAlign w:val="center"/>
          </w:tcPr>
          <w:p>
            <w:pPr>
              <w:pStyle w:val="13"/>
            </w:pPr>
            <w:r>
              <w:t>申报创业担保贷款贴息满意度</w:t>
            </w:r>
          </w:p>
        </w:tc>
        <w:tc>
          <w:tcPr>
            <w:tcW w:w="2268" w:type="dxa"/>
            <w:vAlign w:val="center"/>
          </w:tcPr>
          <w:p>
            <w:pPr>
              <w:pStyle w:val="13"/>
            </w:pPr>
            <w:r>
              <w:t>≥80%</w:t>
            </w:r>
          </w:p>
        </w:tc>
        <w:tc>
          <w:tcPr>
            <w:tcW w:w="1276" w:type="dxa"/>
            <w:vAlign w:val="center"/>
          </w:tcPr>
          <w:p>
            <w:pPr>
              <w:pStyle w:val="13"/>
            </w:pPr>
            <w:r>
              <w:t>秦皇岛市财政局关于下达 2025 年中央普惠金融发展专项资金的通知秦财企〔2025〕315 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203秦皇岛北戴河新区党群工作部</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225.36</w:t>
            </w:r>
          </w:p>
        </w:tc>
        <w:tc>
          <w:tcPr>
            <w:tcW w:w="964" w:type="dxa"/>
            <w:vAlign w:val="center"/>
          </w:tcPr>
          <w:p>
            <w:pPr>
              <w:pStyle w:val="16"/>
            </w:pPr>
            <w:r>
              <w:t>225.36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225.36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秦皇岛北戴河新区党群工作部本级小计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225.36</w:t>
            </w:r>
          </w:p>
        </w:tc>
        <w:tc>
          <w:tcPr>
            <w:tcW w:w="964" w:type="dxa"/>
            <w:vAlign w:val="center"/>
          </w:tcPr>
          <w:p>
            <w:pPr>
              <w:pStyle w:val="16"/>
            </w:pPr>
            <w:r>
              <w:t>225.36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225.36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39.52</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3.04</w:t>
            </w:r>
          </w:p>
        </w:tc>
        <w:tc>
          <w:tcPr>
            <w:tcW w:w="964" w:type="dxa"/>
            <w:vAlign w:val="center"/>
          </w:tcPr>
          <w:p>
            <w:pPr>
              <w:pStyle w:val="12"/>
            </w:pPr>
            <w:r>
              <w:t>3.04</w:t>
            </w:r>
          </w:p>
        </w:tc>
        <w:tc>
          <w:tcPr>
            <w:tcW w:w="964" w:type="dxa"/>
            <w:vAlign w:val="center"/>
          </w:tcPr>
          <w:p>
            <w:pPr>
              <w:pStyle w:val="12"/>
            </w:pPr>
            <w:r>
              <w:t>3.04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39.52</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10.28</w:t>
            </w:r>
          </w:p>
        </w:tc>
        <w:tc>
          <w:tcPr>
            <w:tcW w:w="964" w:type="dxa"/>
            <w:vAlign w:val="center"/>
          </w:tcPr>
          <w:p>
            <w:pPr>
              <w:pStyle w:val="12"/>
            </w:pPr>
            <w:r>
              <w:t>10.28</w:t>
            </w:r>
          </w:p>
        </w:tc>
        <w:tc>
          <w:tcPr>
            <w:tcW w:w="964" w:type="dxa"/>
            <w:vAlign w:val="center"/>
          </w:tcPr>
          <w:p>
            <w:pPr>
              <w:pStyle w:val="12"/>
            </w:pPr>
            <w:r>
              <w:t>10.28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39.52</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3.04</w:t>
            </w:r>
          </w:p>
        </w:tc>
        <w:tc>
          <w:tcPr>
            <w:tcW w:w="964" w:type="dxa"/>
            <w:vAlign w:val="center"/>
          </w:tcPr>
          <w:p>
            <w:pPr>
              <w:pStyle w:val="12"/>
            </w:pPr>
            <w:r>
              <w:t>3.04</w:t>
            </w:r>
          </w:p>
        </w:tc>
        <w:tc>
          <w:tcPr>
            <w:tcW w:w="964" w:type="dxa"/>
            <w:vAlign w:val="center"/>
          </w:tcPr>
          <w:p>
            <w:pPr>
              <w:pStyle w:val="12"/>
            </w:pPr>
            <w:r>
              <w:t>3.04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标语口号规范管理集中整治行动工作经费</w:t>
            </w:r>
          </w:p>
        </w:tc>
        <w:tc>
          <w:tcPr>
            <w:tcW w:w="964" w:type="dxa"/>
            <w:vAlign w:val="center"/>
          </w:tcPr>
          <w:p>
            <w:pPr>
              <w:pStyle w:val="12"/>
            </w:pPr>
            <w:r>
              <w:t>109.00</w:t>
            </w:r>
          </w:p>
        </w:tc>
        <w:tc>
          <w:tcPr>
            <w:tcW w:w="1134" w:type="dxa"/>
            <w:vAlign w:val="center"/>
          </w:tcPr>
          <w:p>
            <w:pPr>
              <w:pStyle w:val="13"/>
            </w:pPr>
            <w:r>
              <w:t>其他公共设施管理服务</w:t>
            </w:r>
          </w:p>
        </w:tc>
        <w:tc>
          <w:tcPr>
            <w:tcW w:w="1134" w:type="dxa"/>
            <w:vAlign w:val="center"/>
          </w:tcPr>
          <w:p>
            <w:pPr>
              <w:pStyle w:val="13"/>
            </w:pPr>
            <w:r>
              <w:t>C13990000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109.00</w:t>
            </w:r>
          </w:p>
        </w:tc>
        <w:tc>
          <w:tcPr>
            <w:tcW w:w="964" w:type="dxa"/>
            <w:vAlign w:val="center"/>
          </w:tcPr>
          <w:p>
            <w:pPr>
              <w:pStyle w:val="12"/>
            </w:pPr>
            <w:r>
              <w:t>109.00</w:t>
            </w:r>
          </w:p>
        </w:tc>
        <w:tc>
          <w:tcPr>
            <w:tcW w:w="964" w:type="dxa"/>
            <w:vAlign w:val="center"/>
          </w:tcPr>
          <w:p>
            <w:pPr>
              <w:pStyle w:val="12"/>
            </w:pPr>
            <w:r>
              <w:t>109.00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媒体合作费用</w:t>
            </w:r>
          </w:p>
        </w:tc>
        <w:tc>
          <w:tcPr>
            <w:tcW w:w="964" w:type="dxa"/>
            <w:vAlign w:val="center"/>
          </w:tcPr>
          <w:p>
            <w:pPr>
              <w:pStyle w:val="12"/>
            </w:pPr>
            <w:r>
              <w:t>195.00</w:t>
            </w:r>
          </w:p>
        </w:tc>
        <w:tc>
          <w:tcPr>
            <w:tcW w:w="1134" w:type="dxa"/>
            <w:vAlign w:val="center"/>
          </w:tcPr>
          <w:p>
            <w:pPr>
              <w:pStyle w:val="13"/>
            </w:pPr>
            <w:r>
              <w:t>广播电视传输服务</w:t>
            </w:r>
          </w:p>
        </w:tc>
        <w:tc>
          <w:tcPr>
            <w:tcW w:w="1134" w:type="dxa"/>
            <w:vAlign w:val="center"/>
          </w:tcPr>
          <w:p>
            <w:pPr>
              <w:pStyle w:val="13"/>
            </w:pPr>
            <w:r>
              <w:t>C06020500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秦皇岛北戴河新区党群工作部（含所属单位）上年末固定资产金额为319</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741986万元（详见下表）。本年度拟购置固定资产总额为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203秦皇岛北戴河新区党群工作部</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319</w:t>
            </w:r>
            <w:r>
              <w:rPr>
                <w:rFonts w:hint="eastAsia"/>
                <w:lang w:val="en-US" w:eastAsia="zh-CN"/>
              </w:rPr>
              <w:t>.</w:t>
            </w:r>
            <w:r>
              <w:t>741986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2</w:t>
            </w:r>
          </w:p>
        </w:tc>
        <w:tc>
          <w:tcPr>
            <w:tcW w:w="2835" w:type="dxa"/>
            <w:vAlign w:val="center"/>
          </w:tcPr>
          <w:p>
            <w:pPr>
              <w:pStyle w:val="12"/>
            </w:pPr>
            <w:r>
              <w:rPr>
                <w:rFonts w:hint="eastAsia"/>
                <w:lang w:val="en-US" w:eastAsia="zh-CN"/>
              </w:rPr>
              <w:t>0.00</w:t>
            </w:r>
            <w:r>
              <w:t>5799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903</w:t>
            </w:r>
          </w:p>
        </w:tc>
        <w:tc>
          <w:tcPr>
            <w:tcW w:w="2835" w:type="dxa"/>
            <w:vAlign w:val="center"/>
          </w:tcPr>
          <w:p>
            <w:pPr>
              <w:pStyle w:val="12"/>
            </w:pPr>
            <w:r>
              <w:t>319</w:t>
            </w:r>
            <w:r>
              <w:rPr>
                <w:rFonts w:hint="eastAsia"/>
                <w:lang w:eastAsia="zh-CN"/>
              </w:rPr>
              <w:t>.</w:t>
            </w:r>
            <w:r>
              <w:t>7361</w:t>
            </w:r>
            <w:bookmarkStart w:id="20" w:name="_GoBack"/>
            <w:bookmarkEnd w:id="20"/>
            <w:r>
              <w:t>87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146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3FB01"/>
    <w:multiLevelType w:val="singleLevel"/>
    <w:tmpl w:val="3983FB0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5357D"/>
    <w:rsid w:val="4939138D"/>
    <w:rsid w:val="74DD24A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151</Pages>
  <TotalTime>8</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2026-03-11T14:40:00Z</dcterms:created>
  <dc:creator>Administrator</dc:creator>
  <cp:lastModifiedBy>XQZW</cp:lastModifiedBy>
  <dcterms:modified xsi:type="dcterms:W3CDTF">2026-03-16T08:40:54Z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970B5EF6CD9141B592E16A078EB4CABB_13</vt:lpwstr>
  </property>
</Properties>
</file>