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一、秦皇岛北戴河新区住房和城乡建设局本级收支预算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一、秦皇岛北戴河新区住房和城乡建设局本级收支预算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1188.79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7933.00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88.92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39444.09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9121.79</w:t>
            </w:r>
          </w:p>
        </w:tc>
        <w:tc>
          <w:tcPr>
            <w:tcW w:w="4535" w:type="dxa"/>
            <w:vAlign w:val="center"/>
          </w:tcPr>
          <w:p>
            <w:pPr>
              <w:pStyle w:val="14"/>
            </w:pPr>
            <w:r>
              <w:t>本年支出合计</w:t>
            </w:r>
          </w:p>
        </w:tc>
        <w:tc>
          <w:tcPr>
            <w:tcW w:w="2126" w:type="dxa"/>
            <w:vAlign w:val="center"/>
          </w:tcPr>
          <w:p>
            <w:pPr>
              <w:pStyle w:val="15"/>
            </w:pPr>
            <w:r>
              <w:t>102496.56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93374.77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102496.56</w:t>
            </w:r>
          </w:p>
        </w:tc>
        <w:tc>
          <w:tcPr>
            <w:tcW w:w="4535" w:type="dxa"/>
            <w:vAlign w:val="center"/>
          </w:tcPr>
          <w:p>
            <w:pPr>
              <w:pStyle w:val="14"/>
            </w:pPr>
            <w:r>
              <w:t>支出总计</w:t>
            </w:r>
          </w:p>
        </w:tc>
        <w:tc>
          <w:tcPr>
            <w:tcW w:w="2126" w:type="dxa"/>
            <w:vAlign w:val="center"/>
          </w:tcPr>
          <w:p>
            <w:pPr>
              <w:pStyle w:val="15"/>
            </w:pPr>
            <w:r>
              <w:t>102496.56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102496.56</w:t>
            </w:r>
          </w:p>
        </w:tc>
        <w:tc>
          <w:tcPr>
            <w:tcW w:w="1134" w:type="dxa"/>
            <w:vAlign w:val="center"/>
          </w:tcPr>
          <w:p>
            <w:pPr>
              <w:pStyle w:val="15"/>
            </w:pPr>
            <w:r>
              <w:t>9121.79</w:t>
            </w:r>
          </w:p>
        </w:tc>
        <w:tc>
          <w:tcPr>
            <w:tcW w:w="1134" w:type="dxa"/>
            <w:vAlign w:val="center"/>
          </w:tcPr>
          <w:p>
            <w:pPr>
              <w:pStyle w:val="15"/>
            </w:pPr>
            <w:r>
              <w:t>9121.79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93374.77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2030603</w:t>
            </w:r>
          </w:p>
        </w:tc>
        <w:tc>
          <w:tcPr>
            <w:tcW w:w="1559" w:type="dxa"/>
            <w:vAlign w:val="center"/>
          </w:tcPr>
          <w:p>
            <w:pPr>
              <w:pStyle w:val="12"/>
            </w:pPr>
            <w:r>
              <w:t>人民防空</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r>
              <w:t>26.86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88.92</w:t>
            </w:r>
          </w:p>
        </w:tc>
        <w:tc>
          <w:tcPr>
            <w:tcW w:w="1134" w:type="dxa"/>
            <w:vAlign w:val="center"/>
          </w:tcPr>
          <w:p>
            <w:pPr>
              <w:pStyle w:val="11"/>
            </w:pPr>
            <w:r>
              <w:t>88.92</w:t>
            </w:r>
          </w:p>
        </w:tc>
        <w:tc>
          <w:tcPr>
            <w:tcW w:w="1134" w:type="dxa"/>
            <w:vAlign w:val="center"/>
          </w:tcPr>
          <w:p>
            <w:pPr>
              <w:pStyle w:val="11"/>
            </w:pPr>
            <w:r>
              <w:t>88.92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88.92</w:t>
            </w:r>
          </w:p>
        </w:tc>
        <w:tc>
          <w:tcPr>
            <w:tcW w:w="1134" w:type="dxa"/>
            <w:vAlign w:val="center"/>
          </w:tcPr>
          <w:p>
            <w:pPr>
              <w:pStyle w:val="11"/>
            </w:pPr>
            <w:r>
              <w:t>88.92</w:t>
            </w:r>
          </w:p>
        </w:tc>
        <w:tc>
          <w:tcPr>
            <w:tcW w:w="1134" w:type="dxa"/>
            <w:vAlign w:val="center"/>
          </w:tcPr>
          <w:p>
            <w:pPr>
              <w:pStyle w:val="11"/>
            </w:pPr>
            <w:r>
              <w:t>88.92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74.11</w:t>
            </w:r>
          </w:p>
        </w:tc>
        <w:tc>
          <w:tcPr>
            <w:tcW w:w="1134" w:type="dxa"/>
            <w:vAlign w:val="center"/>
          </w:tcPr>
          <w:p>
            <w:pPr>
              <w:pStyle w:val="11"/>
            </w:pPr>
            <w:r>
              <w:t>74.11</w:t>
            </w:r>
          </w:p>
        </w:tc>
        <w:tc>
          <w:tcPr>
            <w:tcW w:w="1134" w:type="dxa"/>
            <w:vAlign w:val="center"/>
          </w:tcPr>
          <w:p>
            <w:pPr>
              <w:pStyle w:val="11"/>
            </w:pPr>
            <w:r>
              <w:t>74.11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10.64</w:t>
            </w:r>
          </w:p>
        </w:tc>
        <w:tc>
          <w:tcPr>
            <w:tcW w:w="1134" w:type="dxa"/>
            <w:vAlign w:val="center"/>
          </w:tcPr>
          <w:p>
            <w:pPr>
              <w:pStyle w:val="11"/>
            </w:pPr>
            <w:r>
              <w:t>10.64</w:t>
            </w:r>
          </w:p>
        </w:tc>
        <w:tc>
          <w:tcPr>
            <w:tcW w:w="1134" w:type="dxa"/>
            <w:vAlign w:val="center"/>
          </w:tcPr>
          <w:p>
            <w:pPr>
              <w:pStyle w:val="11"/>
            </w:pPr>
            <w:r>
              <w:t>10.64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r>
              <w:t>60.98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21110</w:t>
            </w:r>
          </w:p>
        </w:tc>
        <w:tc>
          <w:tcPr>
            <w:tcW w:w="1559" w:type="dxa"/>
            <w:vAlign w:val="center"/>
          </w:tcPr>
          <w:p>
            <w:pPr>
              <w:pStyle w:val="12"/>
            </w:pPr>
            <w:r>
              <w:t>能源节约利用</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2111001</w:t>
            </w:r>
          </w:p>
        </w:tc>
        <w:tc>
          <w:tcPr>
            <w:tcW w:w="1559" w:type="dxa"/>
            <w:vAlign w:val="center"/>
          </w:tcPr>
          <w:p>
            <w:pPr>
              <w:pStyle w:val="12"/>
            </w:pPr>
            <w:r>
              <w:t>能源节约利用</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39444.09</w:t>
            </w:r>
          </w:p>
        </w:tc>
        <w:tc>
          <w:tcPr>
            <w:tcW w:w="1134" w:type="dxa"/>
            <w:vAlign w:val="center"/>
          </w:tcPr>
          <w:p>
            <w:pPr>
              <w:pStyle w:val="11"/>
            </w:pPr>
            <w:r>
              <w:t>8792.79</w:t>
            </w:r>
          </w:p>
        </w:tc>
        <w:tc>
          <w:tcPr>
            <w:tcW w:w="1134" w:type="dxa"/>
            <w:vAlign w:val="center"/>
          </w:tcPr>
          <w:p>
            <w:pPr>
              <w:pStyle w:val="11"/>
            </w:pPr>
            <w:r>
              <w:t>8792.79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726.79</w:t>
            </w:r>
          </w:p>
        </w:tc>
        <w:tc>
          <w:tcPr>
            <w:tcW w:w="1134" w:type="dxa"/>
            <w:vAlign w:val="center"/>
          </w:tcPr>
          <w:p>
            <w:pPr>
              <w:pStyle w:val="11"/>
            </w:pPr>
            <w:r>
              <w:t>726.79</w:t>
            </w:r>
          </w:p>
        </w:tc>
        <w:tc>
          <w:tcPr>
            <w:tcW w:w="1134" w:type="dxa"/>
            <w:vAlign w:val="center"/>
          </w:tcPr>
          <w:p>
            <w:pPr>
              <w:pStyle w:val="11"/>
            </w:pPr>
            <w:r>
              <w:t>726.79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624.79</w:t>
            </w:r>
          </w:p>
        </w:tc>
        <w:tc>
          <w:tcPr>
            <w:tcW w:w="1134" w:type="dxa"/>
            <w:vAlign w:val="center"/>
          </w:tcPr>
          <w:p>
            <w:pPr>
              <w:pStyle w:val="11"/>
            </w:pPr>
            <w:r>
              <w:t>624.79</w:t>
            </w:r>
          </w:p>
        </w:tc>
        <w:tc>
          <w:tcPr>
            <w:tcW w:w="1134" w:type="dxa"/>
            <w:vAlign w:val="center"/>
          </w:tcPr>
          <w:p>
            <w:pPr>
              <w:pStyle w:val="11"/>
            </w:pPr>
            <w:r>
              <w:t>624.79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2120106</w:t>
            </w:r>
          </w:p>
        </w:tc>
        <w:tc>
          <w:tcPr>
            <w:tcW w:w="1559" w:type="dxa"/>
            <w:vAlign w:val="center"/>
          </w:tcPr>
          <w:p>
            <w:pPr>
              <w:pStyle w:val="12"/>
            </w:pPr>
            <w:r>
              <w:t>工程建设管理</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2120109</w:t>
            </w:r>
          </w:p>
        </w:tc>
        <w:tc>
          <w:tcPr>
            <w:tcW w:w="1559" w:type="dxa"/>
            <w:vAlign w:val="center"/>
          </w:tcPr>
          <w:p>
            <w:pPr>
              <w:pStyle w:val="12"/>
            </w:pPr>
            <w:r>
              <w:t>住宅建设与房地产市场监管</w:t>
            </w:r>
          </w:p>
        </w:tc>
        <w:tc>
          <w:tcPr>
            <w:tcW w:w="1134" w:type="dxa"/>
            <w:vAlign w:val="center"/>
          </w:tcPr>
          <w:p>
            <w:pPr>
              <w:pStyle w:val="11"/>
            </w:pPr>
            <w:r>
              <w:t>59.00</w:t>
            </w:r>
          </w:p>
        </w:tc>
        <w:tc>
          <w:tcPr>
            <w:tcW w:w="1134" w:type="dxa"/>
            <w:vAlign w:val="center"/>
          </w:tcPr>
          <w:p>
            <w:pPr>
              <w:pStyle w:val="11"/>
            </w:pPr>
            <w:r>
              <w:t>59.00</w:t>
            </w:r>
          </w:p>
        </w:tc>
        <w:tc>
          <w:tcPr>
            <w:tcW w:w="1134" w:type="dxa"/>
            <w:vAlign w:val="center"/>
          </w:tcPr>
          <w:p>
            <w:pPr>
              <w:pStyle w:val="11"/>
            </w:pPr>
            <w:r>
              <w:t>59.00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7933.00</w:t>
            </w:r>
          </w:p>
        </w:tc>
        <w:tc>
          <w:tcPr>
            <w:tcW w:w="1134" w:type="dxa"/>
            <w:vAlign w:val="center"/>
          </w:tcPr>
          <w:p>
            <w:pPr>
              <w:pStyle w:val="11"/>
            </w:pPr>
            <w:r>
              <w:t>7933.00</w:t>
            </w:r>
          </w:p>
        </w:tc>
        <w:tc>
          <w:tcPr>
            <w:tcW w:w="1134" w:type="dxa"/>
            <w:vAlign w:val="center"/>
          </w:tcPr>
          <w:p>
            <w:pPr>
              <w:pStyle w:val="11"/>
            </w:pPr>
            <w:r>
              <w:t>7933.00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6633.00</w:t>
            </w:r>
          </w:p>
        </w:tc>
        <w:tc>
          <w:tcPr>
            <w:tcW w:w="1134" w:type="dxa"/>
            <w:vAlign w:val="center"/>
          </w:tcPr>
          <w:p>
            <w:pPr>
              <w:pStyle w:val="11"/>
            </w:pPr>
            <w:r>
              <w:t>6633.00</w:t>
            </w:r>
          </w:p>
        </w:tc>
        <w:tc>
          <w:tcPr>
            <w:tcW w:w="1134" w:type="dxa"/>
            <w:vAlign w:val="center"/>
          </w:tcPr>
          <w:p>
            <w:pPr>
              <w:pStyle w:val="11"/>
            </w:pPr>
            <w:r>
              <w:t>6633.00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2120810</w:t>
            </w:r>
          </w:p>
        </w:tc>
        <w:tc>
          <w:tcPr>
            <w:tcW w:w="1559" w:type="dxa"/>
            <w:vAlign w:val="center"/>
          </w:tcPr>
          <w:p>
            <w:pPr>
              <w:pStyle w:val="12"/>
            </w:pPr>
            <w:r>
              <w:t>棚户区改造支出</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21216</w:t>
            </w:r>
          </w:p>
        </w:tc>
        <w:tc>
          <w:tcPr>
            <w:tcW w:w="1559" w:type="dxa"/>
            <w:vAlign w:val="center"/>
          </w:tcPr>
          <w:p>
            <w:pPr>
              <w:pStyle w:val="12"/>
            </w:pPr>
            <w:r>
              <w:t>棚户区改造专项债券收入安排的支出</w:t>
            </w:r>
          </w:p>
        </w:tc>
        <w:tc>
          <w:tcPr>
            <w:tcW w:w="1134" w:type="dxa"/>
            <w:vAlign w:val="center"/>
          </w:tcPr>
          <w:p>
            <w:pPr>
              <w:pStyle w:val="11"/>
            </w:pPr>
            <w:r>
              <w:t>30651.30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2121699</w:t>
            </w:r>
          </w:p>
        </w:tc>
        <w:tc>
          <w:tcPr>
            <w:tcW w:w="1559" w:type="dxa"/>
            <w:vAlign w:val="center"/>
          </w:tcPr>
          <w:p>
            <w:pPr>
              <w:pStyle w:val="12"/>
            </w:pPr>
            <w:r>
              <w:t>其他棚户区改造专项债券收入安排的支出</w:t>
            </w:r>
          </w:p>
        </w:tc>
        <w:tc>
          <w:tcPr>
            <w:tcW w:w="1134" w:type="dxa"/>
            <w:vAlign w:val="center"/>
          </w:tcPr>
          <w:p>
            <w:pPr>
              <w:pStyle w:val="11"/>
            </w:pPr>
            <w:r>
              <w:t>30651.30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143.24</w:t>
            </w:r>
          </w:p>
        </w:tc>
        <w:tc>
          <w:tcPr>
            <w:tcW w:w="1134" w:type="dxa"/>
            <w:vAlign w:val="center"/>
          </w:tcPr>
          <w:p>
            <w:pPr>
              <w:pStyle w:val="11"/>
            </w:pPr>
            <w:r>
              <w:t>143.24</w:t>
            </w:r>
          </w:p>
        </w:tc>
        <w:tc>
          <w:tcPr>
            <w:tcW w:w="1134" w:type="dxa"/>
            <w:vAlign w:val="center"/>
          </w:tcPr>
          <w:p>
            <w:pPr>
              <w:pStyle w:val="11"/>
            </w:pPr>
            <w:r>
              <w:t>143.24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80.70</w:t>
            </w:r>
          </w:p>
        </w:tc>
        <w:tc>
          <w:tcPr>
            <w:tcW w:w="1134" w:type="dxa"/>
            <w:vAlign w:val="center"/>
          </w:tcPr>
          <w:p>
            <w:pPr>
              <w:pStyle w:val="11"/>
            </w:pPr>
            <w:r>
              <w:t>80.70</w:t>
            </w:r>
          </w:p>
        </w:tc>
        <w:tc>
          <w:tcPr>
            <w:tcW w:w="1134" w:type="dxa"/>
            <w:vAlign w:val="center"/>
          </w:tcPr>
          <w:p>
            <w:pPr>
              <w:pStyle w:val="11"/>
            </w:pPr>
            <w:r>
              <w:t>80.70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2210105</w:t>
            </w:r>
          </w:p>
        </w:tc>
        <w:tc>
          <w:tcPr>
            <w:tcW w:w="1559" w:type="dxa"/>
            <w:vAlign w:val="center"/>
          </w:tcPr>
          <w:p>
            <w:pPr>
              <w:pStyle w:val="12"/>
            </w:pPr>
            <w:r>
              <w:t>农村危房改造</w:t>
            </w:r>
          </w:p>
        </w:tc>
        <w:tc>
          <w:tcPr>
            <w:tcW w:w="1134" w:type="dxa"/>
            <w:vAlign w:val="center"/>
          </w:tcPr>
          <w:p>
            <w:pPr>
              <w:pStyle w:val="11"/>
            </w:pPr>
            <w:r>
              <w:t>42.70</w:t>
            </w:r>
          </w:p>
        </w:tc>
        <w:tc>
          <w:tcPr>
            <w:tcW w:w="1134" w:type="dxa"/>
            <w:vAlign w:val="center"/>
          </w:tcPr>
          <w:p>
            <w:pPr>
              <w:pStyle w:val="11"/>
            </w:pPr>
            <w:r>
              <w:t>42.70</w:t>
            </w:r>
          </w:p>
        </w:tc>
        <w:tc>
          <w:tcPr>
            <w:tcW w:w="1134" w:type="dxa"/>
            <w:vAlign w:val="center"/>
          </w:tcPr>
          <w:p>
            <w:pPr>
              <w:pStyle w:val="11"/>
            </w:pPr>
            <w:r>
              <w:t>42.70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2210111</w:t>
            </w:r>
          </w:p>
        </w:tc>
        <w:tc>
          <w:tcPr>
            <w:tcW w:w="1559" w:type="dxa"/>
            <w:vAlign w:val="center"/>
          </w:tcPr>
          <w:p>
            <w:pPr>
              <w:pStyle w:val="12"/>
            </w:pPr>
            <w:r>
              <w:t>配租型住房保障</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r>
              <w:t>38.00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62.54</w:t>
            </w:r>
          </w:p>
        </w:tc>
        <w:tc>
          <w:tcPr>
            <w:tcW w:w="1134" w:type="dxa"/>
            <w:vAlign w:val="center"/>
          </w:tcPr>
          <w:p>
            <w:pPr>
              <w:pStyle w:val="11"/>
            </w:pPr>
            <w:r>
              <w:t>62.54</w:t>
            </w:r>
          </w:p>
        </w:tc>
        <w:tc>
          <w:tcPr>
            <w:tcW w:w="1134" w:type="dxa"/>
            <w:vAlign w:val="center"/>
          </w:tcPr>
          <w:p>
            <w:pPr>
              <w:pStyle w:val="11"/>
            </w:pPr>
            <w:r>
              <w:t>62.54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62.54</w:t>
            </w:r>
          </w:p>
        </w:tc>
        <w:tc>
          <w:tcPr>
            <w:tcW w:w="1134" w:type="dxa"/>
            <w:vAlign w:val="center"/>
          </w:tcPr>
          <w:p>
            <w:pPr>
              <w:pStyle w:val="11"/>
            </w:pPr>
            <w:r>
              <w:t>62.54</w:t>
            </w:r>
          </w:p>
        </w:tc>
        <w:tc>
          <w:tcPr>
            <w:tcW w:w="1134" w:type="dxa"/>
            <w:vAlign w:val="center"/>
          </w:tcPr>
          <w:p>
            <w:pPr>
              <w:pStyle w:val="11"/>
            </w:pPr>
            <w:r>
              <w:t>62.54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62723.47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62723.47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62723.47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62723.47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102496.56</w:t>
            </w:r>
          </w:p>
        </w:tc>
        <w:tc>
          <w:tcPr>
            <w:tcW w:w="1361" w:type="dxa"/>
            <w:vAlign w:val="center"/>
          </w:tcPr>
          <w:p>
            <w:pPr>
              <w:pStyle w:val="15"/>
            </w:pPr>
            <w:r>
              <w:t>837.23</w:t>
            </w:r>
          </w:p>
        </w:tc>
        <w:tc>
          <w:tcPr>
            <w:tcW w:w="1361" w:type="dxa"/>
            <w:vAlign w:val="center"/>
          </w:tcPr>
          <w:p>
            <w:pPr>
              <w:pStyle w:val="15"/>
            </w:pPr>
            <w:r>
              <w:t>101659.33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2030603</w:t>
            </w:r>
          </w:p>
        </w:tc>
        <w:tc>
          <w:tcPr>
            <w:tcW w:w="4535" w:type="dxa"/>
            <w:vAlign w:val="center"/>
          </w:tcPr>
          <w:p>
            <w:pPr>
              <w:pStyle w:val="12"/>
            </w:pPr>
            <w:r>
              <w:t>人民防空</w:t>
            </w: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r>
              <w:t>26.86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88.92</w:t>
            </w:r>
          </w:p>
        </w:tc>
        <w:tc>
          <w:tcPr>
            <w:tcW w:w="1361" w:type="dxa"/>
            <w:vAlign w:val="center"/>
          </w:tcPr>
          <w:p>
            <w:pPr>
              <w:pStyle w:val="11"/>
            </w:pPr>
            <w:r>
              <w:t>88.92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88.92</w:t>
            </w:r>
          </w:p>
        </w:tc>
        <w:tc>
          <w:tcPr>
            <w:tcW w:w="1361" w:type="dxa"/>
            <w:vAlign w:val="center"/>
          </w:tcPr>
          <w:p>
            <w:pPr>
              <w:pStyle w:val="11"/>
            </w:pPr>
            <w:r>
              <w:t>88.92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4.18</w:t>
            </w:r>
          </w:p>
        </w:tc>
        <w:tc>
          <w:tcPr>
            <w:tcW w:w="1361" w:type="dxa"/>
            <w:vAlign w:val="center"/>
          </w:tcPr>
          <w:p>
            <w:pPr>
              <w:pStyle w:val="11"/>
            </w:pPr>
            <w:r>
              <w:t>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74.11</w:t>
            </w:r>
          </w:p>
        </w:tc>
        <w:tc>
          <w:tcPr>
            <w:tcW w:w="1361" w:type="dxa"/>
            <w:vAlign w:val="center"/>
          </w:tcPr>
          <w:p>
            <w:pPr>
              <w:pStyle w:val="11"/>
            </w:pPr>
            <w:r>
              <w:t>74.11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10.64</w:t>
            </w:r>
          </w:p>
        </w:tc>
        <w:tc>
          <w:tcPr>
            <w:tcW w:w="1361" w:type="dxa"/>
            <w:vAlign w:val="center"/>
          </w:tcPr>
          <w:p>
            <w:pPr>
              <w:pStyle w:val="11"/>
            </w:pPr>
            <w:r>
              <w:t>10.64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60.98</w:t>
            </w:r>
          </w:p>
        </w:tc>
        <w:tc>
          <w:tcPr>
            <w:tcW w:w="1361" w:type="dxa"/>
            <w:vAlign w:val="center"/>
          </w:tcPr>
          <w:p>
            <w:pPr>
              <w:pStyle w:val="11"/>
            </w:pPr>
            <w:r>
              <w:t>60.98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60.98</w:t>
            </w:r>
          </w:p>
        </w:tc>
        <w:tc>
          <w:tcPr>
            <w:tcW w:w="1361" w:type="dxa"/>
            <w:vAlign w:val="center"/>
          </w:tcPr>
          <w:p>
            <w:pPr>
              <w:pStyle w:val="11"/>
            </w:pPr>
            <w:r>
              <w:t>60.98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60.98</w:t>
            </w:r>
          </w:p>
        </w:tc>
        <w:tc>
          <w:tcPr>
            <w:tcW w:w="1361" w:type="dxa"/>
            <w:vAlign w:val="center"/>
          </w:tcPr>
          <w:p>
            <w:pPr>
              <w:pStyle w:val="11"/>
            </w:pPr>
            <w:r>
              <w:t>60.98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21110</w:t>
            </w:r>
          </w:p>
        </w:tc>
        <w:tc>
          <w:tcPr>
            <w:tcW w:w="4535" w:type="dxa"/>
            <w:vAlign w:val="center"/>
          </w:tcPr>
          <w:p>
            <w:pPr>
              <w:pStyle w:val="12"/>
            </w:pPr>
            <w:r>
              <w:t>能源节约利用</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2111001</w:t>
            </w:r>
          </w:p>
        </w:tc>
        <w:tc>
          <w:tcPr>
            <w:tcW w:w="4535" w:type="dxa"/>
            <w:vAlign w:val="center"/>
          </w:tcPr>
          <w:p>
            <w:pPr>
              <w:pStyle w:val="12"/>
            </w:pPr>
            <w:r>
              <w:t>能源节约利用</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39444.09</w:t>
            </w:r>
          </w:p>
        </w:tc>
        <w:tc>
          <w:tcPr>
            <w:tcW w:w="1361" w:type="dxa"/>
            <w:vAlign w:val="center"/>
          </w:tcPr>
          <w:p>
            <w:pPr>
              <w:pStyle w:val="11"/>
            </w:pPr>
            <w:r>
              <w:t>624.79</w:t>
            </w:r>
          </w:p>
        </w:tc>
        <w:tc>
          <w:tcPr>
            <w:tcW w:w="1361" w:type="dxa"/>
            <w:vAlign w:val="center"/>
          </w:tcPr>
          <w:p>
            <w:pPr>
              <w:pStyle w:val="11"/>
            </w:pPr>
            <w:r>
              <w:t>38819.30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726.79</w:t>
            </w:r>
          </w:p>
        </w:tc>
        <w:tc>
          <w:tcPr>
            <w:tcW w:w="1361" w:type="dxa"/>
            <w:vAlign w:val="center"/>
          </w:tcPr>
          <w:p>
            <w:pPr>
              <w:pStyle w:val="11"/>
            </w:pPr>
            <w:r>
              <w:t>624.79</w:t>
            </w:r>
          </w:p>
        </w:tc>
        <w:tc>
          <w:tcPr>
            <w:tcW w:w="1361" w:type="dxa"/>
            <w:vAlign w:val="center"/>
          </w:tcPr>
          <w:p>
            <w:pPr>
              <w:pStyle w:val="11"/>
            </w:pPr>
            <w:r>
              <w:t>102.00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624.79</w:t>
            </w:r>
          </w:p>
        </w:tc>
        <w:tc>
          <w:tcPr>
            <w:tcW w:w="1361" w:type="dxa"/>
            <w:vAlign w:val="center"/>
          </w:tcPr>
          <w:p>
            <w:pPr>
              <w:pStyle w:val="11"/>
            </w:pPr>
            <w:r>
              <w:t>624.79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2120106</w:t>
            </w:r>
          </w:p>
        </w:tc>
        <w:tc>
          <w:tcPr>
            <w:tcW w:w="4535" w:type="dxa"/>
            <w:vAlign w:val="center"/>
          </w:tcPr>
          <w:p>
            <w:pPr>
              <w:pStyle w:val="12"/>
            </w:pPr>
            <w:r>
              <w:t>工程建设管理</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2120109</w:t>
            </w:r>
          </w:p>
        </w:tc>
        <w:tc>
          <w:tcPr>
            <w:tcW w:w="4535" w:type="dxa"/>
            <w:vAlign w:val="center"/>
          </w:tcPr>
          <w:p>
            <w:pPr>
              <w:pStyle w:val="12"/>
            </w:pPr>
            <w:r>
              <w:t>住宅建设与房地产市场监管</w:t>
            </w:r>
          </w:p>
        </w:tc>
        <w:tc>
          <w:tcPr>
            <w:tcW w:w="1361" w:type="dxa"/>
            <w:vAlign w:val="center"/>
          </w:tcPr>
          <w:p>
            <w:pPr>
              <w:pStyle w:val="11"/>
            </w:pPr>
            <w:r>
              <w:t>59.00</w:t>
            </w:r>
          </w:p>
        </w:tc>
        <w:tc>
          <w:tcPr>
            <w:tcW w:w="1361" w:type="dxa"/>
            <w:vAlign w:val="center"/>
          </w:tcPr>
          <w:p>
            <w:pPr>
              <w:pStyle w:val="11"/>
            </w:pPr>
          </w:p>
        </w:tc>
        <w:tc>
          <w:tcPr>
            <w:tcW w:w="1361" w:type="dxa"/>
            <w:vAlign w:val="center"/>
          </w:tcPr>
          <w:p>
            <w:pPr>
              <w:pStyle w:val="11"/>
            </w:pPr>
            <w:r>
              <w:t>59.00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7933.00</w:t>
            </w:r>
          </w:p>
        </w:tc>
        <w:tc>
          <w:tcPr>
            <w:tcW w:w="1361" w:type="dxa"/>
            <w:vAlign w:val="center"/>
          </w:tcPr>
          <w:p>
            <w:pPr>
              <w:pStyle w:val="11"/>
            </w:pPr>
          </w:p>
        </w:tc>
        <w:tc>
          <w:tcPr>
            <w:tcW w:w="1361" w:type="dxa"/>
            <w:vAlign w:val="center"/>
          </w:tcPr>
          <w:p>
            <w:pPr>
              <w:pStyle w:val="11"/>
            </w:pPr>
            <w:r>
              <w:t>7933.00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6633.00</w:t>
            </w:r>
          </w:p>
        </w:tc>
        <w:tc>
          <w:tcPr>
            <w:tcW w:w="1361" w:type="dxa"/>
            <w:vAlign w:val="center"/>
          </w:tcPr>
          <w:p>
            <w:pPr>
              <w:pStyle w:val="11"/>
            </w:pPr>
          </w:p>
        </w:tc>
        <w:tc>
          <w:tcPr>
            <w:tcW w:w="1361" w:type="dxa"/>
            <w:vAlign w:val="center"/>
          </w:tcPr>
          <w:p>
            <w:pPr>
              <w:pStyle w:val="11"/>
            </w:pPr>
            <w:r>
              <w:t>6633.00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2120810</w:t>
            </w:r>
          </w:p>
        </w:tc>
        <w:tc>
          <w:tcPr>
            <w:tcW w:w="4535" w:type="dxa"/>
            <w:vAlign w:val="center"/>
          </w:tcPr>
          <w:p>
            <w:pPr>
              <w:pStyle w:val="12"/>
            </w:pPr>
            <w:r>
              <w:t>棚户区改造支出</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21216</w:t>
            </w:r>
          </w:p>
        </w:tc>
        <w:tc>
          <w:tcPr>
            <w:tcW w:w="4535" w:type="dxa"/>
            <w:vAlign w:val="center"/>
          </w:tcPr>
          <w:p>
            <w:pPr>
              <w:pStyle w:val="12"/>
            </w:pPr>
            <w:r>
              <w:t>棚户区改造专项债券收入安排的支出</w:t>
            </w:r>
          </w:p>
        </w:tc>
        <w:tc>
          <w:tcPr>
            <w:tcW w:w="1361" w:type="dxa"/>
            <w:vAlign w:val="center"/>
          </w:tcPr>
          <w:p>
            <w:pPr>
              <w:pStyle w:val="11"/>
            </w:pPr>
            <w:r>
              <w:t>30651.30</w:t>
            </w:r>
          </w:p>
        </w:tc>
        <w:tc>
          <w:tcPr>
            <w:tcW w:w="1361" w:type="dxa"/>
            <w:vAlign w:val="center"/>
          </w:tcPr>
          <w:p>
            <w:pPr>
              <w:pStyle w:val="11"/>
            </w:pPr>
          </w:p>
        </w:tc>
        <w:tc>
          <w:tcPr>
            <w:tcW w:w="1361" w:type="dxa"/>
            <w:vAlign w:val="center"/>
          </w:tcPr>
          <w:p>
            <w:pPr>
              <w:pStyle w:val="11"/>
            </w:pPr>
            <w:r>
              <w:t>30651.30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2121699</w:t>
            </w:r>
          </w:p>
        </w:tc>
        <w:tc>
          <w:tcPr>
            <w:tcW w:w="4535" w:type="dxa"/>
            <w:vAlign w:val="center"/>
          </w:tcPr>
          <w:p>
            <w:pPr>
              <w:pStyle w:val="12"/>
            </w:pPr>
            <w:r>
              <w:t>其他棚户区改造专项债券收入安排的支出</w:t>
            </w:r>
          </w:p>
        </w:tc>
        <w:tc>
          <w:tcPr>
            <w:tcW w:w="1361" w:type="dxa"/>
            <w:vAlign w:val="center"/>
          </w:tcPr>
          <w:p>
            <w:pPr>
              <w:pStyle w:val="11"/>
            </w:pPr>
            <w:r>
              <w:t>30651.30</w:t>
            </w:r>
          </w:p>
        </w:tc>
        <w:tc>
          <w:tcPr>
            <w:tcW w:w="1361" w:type="dxa"/>
            <w:vAlign w:val="center"/>
          </w:tcPr>
          <w:p>
            <w:pPr>
              <w:pStyle w:val="11"/>
            </w:pPr>
          </w:p>
        </w:tc>
        <w:tc>
          <w:tcPr>
            <w:tcW w:w="1361" w:type="dxa"/>
            <w:vAlign w:val="center"/>
          </w:tcPr>
          <w:p>
            <w:pPr>
              <w:pStyle w:val="11"/>
            </w:pPr>
            <w:r>
              <w:t>30651.30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143.24</w:t>
            </w:r>
          </w:p>
        </w:tc>
        <w:tc>
          <w:tcPr>
            <w:tcW w:w="1361" w:type="dxa"/>
            <w:vAlign w:val="center"/>
          </w:tcPr>
          <w:p>
            <w:pPr>
              <w:pStyle w:val="11"/>
            </w:pPr>
            <w:r>
              <w:t>62.54</w:t>
            </w:r>
          </w:p>
        </w:tc>
        <w:tc>
          <w:tcPr>
            <w:tcW w:w="1361" w:type="dxa"/>
            <w:vAlign w:val="center"/>
          </w:tcPr>
          <w:p>
            <w:pPr>
              <w:pStyle w:val="11"/>
            </w:pPr>
            <w:r>
              <w:t>80.70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80.70</w:t>
            </w:r>
          </w:p>
        </w:tc>
        <w:tc>
          <w:tcPr>
            <w:tcW w:w="1361" w:type="dxa"/>
            <w:vAlign w:val="center"/>
          </w:tcPr>
          <w:p>
            <w:pPr>
              <w:pStyle w:val="11"/>
            </w:pPr>
          </w:p>
        </w:tc>
        <w:tc>
          <w:tcPr>
            <w:tcW w:w="1361" w:type="dxa"/>
            <w:vAlign w:val="center"/>
          </w:tcPr>
          <w:p>
            <w:pPr>
              <w:pStyle w:val="11"/>
            </w:pPr>
            <w:r>
              <w:t>80.70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2210105</w:t>
            </w:r>
          </w:p>
        </w:tc>
        <w:tc>
          <w:tcPr>
            <w:tcW w:w="4535" w:type="dxa"/>
            <w:vAlign w:val="center"/>
          </w:tcPr>
          <w:p>
            <w:pPr>
              <w:pStyle w:val="12"/>
            </w:pPr>
            <w:r>
              <w:t>农村危房改造</w:t>
            </w:r>
          </w:p>
        </w:tc>
        <w:tc>
          <w:tcPr>
            <w:tcW w:w="1361" w:type="dxa"/>
            <w:vAlign w:val="center"/>
          </w:tcPr>
          <w:p>
            <w:pPr>
              <w:pStyle w:val="11"/>
            </w:pPr>
            <w:r>
              <w:t>42.70</w:t>
            </w:r>
          </w:p>
        </w:tc>
        <w:tc>
          <w:tcPr>
            <w:tcW w:w="1361" w:type="dxa"/>
            <w:vAlign w:val="center"/>
          </w:tcPr>
          <w:p>
            <w:pPr>
              <w:pStyle w:val="11"/>
            </w:pPr>
          </w:p>
        </w:tc>
        <w:tc>
          <w:tcPr>
            <w:tcW w:w="1361" w:type="dxa"/>
            <w:vAlign w:val="center"/>
          </w:tcPr>
          <w:p>
            <w:pPr>
              <w:pStyle w:val="11"/>
            </w:pPr>
            <w:r>
              <w:t>42.70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2210111</w:t>
            </w:r>
          </w:p>
        </w:tc>
        <w:tc>
          <w:tcPr>
            <w:tcW w:w="4535" w:type="dxa"/>
            <w:vAlign w:val="center"/>
          </w:tcPr>
          <w:p>
            <w:pPr>
              <w:pStyle w:val="12"/>
            </w:pPr>
            <w:r>
              <w:t>配租型住房保障</w:t>
            </w: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r>
              <w:t>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62.54</w:t>
            </w:r>
          </w:p>
        </w:tc>
        <w:tc>
          <w:tcPr>
            <w:tcW w:w="1361" w:type="dxa"/>
            <w:vAlign w:val="center"/>
          </w:tcPr>
          <w:p>
            <w:pPr>
              <w:pStyle w:val="11"/>
            </w:pPr>
            <w:r>
              <w:t>62.54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62.54</w:t>
            </w:r>
          </w:p>
        </w:tc>
        <w:tc>
          <w:tcPr>
            <w:tcW w:w="1361" w:type="dxa"/>
            <w:vAlign w:val="center"/>
          </w:tcPr>
          <w:p>
            <w:pPr>
              <w:pStyle w:val="11"/>
            </w:pPr>
            <w:r>
              <w:t>62.54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r>
              <w:t>62723.47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1188.79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7933.00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26.86</w:t>
            </w:r>
          </w:p>
        </w:tc>
        <w:tc>
          <w:tcPr>
            <w:tcW w:w="1474" w:type="dxa"/>
            <w:vAlign w:val="center"/>
          </w:tcPr>
          <w:p>
            <w:pPr>
              <w:pStyle w:val="11"/>
            </w:pPr>
            <w:r>
              <w:t>26.86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88.92</w:t>
            </w:r>
          </w:p>
        </w:tc>
        <w:tc>
          <w:tcPr>
            <w:tcW w:w="1474" w:type="dxa"/>
            <w:vAlign w:val="center"/>
          </w:tcPr>
          <w:p>
            <w:pPr>
              <w:pStyle w:val="11"/>
            </w:pPr>
            <w:r>
              <w:t>88.92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60.98</w:t>
            </w:r>
          </w:p>
        </w:tc>
        <w:tc>
          <w:tcPr>
            <w:tcW w:w="1474" w:type="dxa"/>
            <w:vAlign w:val="center"/>
          </w:tcPr>
          <w:p>
            <w:pPr>
              <w:pStyle w:val="11"/>
            </w:pPr>
            <w:r>
              <w:t>60.98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9.00</w:t>
            </w:r>
          </w:p>
        </w:tc>
        <w:tc>
          <w:tcPr>
            <w:tcW w:w="1474" w:type="dxa"/>
            <w:vAlign w:val="center"/>
          </w:tcPr>
          <w:p>
            <w:pPr>
              <w:pStyle w:val="11"/>
            </w:pPr>
            <w:r>
              <w:t>9.00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39444.09</w:t>
            </w:r>
          </w:p>
        </w:tc>
        <w:tc>
          <w:tcPr>
            <w:tcW w:w="1474" w:type="dxa"/>
            <w:vAlign w:val="center"/>
          </w:tcPr>
          <w:p>
            <w:pPr>
              <w:pStyle w:val="11"/>
            </w:pPr>
            <w:r>
              <w:t>859.79</w:t>
            </w:r>
          </w:p>
        </w:tc>
        <w:tc>
          <w:tcPr>
            <w:tcW w:w="1474" w:type="dxa"/>
            <w:vAlign w:val="center"/>
          </w:tcPr>
          <w:p>
            <w:pPr>
              <w:pStyle w:val="11"/>
            </w:pPr>
            <w:r>
              <w:t>38584.30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143.24</w:t>
            </w:r>
          </w:p>
        </w:tc>
        <w:tc>
          <w:tcPr>
            <w:tcW w:w="1474" w:type="dxa"/>
            <w:vAlign w:val="center"/>
          </w:tcPr>
          <w:p>
            <w:pPr>
              <w:pStyle w:val="11"/>
            </w:pPr>
            <w:r>
              <w:t>143.24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62723.47</w:t>
            </w:r>
          </w:p>
        </w:tc>
        <w:tc>
          <w:tcPr>
            <w:tcW w:w="1474" w:type="dxa"/>
            <w:vAlign w:val="center"/>
          </w:tcPr>
          <w:p>
            <w:pPr>
              <w:pStyle w:val="11"/>
            </w:pPr>
          </w:p>
        </w:tc>
        <w:tc>
          <w:tcPr>
            <w:tcW w:w="1474" w:type="dxa"/>
            <w:vAlign w:val="center"/>
          </w:tcPr>
          <w:p>
            <w:pPr>
              <w:pStyle w:val="11"/>
            </w:pPr>
            <w:r>
              <w:t>62723.47</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9121.79</w:t>
            </w:r>
          </w:p>
        </w:tc>
        <w:tc>
          <w:tcPr>
            <w:tcW w:w="3402" w:type="dxa"/>
            <w:vAlign w:val="center"/>
          </w:tcPr>
          <w:p>
            <w:pPr>
              <w:pStyle w:val="14"/>
            </w:pPr>
            <w:r>
              <w:t>本年支出合计</w:t>
            </w:r>
          </w:p>
        </w:tc>
        <w:tc>
          <w:tcPr>
            <w:tcW w:w="1474" w:type="dxa"/>
            <w:vAlign w:val="center"/>
          </w:tcPr>
          <w:p>
            <w:pPr>
              <w:pStyle w:val="15"/>
            </w:pPr>
            <w:r>
              <w:t>102496.56</w:t>
            </w:r>
          </w:p>
        </w:tc>
        <w:tc>
          <w:tcPr>
            <w:tcW w:w="1474" w:type="dxa"/>
            <w:vAlign w:val="center"/>
          </w:tcPr>
          <w:p>
            <w:pPr>
              <w:pStyle w:val="15"/>
            </w:pPr>
            <w:r>
              <w:t>1188.79</w:t>
            </w:r>
          </w:p>
        </w:tc>
        <w:tc>
          <w:tcPr>
            <w:tcW w:w="1474" w:type="dxa"/>
            <w:vAlign w:val="center"/>
          </w:tcPr>
          <w:p>
            <w:pPr>
              <w:pStyle w:val="15"/>
            </w:pPr>
            <w:r>
              <w:t>101307.77</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93374.77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93374.77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102496.56</w:t>
            </w:r>
          </w:p>
        </w:tc>
        <w:tc>
          <w:tcPr>
            <w:tcW w:w="3402" w:type="dxa"/>
            <w:vAlign w:val="center"/>
          </w:tcPr>
          <w:p>
            <w:pPr>
              <w:pStyle w:val="14"/>
            </w:pPr>
            <w:r>
              <w:t>支出总计</w:t>
            </w:r>
          </w:p>
        </w:tc>
        <w:tc>
          <w:tcPr>
            <w:tcW w:w="1474" w:type="dxa"/>
            <w:vAlign w:val="center"/>
          </w:tcPr>
          <w:p>
            <w:pPr>
              <w:pStyle w:val="15"/>
            </w:pPr>
            <w:r>
              <w:t>102496.56</w:t>
            </w:r>
          </w:p>
        </w:tc>
        <w:tc>
          <w:tcPr>
            <w:tcW w:w="1474" w:type="dxa"/>
            <w:vAlign w:val="center"/>
          </w:tcPr>
          <w:p>
            <w:pPr>
              <w:pStyle w:val="15"/>
            </w:pPr>
            <w:r>
              <w:t>1188.79</w:t>
            </w:r>
          </w:p>
        </w:tc>
        <w:tc>
          <w:tcPr>
            <w:tcW w:w="1474" w:type="dxa"/>
            <w:vAlign w:val="center"/>
          </w:tcPr>
          <w:p>
            <w:pPr>
              <w:pStyle w:val="15"/>
            </w:pPr>
            <w:r>
              <w:t>101307.77</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1188.79</w:t>
            </w:r>
          </w:p>
        </w:tc>
        <w:tc>
          <w:tcPr>
            <w:tcW w:w="2551" w:type="dxa"/>
            <w:vAlign w:val="center"/>
          </w:tcPr>
          <w:p>
            <w:pPr>
              <w:pStyle w:val="15"/>
            </w:pPr>
            <w:r>
              <w:t>837.23</w:t>
            </w:r>
          </w:p>
        </w:tc>
        <w:tc>
          <w:tcPr>
            <w:tcW w:w="2551" w:type="dxa"/>
            <w:vAlign w:val="center"/>
          </w:tcPr>
          <w:p>
            <w:pPr>
              <w:pStyle w:val="15"/>
            </w:pPr>
            <w:r>
              <w:t>351.56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26.86</w:t>
            </w:r>
          </w:p>
        </w:tc>
        <w:tc>
          <w:tcPr>
            <w:tcW w:w="2551" w:type="dxa"/>
            <w:vAlign w:val="center"/>
          </w:tcPr>
          <w:p>
            <w:pPr>
              <w:pStyle w:val="11"/>
            </w:pPr>
          </w:p>
        </w:tc>
        <w:tc>
          <w:tcPr>
            <w:tcW w:w="2551"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26.86</w:t>
            </w:r>
          </w:p>
        </w:tc>
        <w:tc>
          <w:tcPr>
            <w:tcW w:w="2551" w:type="dxa"/>
            <w:vAlign w:val="center"/>
          </w:tcPr>
          <w:p>
            <w:pPr>
              <w:pStyle w:val="11"/>
            </w:pPr>
          </w:p>
        </w:tc>
        <w:tc>
          <w:tcPr>
            <w:tcW w:w="2551"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2030603</w:t>
            </w:r>
          </w:p>
        </w:tc>
        <w:tc>
          <w:tcPr>
            <w:tcW w:w="4535" w:type="dxa"/>
            <w:vAlign w:val="center"/>
          </w:tcPr>
          <w:p>
            <w:pPr>
              <w:pStyle w:val="12"/>
            </w:pPr>
            <w:r>
              <w:t>人民防空</w:t>
            </w:r>
          </w:p>
        </w:tc>
        <w:tc>
          <w:tcPr>
            <w:tcW w:w="2551" w:type="dxa"/>
            <w:vAlign w:val="center"/>
          </w:tcPr>
          <w:p>
            <w:pPr>
              <w:pStyle w:val="11"/>
            </w:pPr>
            <w:r>
              <w:t>26.86</w:t>
            </w:r>
          </w:p>
        </w:tc>
        <w:tc>
          <w:tcPr>
            <w:tcW w:w="2551" w:type="dxa"/>
            <w:vAlign w:val="center"/>
          </w:tcPr>
          <w:p>
            <w:pPr>
              <w:pStyle w:val="11"/>
            </w:pPr>
          </w:p>
        </w:tc>
        <w:tc>
          <w:tcPr>
            <w:tcW w:w="2551"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88.92</w:t>
            </w:r>
          </w:p>
        </w:tc>
        <w:tc>
          <w:tcPr>
            <w:tcW w:w="2551" w:type="dxa"/>
            <w:vAlign w:val="center"/>
          </w:tcPr>
          <w:p>
            <w:pPr>
              <w:pStyle w:val="11"/>
            </w:pPr>
            <w:r>
              <w:t>88.92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88.92</w:t>
            </w:r>
          </w:p>
        </w:tc>
        <w:tc>
          <w:tcPr>
            <w:tcW w:w="2551" w:type="dxa"/>
            <w:vAlign w:val="center"/>
          </w:tcPr>
          <w:p>
            <w:pPr>
              <w:pStyle w:val="11"/>
            </w:pPr>
            <w:r>
              <w:t>88.92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74.11</w:t>
            </w:r>
          </w:p>
        </w:tc>
        <w:tc>
          <w:tcPr>
            <w:tcW w:w="2551" w:type="dxa"/>
            <w:vAlign w:val="center"/>
          </w:tcPr>
          <w:p>
            <w:pPr>
              <w:pStyle w:val="11"/>
            </w:pPr>
            <w:r>
              <w:t>74.11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10.64</w:t>
            </w:r>
          </w:p>
        </w:tc>
        <w:tc>
          <w:tcPr>
            <w:tcW w:w="2551" w:type="dxa"/>
            <w:vAlign w:val="center"/>
          </w:tcPr>
          <w:p>
            <w:pPr>
              <w:pStyle w:val="11"/>
            </w:pPr>
            <w:r>
              <w:t>10.64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60.98</w:t>
            </w:r>
          </w:p>
        </w:tc>
        <w:tc>
          <w:tcPr>
            <w:tcW w:w="2551" w:type="dxa"/>
            <w:vAlign w:val="center"/>
          </w:tcPr>
          <w:p>
            <w:pPr>
              <w:pStyle w:val="11"/>
            </w:pPr>
            <w:r>
              <w:t>60.98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60.98</w:t>
            </w:r>
          </w:p>
        </w:tc>
        <w:tc>
          <w:tcPr>
            <w:tcW w:w="2551" w:type="dxa"/>
            <w:vAlign w:val="center"/>
          </w:tcPr>
          <w:p>
            <w:pPr>
              <w:pStyle w:val="11"/>
            </w:pPr>
            <w:r>
              <w:t>60.98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60.98</w:t>
            </w:r>
          </w:p>
        </w:tc>
        <w:tc>
          <w:tcPr>
            <w:tcW w:w="2551" w:type="dxa"/>
            <w:vAlign w:val="center"/>
          </w:tcPr>
          <w:p>
            <w:pPr>
              <w:pStyle w:val="11"/>
            </w:pPr>
            <w:r>
              <w:t>60.98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21110</w:t>
            </w:r>
          </w:p>
        </w:tc>
        <w:tc>
          <w:tcPr>
            <w:tcW w:w="4535" w:type="dxa"/>
            <w:vAlign w:val="center"/>
          </w:tcPr>
          <w:p>
            <w:pPr>
              <w:pStyle w:val="12"/>
            </w:pPr>
            <w:r>
              <w:t>能源节约利用</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2111001</w:t>
            </w:r>
          </w:p>
        </w:tc>
        <w:tc>
          <w:tcPr>
            <w:tcW w:w="4535" w:type="dxa"/>
            <w:vAlign w:val="center"/>
          </w:tcPr>
          <w:p>
            <w:pPr>
              <w:pStyle w:val="12"/>
            </w:pPr>
            <w:r>
              <w:t>能源节约利用</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859.79</w:t>
            </w:r>
          </w:p>
        </w:tc>
        <w:tc>
          <w:tcPr>
            <w:tcW w:w="2551" w:type="dxa"/>
            <w:vAlign w:val="center"/>
          </w:tcPr>
          <w:p>
            <w:pPr>
              <w:pStyle w:val="11"/>
            </w:pPr>
            <w:r>
              <w:t>624.79</w:t>
            </w:r>
          </w:p>
        </w:tc>
        <w:tc>
          <w:tcPr>
            <w:tcW w:w="2551" w:type="dxa"/>
            <w:vAlign w:val="center"/>
          </w:tcPr>
          <w:p>
            <w:pPr>
              <w:pStyle w:val="11"/>
            </w:pPr>
            <w:r>
              <w:t>235.00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726.79</w:t>
            </w:r>
          </w:p>
        </w:tc>
        <w:tc>
          <w:tcPr>
            <w:tcW w:w="2551" w:type="dxa"/>
            <w:vAlign w:val="center"/>
          </w:tcPr>
          <w:p>
            <w:pPr>
              <w:pStyle w:val="11"/>
            </w:pPr>
            <w:r>
              <w:t>624.79</w:t>
            </w:r>
          </w:p>
        </w:tc>
        <w:tc>
          <w:tcPr>
            <w:tcW w:w="2551" w:type="dxa"/>
            <w:vAlign w:val="center"/>
          </w:tcPr>
          <w:p>
            <w:pPr>
              <w:pStyle w:val="11"/>
            </w:pPr>
            <w:r>
              <w:t>102.00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624.79</w:t>
            </w:r>
          </w:p>
        </w:tc>
        <w:tc>
          <w:tcPr>
            <w:tcW w:w="2551" w:type="dxa"/>
            <w:vAlign w:val="center"/>
          </w:tcPr>
          <w:p>
            <w:pPr>
              <w:pStyle w:val="11"/>
            </w:pPr>
            <w:r>
              <w:t>624.79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2120106</w:t>
            </w:r>
          </w:p>
        </w:tc>
        <w:tc>
          <w:tcPr>
            <w:tcW w:w="4535" w:type="dxa"/>
            <w:vAlign w:val="center"/>
          </w:tcPr>
          <w:p>
            <w:pPr>
              <w:pStyle w:val="12"/>
            </w:pPr>
            <w:r>
              <w:t>工程建设管理</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2120109</w:t>
            </w:r>
          </w:p>
        </w:tc>
        <w:tc>
          <w:tcPr>
            <w:tcW w:w="4535" w:type="dxa"/>
            <w:vAlign w:val="center"/>
          </w:tcPr>
          <w:p>
            <w:pPr>
              <w:pStyle w:val="12"/>
            </w:pPr>
            <w:r>
              <w:t>住宅建设与房地产市场监管</w:t>
            </w:r>
          </w:p>
        </w:tc>
        <w:tc>
          <w:tcPr>
            <w:tcW w:w="2551" w:type="dxa"/>
            <w:vAlign w:val="center"/>
          </w:tcPr>
          <w:p>
            <w:pPr>
              <w:pStyle w:val="11"/>
            </w:pPr>
            <w:r>
              <w:t>59.00</w:t>
            </w:r>
          </w:p>
        </w:tc>
        <w:tc>
          <w:tcPr>
            <w:tcW w:w="2551" w:type="dxa"/>
            <w:vAlign w:val="center"/>
          </w:tcPr>
          <w:p>
            <w:pPr>
              <w:pStyle w:val="11"/>
            </w:pPr>
          </w:p>
        </w:tc>
        <w:tc>
          <w:tcPr>
            <w:tcW w:w="2551" w:type="dxa"/>
            <w:vAlign w:val="center"/>
          </w:tcPr>
          <w:p>
            <w:pPr>
              <w:pStyle w:val="11"/>
            </w:pPr>
            <w:r>
              <w:t>59.00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143.24</w:t>
            </w:r>
          </w:p>
        </w:tc>
        <w:tc>
          <w:tcPr>
            <w:tcW w:w="2551" w:type="dxa"/>
            <w:vAlign w:val="center"/>
          </w:tcPr>
          <w:p>
            <w:pPr>
              <w:pStyle w:val="11"/>
            </w:pPr>
            <w:r>
              <w:t>62.54</w:t>
            </w:r>
          </w:p>
        </w:tc>
        <w:tc>
          <w:tcPr>
            <w:tcW w:w="2551" w:type="dxa"/>
            <w:vAlign w:val="center"/>
          </w:tcPr>
          <w:p>
            <w:pPr>
              <w:pStyle w:val="11"/>
            </w:pPr>
            <w:r>
              <w:t>80.70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80.70</w:t>
            </w:r>
          </w:p>
        </w:tc>
        <w:tc>
          <w:tcPr>
            <w:tcW w:w="2551" w:type="dxa"/>
            <w:vAlign w:val="center"/>
          </w:tcPr>
          <w:p>
            <w:pPr>
              <w:pStyle w:val="11"/>
            </w:pPr>
          </w:p>
        </w:tc>
        <w:tc>
          <w:tcPr>
            <w:tcW w:w="2551" w:type="dxa"/>
            <w:vAlign w:val="center"/>
          </w:tcPr>
          <w:p>
            <w:pPr>
              <w:pStyle w:val="11"/>
            </w:pPr>
            <w:r>
              <w:t>80.70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2210105</w:t>
            </w:r>
          </w:p>
        </w:tc>
        <w:tc>
          <w:tcPr>
            <w:tcW w:w="4535" w:type="dxa"/>
            <w:vAlign w:val="center"/>
          </w:tcPr>
          <w:p>
            <w:pPr>
              <w:pStyle w:val="12"/>
            </w:pPr>
            <w:r>
              <w:t>农村危房改造</w:t>
            </w:r>
          </w:p>
        </w:tc>
        <w:tc>
          <w:tcPr>
            <w:tcW w:w="2551" w:type="dxa"/>
            <w:vAlign w:val="center"/>
          </w:tcPr>
          <w:p>
            <w:pPr>
              <w:pStyle w:val="11"/>
            </w:pPr>
            <w:r>
              <w:t>42.70</w:t>
            </w:r>
          </w:p>
        </w:tc>
        <w:tc>
          <w:tcPr>
            <w:tcW w:w="2551" w:type="dxa"/>
            <w:vAlign w:val="center"/>
          </w:tcPr>
          <w:p>
            <w:pPr>
              <w:pStyle w:val="11"/>
            </w:pPr>
          </w:p>
        </w:tc>
        <w:tc>
          <w:tcPr>
            <w:tcW w:w="2551" w:type="dxa"/>
            <w:vAlign w:val="center"/>
          </w:tcPr>
          <w:p>
            <w:pPr>
              <w:pStyle w:val="11"/>
            </w:pPr>
            <w:r>
              <w:t>42.70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2210111</w:t>
            </w:r>
          </w:p>
        </w:tc>
        <w:tc>
          <w:tcPr>
            <w:tcW w:w="4535" w:type="dxa"/>
            <w:vAlign w:val="center"/>
          </w:tcPr>
          <w:p>
            <w:pPr>
              <w:pStyle w:val="12"/>
            </w:pPr>
            <w:r>
              <w:t>配租型住房保障</w:t>
            </w:r>
          </w:p>
        </w:tc>
        <w:tc>
          <w:tcPr>
            <w:tcW w:w="2551" w:type="dxa"/>
            <w:vAlign w:val="center"/>
          </w:tcPr>
          <w:p>
            <w:pPr>
              <w:pStyle w:val="11"/>
            </w:pPr>
            <w:r>
              <w:t>38.00</w:t>
            </w:r>
          </w:p>
        </w:tc>
        <w:tc>
          <w:tcPr>
            <w:tcW w:w="2551" w:type="dxa"/>
            <w:vAlign w:val="center"/>
          </w:tcPr>
          <w:p>
            <w:pPr>
              <w:pStyle w:val="11"/>
            </w:pPr>
          </w:p>
        </w:tc>
        <w:tc>
          <w:tcPr>
            <w:tcW w:w="2551" w:type="dxa"/>
            <w:vAlign w:val="center"/>
          </w:tcPr>
          <w:p>
            <w:pPr>
              <w:pStyle w:val="11"/>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62.54</w:t>
            </w:r>
          </w:p>
        </w:tc>
        <w:tc>
          <w:tcPr>
            <w:tcW w:w="2551" w:type="dxa"/>
            <w:vAlign w:val="center"/>
          </w:tcPr>
          <w:p>
            <w:pPr>
              <w:pStyle w:val="11"/>
            </w:pPr>
            <w:r>
              <w:t>62.54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62.54</w:t>
            </w:r>
          </w:p>
        </w:tc>
        <w:tc>
          <w:tcPr>
            <w:tcW w:w="2551" w:type="dxa"/>
            <w:vAlign w:val="center"/>
          </w:tcPr>
          <w:p>
            <w:pPr>
              <w:pStyle w:val="11"/>
            </w:pPr>
            <w:r>
              <w:t>62.54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837.23</w:t>
            </w:r>
          </w:p>
        </w:tc>
        <w:tc>
          <w:tcPr>
            <w:tcW w:w="2551" w:type="dxa"/>
            <w:vAlign w:val="center"/>
          </w:tcPr>
          <w:p>
            <w:pPr>
              <w:pStyle w:val="15"/>
            </w:pPr>
            <w:r>
              <w:t>767.14</w:t>
            </w:r>
          </w:p>
        </w:tc>
        <w:tc>
          <w:tcPr>
            <w:tcW w:w="2551" w:type="dxa"/>
            <w:vAlign w:val="center"/>
          </w:tcPr>
          <w:p>
            <w:pPr>
              <w:pStyle w:val="15"/>
            </w:pPr>
            <w:r>
              <w:t>70.09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763.23</w:t>
            </w:r>
          </w:p>
        </w:tc>
        <w:tc>
          <w:tcPr>
            <w:tcW w:w="2551" w:type="dxa"/>
            <w:vAlign w:val="center"/>
          </w:tcPr>
          <w:p>
            <w:pPr>
              <w:pStyle w:val="11"/>
            </w:pPr>
            <w:r>
              <w:t>763.23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278.74</w:t>
            </w:r>
          </w:p>
        </w:tc>
        <w:tc>
          <w:tcPr>
            <w:tcW w:w="2551" w:type="dxa"/>
            <w:vAlign w:val="center"/>
          </w:tcPr>
          <w:p>
            <w:pPr>
              <w:pStyle w:val="11"/>
            </w:pPr>
            <w:r>
              <w:t>278.74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46.90</w:t>
            </w:r>
          </w:p>
        </w:tc>
        <w:tc>
          <w:tcPr>
            <w:tcW w:w="2551" w:type="dxa"/>
            <w:vAlign w:val="center"/>
          </w:tcPr>
          <w:p>
            <w:pPr>
              <w:pStyle w:val="11"/>
            </w:pPr>
            <w:r>
              <w:t>46.90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207.25</w:t>
            </w:r>
          </w:p>
        </w:tc>
        <w:tc>
          <w:tcPr>
            <w:tcW w:w="2551" w:type="dxa"/>
            <w:vAlign w:val="center"/>
          </w:tcPr>
          <w:p>
            <w:pPr>
              <w:pStyle w:val="11"/>
            </w:pPr>
            <w:r>
              <w:t>207.25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74.11</w:t>
            </w:r>
          </w:p>
        </w:tc>
        <w:tc>
          <w:tcPr>
            <w:tcW w:w="2551" w:type="dxa"/>
            <w:vAlign w:val="center"/>
          </w:tcPr>
          <w:p>
            <w:pPr>
              <w:pStyle w:val="11"/>
            </w:pPr>
            <w:r>
              <w:t>74.11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10.64</w:t>
            </w:r>
          </w:p>
        </w:tc>
        <w:tc>
          <w:tcPr>
            <w:tcW w:w="2551" w:type="dxa"/>
            <w:vAlign w:val="center"/>
          </w:tcPr>
          <w:p>
            <w:pPr>
              <w:pStyle w:val="11"/>
            </w:pPr>
            <w:r>
              <w:t>10.64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31.28</w:t>
            </w:r>
          </w:p>
        </w:tc>
        <w:tc>
          <w:tcPr>
            <w:tcW w:w="2551" w:type="dxa"/>
            <w:vAlign w:val="center"/>
          </w:tcPr>
          <w:p>
            <w:pPr>
              <w:pStyle w:val="11"/>
            </w:pPr>
            <w:r>
              <w:t>31.28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29.70</w:t>
            </w:r>
          </w:p>
        </w:tc>
        <w:tc>
          <w:tcPr>
            <w:tcW w:w="2551" w:type="dxa"/>
            <w:vAlign w:val="center"/>
          </w:tcPr>
          <w:p>
            <w:pPr>
              <w:pStyle w:val="11"/>
            </w:pPr>
            <w:r>
              <w:t>29.70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4.36</w:t>
            </w:r>
          </w:p>
        </w:tc>
        <w:tc>
          <w:tcPr>
            <w:tcW w:w="2551" w:type="dxa"/>
            <w:vAlign w:val="center"/>
          </w:tcPr>
          <w:p>
            <w:pPr>
              <w:pStyle w:val="11"/>
            </w:pPr>
            <w:r>
              <w:t>4.36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62.54</w:t>
            </w:r>
          </w:p>
        </w:tc>
        <w:tc>
          <w:tcPr>
            <w:tcW w:w="2551" w:type="dxa"/>
            <w:vAlign w:val="center"/>
          </w:tcPr>
          <w:p>
            <w:pPr>
              <w:pStyle w:val="11"/>
            </w:pPr>
            <w:r>
              <w:t>62.54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67.77</w:t>
            </w:r>
          </w:p>
        </w:tc>
        <w:tc>
          <w:tcPr>
            <w:tcW w:w="2551" w:type="dxa"/>
            <w:vAlign w:val="center"/>
          </w:tcPr>
          <w:p>
            <w:pPr>
              <w:pStyle w:val="11"/>
            </w:pPr>
          </w:p>
        </w:tc>
        <w:tc>
          <w:tcPr>
            <w:tcW w:w="2551" w:type="dxa"/>
            <w:vAlign w:val="center"/>
          </w:tcPr>
          <w:p>
            <w:pPr>
              <w:pStyle w:val="11"/>
            </w:pPr>
            <w:r>
              <w:t>67.77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16.82</w:t>
            </w:r>
          </w:p>
        </w:tc>
        <w:tc>
          <w:tcPr>
            <w:tcW w:w="2551" w:type="dxa"/>
            <w:vAlign w:val="center"/>
          </w:tcPr>
          <w:p>
            <w:pPr>
              <w:pStyle w:val="11"/>
            </w:pPr>
          </w:p>
        </w:tc>
        <w:tc>
          <w:tcPr>
            <w:tcW w:w="2551"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2.32</w:t>
            </w:r>
          </w:p>
        </w:tc>
        <w:tc>
          <w:tcPr>
            <w:tcW w:w="2551" w:type="dxa"/>
            <w:vAlign w:val="center"/>
          </w:tcPr>
          <w:p>
            <w:pPr>
              <w:pStyle w:val="11"/>
            </w:pPr>
          </w:p>
        </w:tc>
        <w:tc>
          <w:tcPr>
            <w:tcW w:w="2551"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3.06</w:t>
            </w:r>
          </w:p>
        </w:tc>
        <w:tc>
          <w:tcPr>
            <w:tcW w:w="2551" w:type="dxa"/>
            <w:vAlign w:val="center"/>
          </w:tcPr>
          <w:p>
            <w:pPr>
              <w:pStyle w:val="11"/>
            </w:pPr>
          </w:p>
        </w:tc>
        <w:tc>
          <w:tcPr>
            <w:tcW w:w="2551" w:type="dxa"/>
            <w:vAlign w:val="center"/>
          </w:tcPr>
          <w:p>
            <w:pPr>
              <w:pStyle w:val="11"/>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9.28</w:t>
            </w:r>
          </w:p>
        </w:tc>
        <w:tc>
          <w:tcPr>
            <w:tcW w:w="2551" w:type="dxa"/>
            <w:vAlign w:val="center"/>
          </w:tcPr>
          <w:p>
            <w:pPr>
              <w:pStyle w:val="11"/>
            </w:pPr>
          </w:p>
        </w:tc>
        <w:tc>
          <w:tcPr>
            <w:tcW w:w="2551" w:type="dxa"/>
            <w:vAlign w:val="center"/>
          </w:tcPr>
          <w:p>
            <w:pPr>
              <w:pStyle w:val="11"/>
            </w:pPr>
            <w:r>
              <w:t>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0.71</w:t>
            </w:r>
          </w:p>
        </w:tc>
        <w:tc>
          <w:tcPr>
            <w:tcW w:w="2551" w:type="dxa"/>
            <w:vAlign w:val="center"/>
          </w:tcPr>
          <w:p>
            <w:pPr>
              <w:pStyle w:val="11"/>
            </w:pPr>
          </w:p>
        </w:tc>
        <w:tc>
          <w:tcPr>
            <w:tcW w:w="2551" w:type="dxa"/>
            <w:vAlign w:val="center"/>
          </w:tcPr>
          <w:p>
            <w:pPr>
              <w:pStyle w:val="11"/>
            </w:pPr>
            <w:r>
              <w:t>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9.60</w:t>
            </w:r>
          </w:p>
        </w:tc>
        <w:tc>
          <w:tcPr>
            <w:tcW w:w="2551" w:type="dxa"/>
            <w:vAlign w:val="center"/>
          </w:tcPr>
          <w:p>
            <w:pPr>
              <w:pStyle w:val="11"/>
            </w:pPr>
          </w:p>
        </w:tc>
        <w:tc>
          <w:tcPr>
            <w:tcW w:w="2551" w:type="dxa"/>
            <w:vAlign w:val="center"/>
          </w:tcPr>
          <w:p>
            <w:pPr>
              <w:pStyle w:val="11"/>
            </w:pPr>
            <w:r>
              <w:t>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5.77</w:t>
            </w:r>
          </w:p>
        </w:tc>
        <w:tc>
          <w:tcPr>
            <w:tcW w:w="2551" w:type="dxa"/>
            <w:vAlign w:val="center"/>
          </w:tcPr>
          <w:p>
            <w:pPr>
              <w:pStyle w:val="11"/>
            </w:pPr>
          </w:p>
        </w:tc>
        <w:tc>
          <w:tcPr>
            <w:tcW w:w="2551" w:type="dxa"/>
            <w:vAlign w:val="center"/>
          </w:tcPr>
          <w:p>
            <w:pPr>
              <w:pStyle w:val="11"/>
            </w:pPr>
            <w:r>
              <w:t>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3.91</w:t>
            </w:r>
          </w:p>
        </w:tc>
        <w:tc>
          <w:tcPr>
            <w:tcW w:w="2551" w:type="dxa"/>
            <w:vAlign w:val="center"/>
          </w:tcPr>
          <w:p>
            <w:pPr>
              <w:pStyle w:val="11"/>
            </w:pPr>
            <w:r>
              <w:t>3.91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3.91</w:t>
            </w:r>
          </w:p>
        </w:tc>
        <w:tc>
          <w:tcPr>
            <w:tcW w:w="2551" w:type="dxa"/>
            <w:vAlign w:val="center"/>
          </w:tcPr>
          <w:p>
            <w:pPr>
              <w:pStyle w:val="11"/>
            </w:pPr>
            <w:r>
              <w:t>3.91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2.32</w:t>
            </w:r>
          </w:p>
        </w:tc>
        <w:tc>
          <w:tcPr>
            <w:tcW w:w="2551" w:type="dxa"/>
            <w:vAlign w:val="center"/>
          </w:tcPr>
          <w:p>
            <w:pPr>
              <w:pStyle w:val="11"/>
            </w:pPr>
          </w:p>
        </w:tc>
        <w:tc>
          <w:tcPr>
            <w:tcW w:w="2551"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2.32</w:t>
            </w:r>
          </w:p>
        </w:tc>
        <w:tc>
          <w:tcPr>
            <w:tcW w:w="2551" w:type="dxa"/>
            <w:vAlign w:val="center"/>
          </w:tcPr>
          <w:p>
            <w:pPr>
              <w:pStyle w:val="11"/>
            </w:pPr>
          </w:p>
        </w:tc>
        <w:tc>
          <w:tcPr>
            <w:tcW w:w="2551" w:type="dxa"/>
            <w:vAlign w:val="center"/>
          </w:tcPr>
          <w:p>
            <w:pPr>
              <w:pStyle w:val="11"/>
            </w:pPr>
            <w:r>
              <w:t>2.32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101307.77</w:t>
            </w:r>
          </w:p>
        </w:tc>
        <w:tc>
          <w:tcPr>
            <w:tcW w:w="2551" w:type="dxa"/>
            <w:vAlign w:val="center"/>
          </w:tcPr>
          <w:p>
            <w:pPr>
              <w:pStyle w:val="15"/>
            </w:pPr>
          </w:p>
        </w:tc>
        <w:tc>
          <w:tcPr>
            <w:tcW w:w="2551" w:type="dxa"/>
            <w:vAlign w:val="center"/>
          </w:tcPr>
          <w:p>
            <w:pPr>
              <w:pStyle w:val="15"/>
            </w:pPr>
            <w:r>
              <w:t>101307.77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38584.30</w:t>
            </w:r>
          </w:p>
        </w:tc>
        <w:tc>
          <w:tcPr>
            <w:tcW w:w="2551" w:type="dxa"/>
            <w:vAlign w:val="center"/>
          </w:tcPr>
          <w:p>
            <w:pPr>
              <w:pStyle w:val="11"/>
            </w:pPr>
          </w:p>
        </w:tc>
        <w:tc>
          <w:tcPr>
            <w:tcW w:w="2551" w:type="dxa"/>
            <w:vAlign w:val="center"/>
          </w:tcPr>
          <w:p>
            <w:pPr>
              <w:pStyle w:val="11"/>
            </w:pPr>
            <w:r>
              <w:t>38584.30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7933.00</w:t>
            </w:r>
          </w:p>
        </w:tc>
        <w:tc>
          <w:tcPr>
            <w:tcW w:w="2551" w:type="dxa"/>
            <w:vAlign w:val="center"/>
          </w:tcPr>
          <w:p>
            <w:pPr>
              <w:pStyle w:val="11"/>
            </w:pPr>
          </w:p>
        </w:tc>
        <w:tc>
          <w:tcPr>
            <w:tcW w:w="2551" w:type="dxa"/>
            <w:vAlign w:val="center"/>
          </w:tcPr>
          <w:p>
            <w:pPr>
              <w:pStyle w:val="11"/>
            </w:pPr>
            <w:r>
              <w:t>7933.00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6633.00</w:t>
            </w:r>
          </w:p>
        </w:tc>
        <w:tc>
          <w:tcPr>
            <w:tcW w:w="2551" w:type="dxa"/>
            <w:vAlign w:val="center"/>
          </w:tcPr>
          <w:p>
            <w:pPr>
              <w:pStyle w:val="11"/>
            </w:pPr>
          </w:p>
        </w:tc>
        <w:tc>
          <w:tcPr>
            <w:tcW w:w="2551" w:type="dxa"/>
            <w:vAlign w:val="center"/>
          </w:tcPr>
          <w:p>
            <w:pPr>
              <w:pStyle w:val="11"/>
            </w:pPr>
            <w:r>
              <w:t>6633.00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2120810</w:t>
            </w:r>
          </w:p>
        </w:tc>
        <w:tc>
          <w:tcPr>
            <w:tcW w:w="4535" w:type="dxa"/>
            <w:vAlign w:val="center"/>
          </w:tcPr>
          <w:p>
            <w:pPr>
              <w:pStyle w:val="12"/>
            </w:pPr>
            <w:r>
              <w:t>棚户区改造支出</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21216</w:t>
            </w:r>
          </w:p>
        </w:tc>
        <w:tc>
          <w:tcPr>
            <w:tcW w:w="4535" w:type="dxa"/>
            <w:vAlign w:val="center"/>
          </w:tcPr>
          <w:p>
            <w:pPr>
              <w:pStyle w:val="12"/>
            </w:pPr>
            <w:r>
              <w:t>棚户区改造专项债券收入安排的支出</w:t>
            </w:r>
          </w:p>
        </w:tc>
        <w:tc>
          <w:tcPr>
            <w:tcW w:w="2551" w:type="dxa"/>
            <w:vAlign w:val="center"/>
          </w:tcPr>
          <w:p>
            <w:pPr>
              <w:pStyle w:val="11"/>
            </w:pPr>
            <w:r>
              <w:t>30651.30</w:t>
            </w:r>
          </w:p>
        </w:tc>
        <w:tc>
          <w:tcPr>
            <w:tcW w:w="2551" w:type="dxa"/>
            <w:vAlign w:val="center"/>
          </w:tcPr>
          <w:p>
            <w:pPr>
              <w:pStyle w:val="11"/>
            </w:pPr>
          </w:p>
        </w:tc>
        <w:tc>
          <w:tcPr>
            <w:tcW w:w="2551" w:type="dxa"/>
            <w:vAlign w:val="center"/>
          </w:tcPr>
          <w:p>
            <w:pPr>
              <w:pStyle w:val="11"/>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2121699</w:t>
            </w:r>
          </w:p>
        </w:tc>
        <w:tc>
          <w:tcPr>
            <w:tcW w:w="4535" w:type="dxa"/>
            <w:vAlign w:val="center"/>
          </w:tcPr>
          <w:p>
            <w:pPr>
              <w:pStyle w:val="12"/>
            </w:pPr>
            <w:r>
              <w:t>其他棚户区改造专项债券收入安排的支出</w:t>
            </w:r>
          </w:p>
        </w:tc>
        <w:tc>
          <w:tcPr>
            <w:tcW w:w="2551" w:type="dxa"/>
            <w:vAlign w:val="center"/>
          </w:tcPr>
          <w:p>
            <w:pPr>
              <w:pStyle w:val="11"/>
            </w:pPr>
            <w:r>
              <w:t>30651.30</w:t>
            </w:r>
          </w:p>
        </w:tc>
        <w:tc>
          <w:tcPr>
            <w:tcW w:w="2551" w:type="dxa"/>
            <w:vAlign w:val="center"/>
          </w:tcPr>
          <w:p>
            <w:pPr>
              <w:pStyle w:val="11"/>
            </w:pPr>
          </w:p>
        </w:tc>
        <w:tc>
          <w:tcPr>
            <w:tcW w:w="2551" w:type="dxa"/>
            <w:vAlign w:val="center"/>
          </w:tcPr>
          <w:p>
            <w:pPr>
              <w:pStyle w:val="11"/>
            </w:pPr>
            <w:r>
              <w:t>30651.30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62723.47</w:t>
            </w:r>
          </w:p>
        </w:tc>
        <w:tc>
          <w:tcPr>
            <w:tcW w:w="2551" w:type="dxa"/>
            <w:vAlign w:val="center"/>
          </w:tcPr>
          <w:p>
            <w:pPr>
              <w:pStyle w:val="11"/>
            </w:pPr>
          </w:p>
        </w:tc>
        <w:tc>
          <w:tcPr>
            <w:tcW w:w="2551" w:type="dxa"/>
            <w:vAlign w:val="center"/>
          </w:tcPr>
          <w:p>
            <w:pPr>
              <w:pStyle w:val="11"/>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62723.47</w:t>
            </w:r>
          </w:p>
        </w:tc>
        <w:tc>
          <w:tcPr>
            <w:tcW w:w="2551" w:type="dxa"/>
            <w:vAlign w:val="center"/>
          </w:tcPr>
          <w:p>
            <w:pPr>
              <w:pStyle w:val="11"/>
            </w:pPr>
          </w:p>
        </w:tc>
        <w:tc>
          <w:tcPr>
            <w:tcW w:w="2551" w:type="dxa"/>
            <w:vAlign w:val="center"/>
          </w:tcPr>
          <w:p>
            <w:pPr>
              <w:pStyle w:val="11"/>
            </w:pPr>
            <w:r>
              <w:t>62723.47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62723.47</w:t>
            </w:r>
          </w:p>
        </w:tc>
        <w:tc>
          <w:tcPr>
            <w:tcW w:w="2551" w:type="dxa"/>
            <w:vAlign w:val="center"/>
          </w:tcPr>
          <w:p>
            <w:pPr>
              <w:pStyle w:val="11"/>
            </w:pPr>
          </w:p>
        </w:tc>
        <w:tc>
          <w:tcPr>
            <w:tcW w:w="2551" w:type="dxa"/>
            <w:vAlign w:val="center"/>
          </w:tcPr>
          <w:p>
            <w:pPr>
              <w:pStyle w:val="11"/>
            </w:pPr>
            <w:r>
              <w:t>62723.47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3.01</w:t>
            </w:r>
          </w:p>
        </w:tc>
        <w:tc>
          <w:tcPr>
            <w:tcW w:w="2381" w:type="dxa"/>
            <w:vAlign w:val="center"/>
          </w:tcPr>
          <w:p>
            <w:pPr>
              <w:pStyle w:val="15"/>
            </w:pPr>
            <w:r>
              <w:t>3.01</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3.01</w:t>
            </w:r>
          </w:p>
        </w:tc>
        <w:tc>
          <w:tcPr>
            <w:tcW w:w="2381" w:type="dxa"/>
            <w:vAlign w:val="center"/>
          </w:tcPr>
          <w:p>
            <w:pPr>
              <w:pStyle w:val="11"/>
            </w:pPr>
            <w:r>
              <w:t>3.01</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0.71</w:t>
            </w:r>
          </w:p>
        </w:tc>
        <w:tc>
          <w:tcPr>
            <w:tcW w:w="2381" w:type="dxa"/>
            <w:vAlign w:val="center"/>
          </w:tcPr>
          <w:p>
            <w:pPr>
              <w:pStyle w:val="11"/>
            </w:pPr>
            <w:r>
              <w:t>0.71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秦皇岛北戴河新区住房和城乡建设局本级2025年单位预算信息公开情况说明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按照《中华人民共和国预算法》、《地方预决算公开操作规程》和《关于进一步推进预算公开工作的实施意见》规定，现将秦皇岛北戴河新区住房和城乡建设局本级2025年单位预算公开如下：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（一）贯彻执行党和国家、省、市有关城乡建设、住房保障和房产管理、棚户区改造、房屋征收、消防工作的方针、政策、法律法规。</w:t>
      </w:r>
    </w:p>
    <w:p>
      <w:pPr>
        <w:pStyle w:val="17"/>
      </w:pPr>
      <w:r>
        <w:t>（二）负责组织编制城乡建设、住房保障和房产管理、棚户区改造、房屋征收中长期发展规划和年度计划。</w:t>
      </w:r>
    </w:p>
    <w:p>
      <w:pPr>
        <w:pStyle w:val="17"/>
      </w:pPr>
      <w:r>
        <w:t>（三）负责规范建筑市场秩序，对建筑工程质量、安全、抗震、招投标、造价等工作实施监督管理，对建设市场实行日常监管，农村危房改造、城建档案管理工作。</w:t>
      </w:r>
    </w:p>
    <w:p>
      <w:pPr>
        <w:pStyle w:val="17"/>
      </w:pPr>
      <w:r>
        <w:t>（四）负责房地产开发管理、房地产市场监督管理、房屋交易与产权管理、物业管理、住房保障、政策性住房、住房公积金监督管理、资金管理工作。</w:t>
      </w:r>
    </w:p>
    <w:p>
      <w:pPr>
        <w:pStyle w:val="17"/>
      </w:pPr>
      <w:r>
        <w:t>（五）负责棚户区改造、国有土地上的房屋征收与补偿工作。</w:t>
      </w:r>
    </w:p>
    <w:p>
      <w:pPr>
        <w:pStyle w:val="17"/>
      </w:pPr>
      <w:r>
        <w:t>（六）负责建筑节能、绿色建筑的监管及验收监督工作，负责消防设计审查、消防验收、备案和抽查工作。</w:t>
      </w:r>
    </w:p>
    <w:p>
      <w:pPr>
        <w:pStyle w:val="17"/>
      </w:pPr>
      <w:r>
        <w:t>（七）负责承办新区党工委、管委会交办的其他工作。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秦皇岛北戴河新区住房和城乡建设局本级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102496.56万元，其中：一般公共预算收入1188.79万元，基金预算收入7933.00万元，国有资本经营预算收入0.00万元，财政专户核拨收入0.00万元，单位资金收入0.00万元，上年结转结余93374.77万元。</w:t>
      </w:r>
    </w:p>
    <w:p>
      <w:pPr>
        <w:pStyle w:val="18"/>
      </w:pPr>
      <w:r>
        <w:t>2、支出说明</w:t>
      </w:r>
    </w:p>
    <w:p>
      <w:pPr>
        <w:pStyle w:val="18"/>
      </w:pPr>
      <w:r>
        <w:t>收支预算总表支出栏、基本支出表、项目支出表按经济分类和支出功能分类科目编制，反映秦皇岛北戴河新区住房和城乡建设局本级年度单位预算中支出预算的总体情况。2025年支出预算102496.56万元，其中基本支出837.23万元，包括人员经费767.14万元和日常公用经费70.09万元；项目支出101659.33万元，主要为其他地方自行试点项目收益专项债劵收入安排的支出、其他棚户区改造专项债劵收入安排的支出、城市建设支出以及棚户区改造支出</w:t>
      </w:r>
    </w:p>
    <w:p>
      <w:pPr>
        <w:pStyle w:val="18"/>
      </w:pPr>
      <w:r>
        <w:t>3、比上年增减情况</w:t>
      </w:r>
    </w:p>
    <w:p>
      <w:pPr>
        <w:pStyle w:val="18"/>
      </w:pPr>
      <w:r>
        <w:t>2025年预算收支安排102496.56万元，较2024年预算增加3740.55万元，其中：基本支出减少18.19万元，主要为人员本年较上年减少2人</w:t>
      </w:r>
      <w:r>
        <w:rPr>
          <w:rFonts w:hint="eastAsia"/>
          <w:lang w:eastAsia="zh-CN"/>
        </w:rPr>
        <w:t>；</w:t>
      </w:r>
      <w:r>
        <w:t>项目支出增加3758.74万元，主要为增加了其他地方自行试点项目收益专项债劵收入安排的支出、其他棚户区改造专项债劵收入安排的支出、城市建设支出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2025年，我单位机关运行经费共计安排70.09万元，主要用于日常维修、办公用房水电费、办公用房取暖费、办公用房物业管理费等日常运行支出。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3.01万元，其中因公出国（境）费0.00万元；公务用车购置及运维费2.30万元（其中：公务用车购置费为0.00万元，公务用车运维费2.30万元)；公务接待费0.71万元。与2024年相比增加0.05万元，增减变化的主要原因是由于工作任务加重，标准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1、建工中心工作经费绩效目标表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13031325P008805104039</w:t>
            </w:r>
          </w:p>
        </w:tc>
        <w:tc>
          <w:tcPr>
            <w:tcW w:w="2835" w:type="dxa"/>
            <w:vAlign w:val="center"/>
          </w:tcPr>
          <w:p>
            <w:pPr>
              <w:pStyle w:val="10"/>
            </w:pPr>
            <w:r>
              <w:t>项目名称</w:t>
            </w:r>
          </w:p>
        </w:tc>
        <w:tc>
          <w:tcPr>
            <w:tcW w:w="6095" w:type="dxa"/>
            <w:gridSpan w:val="3"/>
            <w:vAlign w:val="center"/>
          </w:tcPr>
          <w:p>
            <w:pPr>
              <w:pStyle w:val="12"/>
            </w:pPr>
            <w:r>
              <w:t>建工中心工作经费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建工中心工作经费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建设、改造、修缮工程量</w:t>
            </w:r>
          </w:p>
        </w:tc>
        <w:tc>
          <w:tcPr>
            <w:tcW w:w="5386" w:type="dxa"/>
            <w:vAlign w:val="center"/>
          </w:tcPr>
          <w:p>
            <w:pPr>
              <w:pStyle w:val="12"/>
            </w:pPr>
            <w:r>
              <w:t>基础设施建设、改造、修缮的个数</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业务工作完成率（%）</w:t>
            </w:r>
          </w:p>
        </w:tc>
        <w:tc>
          <w:tcPr>
            <w:tcW w:w="5386" w:type="dxa"/>
            <w:vAlign w:val="center"/>
          </w:tcPr>
          <w:p>
            <w:pPr>
              <w:pStyle w:val="12"/>
            </w:pPr>
            <w:r>
              <w:t>业务工作完成率（%）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按预算资金完成率</w:t>
            </w:r>
          </w:p>
        </w:tc>
        <w:tc>
          <w:tcPr>
            <w:tcW w:w="5386" w:type="dxa"/>
            <w:vAlign w:val="center"/>
          </w:tcPr>
          <w:p>
            <w:pPr>
              <w:pStyle w:val="12"/>
            </w:pPr>
            <w:r>
              <w:t>按预算资金完成率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≥99%</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2、建设监督管理经费绩效目标表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13031325P00880510402M</w:t>
            </w:r>
          </w:p>
        </w:tc>
        <w:tc>
          <w:tcPr>
            <w:tcW w:w="2835" w:type="dxa"/>
            <w:vAlign w:val="center"/>
          </w:tcPr>
          <w:p>
            <w:pPr>
              <w:pStyle w:val="10"/>
            </w:pPr>
            <w:r>
              <w:t>项目名称</w:t>
            </w:r>
          </w:p>
        </w:tc>
        <w:tc>
          <w:tcPr>
            <w:tcW w:w="6095" w:type="dxa"/>
            <w:gridSpan w:val="3"/>
            <w:vAlign w:val="center"/>
          </w:tcPr>
          <w:p>
            <w:pPr>
              <w:pStyle w:val="12"/>
            </w:pPr>
            <w:r>
              <w:t>建设监督管理经费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建设监督管理经费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监督检查次数</w:t>
            </w:r>
          </w:p>
        </w:tc>
        <w:tc>
          <w:tcPr>
            <w:tcW w:w="5386" w:type="dxa"/>
            <w:vAlign w:val="center"/>
          </w:tcPr>
          <w:p>
            <w:pPr>
              <w:pStyle w:val="12"/>
            </w:pPr>
            <w:r>
              <w:t>监督检查次数</w:t>
            </w:r>
          </w:p>
        </w:tc>
        <w:tc>
          <w:tcPr>
            <w:tcW w:w="2268" w:type="dxa"/>
            <w:vAlign w:val="center"/>
          </w:tcPr>
          <w:p>
            <w:pPr>
              <w:pStyle w:val="12"/>
            </w:pPr>
            <w:r>
              <w:t>≥99次</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重大安全事故发生率</w:t>
            </w:r>
          </w:p>
        </w:tc>
        <w:tc>
          <w:tcPr>
            <w:tcW w:w="5386" w:type="dxa"/>
            <w:vAlign w:val="center"/>
          </w:tcPr>
          <w:p>
            <w:pPr>
              <w:pStyle w:val="12"/>
            </w:pPr>
            <w:r>
              <w:t>重大安全事故发生率</w:t>
            </w:r>
          </w:p>
        </w:tc>
        <w:tc>
          <w:tcPr>
            <w:tcW w:w="2268" w:type="dxa"/>
            <w:vAlign w:val="center"/>
          </w:tcPr>
          <w:p>
            <w:pPr>
              <w:pStyle w:val="12"/>
            </w:pPr>
            <w:r>
              <w:t>≤5%</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工作计划完成及时率</w:t>
            </w:r>
          </w:p>
        </w:tc>
        <w:tc>
          <w:tcPr>
            <w:tcW w:w="5386" w:type="dxa"/>
            <w:vAlign w:val="center"/>
          </w:tcPr>
          <w:p>
            <w:pPr>
              <w:pStyle w:val="12"/>
            </w:pPr>
            <w:r>
              <w:t>工作计划完成及时率</w:t>
            </w:r>
          </w:p>
        </w:tc>
        <w:tc>
          <w:tcPr>
            <w:tcW w:w="2268" w:type="dxa"/>
            <w:vAlign w:val="center"/>
          </w:tcPr>
          <w:p>
            <w:pPr>
              <w:pStyle w:val="12"/>
            </w:pPr>
            <w:r>
              <w:t>≥90%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项目支出预算控制数</w:t>
            </w:r>
          </w:p>
        </w:tc>
        <w:tc>
          <w:tcPr>
            <w:tcW w:w="2268" w:type="dxa"/>
            <w:vAlign w:val="center"/>
          </w:tcPr>
          <w:p>
            <w:pPr>
              <w:pStyle w:val="12"/>
            </w:pPr>
            <w:r>
              <w:t>项目支出按预算执行</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减少建筑安全生产事故，提高行业水平</w:t>
            </w:r>
          </w:p>
        </w:tc>
        <w:tc>
          <w:tcPr>
            <w:tcW w:w="5386" w:type="dxa"/>
            <w:vAlign w:val="center"/>
          </w:tcPr>
          <w:p>
            <w:pPr>
              <w:pStyle w:val="12"/>
            </w:pPr>
            <w:r>
              <w:t>减少建筑安全生产事故，提高行业水平</w:t>
            </w:r>
          </w:p>
        </w:tc>
        <w:tc>
          <w:tcPr>
            <w:tcW w:w="2268" w:type="dxa"/>
            <w:vAlign w:val="center"/>
          </w:tcPr>
          <w:p>
            <w:pPr>
              <w:pStyle w:val="12"/>
            </w:pPr>
            <w:r>
              <w:t>有效</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≥99%</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3、能源节约利用管理经费绩效目标表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13031325P00880510404W</w:t>
            </w:r>
          </w:p>
        </w:tc>
        <w:tc>
          <w:tcPr>
            <w:tcW w:w="2835" w:type="dxa"/>
            <w:vAlign w:val="center"/>
          </w:tcPr>
          <w:p>
            <w:pPr>
              <w:pStyle w:val="10"/>
            </w:pPr>
            <w:r>
              <w:t>项目名称</w:t>
            </w:r>
          </w:p>
        </w:tc>
        <w:tc>
          <w:tcPr>
            <w:tcW w:w="6095" w:type="dxa"/>
            <w:gridSpan w:val="3"/>
            <w:vAlign w:val="center"/>
          </w:tcPr>
          <w:p>
            <w:pPr>
              <w:pStyle w:val="12"/>
            </w:pPr>
            <w:r>
              <w:t>能源节约利用管理经费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能源节约利用管理经费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1.提高新型墙体材料、新技术和新建筑节能产品在新建建筑中应用，推动装配式建筑发展。</w:t>
            </w:r>
            <w:r>
              <w:tab/>
            </w:r>
            <w:r>
              <w:tab/>
            </w:r>
            <w:r>
              <w:tab/>
            </w:r>
            <w:r>
              <w:tab/>
            </w:r>
          </w:p>
          <w:p>
            <w:pPr>
              <w:pStyle w:val="12"/>
            </w:pPr>
            <w:r>
              <w:t>2.提高建设科技对住房城乡建设发展的贡献率，充分发挥建筑节能在城镇节能减排中的作用；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城镇新建绿色建筑占新建建筑面积比例</w:t>
            </w:r>
          </w:p>
        </w:tc>
        <w:tc>
          <w:tcPr>
            <w:tcW w:w="5386" w:type="dxa"/>
            <w:vAlign w:val="center"/>
          </w:tcPr>
          <w:p>
            <w:pPr>
              <w:pStyle w:val="12"/>
            </w:pPr>
            <w:r>
              <w:t>城镇新建绿色建筑占新建建筑面积比例</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城镇新建建筑中执行节能强制性标准比例</w:t>
            </w:r>
          </w:p>
        </w:tc>
        <w:tc>
          <w:tcPr>
            <w:tcW w:w="5386" w:type="dxa"/>
            <w:vAlign w:val="center"/>
          </w:tcPr>
          <w:p>
            <w:pPr>
              <w:pStyle w:val="12"/>
            </w:pPr>
            <w:r>
              <w:t>城镇新建建筑中执行节能强制性标准比例</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按计划组织申报国家、省装配式建筑产业基地</w:t>
            </w:r>
          </w:p>
        </w:tc>
        <w:tc>
          <w:tcPr>
            <w:tcW w:w="5386" w:type="dxa"/>
            <w:vAlign w:val="center"/>
          </w:tcPr>
          <w:p>
            <w:pPr>
              <w:pStyle w:val="12"/>
            </w:pPr>
            <w:r>
              <w:t>按计划组织申报国家、省装配式建筑产业基地</w:t>
            </w:r>
          </w:p>
        </w:tc>
        <w:tc>
          <w:tcPr>
            <w:tcW w:w="2268" w:type="dxa"/>
            <w:vAlign w:val="center"/>
          </w:tcPr>
          <w:p>
            <w:pPr>
              <w:pStyle w:val="12"/>
            </w:pPr>
            <w:r>
              <w:t>有效</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按照年度工作计划完成支出</w:t>
            </w:r>
          </w:p>
        </w:tc>
        <w:tc>
          <w:tcPr>
            <w:tcW w:w="5386" w:type="dxa"/>
            <w:vAlign w:val="center"/>
          </w:tcPr>
          <w:p>
            <w:pPr>
              <w:pStyle w:val="12"/>
            </w:pPr>
            <w:r>
              <w:t>按照年度工作计划完成支出</w:t>
            </w:r>
          </w:p>
        </w:tc>
        <w:tc>
          <w:tcPr>
            <w:tcW w:w="2268" w:type="dxa"/>
            <w:vAlign w:val="center"/>
          </w:tcPr>
          <w:p>
            <w:pPr>
              <w:pStyle w:val="12"/>
            </w:pPr>
            <w:r>
              <w:t>有效</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充分发挥建筑节能在城镇节能减排中的作用</w:t>
            </w:r>
          </w:p>
        </w:tc>
        <w:tc>
          <w:tcPr>
            <w:tcW w:w="5386" w:type="dxa"/>
            <w:vAlign w:val="center"/>
          </w:tcPr>
          <w:p>
            <w:pPr>
              <w:pStyle w:val="12"/>
            </w:pPr>
            <w:r>
              <w:t>充分发挥建筑节能在城镇节能减排中的作用</w:t>
            </w:r>
          </w:p>
        </w:tc>
        <w:tc>
          <w:tcPr>
            <w:tcW w:w="2268" w:type="dxa"/>
            <w:vAlign w:val="center"/>
          </w:tcPr>
          <w:p>
            <w:pPr>
              <w:pStyle w:val="12"/>
            </w:pPr>
            <w:r>
              <w:t>有效</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4、棚改征收工作经费绩效目标表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13031325P008805104012</w:t>
            </w:r>
          </w:p>
        </w:tc>
        <w:tc>
          <w:tcPr>
            <w:tcW w:w="2835" w:type="dxa"/>
            <w:vAlign w:val="center"/>
          </w:tcPr>
          <w:p>
            <w:pPr>
              <w:pStyle w:val="10"/>
            </w:pPr>
            <w:r>
              <w:t>项目名称</w:t>
            </w:r>
          </w:p>
        </w:tc>
        <w:tc>
          <w:tcPr>
            <w:tcW w:w="6095" w:type="dxa"/>
            <w:gridSpan w:val="3"/>
            <w:vAlign w:val="center"/>
          </w:tcPr>
          <w:p>
            <w:pPr>
              <w:pStyle w:val="12"/>
            </w:pPr>
            <w:r>
              <w:t>棚改征收工作经费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棚改征收工作经费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棚改年度任务开工率</w:t>
            </w:r>
          </w:p>
        </w:tc>
        <w:tc>
          <w:tcPr>
            <w:tcW w:w="5386" w:type="dxa"/>
            <w:vAlign w:val="center"/>
          </w:tcPr>
          <w:p>
            <w:pPr>
              <w:pStyle w:val="12"/>
            </w:pPr>
            <w:r>
              <w:t>当年棚户区改造开工套数占任务数的比例</w:t>
            </w:r>
          </w:p>
        </w:tc>
        <w:tc>
          <w:tcPr>
            <w:tcW w:w="2268" w:type="dxa"/>
            <w:vAlign w:val="center"/>
          </w:tcPr>
          <w:p>
            <w:pPr>
              <w:pStyle w:val="12"/>
            </w:pPr>
            <w:r>
              <w:t>≥90%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业务工作完成率（%）</w:t>
            </w:r>
          </w:p>
        </w:tc>
        <w:tc>
          <w:tcPr>
            <w:tcW w:w="5386" w:type="dxa"/>
            <w:vAlign w:val="center"/>
          </w:tcPr>
          <w:p>
            <w:pPr>
              <w:pStyle w:val="12"/>
            </w:pPr>
            <w:r>
              <w:t>业务工作完成率（%）</w:t>
            </w:r>
          </w:p>
        </w:tc>
        <w:tc>
          <w:tcPr>
            <w:tcW w:w="2268" w:type="dxa"/>
            <w:vAlign w:val="center"/>
          </w:tcPr>
          <w:p>
            <w:pPr>
              <w:pStyle w:val="12"/>
            </w:pPr>
            <w:r>
              <w:t>≥90%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按照年度工作计划完成支出</w:t>
            </w:r>
          </w:p>
        </w:tc>
        <w:tc>
          <w:tcPr>
            <w:tcW w:w="5386" w:type="dxa"/>
            <w:vAlign w:val="center"/>
          </w:tcPr>
          <w:p>
            <w:pPr>
              <w:pStyle w:val="12"/>
            </w:pPr>
            <w:r>
              <w:t>按照年度工作计划完成支出</w:t>
            </w:r>
          </w:p>
        </w:tc>
        <w:tc>
          <w:tcPr>
            <w:tcW w:w="2268" w:type="dxa"/>
            <w:vAlign w:val="center"/>
          </w:tcPr>
          <w:p>
            <w:pPr>
              <w:pStyle w:val="12"/>
            </w:pPr>
            <w:r>
              <w:t>≥98%</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≥95%</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改善人居环境，提升居民住房水平</w:t>
            </w:r>
          </w:p>
        </w:tc>
        <w:tc>
          <w:tcPr>
            <w:tcW w:w="5386" w:type="dxa"/>
            <w:vAlign w:val="center"/>
          </w:tcPr>
          <w:p>
            <w:pPr>
              <w:pStyle w:val="12"/>
            </w:pPr>
            <w:r>
              <w:t>改善人居环境，提升居民住房水平</w:t>
            </w:r>
          </w:p>
        </w:tc>
        <w:tc>
          <w:tcPr>
            <w:tcW w:w="2268" w:type="dxa"/>
            <w:vAlign w:val="center"/>
          </w:tcPr>
          <w:p>
            <w:pPr>
              <w:pStyle w:val="12"/>
            </w:pPr>
            <w:r>
              <w:t>有效</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5、住宅建设与房地产市场管理经费绩效目标表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13031325P00880510405G</w:t>
            </w:r>
          </w:p>
        </w:tc>
        <w:tc>
          <w:tcPr>
            <w:tcW w:w="2835" w:type="dxa"/>
            <w:vAlign w:val="center"/>
          </w:tcPr>
          <w:p>
            <w:pPr>
              <w:pStyle w:val="10"/>
            </w:pPr>
            <w:r>
              <w:t>项目名称</w:t>
            </w:r>
          </w:p>
        </w:tc>
        <w:tc>
          <w:tcPr>
            <w:tcW w:w="6095" w:type="dxa"/>
            <w:gridSpan w:val="3"/>
            <w:vAlign w:val="center"/>
          </w:tcPr>
          <w:p>
            <w:pPr>
              <w:pStyle w:val="12"/>
            </w:pPr>
            <w:r>
              <w:t>住宅建设与房地产市场管理经费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住宅建设与房地产市场管理经费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房地产市场监测，促进房地产市场持续健康发展；规范房地产市场秩序，落实上级有关房产管理方面的法律法规和各项政策；加强房屋交易管理，认真做好房屋测绘、商品房预售、预售资金、房屋交易、房屋抵押等交易管理工作；做好房屋交易与产权管理平台网络信息安全工作。</w:t>
            </w:r>
            <w:r>
              <w:tab/>
            </w:r>
            <w:r>
              <w:tab/>
            </w:r>
            <w:r>
              <w:tab/>
            </w:r>
            <w:r>
              <w:tab/>
            </w:r>
            <w:r>
              <w:tab/>
            </w:r>
            <w:r>
              <w:tab/>
            </w:r>
            <w:r>
              <w:tab/>
            </w:r>
            <w:r>
              <w:tab/>
            </w:r>
          </w:p>
          <w:p>
            <w:pPr>
              <w:pStyle w:val="12"/>
            </w:pPr>
            <w:r>
              <w:t>2.按年初计划完成工作任务并及时拨付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监测任务完成率</w:t>
            </w:r>
          </w:p>
        </w:tc>
        <w:tc>
          <w:tcPr>
            <w:tcW w:w="5386" w:type="dxa"/>
            <w:vAlign w:val="center"/>
          </w:tcPr>
          <w:p>
            <w:pPr>
              <w:pStyle w:val="12"/>
            </w:pPr>
            <w:r>
              <w:t>监测任务完成率</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交易平台正常运转率</w:t>
            </w:r>
          </w:p>
        </w:tc>
        <w:tc>
          <w:tcPr>
            <w:tcW w:w="5386" w:type="dxa"/>
            <w:vAlign w:val="center"/>
          </w:tcPr>
          <w:p>
            <w:pPr>
              <w:pStyle w:val="12"/>
            </w:pPr>
            <w:r>
              <w:t>做好房屋交易与产权管理信息平台网络信息安全工作，专线畅通、系统运行正常、交易业务正常办理。</w:t>
            </w:r>
          </w:p>
        </w:tc>
        <w:tc>
          <w:tcPr>
            <w:tcW w:w="2268" w:type="dxa"/>
            <w:vAlign w:val="center"/>
          </w:tcPr>
          <w:p>
            <w:pPr>
              <w:pStyle w:val="12"/>
            </w:pPr>
            <w:r>
              <w:t>≥95%</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按照年度工作计划完成支出</w:t>
            </w:r>
          </w:p>
        </w:tc>
        <w:tc>
          <w:tcPr>
            <w:tcW w:w="5386" w:type="dxa"/>
            <w:vAlign w:val="center"/>
          </w:tcPr>
          <w:p>
            <w:pPr>
              <w:pStyle w:val="12"/>
            </w:pPr>
            <w:r>
              <w:t>按照年度工作计划完成支出</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监管覆盖率</w:t>
            </w:r>
          </w:p>
        </w:tc>
        <w:tc>
          <w:tcPr>
            <w:tcW w:w="5386" w:type="dxa"/>
            <w:vAlign w:val="center"/>
          </w:tcPr>
          <w:p>
            <w:pPr>
              <w:pStyle w:val="12"/>
            </w:pPr>
            <w:r>
              <w:t>监管覆盖率</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≥99%</w:t>
            </w:r>
          </w:p>
        </w:tc>
        <w:tc>
          <w:tcPr>
            <w:tcW w:w="1276" w:type="dxa"/>
            <w:vAlign w:val="center"/>
          </w:tcPr>
          <w:p>
            <w:pPr>
              <w:pStyle w:val="12"/>
            </w:pPr>
            <w:r>
              <w:t>合同、协议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6、2022年第七批新增政府债券资金—北戴河新区京东研发产业园区基础设施配套建设项目绩效目标表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13031322P008804100761</w:t>
            </w:r>
          </w:p>
        </w:tc>
        <w:tc>
          <w:tcPr>
            <w:tcW w:w="2835" w:type="dxa"/>
            <w:vAlign w:val="center"/>
          </w:tcPr>
          <w:p>
            <w:pPr>
              <w:pStyle w:val="10"/>
            </w:pPr>
            <w:r>
              <w:t>项目名称</w:t>
            </w:r>
          </w:p>
        </w:tc>
        <w:tc>
          <w:tcPr>
            <w:tcW w:w="6095" w:type="dxa"/>
            <w:gridSpan w:val="3"/>
            <w:vAlign w:val="center"/>
          </w:tcPr>
          <w:p>
            <w:pPr>
              <w:pStyle w:val="12"/>
            </w:pPr>
            <w:r>
              <w:t>2022年第七批新增政府债券资金—北戴河新区京东研发产业园区基础设施配套建设项目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2264.45</w:t>
            </w:r>
          </w:p>
        </w:tc>
        <w:tc>
          <w:tcPr>
            <w:tcW w:w="2835" w:type="dxa"/>
            <w:vAlign w:val="center"/>
          </w:tcPr>
          <w:p>
            <w:pPr>
              <w:pStyle w:val="10"/>
            </w:pPr>
            <w:r>
              <w:t>其中：财政    资金</w:t>
            </w:r>
          </w:p>
        </w:tc>
        <w:tc>
          <w:tcPr>
            <w:tcW w:w="2551" w:type="dxa"/>
            <w:vAlign w:val="center"/>
          </w:tcPr>
          <w:p>
            <w:pPr>
              <w:pStyle w:val="12"/>
            </w:pPr>
            <w:r>
              <w:t>2264.45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1.北戴河新区京东研发产业园区基础设施配套建设项目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十二号路</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0.28公里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十号街</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0.63公里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锦绣路</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0.79公里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前程一街</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0.43公里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前程三街</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1.04公里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前程二街</w:t>
            </w:r>
          </w:p>
        </w:tc>
        <w:tc>
          <w:tcPr>
            <w:tcW w:w="5386" w:type="dxa"/>
            <w:vAlign w:val="center"/>
          </w:tcPr>
          <w:p>
            <w:pPr>
              <w:pStyle w:val="12"/>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2"/>
            </w:pPr>
            <w:r>
              <w:t>1.03公里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w:t>
            </w:r>
          </w:p>
        </w:tc>
        <w:tc>
          <w:tcPr>
            <w:tcW w:w="5386" w:type="dxa"/>
            <w:vAlign w:val="center"/>
          </w:tcPr>
          <w:p>
            <w:pPr>
              <w:pStyle w:val="12"/>
            </w:pPr>
            <w:r>
              <w:t>使用专项债券资金项目是否按期完工，是否受到了风险因素的影响，用于反映和考核专项债券项目完成时效和使用债券资金单位防范风险的能力。</w:t>
            </w:r>
          </w:p>
        </w:tc>
        <w:tc>
          <w:tcPr>
            <w:tcW w:w="2268" w:type="dxa"/>
            <w:vAlign w:val="center"/>
          </w:tcPr>
          <w:p>
            <w:pPr>
              <w:pStyle w:val="12"/>
            </w:pPr>
            <w:r>
              <w:t>≤24月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w:t>
            </w:r>
          </w:p>
        </w:tc>
        <w:tc>
          <w:tcPr>
            <w:tcW w:w="5386" w:type="dxa"/>
            <w:vAlign w:val="center"/>
          </w:tcPr>
          <w:p>
            <w:pPr>
              <w:pStyle w:val="12"/>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2"/>
            </w:pPr>
            <w:r>
              <w:t>≤21533.4万元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w:t>
            </w:r>
          </w:p>
        </w:tc>
        <w:tc>
          <w:tcPr>
            <w:tcW w:w="5386" w:type="dxa"/>
            <w:vAlign w:val="center"/>
          </w:tcPr>
          <w:p>
            <w:pPr>
              <w:pStyle w:val="12"/>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2"/>
            </w:pPr>
            <w:r>
              <w:t>≤10699.64万元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w:t>
            </w:r>
          </w:p>
        </w:tc>
        <w:tc>
          <w:tcPr>
            <w:tcW w:w="5386" w:type="dxa"/>
            <w:vAlign w:val="center"/>
          </w:tcPr>
          <w:p>
            <w:pPr>
              <w:pStyle w:val="12"/>
            </w:pPr>
            <w:r>
              <w:t>使用专项债券项目对当地经济发展带来直接或间接的正负面影响。</w:t>
            </w:r>
          </w:p>
        </w:tc>
        <w:tc>
          <w:tcPr>
            <w:tcW w:w="2268" w:type="dxa"/>
            <w:vAlign w:val="center"/>
          </w:tcPr>
          <w:p>
            <w:pPr>
              <w:pStyle w:val="12"/>
            </w:pPr>
            <w:r>
              <w:t>≥42882.84万元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使用专项债券项目对当地经济发展带来直接或间接的正负面影响。</w:t>
            </w:r>
          </w:p>
        </w:tc>
        <w:tc>
          <w:tcPr>
            <w:tcW w:w="2268" w:type="dxa"/>
            <w:vAlign w:val="center"/>
          </w:tcPr>
          <w:p>
            <w:pPr>
              <w:pStyle w:val="12"/>
            </w:pPr>
            <w:r>
              <w:t>地价、就业、周边配套水平增长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完善园区基础设施，促进北戴河新区社会、经济快速健康发展</w:t>
            </w:r>
          </w:p>
        </w:tc>
        <w:tc>
          <w:tcPr>
            <w:tcW w:w="5386" w:type="dxa"/>
            <w:vAlign w:val="center"/>
          </w:tcPr>
          <w:p>
            <w:pPr>
              <w:pStyle w:val="12"/>
            </w:pPr>
            <w:r>
              <w:t>使用专项债券项目工程建设对社会发展所带来的直接或间接的正负面影响情况。</w:t>
            </w:r>
          </w:p>
        </w:tc>
        <w:tc>
          <w:tcPr>
            <w:tcW w:w="2268" w:type="dxa"/>
            <w:vAlign w:val="center"/>
          </w:tcPr>
          <w:p>
            <w:pPr>
              <w:pStyle w:val="12"/>
            </w:pPr>
            <w:r>
              <w:t>加强产业集聚效应，吸引高科技企业入驻园区，增强区域竞争力</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≥98%</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w:t>
            </w:r>
          </w:p>
        </w:tc>
        <w:tc>
          <w:tcPr>
            <w:tcW w:w="5386" w:type="dxa"/>
            <w:vAlign w:val="center"/>
          </w:tcPr>
          <w:p>
            <w:pPr>
              <w:pStyle w:val="12"/>
            </w:pPr>
            <w:r>
              <w:t>使用专项债券项目完工后，项目的建设内容使用期限及项目单位是否做好项目运营准备工作。</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政府相关部门、项目实施部门、社会公众或服务对象对项目实施效果的满意程度。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7、2023年第二批新增政府债券资金—北戴河生命健康产业创新示范区—产业港园区基础设施配套建设项目绩效目标表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13031323P00832510052N</w:t>
            </w:r>
          </w:p>
        </w:tc>
        <w:tc>
          <w:tcPr>
            <w:tcW w:w="2835" w:type="dxa"/>
            <w:vAlign w:val="center"/>
          </w:tcPr>
          <w:p>
            <w:pPr>
              <w:pStyle w:val="10"/>
            </w:pPr>
            <w:r>
              <w:t>项目名称</w:t>
            </w:r>
          </w:p>
        </w:tc>
        <w:tc>
          <w:tcPr>
            <w:tcW w:w="6095" w:type="dxa"/>
            <w:gridSpan w:val="3"/>
            <w:vAlign w:val="center"/>
          </w:tcPr>
          <w:p>
            <w:pPr>
              <w:pStyle w:val="12"/>
            </w:pPr>
            <w:r>
              <w:t>2023年第二批新增政府债券资金—北戴河生命健康产业创新示范区—产业港园区基础设施配套建设项目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945.68</w:t>
            </w:r>
          </w:p>
        </w:tc>
        <w:tc>
          <w:tcPr>
            <w:tcW w:w="2835" w:type="dxa"/>
            <w:vAlign w:val="center"/>
          </w:tcPr>
          <w:p>
            <w:pPr>
              <w:pStyle w:val="10"/>
            </w:pPr>
            <w:r>
              <w:t>其中：财政    资金</w:t>
            </w:r>
          </w:p>
        </w:tc>
        <w:tc>
          <w:tcPr>
            <w:tcW w:w="2551" w:type="dxa"/>
            <w:vAlign w:val="center"/>
          </w:tcPr>
          <w:p>
            <w:pPr>
              <w:pStyle w:val="12"/>
            </w:pPr>
            <w:r>
              <w:t>945.68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北戴河生命健康产业创新示范区—产业港园区基础设施配套建设项目建设资金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1.改善居住环境，完善区域经济结构、促进北戴河新区建设发展。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指标1：建设内容</w:t>
            </w:r>
          </w:p>
        </w:tc>
        <w:tc>
          <w:tcPr>
            <w:tcW w:w="5386" w:type="dxa"/>
            <w:vAlign w:val="center"/>
          </w:tcPr>
          <w:p>
            <w:pPr>
              <w:pStyle w:val="12"/>
            </w:pPr>
            <w:r>
              <w:t>指标1：建设内容</w:t>
            </w:r>
          </w:p>
        </w:tc>
        <w:tc>
          <w:tcPr>
            <w:tcW w:w="2268" w:type="dxa"/>
            <w:vAlign w:val="center"/>
          </w:tcPr>
          <w:p>
            <w:pPr>
              <w:pStyle w:val="12"/>
            </w:pPr>
            <w:r>
              <w:t>主要工程量</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54903.14万元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指标2：年度运营成本</w:t>
            </w:r>
          </w:p>
        </w:tc>
        <w:tc>
          <w:tcPr>
            <w:tcW w:w="2268" w:type="dxa"/>
            <w:vAlign w:val="center"/>
          </w:tcPr>
          <w:p>
            <w:pPr>
              <w:pStyle w:val="12"/>
            </w:pPr>
            <w:r>
              <w:t>&lt;1970.29万元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≥34506.82万元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设备运行年限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改善居住环境，完善区域经济结构、促进新区建设发展</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8、2023年第二批新增政府债券资金—北戴河生命健康产业创新示范区—湿地康养园区基础设施配套建设项目绩效目标表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13031323P00832510050F</w:t>
            </w:r>
          </w:p>
        </w:tc>
        <w:tc>
          <w:tcPr>
            <w:tcW w:w="2835" w:type="dxa"/>
            <w:vAlign w:val="center"/>
          </w:tcPr>
          <w:p>
            <w:pPr>
              <w:pStyle w:val="10"/>
            </w:pPr>
            <w:r>
              <w:t>项目名称</w:t>
            </w:r>
          </w:p>
        </w:tc>
        <w:tc>
          <w:tcPr>
            <w:tcW w:w="6095" w:type="dxa"/>
            <w:gridSpan w:val="3"/>
            <w:vAlign w:val="center"/>
          </w:tcPr>
          <w:p>
            <w:pPr>
              <w:pStyle w:val="12"/>
            </w:pPr>
            <w:r>
              <w:t>2023年第二批新增政府债券资金—北戴河生命健康产业创新示范区—湿地康养园区基础设施配套建设项目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北戴河生命健康产业创新示范区-湿地康养园区基础设施配套建设项目建设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1.北戴河生命健康产业创新示范区-湿地康养园区基础设施配套建设项目建设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≤54424.72万元</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指标2：年度运营成本</w:t>
            </w:r>
          </w:p>
        </w:tc>
        <w:tc>
          <w:tcPr>
            <w:tcW w:w="2268" w:type="dxa"/>
            <w:vAlign w:val="center"/>
          </w:tcPr>
          <w:p>
            <w:pPr>
              <w:pStyle w:val="12"/>
            </w:pPr>
            <w:r>
              <w:t>≤3069.6万元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≥14482.47万元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资产设计年限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改善居民生活环境保护区域生态环境促进地区和谐稳定</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项目可研报告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9、2023年第二批新增政府债券资金—北戴河生命健康产业创新示范区—文化旅游产业园基础设施配套建设项目绩效目标表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13031323P008325100513</w:t>
            </w:r>
          </w:p>
        </w:tc>
        <w:tc>
          <w:tcPr>
            <w:tcW w:w="2835" w:type="dxa"/>
            <w:vAlign w:val="center"/>
          </w:tcPr>
          <w:p>
            <w:pPr>
              <w:pStyle w:val="10"/>
            </w:pPr>
            <w:r>
              <w:t>项目名称</w:t>
            </w:r>
          </w:p>
        </w:tc>
        <w:tc>
          <w:tcPr>
            <w:tcW w:w="6095" w:type="dxa"/>
            <w:gridSpan w:val="3"/>
            <w:vAlign w:val="center"/>
          </w:tcPr>
          <w:p>
            <w:pPr>
              <w:pStyle w:val="12"/>
            </w:pPr>
            <w:r>
              <w:t>2023年第二批新增政府债券资金—北戴河生命健康产业创新示范区—文化旅游产业园基础设施配套建设项目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3154.38</w:t>
            </w:r>
          </w:p>
        </w:tc>
        <w:tc>
          <w:tcPr>
            <w:tcW w:w="2835" w:type="dxa"/>
            <w:vAlign w:val="center"/>
          </w:tcPr>
          <w:p>
            <w:pPr>
              <w:pStyle w:val="10"/>
            </w:pPr>
            <w:r>
              <w:t>其中：财政    资金</w:t>
            </w:r>
          </w:p>
        </w:tc>
        <w:tc>
          <w:tcPr>
            <w:tcW w:w="2551" w:type="dxa"/>
            <w:vAlign w:val="center"/>
          </w:tcPr>
          <w:p>
            <w:pPr>
              <w:pStyle w:val="12"/>
            </w:pPr>
            <w:r>
              <w:t>3154.38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1.带动当地居民就业，推动地区经济发展，保护区域生态环境，促进地区和谐稳定。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指标1：道路</w:t>
            </w:r>
          </w:p>
        </w:tc>
        <w:tc>
          <w:tcPr>
            <w:tcW w:w="5386" w:type="dxa"/>
            <w:vAlign w:val="center"/>
          </w:tcPr>
          <w:p>
            <w:pPr>
              <w:pStyle w:val="12"/>
            </w:pPr>
            <w:r>
              <w:t>前程大街东延伸道路长度981米，道路红线60米</w:t>
            </w:r>
          </w:p>
          <w:p>
            <w:pPr>
              <w:pStyle w:val="12"/>
            </w:pPr>
          </w:p>
          <w:p>
            <w:pPr>
              <w:pStyle w:val="12"/>
            </w:pPr>
          </w:p>
        </w:tc>
        <w:tc>
          <w:tcPr>
            <w:tcW w:w="2268" w:type="dxa"/>
            <w:vAlign w:val="center"/>
          </w:tcPr>
          <w:p>
            <w:pPr>
              <w:pStyle w:val="12"/>
            </w:pPr>
            <w:r>
              <w:t>前程大街东延伸道路长度981米，道路红线60米；</w:t>
            </w:r>
          </w:p>
          <w:p>
            <w:pPr>
              <w:pStyle w:val="12"/>
            </w:pP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指标2：河道</w:t>
            </w:r>
          </w:p>
        </w:tc>
        <w:tc>
          <w:tcPr>
            <w:tcW w:w="5386" w:type="dxa"/>
            <w:vAlign w:val="center"/>
          </w:tcPr>
          <w:p>
            <w:pPr>
              <w:pStyle w:val="12"/>
            </w:pPr>
            <w:r>
              <w:t>前程五街南侧河道，长度约4580米，深度1.5米，宽度35米</w:t>
            </w:r>
          </w:p>
        </w:tc>
        <w:tc>
          <w:tcPr>
            <w:tcW w:w="2268" w:type="dxa"/>
            <w:vAlign w:val="center"/>
          </w:tcPr>
          <w:p>
            <w:pPr>
              <w:pStyle w:val="12"/>
            </w:pPr>
            <w:r>
              <w:t>长度约4100米，深度1.5米，宽度35米；</w:t>
            </w:r>
          </w:p>
          <w:p>
            <w:pPr>
              <w:pStyle w:val="12"/>
            </w:pP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指标3：绿化</w:t>
            </w:r>
          </w:p>
        </w:tc>
        <w:tc>
          <w:tcPr>
            <w:tcW w:w="5386" w:type="dxa"/>
            <w:vAlign w:val="center"/>
          </w:tcPr>
          <w:p>
            <w:pPr>
              <w:pStyle w:val="12"/>
            </w:pPr>
            <w:r>
              <w:t>前程大街南侧河道绿化，长度约1000米。</w:t>
            </w:r>
          </w:p>
        </w:tc>
        <w:tc>
          <w:tcPr>
            <w:tcW w:w="2268" w:type="dxa"/>
            <w:vAlign w:val="center"/>
          </w:tcPr>
          <w:p>
            <w:pPr>
              <w:pStyle w:val="12"/>
            </w:pPr>
            <w:r>
              <w:t>长度约1000米</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1</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优秀</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1</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按照立项批复进度建设</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76,313.00万元</w:t>
            </w:r>
          </w:p>
        </w:tc>
        <w:tc>
          <w:tcPr>
            <w:tcW w:w="2268" w:type="dxa"/>
            <w:vAlign w:val="center"/>
          </w:tcPr>
          <w:p>
            <w:pPr>
              <w:pStyle w:val="12"/>
            </w:pPr>
            <w:r>
              <w:t>76,313.00万元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1,168.25万元</w:t>
            </w:r>
          </w:p>
        </w:tc>
        <w:tc>
          <w:tcPr>
            <w:tcW w:w="2268" w:type="dxa"/>
            <w:vAlign w:val="center"/>
          </w:tcPr>
          <w:p>
            <w:pPr>
              <w:pStyle w:val="12"/>
            </w:pPr>
            <w:r>
              <w:t>1,168.25万元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12726.6万元</w:t>
            </w:r>
          </w:p>
        </w:tc>
        <w:tc>
          <w:tcPr>
            <w:tcW w:w="2268" w:type="dxa"/>
            <w:vAlign w:val="center"/>
          </w:tcPr>
          <w:p>
            <w:pPr>
              <w:pStyle w:val="12"/>
            </w:pPr>
            <w:r>
              <w:t>12726.6万元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1</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1</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资产设计年限</w:t>
            </w:r>
          </w:p>
        </w:tc>
        <w:tc>
          <w:tcPr>
            <w:tcW w:w="2268" w:type="dxa"/>
            <w:vAlign w:val="center"/>
          </w:tcPr>
          <w:p>
            <w:pPr>
              <w:pStyle w:val="12"/>
            </w:pPr>
            <w:r>
              <w:t>资产设计年限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保护区域生态环境，促进地区和谐稳定。</w:t>
            </w:r>
          </w:p>
        </w:tc>
        <w:tc>
          <w:tcPr>
            <w:tcW w:w="2268" w:type="dxa"/>
            <w:vAlign w:val="center"/>
          </w:tcPr>
          <w:p>
            <w:pPr>
              <w:pStyle w:val="12"/>
            </w:pPr>
            <w:r>
              <w:t>保护区域生态环境，促进地区和谐稳定。</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10、2023年第二批新增政府债券资金—北戴河生命健康产业创新示范区—文化旅游产业园基础设施配套建设项目（二期）绩效目标表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13031323P008325100494</w:t>
            </w:r>
          </w:p>
        </w:tc>
        <w:tc>
          <w:tcPr>
            <w:tcW w:w="2835" w:type="dxa"/>
            <w:vAlign w:val="center"/>
          </w:tcPr>
          <w:p>
            <w:pPr>
              <w:pStyle w:val="10"/>
            </w:pPr>
            <w:r>
              <w:t>项目名称</w:t>
            </w:r>
          </w:p>
        </w:tc>
        <w:tc>
          <w:tcPr>
            <w:tcW w:w="6095" w:type="dxa"/>
            <w:gridSpan w:val="3"/>
            <w:vAlign w:val="center"/>
          </w:tcPr>
          <w:p>
            <w:pPr>
              <w:pStyle w:val="12"/>
            </w:pPr>
            <w:r>
              <w:t>2023年第二批新增政府债券资金—北戴河生命健康产业创新示范区—文化旅游产业园基础设施配套建设项目（二期）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1280.00</w:t>
            </w:r>
          </w:p>
        </w:tc>
        <w:tc>
          <w:tcPr>
            <w:tcW w:w="2835" w:type="dxa"/>
            <w:vAlign w:val="center"/>
          </w:tcPr>
          <w:p>
            <w:pPr>
              <w:pStyle w:val="10"/>
            </w:pPr>
            <w:r>
              <w:t>其中：财政    资金</w:t>
            </w:r>
          </w:p>
        </w:tc>
        <w:tc>
          <w:tcPr>
            <w:tcW w:w="2551" w:type="dxa"/>
            <w:vAlign w:val="center"/>
          </w:tcPr>
          <w:p>
            <w:pPr>
              <w:pStyle w:val="12"/>
            </w:pPr>
            <w:r>
              <w:t>1280.00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北戴河生命健康产业创新示范区-文化旅游产业园基础设施配套建设项目（二期）资金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东沙河南河堤路（滨海新大道-前四东延伸）</w:t>
            </w:r>
          </w:p>
        </w:tc>
        <w:tc>
          <w:tcPr>
            <w:tcW w:w="5386" w:type="dxa"/>
            <w:vAlign w:val="center"/>
          </w:tcPr>
          <w:p>
            <w:pPr>
              <w:pStyle w:val="12"/>
            </w:pPr>
            <w:r>
              <w:t>东沙河南河堤路（滨海新大道-前四东延伸）</w:t>
            </w:r>
          </w:p>
        </w:tc>
        <w:tc>
          <w:tcPr>
            <w:tcW w:w="2268" w:type="dxa"/>
            <w:vAlign w:val="center"/>
          </w:tcPr>
          <w:p>
            <w:pPr>
              <w:pStyle w:val="12"/>
            </w:pPr>
            <w:r>
              <w:t>1.2公里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前程五街东延伸，东起东沙河南路，西至滨海新大道</w:t>
            </w:r>
          </w:p>
        </w:tc>
        <w:tc>
          <w:tcPr>
            <w:tcW w:w="5386" w:type="dxa"/>
            <w:vAlign w:val="center"/>
          </w:tcPr>
          <w:p>
            <w:pPr>
              <w:pStyle w:val="12"/>
            </w:pPr>
            <w:r>
              <w:t>前程五街东延伸，东起东沙河南路，西至滨海新大道</w:t>
            </w:r>
          </w:p>
        </w:tc>
        <w:tc>
          <w:tcPr>
            <w:tcW w:w="2268" w:type="dxa"/>
            <w:vAlign w:val="center"/>
          </w:tcPr>
          <w:p>
            <w:pPr>
              <w:pStyle w:val="12"/>
            </w:pPr>
            <w:r>
              <w:t>0.6公里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十号街南延伸（前程七街-东沙河北河堤路）</w:t>
            </w:r>
          </w:p>
        </w:tc>
        <w:tc>
          <w:tcPr>
            <w:tcW w:w="5386" w:type="dxa"/>
            <w:vAlign w:val="center"/>
          </w:tcPr>
          <w:p>
            <w:pPr>
              <w:pStyle w:val="12"/>
            </w:pPr>
            <w:r>
              <w:t>十号街南延伸（前程七街-东沙河北河堤路）</w:t>
            </w:r>
          </w:p>
        </w:tc>
        <w:tc>
          <w:tcPr>
            <w:tcW w:w="2268" w:type="dxa"/>
            <w:vAlign w:val="center"/>
          </w:tcPr>
          <w:p>
            <w:pPr>
              <w:pStyle w:val="12"/>
            </w:pPr>
            <w:r>
              <w:t>0.76公里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老沿海路改造（前四东延伸-减河北路）</w:t>
            </w:r>
          </w:p>
        </w:tc>
        <w:tc>
          <w:tcPr>
            <w:tcW w:w="5386" w:type="dxa"/>
            <w:vAlign w:val="center"/>
          </w:tcPr>
          <w:p>
            <w:pPr>
              <w:pStyle w:val="12"/>
            </w:pPr>
            <w:r>
              <w:t>老沿海路改造（前四东延伸-减河北路）</w:t>
            </w:r>
          </w:p>
        </w:tc>
        <w:tc>
          <w:tcPr>
            <w:tcW w:w="2268" w:type="dxa"/>
            <w:vAlign w:val="center"/>
          </w:tcPr>
          <w:p>
            <w:pPr>
              <w:pStyle w:val="12"/>
            </w:pPr>
            <w:r>
              <w:t>1.57公里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规划二路（十号街南延伸-文化产业园区配套三街）</w:t>
            </w:r>
          </w:p>
        </w:tc>
        <w:tc>
          <w:tcPr>
            <w:tcW w:w="5386" w:type="dxa"/>
            <w:vAlign w:val="center"/>
          </w:tcPr>
          <w:p>
            <w:pPr>
              <w:pStyle w:val="12"/>
            </w:pPr>
            <w:r>
              <w:t>规划二路（十号街南延伸-文化产业园区配套三街）</w:t>
            </w:r>
          </w:p>
        </w:tc>
        <w:tc>
          <w:tcPr>
            <w:tcW w:w="2268" w:type="dxa"/>
            <w:vAlign w:val="center"/>
          </w:tcPr>
          <w:p>
            <w:pPr>
              <w:pStyle w:val="12"/>
            </w:pPr>
            <w:r>
              <w:t>1.25公里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前程四街东延伸环路（前四东延伸-文化产业园区配套三街）</w:t>
            </w:r>
          </w:p>
        </w:tc>
        <w:tc>
          <w:tcPr>
            <w:tcW w:w="5386" w:type="dxa"/>
            <w:vAlign w:val="center"/>
          </w:tcPr>
          <w:p>
            <w:pPr>
              <w:pStyle w:val="12"/>
            </w:pPr>
            <w:r>
              <w:t>前程四街东延伸环路（前四东延伸-文化产业园区配套三街）</w:t>
            </w:r>
          </w:p>
        </w:tc>
        <w:tc>
          <w:tcPr>
            <w:tcW w:w="2268" w:type="dxa"/>
            <w:vAlign w:val="center"/>
          </w:tcPr>
          <w:p>
            <w:pPr>
              <w:pStyle w:val="12"/>
            </w:pPr>
            <w:r>
              <w:t>1.6公里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规划三路（前四东延伸环路-文化产业园区配套二街）</w:t>
            </w:r>
          </w:p>
        </w:tc>
        <w:tc>
          <w:tcPr>
            <w:tcW w:w="5386" w:type="dxa"/>
            <w:vAlign w:val="center"/>
          </w:tcPr>
          <w:p>
            <w:pPr>
              <w:pStyle w:val="12"/>
            </w:pPr>
            <w:r>
              <w:t>规划三路（前四东延伸环路-文化产业园区配套二街）</w:t>
            </w:r>
          </w:p>
        </w:tc>
        <w:tc>
          <w:tcPr>
            <w:tcW w:w="2268" w:type="dxa"/>
            <w:vAlign w:val="center"/>
          </w:tcPr>
          <w:p>
            <w:pPr>
              <w:pStyle w:val="12"/>
            </w:pPr>
            <w:r>
              <w:t>0.8公里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减河北路（规划三路-新沿海）</w:t>
            </w:r>
          </w:p>
        </w:tc>
        <w:tc>
          <w:tcPr>
            <w:tcW w:w="5386" w:type="dxa"/>
            <w:vAlign w:val="center"/>
          </w:tcPr>
          <w:p>
            <w:pPr>
              <w:pStyle w:val="12"/>
            </w:pPr>
            <w:r>
              <w:t>减河北路（规划三路-新沿海）</w:t>
            </w:r>
          </w:p>
        </w:tc>
        <w:tc>
          <w:tcPr>
            <w:tcW w:w="2268" w:type="dxa"/>
            <w:vAlign w:val="center"/>
          </w:tcPr>
          <w:p>
            <w:pPr>
              <w:pStyle w:val="12"/>
            </w:pPr>
            <w:r>
              <w:t>2.25公里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规划四路，北起规划三路，南至减河北路</w:t>
            </w:r>
          </w:p>
        </w:tc>
        <w:tc>
          <w:tcPr>
            <w:tcW w:w="5386" w:type="dxa"/>
            <w:vAlign w:val="center"/>
          </w:tcPr>
          <w:p>
            <w:pPr>
              <w:pStyle w:val="12"/>
            </w:pPr>
            <w:r>
              <w:t>规划四路，北起规划三路，南至减河北路</w:t>
            </w:r>
          </w:p>
        </w:tc>
        <w:tc>
          <w:tcPr>
            <w:tcW w:w="2268" w:type="dxa"/>
            <w:vAlign w:val="center"/>
          </w:tcPr>
          <w:p>
            <w:pPr>
              <w:pStyle w:val="12"/>
            </w:pPr>
            <w:r>
              <w:t>0.35公里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宏兴配套（前程大街-十号街）道路工程</w:t>
            </w:r>
          </w:p>
        </w:tc>
        <w:tc>
          <w:tcPr>
            <w:tcW w:w="5386" w:type="dxa"/>
            <w:vAlign w:val="center"/>
          </w:tcPr>
          <w:p>
            <w:pPr>
              <w:pStyle w:val="12"/>
            </w:pPr>
            <w:r>
              <w:t>宏兴配套（前程大街-十号街）道路工程</w:t>
            </w:r>
          </w:p>
        </w:tc>
        <w:tc>
          <w:tcPr>
            <w:tcW w:w="2268" w:type="dxa"/>
            <w:vAlign w:val="center"/>
          </w:tcPr>
          <w:p>
            <w:pPr>
              <w:pStyle w:val="12"/>
            </w:pPr>
            <w:r>
              <w:t>232米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阿那亚自由港项目配套道路工程</w:t>
            </w:r>
          </w:p>
        </w:tc>
        <w:tc>
          <w:tcPr>
            <w:tcW w:w="5386" w:type="dxa"/>
            <w:vAlign w:val="center"/>
          </w:tcPr>
          <w:p>
            <w:pPr>
              <w:pStyle w:val="12"/>
            </w:pPr>
            <w:r>
              <w:t>阿那亚自由港项目配套道路工程</w:t>
            </w:r>
          </w:p>
        </w:tc>
        <w:tc>
          <w:tcPr>
            <w:tcW w:w="2268" w:type="dxa"/>
            <w:vAlign w:val="center"/>
          </w:tcPr>
          <w:p>
            <w:pPr>
              <w:pStyle w:val="12"/>
            </w:pPr>
            <w:r>
              <w:t>509.87米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管线迁改工程</w:t>
            </w:r>
          </w:p>
        </w:tc>
        <w:tc>
          <w:tcPr>
            <w:tcW w:w="5386" w:type="dxa"/>
            <w:vAlign w:val="center"/>
          </w:tcPr>
          <w:p>
            <w:pPr>
              <w:pStyle w:val="12"/>
            </w:pPr>
            <w:r>
              <w:t>管线迁改工程</w:t>
            </w:r>
          </w:p>
        </w:tc>
        <w:tc>
          <w:tcPr>
            <w:tcW w:w="2268" w:type="dxa"/>
            <w:vAlign w:val="center"/>
          </w:tcPr>
          <w:p>
            <w:pPr>
              <w:pStyle w:val="12"/>
            </w:pPr>
            <w:r>
              <w:t>7220米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48月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项目建设总投资（万元）</w:t>
            </w:r>
          </w:p>
        </w:tc>
        <w:tc>
          <w:tcPr>
            <w:tcW w:w="5386" w:type="dxa"/>
            <w:vAlign w:val="center"/>
          </w:tcPr>
          <w:p>
            <w:pPr>
              <w:pStyle w:val="12"/>
            </w:pPr>
            <w:r>
              <w:t>项目建设总投资（万元）</w:t>
            </w:r>
          </w:p>
        </w:tc>
        <w:tc>
          <w:tcPr>
            <w:tcW w:w="2268" w:type="dxa"/>
            <w:vAlign w:val="center"/>
          </w:tcPr>
          <w:p>
            <w:pPr>
              <w:pStyle w:val="12"/>
            </w:pPr>
            <w:r>
              <w:t>52083.26万元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项目运营总成本（万元）</w:t>
            </w:r>
          </w:p>
        </w:tc>
        <w:tc>
          <w:tcPr>
            <w:tcW w:w="5386" w:type="dxa"/>
            <w:vAlign w:val="center"/>
          </w:tcPr>
          <w:p>
            <w:pPr>
              <w:pStyle w:val="12"/>
            </w:pPr>
            <w:r>
              <w:t>项目运营总成本（万元）</w:t>
            </w:r>
          </w:p>
        </w:tc>
        <w:tc>
          <w:tcPr>
            <w:tcW w:w="2268" w:type="dxa"/>
            <w:vAlign w:val="center"/>
          </w:tcPr>
          <w:p>
            <w:pPr>
              <w:pStyle w:val="12"/>
            </w:pPr>
            <w:r>
              <w:t>74813.07万元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项目总运营收入（万元）</w:t>
            </w:r>
          </w:p>
        </w:tc>
        <w:tc>
          <w:tcPr>
            <w:tcW w:w="5386" w:type="dxa"/>
            <w:vAlign w:val="center"/>
          </w:tcPr>
          <w:p>
            <w:pPr>
              <w:pStyle w:val="12"/>
            </w:pPr>
            <w:r>
              <w:t>项目总运营收入（万元）</w:t>
            </w:r>
          </w:p>
        </w:tc>
        <w:tc>
          <w:tcPr>
            <w:tcW w:w="2268" w:type="dxa"/>
            <w:vAlign w:val="center"/>
          </w:tcPr>
          <w:p>
            <w:pPr>
              <w:pStyle w:val="12"/>
            </w:pPr>
            <w:r>
              <w:t>160000万元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地价、就业、周边配套水平增长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完善园区基础设施，促进新区社会、经济快速健康发展</w:t>
            </w:r>
          </w:p>
        </w:tc>
        <w:tc>
          <w:tcPr>
            <w:tcW w:w="5386" w:type="dxa"/>
            <w:vAlign w:val="center"/>
          </w:tcPr>
          <w:p>
            <w:pPr>
              <w:pStyle w:val="12"/>
            </w:pPr>
            <w:r>
              <w:t>完善园区基础设施，促进新区社会、经济快速健康发展</w:t>
            </w:r>
          </w:p>
        </w:tc>
        <w:tc>
          <w:tcPr>
            <w:tcW w:w="2268" w:type="dxa"/>
            <w:vAlign w:val="center"/>
          </w:tcPr>
          <w:p>
            <w:pPr>
              <w:pStyle w:val="12"/>
            </w:pPr>
            <w:r>
              <w:t>强产业集聚效应吸引高科技企业入驻园区增强竞争力</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11、2023年第二批新增政府债券资金—北戴河新区东沙河产业园区基础设施建设项目绩效目标表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13031323P00832510047W</w:t>
            </w:r>
          </w:p>
        </w:tc>
        <w:tc>
          <w:tcPr>
            <w:tcW w:w="2835" w:type="dxa"/>
            <w:vAlign w:val="center"/>
          </w:tcPr>
          <w:p>
            <w:pPr>
              <w:pStyle w:val="10"/>
            </w:pPr>
            <w:r>
              <w:t>项目名称</w:t>
            </w:r>
          </w:p>
        </w:tc>
        <w:tc>
          <w:tcPr>
            <w:tcW w:w="6095" w:type="dxa"/>
            <w:gridSpan w:val="3"/>
            <w:vAlign w:val="center"/>
          </w:tcPr>
          <w:p>
            <w:pPr>
              <w:pStyle w:val="12"/>
            </w:pPr>
            <w:r>
              <w:t>2023年第二批新增政府债券资金—北戴河新区东沙河产业园区基础设施建设项目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5503.44</w:t>
            </w:r>
          </w:p>
        </w:tc>
        <w:tc>
          <w:tcPr>
            <w:tcW w:w="2835" w:type="dxa"/>
            <w:vAlign w:val="center"/>
          </w:tcPr>
          <w:p>
            <w:pPr>
              <w:pStyle w:val="10"/>
            </w:pPr>
            <w:r>
              <w:t>其中：财政    资金</w:t>
            </w:r>
          </w:p>
        </w:tc>
        <w:tc>
          <w:tcPr>
            <w:tcW w:w="2551" w:type="dxa"/>
            <w:vAlign w:val="center"/>
          </w:tcPr>
          <w:p>
            <w:pPr>
              <w:pStyle w:val="12"/>
            </w:pPr>
            <w:r>
              <w:t>5503.44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北戴河新区东沙河产业园区基础设施建设项目资金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1.完善完善园区基础设施，改善北戴河新区招商引资的基础条件。</w:t>
            </w:r>
          </w:p>
          <w:p>
            <w:pPr>
              <w:pStyle w:val="12"/>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道路红线宽度为40米的市政道路</w:t>
            </w:r>
          </w:p>
        </w:tc>
        <w:tc>
          <w:tcPr>
            <w:tcW w:w="5386" w:type="dxa"/>
            <w:vAlign w:val="center"/>
          </w:tcPr>
          <w:p>
            <w:pPr>
              <w:pStyle w:val="12"/>
            </w:pPr>
            <w:r>
              <w:t>道路红线宽度为40米的市政道路</w:t>
            </w:r>
          </w:p>
        </w:tc>
        <w:tc>
          <w:tcPr>
            <w:tcW w:w="2268" w:type="dxa"/>
            <w:vAlign w:val="center"/>
          </w:tcPr>
          <w:p>
            <w:pPr>
              <w:pStyle w:val="12"/>
            </w:pPr>
            <w:r>
              <w:t xml:space="preserve">1.15公里 </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道路红线宽度为20米的市政道路</w:t>
            </w:r>
          </w:p>
        </w:tc>
        <w:tc>
          <w:tcPr>
            <w:tcW w:w="5386" w:type="dxa"/>
            <w:vAlign w:val="center"/>
          </w:tcPr>
          <w:p>
            <w:pPr>
              <w:pStyle w:val="12"/>
            </w:pPr>
            <w:r>
              <w:t>道路红线宽度为20米的市政道路</w:t>
            </w:r>
          </w:p>
        </w:tc>
        <w:tc>
          <w:tcPr>
            <w:tcW w:w="2268" w:type="dxa"/>
            <w:vAlign w:val="center"/>
          </w:tcPr>
          <w:p>
            <w:pPr>
              <w:pStyle w:val="12"/>
            </w:pPr>
            <w:r>
              <w:t xml:space="preserve">4.67公里 </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道路红线宽度为16米市政道路</w:t>
            </w:r>
          </w:p>
        </w:tc>
        <w:tc>
          <w:tcPr>
            <w:tcW w:w="5386" w:type="dxa"/>
            <w:vAlign w:val="center"/>
          </w:tcPr>
          <w:p>
            <w:pPr>
              <w:pStyle w:val="12"/>
            </w:pPr>
            <w:r>
              <w:t>道路红线宽度为16米市政道路</w:t>
            </w:r>
          </w:p>
        </w:tc>
        <w:tc>
          <w:tcPr>
            <w:tcW w:w="2268" w:type="dxa"/>
            <w:vAlign w:val="center"/>
          </w:tcPr>
          <w:p>
            <w:pPr>
              <w:pStyle w:val="12"/>
            </w:pPr>
            <w:r>
              <w:t xml:space="preserve">2.13公里 </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道路红线宽度为30米的市政道路</w:t>
            </w:r>
          </w:p>
        </w:tc>
        <w:tc>
          <w:tcPr>
            <w:tcW w:w="5386" w:type="dxa"/>
            <w:vAlign w:val="center"/>
          </w:tcPr>
          <w:p>
            <w:pPr>
              <w:pStyle w:val="12"/>
            </w:pPr>
            <w:r>
              <w:t>道路红线宽度为30米的市政道路</w:t>
            </w:r>
          </w:p>
        </w:tc>
        <w:tc>
          <w:tcPr>
            <w:tcW w:w="2268" w:type="dxa"/>
            <w:vAlign w:val="center"/>
          </w:tcPr>
          <w:p>
            <w:pPr>
              <w:pStyle w:val="12"/>
            </w:pPr>
            <w:r>
              <w:t xml:space="preserve">2.74公里 </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道路红线宽度为15米的市政道路</w:t>
            </w:r>
          </w:p>
        </w:tc>
        <w:tc>
          <w:tcPr>
            <w:tcW w:w="5386" w:type="dxa"/>
            <w:vAlign w:val="center"/>
          </w:tcPr>
          <w:p>
            <w:pPr>
              <w:pStyle w:val="12"/>
            </w:pPr>
            <w:r>
              <w:t>道路红线宽度为15米的市政道路</w:t>
            </w:r>
          </w:p>
        </w:tc>
        <w:tc>
          <w:tcPr>
            <w:tcW w:w="2268" w:type="dxa"/>
            <w:vAlign w:val="center"/>
          </w:tcPr>
          <w:p>
            <w:pPr>
              <w:pStyle w:val="12"/>
            </w:pPr>
            <w:r>
              <w:t xml:space="preserve">0.63公里 </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24月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项目建设总投资（万元）</w:t>
            </w:r>
          </w:p>
        </w:tc>
        <w:tc>
          <w:tcPr>
            <w:tcW w:w="5386" w:type="dxa"/>
            <w:vAlign w:val="center"/>
          </w:tcPr>
          <w:p>
            <w:pPr>
              <w:pStyle w:val="12"/>
            </w:pPr>
            <w:r>
              <w:t>项目建设总投资（万元）</w:t>
            </w:r>
          </w:p>
        </w:tc>
        <w:tc>
          <w:tcPr>
            <w:tcW w:w="2268" w:type="dxa"/>
            <w:vAlign w:val="center"/>
          </w:tcPr>
          <w:p>
            <w:pPr>
              <w:pStyle w:val="12"/>
            </w:pPr>
            <w:r>
              <w:t>50512.52万元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项目运营总成本（万元）</w:t>
            </w:r>
          </w:p>
        </w:tc>
        <w:tc>
          <w:tcPr>
            <w:tcW w:w="5386" w:type="dxa"/>
            <w:vAlign w:val="center"/>
          </w:tcPr>
          <w:p>
            <w:pPr>
              <w:pStyle w:val="12"/>
            </w:pPr>
            <w:r>
              <w:t>项目运营总成本（万元）</w:t>
            </w:r>
          </w:p>
        </w:tc>
        <w:tc>
          <w:tcPr>
            <w:tcW w:w="2268" w:type="dxa"/>
            <w:vAlign w:val="center"/>
          </w:tcPr>
          <w:p>
            <w:pPr>
              <w:pStyle w:val="12"/>
            </w:pPr>
            <w:r>
              <w:t>29078.19万元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项目总运营收入（万元）</w:t>
            </w:r>
          </w:p>
        </w:tc>
        <w:tc>
          <w:tcPr>
            <w:tcW w:w="5386" w:type="dxa"/>
            <w:vAlign w:val="center"/>
          </w:tcPr>
          <w:p>
            <w:pPr>
              <w:pStyle w:val="12"/>
            </w:pPr>
            <w:r>
              <w:t>项目总运营收入（万元）</w:t>
            </w:r>
          </w:p>
        </w:tc>
        <w:tc>
          <w:tcPr>
            <w:tcW w:w="2268" w:type="dxa"/>
            <w:vAlign w:val="center"/>
          </w:tcPr>
          <w:p>
            <w:pPr>
              <w:pStyle w:val="12"/>
            </w:pPr>
            <w:r>
              <w:t>107697.98万元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完善北戴河新区的基础配套建</w:t>
            </w:r>
          </w:p>
        </w:tc>
        <w:tc>
          <w:tcPr>
            <w:tcW w:w="5386" w:type="dxa"/>
            <w:vAlign w:val="center"/>
          </w:tcPr>
          <w:p>
            <w:pPr>
              <w:pStyle w:val="12"/>
            </w:pPr>
            <w:r>
              <w:t>提升城市整体形象</w:t>
            </w:r>
          </w:p>
        </w:tc>
        <w:tc>
          <w:tcPr>
            <w:tcW w:w="2268" w:type="dxa"/>
            <w:vAlign w:val="center"/>
          </w:tcPr>
          <w:p>
            <w:pPr>
              <w:pStyle w:val="12"/>
            </w:pPr>
            <w:r>
              <w:t>改善园区落后的交通面貌</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≥5年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12、2023年第六批新增政府债券资金—南戴河村棚户区改造返迁安置房项目（二期工程洋河大街南侧地块）绩效目标表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13031323P00880410167G</w:t>
            </w:r>
          </w:p>
        </w:tc>
        <w:tc>
          <w:tcPr>
            <w:tcW w:w="2835" w:type="dxa"/>
            <w:vAlign w:val="center"/>
          </w:tcPr>
          <w:p>
            <w:pPr>
              <w:pStyle w:val="10"/>
            </w:pPr>
            <w:r>
              <w:t>项目名称</w:t>
            </w:r>
          </w:p>
        </w:tc>
        <w:tc>
          <w:tcPr>
            <w:tcW w:w="6095" w:type="dxa"/>
            <w:gridSpan w:val="3"/>
            <w:vAlign w:val="center"/>
          </w:tcPr>
          <w:p>
            <w:pPr>
              <w:pStyle w:val="12"/>
            </w:pPr>
            <w:r>
              <w:t>2023年第六批新增政府债券资金—南戴河村棚户区改造返迁安置房项目（二期工程洋河大街南侧地块）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4045.19</w:t>
            </w:r>
          </w:p>
        </w:tc>
        <w:tc>
          <w:tcPr>
            <w:tcW w:w="2835" w:type="dxa"/>
            <w:vAlign w:val="center"/>
          </w:tcPr>
          <w:p>
            <w:pPr>
              <w:pStyle w:val="10"/>
            </w:pPr>
            <w:r>
              <w:t>其中：财政    资金</w:t>
            </w:r>
          </w:p>
        </w:tc>
        <w:tc>
          <w:tcPr>
            <w:tcW w:w="2551" w:type="dxa"/>
            <w:vAlign w:val="center"/>
          </w:tcPr>
          <w:p>
            <w:pPr>
              <w:pStyle w:val="12"/>
            </w:pPr>
            <w:r>
              <w:t>4045.19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指标1：安置区总用地面积</w:t>
            </w:r>
          </w:p>
        </w:tc>
        <w:tc>
          <w:tcPr>
            <w:tcW w:w="5386" w:type="dxa"/>
            <w:vAlign w:val="center"/>
          </w:tcPr>
          <w:p>
            <w:pPr>
              <w:pStyle w:val="12"/>
            </w:pPr>
            <w:r>
              <w:t>指标1：安置区总用地面积</w:t>
            </w:r>
          </w:p>
        </w:tc>
        <w:tc>
          <w:tcPr>
            <w:tcW w:w="2268" w:type="dxa"/>
            <w:vAlign w:val="center"/>
          </w:tcPr>
          <w:p>
            <w:pPr>
              <w:pStyle w:val="12"/>
            </w:pPr>
            <w:r>
              <w:t>80065.73㎡</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指标2：总建筑面积</w:t>
            </w:r>
          </w:p>
        </w:tc>
        <w:tc>
          <w:tcPr>
            <w:tcW w:w="5386" w:type="dxa"/>
            <w:vAlign w:val="center"/>
          </w:tcPr>
          <w:p>
            <w:pPr>
              <w:pStyle w:val="12"/>
            </w:pPr>
            <w:r>
              <w:t>指标2：总建筑面积</w:t>
            </w:r>
          </w:p>
        </w:tc>
        <w:tc>
          <w:tcPr>
            <w:tcW w:w="2268" w:type="dxa"/>
            <w:vAlign w:val="center"/>
          </w:tcPr>
          <w:p>
            <w:pPr>
              <w:pStyle w:val="12"/>
            </w:pPr>
            <w:r>
              <w:t>146067㎡</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指标3：新建返迁安置房</w:t>
            </w:r>
          </w:p>
        </w:tc>
        <w:tc>
          <w:tcPr>
            <w:tcW w:w="5386" w:type="dxa"/>
            <w:vAlign w:val="center"/>
          </w:tcPr>
          <w:p>
            <w:pPr>
              <w:pStyle w:val="12"/>
            </w:pPr>
            <w:r>
              <w:t>指标3：新建返迁安置房</w:t>
            </w:r>
          </w:p>
        </w:tc>
        <w:tc>
          <w:tcPr>
            <w:tcW w:w="2268" w:type="dxa"/>
            <w:vAlign w:val="center"/>
          </w:tcPr>
          <w:p>
            <w:pPr>
              <w:pStyle w:val="12"/>
            </w:pPr>
            <w:r>
              <w:t>1046户</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p>
            <w:pPr>
              <w:pStyle w:val="12"/>
            </w:pP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≤79233.24万元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≥85194.11万元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设备运行年限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改善当地居民生活居住环境和居住水平，提升当地旅游环境，为进一步建设海滨旅游名城。</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指标1：社会公众满意度</w:t>
            </w:r>
          </w:p>
        </w:tc>
        <w:tc>
          <w:tcPr>
            <w:tcW w:w="5386" w:type="dxa"/>
            <w:vAlign w:val="center"/>
          </w:tcPr>
          <w:p>
            <w:pPr>
              <w:pStyle w:val="12"/>
            </w:pPr>
            <w:r>
              <w:t>指标1：社会公众满意度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13、2023年第七批新增政府债券资金—北戴河生命健康产业创新示范区—文化旅游产业园基础设施配套建设项目绩效目标表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13031323P00880410172A</w:t>
            </w:r>
          </w:p>
        </w:tc>
        <w:tc>
          <w:tcPr>
            <w:tcW w:w="2835" w:type="dxa"/>
            <w:vAlign w:val="center"/>
          </w:tcPr>
          <w:p>
            <w:pPr>
              <w:pStyle w:val="10"/>
            </w:pPr>
            <w:r>
              <w:t>项目名称</w:t>
            </w:r>
          </w:p>
        </w:tc>
        <w:tc>
          <w:tcPr>
            <w:tcW w:w="6095" w:type="dxa"/>
            <w:gridSpan w:val="3"/>
            <w:vAlign w:val="center"/>
          </w:tcPr>
          <w:p>
            <w:pPr>
              <w:pStyle w:val="12"/>
            </w:pPr>
            <w:r>
              <w:t>2023年第七批新增政府债券资金—北戴河生命健康产业创新示范区—文化旅游产业园基础设施配套建设项目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w:t>
            </w:r>
          </w:p>
        </w:tc>
        <w:tc>
          <w:tcPr>
            <w:tcW w:w="2835" w:type="dxa"/>
            <w:vAlign w:val="center"/>
          </w:tcPr>
          <w:p>
            <w:pPr>
              <w:pStyle w:val="10"/>
            </w:pPr>
            <w:r>
              <w:t>其中：财政    资金</w:t>
            </w:r>
          </w:p>
        </w:tc>
        <w:tc>
          <w:tcPr>
            <w:tcW w:w="2551" w:type="dxa"/>
            <w:vAlign w:val="center"/>
          </w:tcPr>
          <w:p>
            <w:pPr>
              <w:pStyle w:val="12"/>
            </w:pPr>
            <w:r>
              <w:t>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用于北戴河生命健康产业创新示范区—文化旅游产业园基础设施配套建设项目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北戴河生命健康产业创新示范区—文化旅游产业园基础设施配套建设项目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指标1：道路</w:t>
            </w:r>
          </w:p>
        </w:tc>
        <w:tc>
          <w:tcPr>
            <w:tcW w:w="5386" w:type="dxa"/>
            <w:vAlign w:val="center"/>
          </w:tcPr>
          <w:p>
            <w:pPr>
              <w:pStyle w:val="12"/>
            </w:pPr>
            <w:r>
              <w:t>指标1：道路</w:t>
            </w:r>
          </w:p>
        </w:tc>
        <w:tc>
          <w:tcPr>
            <w:tcW w:w="2268" w:type="dxa"/>
            <w:vAlign w:val="center"/>
          </w:tcPr>
          <w:p>
            <w:pPr>
              <w:pStyle w:val="12"/>
            </w:pPr>
            <w:r>
              <w:t>前程大街东延伸道路长度981米，道路红线60米；</w:t>
            </w:r>
          </w:p>
          <w:p>
            <w:pPr>
              <w:pStyle w:val="12"/>
            </w:pPr>
            <w:r>
              <w:t>规划道路（文化产业园区配套一街），长度约800米，道路红线30米；</w:t>
            </w:r>
          </w:p>
          <w:p>
            <w:pPr>
              <w:pStyle w:val="12"/>
            </w:pPr>
            <w:r>
              <w:t>规划道路（文化产业园区配套二街），长度约880米，道路红线30米；</w:t>
            </w:r>
          </w:p>
          <w:p>
            <w:pPr>
              <w:pStyle w:val="12"/>
            </w:pPr>
            <w:r>
              <w:t>规划道路（文化产业园区配套三街），长度约860米，道路红线40米；</w:t>
            </w:r>
          </w:p>
          <w:p>
            <w:pPr>
              <w:pStyle w:val="12"/>
            </w:pPr>
            <w:r>
              <w:t>规划道路（前程四街东延伸），长度约780米，道路红线40米；</w:t>
            </w:r>
          </w:p>
          <w:p>
            <w:pPr>
              <w:pStyle w:val="12"/>
            </w:pPr>
            <w:r>
              <w:t>规划道（文化产业园区配套一路）路，长度约1240米，道路红线40米；</w:t>
            </w:r>
          </w:p>
          <w:p>
            <w:pPr>
              <w:pStyle w:val="12"/>
            </w:pP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指标2：河道</w:t>
            </w:r>
          </w:p>
        </w:tc>
        <w:tc>
          <w:tcPr>
            <w:tcW w:w="5386" w:type="dxa"/>
            <w:vAlign w:val="center"/>
          </w:tcPr>
          <w:p>
            <w:pPr>
              <w:pStyle w:val="12"/>
            </w:pPr>
            <w:r>
              <w:t>指标2：河道</w:t>
            </w:r>
          </w:p>
        </w:tc>
        <w:tc>
          <w:tcPr>
            <w:tcW w:w="2268" w:type="dxa"/>
            <w:vAlign w:val="center"/>
          </w:tcPr>
          <w:p>
            <w:pPr>
              <w:pStyle w:val="12"/>
            </w:pPr>
            <w:r>
              <w:t>长度约4100米，深度1.5米，宽度35米；</w:t>
            </w:r>
          </w:p>
          <w:p>
            <w:pPr>
              <w:pStyle w:val="12"/>
            </w:pPr>
            <w:r>
              <w:t>前程五街南侧河道，长度约4580米，深度1.5米，宽度35米；</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指标3：绿化</w:t>
            </w:r>
          </w:p>
        </w:tc>
        <w:tc>
          <w:tcPr>
            <w:tcW w:w="5386" w:type="dxa"/>
            <w:vAlign w:val="center"/>
          </w:tcPr>
          <w:p>
            <w:pPr>
              <w:pStyle w:val="12"/>
            </w:pPr>
            <w:r>
              <w:t>指标3：绿化</w:t>
            </w:r>
          </w:p>
        </w:tc>
        <w:tc>
          <w:tcPr>
            <w:tcW w:w="2268" w:type="dxa"/>
            <w:vAlign w:val="center"/>
          </w:tcPr>
          <w:p>
            <w:pPr>
              <w:pStyle w:val="12"/>
            </w:pPr>
            <w:r>
              <w:t>前程大街南侧河道绿化，长度约1000米。</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76313万元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指标2：年度运营成本</w:t>
            </w:r>
          </w:p>
        </w:tc>
        <w:tc>
          <w:tcPr>
            <w:tcW w:w="2268" w:type="dxa"/>
            <w:vAlign w:val="center"/>
          </w:tcPr>
          <w:p>
            <w:pPr>
              <w:pStyle w:val="12"/>
            </w:pPr>
            <w:r>
              <w:t>1168.25万元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12726.6万元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资产设计年限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保护区域生态环境，促进地区和谐稳定。</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指标1：社会公众满意度</w:t>
            </w:r>
          </w:p>
        </w:tc>
        <w:tc>
          <w:tcPr>
            <w:tcW w:w="5386" w:type="dxa"/>
            <w:vAlign w:val="center"/>
          </w:tcPr>
          <w:p>
            <w:pPr>
              <w:pStyle w:val="12"/>
            </w:pPr>
            <w:r>
              <w:t>指标1：社会公众满意度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14、2023年第七批新增政府债券资金—北戴河生命健康产业创新示范区—文化旅游产业园基础设施配套建设项目（二期）绩效目标表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13031323P008804101703</w:t>
            </w:r>
          </w:p>
        </w:tc>
        <w:tc>
          <w:tcPr>
            <w:tcW w:w="2835" w:type="dxa"/>
            <w:vAlign w:val="center"/>
          </w:tcPr>
          <w:p>
            <w:pPr>
              <w:pStyle w:val="10"/>
            </w:pPr>
            <w:r>
              <w:t>项目名称</w:t>
            </w:r>
          </w:p>
        </w:tc>
        <w:tc>
          <w:tcPr>
            <w:tcW w:w="6095" w:type="dxa"/>
            <w:gridSpan w:val="3"/>
            <w:vAlign w:val="center"/>
          </w:tcPr>
          <w:p>
            <w:pPr>
              <w:pStyle w:val="12"/>
            </w:pPr>
            <w:r>
              <w:t>2023年第七批新增政府债券资金—北戴河生命健康产业创新示范区—文化旅游产业园基础设施配套建设项目（二期）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2500.00</w:t>
            </w:r>
          </w:p>
        </w:tc>
        <w:tc>
          <w:tcPr>
            <w:tcW w:w="2835" w:type="dxa"/>
            <w:vAlign w:val="center"/>
          </w:tcPr>
          <w:p>
            <w:pPr>
              <w:pStyle w:val="10"/>
            </w:pPr>
            <w:r>
              <w:t>其中：财政    资金</w:t>
            </w:r>
          </w:p>
        </w:tc>
        <w:tc>
          <w:tcPr>
            <w:tcW w:w="2551" w:type="dxa"/>
            <w:vAlign w:val="center"/>
          </w:tcPr>
          <w:p>
            <w:pPr>
              <w:pStyle w:val="12"/>
            </w:pPr>
            <w:r>
              <w:t>2500.00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用于北戴河生命健康产业创新示范区—文化旅游产业园基础设施配套建设项目（二期）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1.北戴河生命健康产业创新示范区-文化旅游产业园基础设施配套建设项目（二期）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东沙河南河堤路（滨海新大道-前四东延伸）</w:t>
            </w:r>
          </w:p>
        </w:tc>
        <w:tc>
          <w:tcPr>
            <w:tcW w:w="5386" w:type="dxa"/>
            <w:vAlign w:val="center"/>
          </w:tcPr>
          <w:p>
            <w:pPr>
              <w:pStyle w:val="12"/>
            </w:pPr>
            <w:r>
              <w:t>东沙河南河堤路（滨海新大道-前四东延伸）</w:t>
            </w:r>
          </w:p>
        </w:tc>
        <w:tc>
          <w:tcPr>
            <w:tcW w:w="2268" w:type="dxa"/>
            <w:vAlign w:val="center"/>
          </w:tcPr>
          <w:p>
            <w:pPr>
              <w:pStyle w:val="12"/>
            </w:pPr>
            <w:r>
              <w:t>1.2公里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前程五街东延伸，东起东沙河南路，西至滨海新大道</w:t>
            </w:r>
          </w:p>
        </w:tc>
        <w:tc>
          <w:tcPr>
            <w:tcW w:w="5386" w:type="dxa"/>
            <w:vAlign w:val="center"/>
          </w:tcPr>
          <w:p>
            <w:pPr>
              <w:pStyle w:val="12"/>
            </w:pPr>
            <w:r>
              <w:t>前程五街东延伸，东起东沙河南路，西至滨海新大道</w:t>
            </w:r>
          </w:p>
        </w:tc>
        <w:tc>
          <w:tcPr>
            <w:tcW w:w="2268" w:type="dxa"/>
            <w:vAlign w:val="center"/>
          </w:tcPr>
          <w:p>
            <w:pPr>
              <w:pStyle w:val="12"/>
            </w:pPr>
            <w:r>
              <w:t>0.6公里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十号街南延伸（前程七街-东沙河北河堤路）</w:t>
            </w:r>
          </w:p>
        </w:tc>
        <w:tc>
          <w:tcPr>
            <w:tcW w:w="5386" w:type="dxa"/>
            <w:vAlign w:val="center"/>
          </w:tcPr>
          <w:p>
            <w:pPr>
              <w:pStyle w:val="12"/>
            </w:pPr>
            <w:r>
              <w:t>十号街南延伸（前程七街-东沙河北河堤路）</w:t>
            </w:r>
          </w:p>
        </w:tc>
        <w:tc>
          <w:tcPr>
            <w:tcW w:w="2268" w:type="dxa"/>
            <w:vAlign w:val="center"/>
          </w:tcPr>
          <w:p>
            <w:pPr>
              <w:pStyle w:val="12"/>
            </w:pPr>
            <w:r>
              <w:t>0.76公里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老沿海路改造（前四东延伸-减河北路）</w:t>
            </w:r>
          </w:p>
        </w:tc>
        <w:tc>
          <w:tcPr>
            <w:tcW w:w="5386" w:type="dxa"/>
            <w:vAlign w:val="center"/>
          </w:tcPr>
          <w:p>
            <w:pPr>
              <w:pStyle w:val="12"/>
            </w:pPr>
            <w:r>
              <w:t>老沿海路改造（前四东延伸-减河北路）</w:t>
            </w:r>
          </w:p>
        </w:tc>
        <w:tc>
          <w:tcPr>
            <w:tcW w:w="2268" w:type="dxa"/>
            <w:vAlign w:val="center"/>
          </w:tcPr>
          <w:p>
            <w:pPr>
              <w:pStyle w:val="12"/>
            </w:pPr>
            <w:r>
              <w:t>1.57公里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规划二路（十号街南延伸-文化产业园区配套三街）</w:t>
            </w:r>
          </w:p>
        </w:tc>
        <w:tc>
          <w:tcPr>
            <w:tcW w:w="5386" w:type="dxa"/>
            <w:vAlign w:val="center"/>
          </w:tcPr>
          <w:p>
            <w:pPr>
              <w:pStyle w:val="12"/>
            </w:pPr>
            <w:r>
              <w:t>规划二路（十号街南延伸-文化产业园区配套三街）</w:t>
            </w:r>
          </w:p>
        </w:tc>
        <w:tc>
          <w:tcPr>
            <w:tcW w:w="2268" w:type="dxa"/>
            <w:vAlign w:val="center"/>
          </w:tcPr>
          <w:p>
            <w:pPr>
              <w:pStyle w:val="12"/>
            </w:pPr>
            <w:r>
              <w:t>1.25公里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前程四街东延伸环路（前四东延伸-文化产业园区配套三街）</w:t>
            </w:r>
          </w:p>
        </w:tc>
        <w:tc>
          <w:tcPr>
            <w:tcW w:w="5386" w:type="dxa"/>
            <w:vAlign w:val="center"/>
          </w:tcPr>
          <w:p>
            <w:pPr>
              <w:pStyle w:val="12"/>
            </w:pPr>
            <w:r>
              <w:t>前程四街东延伸环路（前四东延伸-文化产业园区配套三街）</w:t>
            </w:r>
          </w:p>
        </w:tc>
        <w:tc>
          <w:tcPr>
            <w:tcW w:w="2268" w:type="dxa"/>
            <w:vAlign w:val="center"/>
          </w:tcPr>
          <w:p>
            <w:pPr>
              <w:pStyle w:val="12"/>
            </w:pPr>
            <w:r>
              <w:t>1.6公里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规划三路（前四东延伸环路-文化产业园区配套二街）</w:t>
            </w:r>
          </w:p>
        </w:tc>
        <w:tc>
          <w:tcPr>
            <w:tcW w:w="5386" w:type="dxa"/>
            <w:vAlign w:val="center"/>
          </w:tcPr>
          <w:p>
            <w:pPr>
              <w:pStyle w:val="12"/>
            </w:pPr>
            <w:r>
              <w:t>规划三路（前四东延伸环路-文化产业园区配套二街）</w:t>
            </w:r>
          </w:p>
        </w:tc>
        <w:tc>
          <w:tcPr>
            <w:tcW w:w="2268" w:type="dxa"/>
            <w:vAlign w:val="center"/>
          </w:tcPr>
          <w:p>
            <w:pPr>
              <w:pStyle w:val="12"/>
            </w:pPr>
            <w:r>
              <w:t>0.8公里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减河北路（规划三路-新沿海）</w:t>
            </w:r>
          </w:p>
        </w:tc>
        <w:tc>
          <w:tcPr>
            <w:tcW w:w="5386" w:type="dxa"/>
            <w:vAlign w:val="center"/>
          </w:tcPr>
          <w:p>
            <w:pPr>
              <w:pStyle w:val="12"/>
            </w:pPr>
            <w:r>
              <w:t>减河北路（规划三路-新沿海）</w:t>
            </w:r>
          </w:p>
        </w:tc>
        <w:tc>
          <w:tcPr>
            <w:tcW w:w="2268" w:type="dxa"/>
            <w:vAlign w:val="center"/>
          </w:tcPr>
          <w:p>
            <w:pPr>
              <w:pStyle w:val="12"/>
            </w:pPr>
            <w:r>
              <w:t>2.25公里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规划四路，北起规划三路，南至减河北路</w:t>
            </w:r>
          </w:p>
        </w:tc>
        <w:tc>
          <w:tcPr>
            <w:tcW w:w="5386" w:type="dxa"/>
            <w:vAlign w:val="center"/>
          </w:tcPr>
          <w:p>
            <w:pPr>
              <w:pStyle w:val="12"/>
            </w:pPr>
            <w:r>
              <w:t>规划四路，北起规划三路，南至减河北路</w:t>
            </w:r>
          </w:p>
        </w:tc>
        <w:tc>
          <w:tcPr>
            <w:tcW w:w="2268" w:type="dxa"/>
            <w:vAlign w:val="center"/>
          </w:tcPr>
          <w:p>
            <w:pPr>
              <w:pStyle w:val="12"/>
            </w:pPr>
            <w:r>
              <w:t>0.35公里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宏兴配套（前程大街-十号街）道路工程</w:t>
            </w:r>
          </w:p>
        </w:tc>
        <w:tc>
          <w:tcPr>
            <w:tcW w:w="5386" w:type="dxa"/>
            <w:vAlign w:val="center"/>
          </w:tcPr>
          <w:p>
            <w:pPr>
              <w:pStyle w:val="12"/>
            </w:pPr>
            <w:r>
              <w:t>宏兴配套（前程大街-十号街）道路工程</w:t>
            </w:r>
          </w:p>
        </w:tc>
        <w:tc>
          <w:tcPr>
            <w:tcW w:w="2268" w:type="dxa"/>
            <w:vAlign w:val="center"/>
          </w:tcPr>
          <w:p>
            <w:pPr>
              <w:pStyle w:val="12"/>
            </w:pPr>
            <w:r>
              <w:t>232米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阿那亚自由港项目配套道路工程</w:t>
            </w:r>
          </w:p>
        </w:tc>
        <w:tc>
          <w:tcPr>
            <w:tcW w:w="5386" w:type="dxa"/>
            <w:vAlign w:val="center"/>
          </w:tcPr>
          <w:p>
            <w:pPr>
              <w:pStyle w:val="12"/>
            </w:pPr>
            <w:r>
              <w:t>阿那亚自由港项目配套道路工程</w:t>
            </w:r>
          </w:p>
        </w:tc>
        <w:tc>
          <w:tcPr>
            <w:tcW w:w="2268" w:type="dxa"/>
            <w:vAlign w:val="center"/>
          </w:tcPr>
          <w:p>
            <w:pPr>
              <w:pStyle w:val="12"/>
            </w:pPr>
            <w:r>
              <w:t>509.87 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管线迁改工程</w:t>
            </w:r>
          </w:p>
        </w:tc>
        <w:tc>
          <w:tcPr>
            <w:tcW w:w="5386" w:type="dxa"/>
            <w:vAlign w:val="center"/>
          </w:tcPr>
          <w:p>
            <w:pPr>
              <w:pStyle w:val="12"/>
            </w:pPr>
            <w:r>
              <w:t>管线迁改工程</w:t>
            </w:r>
          </w:p>
        </w:tc>
        <w:tc>
          <w:tcPr>
            <w:tcW w:w="2268" w:type="dxa"/>
            <w:vAlign w:val="center"/>
          </w:tcPr>
          <w:p>
            <w:pPr>
              <w:pStyle w:val="12"/>
            </w:pPr>
            <w:r>
              <w:t>7220米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48月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项目建设总投资（万元）</w:t>
            </w:r>
          </w:p>
        </w:tc>
        <w:tc>
          <w:tcPr>
            <w:tcW w:w="5386" w:type="dxa"/>
            <w:vAlign w:val="center"/>
          </w:tcPr>
          <w:p>
            <w:pPr>
              <w:pStyle w:val="12"/>
            </w:pPr>
            <w:r>
              <w:t>项目建设总投资（万元）</w:t>
            </w:r>
          </w:p>
        </w:tc>
        <w:tc>
          <w:tcPr>
            <w:tcW w:w="2268" w:type="dxa"/>
            <w:vAlign w:val="center"/>
          </w:tcPr>
          <w:p>
            <w:pPr>
              <w:pStyle w:val="12"/>
            </w:pPr>
            <w:r>
              <w:t>52083.26万元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项目运营总成本（万元）</w:t>
            </w:r>
          </w:p>
        </w:tc>
        <w:tc>
          <w:tcPr>
            <w:tcW w:w="5386" w:type="dxa"/>
            <w:vAlign w:val="center"/>
          </w:tcPr>
          <w:p>
            <w:pPr>
              <w:pStyle w:val="12"/>
            </w:pPr>
            <w:r>
              <w:t>项目运营总成本（万元）</w:t>
            </w:r>
          </w:p>
        </w:tc>
        <w:tc>
          <w:tcPr>
            <w:tcW w:w="2268" w:type="dxa"/>
            <w:vAlign w:val="center"/>
          </w:tcPr>
          <w:p>
            <w:pPr>
              <w:pStyle w:val="12"/>
            </w:pPr>
            <w:r>
              <w:t>27159.46万元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项目总运营收入（万元）</w:t>
            </w:r>
          </w:p>
        </w:tc>
        <w:tc>
          <w:tcPr>
            <w:tcW w:w="5386" w:type="dxa"/>
            <w:vAlign w:val="center"/>
          </w:tcPr>
          <w:p>
            <w:pPr>
              <w:pStyle w:val="12"/>
            </w:pPr>
            <w:r>
              <w:t>项目总运营收入（万元）</w:t>
            </w:r>
          </w:p>
        </w:tc>
        <w:tc>
          <w:tcPr>
            <w:tcW w:w="2268" w:type="dxa"/>
            <w:vAlign w:val="center"/>
          </w:tcPr>
          <w:p>
            <w:pPr>
              <w:pStyle w:val="12"/>
            </w:pPr>
            <w:r>
              <w:t>106618.85万元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地价、就业、周边配套水平增长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完善园区基础设施，促进北戴河新区社会、经济快速健康发展</w:t>
            </w:r>
          </w:p>
        </w:tc>
        <w:tc>
          <w:tcPr>
            <w:tcW w:w="5386" w:type="dxa"/>
            <w:vAlign w:val="center"/>
          </w:tcPr>
          <w:p>
            <w:pPr>
              <w:pStyle w:val="12"/>
            </w:pPr>
            <w:r>
              <w:t>完善园区基础设施，促进北戴河新区社会、经济快速健康发展</w:t>
            </w:r>
          </w:p>
        </w:tc>
        <w:tc>
          <w:tcPr>
            <w:tcW w:w="2268" w:type="dxa"/>
            <w:vAlign w:val="center"/>
          </w:tcPr>
          <w:p>
            <w:pPr>
              <w:pStyle w:val="12"/>
            </w:pPr>
            <w:r>
              <w:t>加强产业集聚效应，吸引高科技企业入驻园区，增强区域竞争力</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15、2023年第七批新增政府债券资金—北戴河新区东沙河产业园区基础设施建设项目绩效目标表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13031323P00880410171N</w:t>
            </w:r>
          </w:p>
        </w:tc>
        <w:tc>
          <w:tcPr>
            <w:tcW w:w="2835" w:type="dxa"/>
            <w:vAlign w:val="center"/>
          </w:tcPr>
          <w:p>
            <w:pPr>
              <w:pStyle w:val="10"/>
            </w:pPr>
            <w:r>
              <w:t>项目名称</w:t>
            </w:r>
          </w:p>
        </w:tc>
        <w:tc>
          <w:tcPr>
            <w:tcW w:w="6095" w:type="dxa"/>
            <w:gridSpan w:val="3"/>
            <w:vAlign w:val="center"/>
          </w:tcPr>
          <w:p>
            <w:pPr>
              <w:pStyle w:val="12"/>
            </w:pPr>
            <w:r>
              <w:t>2023年第七批新增政府债券资金—北戴河新区东沙河产业园区基础设施建设项目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900.00</w:t>
            </w:r>
          </w:p>
        </w:tc>
        <w:tc>
          <w:tcPr>
            <w:tcW w:w="2835" w:type="dxa"/>
            <w:vAlign w:val="center"/>
          </w:tcPr>
          <w:p>
            <w:pPr>
              <w:pStyle w:val="10"/>
            </w:pPr>
            <w:r>
              <w:t>其中：财政    资金</w:t>
            </w:r>
          </w:p>
        </w:tc>
        <w:tc>
          <w:tcPr>
            <w:tcW w:w="2551" w:type="dxa"/>
            <w:vAlign w:val="center"/>
          </w:tcPr>
          <w:p>
            <w:pPr>
              <w:pStyle w:val="12"/>
            </w:pPr>
            <w:r>
              <w:t>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1.完善园区基础设施，改善北戴河新区招商引资的基础条件。</w:t>
            </w:r>
          </w:p>
          <w:p>
            <w:pPr>
              <w:pStyle w:val="12"/>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道路红线宽度为40米的市政道路</w:t>
            </w:r>
          </w:p>
        </w:tc>
        <w:tc>
          <w:tcPr>
            <w:tcW w:w="5386" w:type="dxa"/>
            <w:vAlign w:val="center"/>
          </w:tcPr>
          <w:p>
            <w:pPr>
              <w:pStyle w:val="12"/>
            </w:pPr>
            <w:r>
              <w:t>道路红线宽度为40米的市政道路</w:t>
            </w:r>
          </w:p>
        </w:tc>
        <w:tc>
          <w:tcPr>
            <w:tcW w:w="2268" w:type="dxa"/>
            <w:vAlign w:val="center"/>
          </w:tcPr>
          <w:p>
            <w:pPr>
              <w:pStyle w:val="12"/>
            </w:pPr>
            <w:r>
              <w:t>1.15公里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道路红线宽度为20米的市政道路</w:t>
            </w:r>
          </w:p>
        </w:tc>
        <w:tc>
          <w:tcPr>
            <w:tcW w:w="5386" w:type="dxa"/>
            <w:vAlign w:val="center"/>
          </w:tcPr>
          <w:p>
            <w:pPr>
              <w:pStyle w:val="12"/>
            </w:pPr>
            <w:r>
              <w:t>道路红线宽度为20米的市政道路</w:t>
            </w:r>
          </w:p>
        </w:tc>
        <w:tc>
          <w:tcPr>
            <w:tcW w:w="2268" w:type="dxa"/>
            <w:vAlign w:val="center"/>
          </w:tcPr>
          <w:p>
            <w:pPr>
              <w:pStyle w:val="12"/>
            </w:pPr>
            <w:r>
              <w:t>4.67公里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道路红线宽度为16米市政道路</w:t>
            </w:r>
          </w:p>
        </w:tc>
        <w:tc>
          <w:tcPr>
            <w:tcW w:w="5386" w:type="dxa"/>
            <w:vAlign w:val="center"/>
          </w:tcPr>
          <w:p>
            <w:pPr>
              <w:pStyle w:val="12"/>
            </w:pPr>
            <w:r>
              <w:t>道路红线宽度为16米市政道路</w:t>
            </w:r>
          </w:p>
        </w:tc>
        <w:tc>
          <w:tcPr>
            <w:tcW w:w="2268" w:type="dxa"/>
            <w:vAlign w:val="center"/>
          </w:tcPr>
          <w:p>
            <w:pPr>
              <w:pStyle w:val="12"/>
            </w:pPr>
            <w:r>
              <w:t>2.13公里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道路红线宽度为30米的市政道路</w:t>
            </w:r>
          </w:p>
        </w:tc>
        <w:tc>
          <w:tcPr>
            <w:tcW w:w="5386" w:type="dxa"/>
            <w:vAlign w:val="center"/>
          </w:tcPr>
          <w:p>
            <w:pPr>
              <w:pStyle w:val="12"/>
            </w:pPr>
            <w:r>
              <w:t>道路红线宽度为30米的市政道路</w:t>
            </w:r>
          </w:p>
        </w:tc>
        <w:tc>
          <w:tcPr>
            <w:tcW w:w="2268" w:type="dxa"/>
            <w:vAlign w:val="center"/>
          </w:tcPr>
          <w:p>
            <w:pPr>
              <w:pStyle w:val="12"/>
            </w:pPr>
            <w:r>
              <w:t>2.74公里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道路红线宽度为15米的市政道路</w:t>
            </w:r>
          </w:p>
        </w:tc>
        <w:tc>
          <w:tcPr>
            <w:tcW w:w="5386" w:type="dxa"/>
            <w:vAlign w:val="center"/>
          </w:tcPr>
          <w:p>
            <w:pPr>
              <w:pStyle w:val="12"/>
            </w:pPr>
            <w:r>
              <w:t>道路红线宽度为15米的市政道路</w:t>
            </w:r>
          </w:p>
        </w:tc>
        <w:tc>
          <w:tcPr>
            <w:tcW w:w="2268" w:type="dxa"/>
            <w:vAlign w:val="center"/>
          </w:tcPr>
          <w:p>
            <w:pPr>
              <w:pStyle w:val="12"/>
            </w:pPr>
            <w:r>
              <w:t>0.63公里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项目建设期（月）</w:t>
            </w:r>
          </w:p>
        </w:tc>
        <w:tc>
          <w:tcPr>
            <w:tcW w:w="5386" w:type="dxa"/>
            <w:vAlign w:val="center"/>
          </w:tcPr>
          <w:p>
            <w:pPr>
              <w:pStyle w:val="12"/>
            </w:pPr>
            <w:r>
              <w:t>项目建设期（月）</w:t>
            </w:r>
          </w:p>
        </w:tc>
        <w:tc>
          <w:tcPr>
            <w:tcW w:w="2268" w:type="dxa"/>
            <w:vAlign w:val="center"/>
          </w:tcPr>
          <w:p>
            <w:pPr>
              <w:pStyle w:val="12"/>
            </w:pPr>
            <w:r>
              <w:t>24月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项目建设总投资（万元）</w:t>
            </w:r>
          </w:p>
        </w:tc>
        <w:tc>
          <w:tcPr>
            <w:tcW w:w="5386" w:type="dxa"/>
            <w:vAlign w:val="center"/>
          </w:tcPr>
          <w:p>
            <w:pPr>
              <w:pStyle w:val="12"/>
            </w:pPr>
            <w:r>
              <w:t>项目建设总投资（万元）</w:t>
            </w:r>
          </w:p>
        </w:tc>
        <w:tc>
          <w:tcPr>
            <w:tcW w:w="2268" w:type="dxa"/>
            <w:vAlign w:val="center"/>
          </w:tcPr>
          <w:p>
            <w:pPr>
              <w:pStyle w:val="12"/>
            </w:pPr>
            <w:r>
              <w:t>50512.52万元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项目运营总成本（万元）</w:t>
            </w:r>
          </w:p>
        </w:tc>
        <w:tc>
          <w:tcPr>
            <w:tcW w:w="5386" w:type="dxa"/>
            <w:vAlign w:val="center"/>
          </w:tcPr>
          <w:p>
            <w:pPr>
              <w:pStyle w:val="12"/>
            </w:pPr>
            <w:r>
              <w:t>项目运营总成本（万元）</w:t>
            </w:r>
          </w:p>
        </w:tc>
        <w:tc>
          <w:tcPr>
            <w:tcW w:w="2268" w:type="dxa"/>
            <w:vAlign w:val="center"/>
          </w:tcPr>
          <w:p>
            <w:pPr>
              <w:pStyle w:val="12"/>
            </w:pPr>
            <w:r>
              <w:t>32029.9万元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项目总运营收入（万元）</w:t>
            </w:r>
          </w:p>
        </w:tc>
        <w:tc>
          <w:tcPr>
            <w:tcW w:w="5386" w:type="dxa"/>
            <w:vAlign w:val="center"/>
          </w:tcPr>
          <w:p>
            <w:pPr>
              <w:pStyle w:val="12"/>
            </w:pPr>
            <w:r>
              <w:t>项目总运营收入（万元）</w:t>
            </w:r>
          </w:p>
        </w:tc>
        <w:tc>
          <w:tcPr>
            <w:tcW w:w="2268" w:type="dxa"/>
            <w:vAlign w:val="center"/>
          </w:tcPr>
          <w:p>
            <w:pPr>
              <w:pStyle w:val="12"/>
            </w:pPr>
            <w:r>
              <w:t>104566万元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完善北戴河新区的基础配套建设，提升城市整体形象</w:t>
            </w:r>
          </w:p>
        </w:tc>
        <w:tc>
          <w:tcPr>
            <w:tcW w:w="5386" w:type="dxa"/>
            <w:vAlign w:val="center"/>
          </w:tcPr>
          <w:p>
            <w:pPr>
              <w:pStyle w:val="12"/>
            </w:pPr>
            <w:r>
              <w:t>完善北戴河新区的基础配套建设，提升城市整体形象</w:t>
            </w:r>
          </w:p>
        </w:tc>
        <w:tc>
          <w:tcPr>
            <w:tcW w:w="2268" w:type="dxa"/>
            <w:vAlign w:val="center"/>
          </w:tcPr>
          <w:p>
            <w:pPr>
              <w:pStyle w:val="12"/>
            </w:pPr>
            <w:r>
              <w:t>改善城市环境，全面提升城市形象，改善园区落后的交通面貌</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≥5年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16、2023年第七批新增政府债券资金—南戴河村棚户区改造返迁安置房项目（二期工程洋河大街北侧地块）绩效目标表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13031323P00880410169P</w:t>
            </w:r>
          </w:p>
        </w:tc>
        <w:tc>
          <w:tcPr>
            <w:tcW w:w="2835" w:type="dxa"/>
            <w:vAlign w:val="center"/>
          </w:tcPr>
          <w:p>
            <w:pPr>
              <w:pStyle w:val="10"/>
            </w:pPr>
            <w:r>
              <w:t>项目名称</w:t>
            </w:r>
          </w:p>
        </w:tc>
        <w:tc>
          <w:tcPr>
            <w:tcW w:w="6095" w:type="dxa"/>
            <w:gridSpan w:val="3"/>
            <w:vAlign w:val="center"/>
          </w:tcPr>
          <w:p>
            <w:pPr>
              <w:pStyle w:val="12"/>
            </w:pPr>
            <w:r>
              <w:t>2023年第七批新增政府债券资金—南戴河村棚户区改造返迁安置房项目（二期工程洋河大街北侧地块）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10806.11</w:t>
            </w:r>
          </w:p>
        </w:tc>
        <w:tc>
          <w:tcPr>
            <w:tcW w:w="2835" w:type="dxa"/>
            <w:vAlign w:val="center"/>
          </w:tcPr>
          <w:p>
            <w:pPr>
              <w:pStyle w:val="10"/>
            </w:pPr>
            <w:r>
              <w:t>其中：财政    资金</w:t>
            </w:r>
          </w:p>
        </w:tc>
        <w:tc>
          <w:tcPr>
            <w:tcW w:w="2551" w:type="dxa"/>
            <w:vAlign w:val="center"/>
          </w:tcPr>
          <w:p>
            <w:pPr>
              <w:pStyle w:val="12"/>
            </w:pPr>
            <w:r>
              <w:t>10806.11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安置区总用地面积</w:t>
            </w:r>
          </w:p>
        </w:tc>
        <w:tc>
          <w:tcPr>
            <w:tcW w:w="5386" w:type="dxa"/>
            <w:vAlign w:val="center"/>
          </w:tcPr>
          <w:p>
            <w:pPr>
              <w:pStyle w:val="12"/>
            </w:pPr>
            <w:r>
              <w:t>安置区总用地面积</w:t>
            </w:r>
          </w:p>
        </w:tc>
        <w:tc>
          <w:tcPr>
            <w:tcW w:w="2268" w:type="dxa"/>
            <w:vAlign w:val="center"/>
          </w:tcPr>
          <w:p>
            <w:pPr>
              <w:pStyle w:val="12"/>
            </w:pPr>
            <w:r>
              <w:t>39879.65㎡</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2268" w:type="dxa"/>
            <w:vAlign w:val="center"/>
          </w:tcPr>
          <w:p>
            <w:pPr>
              <w:pStyle w:val="12"/>
            </w:pPr>
            <w:r>
              <w:t>94007㎡</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新建返迁安置房</w:t>
            </w:r>
          </w:p>
        </w:tc>
        <w:tc>
          <w:tcPr>
            <w:tcW w:w="5386" w:type="dxa"/>
            <w:vAlign w:val="center"/>
          </w:tcPr>
          <w:p>
            <w:pPr>
              <w:pStyle w:val="12"/>
            </w:pPr>
            <w:r>
              <w:t>新建返迁安置房</w:t>
            </w:r>
          </w:p>
        </w:tc>
        <w:tc>
          <w:tcPr>
            <w:tcW w:w="2268" w:type="dxa"/>
            <w:vAlign w:val="center"/>
          </w:tcPr>
          <w:p>
            <w:pPr>
              <w:pStyle w:val="12"/>
            </w:pPr>
            <w:r>
              <w:t>720户</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项目施工质量达标率</w:t>
            </w:r>
          </w:p>
        </w:tc>
        <w:tc>
          <w:tcPr>
            <w:tcW w:w="5386" w:type="dxa"/>
            <w:vAlign w:val="center"/>
          </w:tcPr>
          <w:p>
            <w:pPr>
              <w:pStyle w:val="12"/>
            </w:pPr>
            <w:r>
              <w:t>项目施工质量达标率</w:t>
            </w:r>
          </w:p>
        </w:tc>
        <w:tc>
          <w:tcPr>
            <w:tcW w:w="2268" w:type="dxa"/>
            <w:vAlign w:val="center"/>
          </w:tcPr>
          <w:p>
            <w:pPr>
              <w:pStyle w:val="12"/>
            </w:pPr>
            <w:r>
              <w:t>100%</w:t>
            </w:r>
          </w:p>
        </w:tc>
        <w:tc>
          <w:tcPr>
            <w:tcW w:w="1276" w:type="dxa"/>
            <w:vAlign w:val="center"/>
          </w:tcPr>
          <w:p>
            <w:pPr>
              <w:pStyle w:val="12"/>
            </w:pPr>
            <w:r>
              <w:t>工程形象进度单、旁站记录、质检报告等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竣工决算报告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前期手续完成情况</w:t>
            </w:r>
          </w:p>
        </w:tc>
        <w:tc>
          <w:tcPr>
            <w:tcW w:w="5386" w:type="dxa"/>
            <w:vAlign w:val="center"/>
          </w:tcPr>
          <w:p>
            <w:pPr>
              <w:pStyle w:val="12"/>
            </w:pPr>
            <w:r>
              <w:t>前期手续完成情况</w:t>
            </w:r>
          </w:p>
        </w:tc>
        <w:tc>
          <w:tcPr>
            <w:tcW w:w="2268" w:type="dxa"/>
            <w:vAlign w:val="center"/>
          </w:tcPr>
          <w:p>
            <w:pPr>
              <w:pStyle w:val="12"/>
            </w:pPr>
            <w:r>
              <w:t>项目建议书、可行性研究报告、环评、安评等</w:t>
            </w:r>
          </w:p>
        </w:tc>
        <w:tc>
          <w:tcPr>
            <w:tcW w:w="1276" w:type="dxa"/>
            <w:vAlign w:val="center"/>
          </w:tcPr>
          <w:p>
            <w:pPr>
              <w:pStyle w:val="12"/>
            </w:pPr>
            <w:r>
              <w:t>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项目投入使用时间</w:t>
            </w:r>
          </w:p>
        </w:tc>
        <w:tc>
          <w:tcPr>
            <w:tcW w:w="5386" w:type="dxa"/>
            <w:vAlign w:val="center"/>
          </w:tcPr>
          <w:p>
            <w:pPr>
              <w:pStyle w:val="12"/>
            </w:pPr>
            <w:r>
              <w:t>项目投入使用时间</w:t>
            </w:r>
          </w:p>
        </w:tc>
        <w:tc>
          <w:tcPr>
            <w:tcW w:w="2268" w:type="dxa"/>
            <w:vAlign w:val="center"/>
          </w:tcPr>
          <w:p>
            <w:pPr>
              <w:pStyle w:val="12"/>
            </w:pPr>
            <w:r>
              <w:t>2024年3月</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成本节约</w:t>
            </w:r>
          </w:p>
        </w:tc>
        <w:tc>
          <w:tcPr>
            <w:tcW w:w="5386" w:type="dxa"/>
            <w:vAlign w:val="center"/>
          </w:tcPr>
          <w:p>
            <w:pPr>
              <w:pStyle w:val="12"/>
            </w:pPr>
            <w:r>
              <w:t>成本节约</w:t>
            </w:r>
          </w:p>
        </w:tc>
        <w:tc>
          <w:tcPr>
            <w:tcW w:w="2268" w:type="dxa"/>
            <w:vAlign w:val="center"/>
          </w:tcPr>
          <w:p>
            <w:pPr>
              <w:pStyle w:val="12"/>
            </w:pPr>
            <w:r>
              <w:t>小于等于总投资49,989.21万元</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项目实施是否提升经济效益</w:t>
            </w:r>
          </w:p>
        </w:tc>
        <w:tc>
          <w:tcPr>
            <w:tcW w:w="5386" w:type="dxa"/>
            <w:vAlign w:val="center"/>
          </w:tcPr>
          <w:p>
            <w:pPr>
              <w:pStyle w:val="12"/>
            </w:pPr>
            <w:r>
              <w:t>项目实施是否提升经济效益</w:t>
            </w:r>
          </w:p>
        </w:tc>
        <w:tc>
          <w:tcPr>
            <w:tcW w:w="2268" w:type="dxa"/>
            <w:vAlign w:val="center"/>
          </w:tcPr>
          <w:p>
            <w:pPr>
              <w:pStyle w:val="12"/>
            </w:pPr>
            <w:r>
              <w:t>项目实施可以增加项目单位收入</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项目实施是否产生良好的社会效益</w:t>
            </w:r>
          </w:p>
        </w:tc>
        <w:tc>
          <w:tcPr>
            <w:tcW w:w="5386" w:type="dxa"/>
            <w:vAlign w:val="center"/>
          </w:tcPr>
          <w:p>
            <w:pPr>
              <w:pStyle w:val="12"/>
            </w:pPr>
            <w:r>
              <w:t>项目实施是否产生良好的社会效益</w:t>
            </w:r>
          </w:p>
        </w:tc>
        <w:tc>
          <w:tcPr>
            <w:tcW w:w="2268" w:type="dxa"/>
            <w:vAlign w:val="center"/>
          </w:tcPr>
          <w:p>
            <w:pPr>
              <w:pStyle w:val="12"/>
            </w:pPr>
            <w:r>
              <w:t>促进房地产行业的发展，同时也能加快秦皇岛北戴河新区旅游产业的发展，推动城市化进程，提高人民群众的居住质量。有效促进经济社会的和谐发展</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项目实施是否对环境产生积极或消极影响</w:t>
            </w:r>
          </w:p>
        </w:tc>
        <w:tc>
          <w:tcPr>
            <w:tcW w:w="5386" w:type="dxa"/>
            <w:vAlign w:val="center"/>
          </w:tcPr>
          <w:p>
            <w:pPr>
              <w:pStyle w:val="12"/>
            </w:pPr>
            <w:r>
              <w:t>项目实施是否对环境产生积极或消极影响</w:t>
            </w:r>
          </w:p>
        </w:tc>
        <w:tc>
          <w:tcPr>
            <w:tcW w:w="2268" w:type="dxa"/>
            <w:vAlign w:val="center"/>
          </w:tcPr>
          <w:p>
            <w:pPr>
              <w:pStyle w:val="12"/>
            </w:pPr>
            <w:r>
              <w:t>项目实施过程中无污染环境现象。</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项目发展可持续性</w:t>
            </w:r>
          </w:p>
        </w:tc>
        <w:tc>
          <w:tcPr>
            <w:tcW w:w="5386" w:type="dxa"/>
            <w:vAlign w:val="center"/>
          </w:tcPr>
          <w:p>
            <w:pPr>
              <w:pStyle w:val="12"/>
            </w:pPr>
            <w:r>
              <w:t>项目发展可持续性</w:t>
            </w:r>
          </w:p>
        </w:tc>
        <w:tc>
          <w:tcPr>
            <w:tcW w:w="2268" w:type="dxa"/>
            <w:vAlign w:val="center"/>
          </w:tcPr>
          <w:p>
            <w:pPr>
              <w:pStyle w:val="12"/>
            </w:pPr>
            <w:r>
              <w:t>满足建设和运营需求，项目可持续年限超过20年</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受益对象满意度</w:t>
            </w:r>
          </w:p>
        </w:tc>
        <w:tc>
          <w:tcPr>
            <w:tcW w:w="2268" w:type="dxa"/>
            <w:vAlign w:val="center"/>
          </w:tcPr>
          <w:p>
            <w:pPr>
              <w:pStyle w:val="12"/>
            </w:pPr>
            <w:r>
              <w:t>≥90%</w:t>
            </w:r>
          </w:p>
        </w:tc>
        <w:tc>
          <w:tcPr>
            <w:tcW w:w="1276" w:type="dxa"/>
            <w:vAlign w:val="center"/>
          </w:tcPr>
          <w:p>
            <w:pPr>
              <w:pStyle w:val="12"/>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17、2023年第七批新增政府债券资金—南戴河村棚户区改造返迁安置房项目（二期工程洋河大街南侧地块）绩效目标表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13031323P008804101684</w:t>
            </w:r>
          </w:p>
        </w:tc>
        <w:tc>
          <w:tcPr>
            <w:tcW w:w="2835" w:type="dxa"/>
            <w:vAlign w:val="center"/>
          </w:tcPr>
          <w:p>
            <w:pPr>
              <w:pStyle w:val="10"/>
            </w:pPr>
            <w:r>
              <w:t>项目名称</w:t>
            </w:r>
          </w:p>
        </w:tc>
        <w:tc>
          <w:tcPr>
            <w:tcW w:w="6095" w:type="dxa"/>
            <w:gridSpan w:val="3"/>
            <w:vAlign w:val="center"/>
          </w:tcPr>
          <w:p>
            <w:pPr>
              <w:pStyle w:val="12"/>
            </w:pPr>
            <w:r>
              <w:t>2023年第七批新增政府债券资金—南戴河村棚户区改造返迁安置房项目（二期工程洋河大街南侧地块）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6600.00</w:t>
            </w:r>
          </w:p>
        </w:tc>
        <w:tc>
          <w:tcPr>
            <w:tcW w:w="2835" w:type="dxa"/>
            <w:vAlign w:val="center"/>
          </w:tcPr>
          <w:p>
            <w:pPr>
              <w:pStyle w:val="10"/>
            </w:pPr>
            <w:r>
              <w:t>其中：财政    资金</w:t>
            </w:r>
          </w:p>
        </w:tc>
        <w:tc>
          <w:tcPr>
            <w:tcW w:w="2551" w:type="dxa"/>
            <w:vAlign w:val="center"/>
          </w:tcPr>
          <w:p>
            <w:pPr>
              <w:pStyle w:val="12"/>
            </w:pPr>
            <w:r>
              <w:t>6600.00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用于南戴河村棚户区改造返迁安置房项目（二期工程洋河大街南侧地块）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指标1：安置区总用地面积</w:t>
            </w:r>
          </w:p>
        </w:tc>
        <w:tc>
          <w:tcPr>
            <w:tcW w:w="5386" w:type="dxa"/>
            <w:vAlign w:val="center"/>
          </w:tcPr>
          <w:p>
            <w:pPr>
              <w:pStyle w:val="12"/>
            </w:pPr>
            <w:r>
              <w:t>指标1：安置区总用地面积</w:t>
            </w:r>
          </w:p>
        </w:tc>
        <w:tc>
          <w:tcPr>
            <w:tcW w:w="2268" w:type="dxa"/>
            <w:vAlign w:val="center"/>
          </w:tcPr>
          <w:p>
            <w:pPr>
              <w:pStyle w:val="12"/>
            </w:pPr>
            <w:r>
              <w:t>80065.73㎡</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指标2：总建筑面积</w:t>
            </w:r>
          </w:p>
        </w:tc>
        <w:tc>
          <w:tcPr>
            <w:tcW w:w="5386" w:type="dxa"/>
            <w:vAlign w:val="center"/>
          </w:tcPr>
          <w:p>
            <w:pPr>
              <w:pStyle w:val="12"/>
            </w:pPr>
            <w:r>
              <w:t>指标2：总建筑面积</w:t>
            </w:r>
          </w:p>
        </w:tc>
        <w:tc>
          <w:tcPr>
            <w:tcW w:w="2268" w:type="dxa"/>
            <w:vAlign w:val="center"/>
          </w:tcPr>
          <w:p>
            <w:pPr>
              <w:pStyle w:val="12"/>
            </w:pPr>
            <w:r>
              <w:t>146067㎡</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指标3：新建返迁安置房</w:t>
            </w:r>
          </w:p>
        </w:tc>
        <w:tc>
          <w:tcPr>
            <w:tcW w:w="5386" w:type="dxa"/>
            <w:vAlign w:val="center"/>
          </w:tcPr>
          <w:p>
            <w:pPr>
              <w:pStyle w:val="12"/>
            </w:pPr>
            <w:r>
              <w:t>指标3：新建返迁安置房</w:t>
            </w:r>
          </w:p>
        </w:tc>
        <w:tc>
          <w:tcPr>
            <w:tcW w:w="2268" w:type="dxa"/>
            <w:vAlign w:val="center"/>
          </w:tcPr>
          <w:p>
            <w:pPr>
              <w:pStyle w:val="12"/>
            </w:pPr>
            <w:r>
              <w:t>1046户</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≤79233.24万元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≥85194.11万元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设备运行年限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改善当地居民生活居住环境和居住水平，提升当地旅游环境，为进一步建设海滨旅游名城。</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指标1：社会公众满意度</w:t>
            </w:r>
          </w:p>
        </w:tc>
        <w:tc>
          <w:tcPr>
            <w:tcW w:w="5386" w:type="dxa"/>
            <w:vAlign w:val="center"/>
          </w:tcPr>
          <w:p>
            <w:pPr>
              <w:pStyle w:val="12"/>
            </w:pPr>
            <w:r>
              <w:t>指标1：社会公众满意度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18、2023年第三批新增政府债劵资金—北戴河生命健康产业创新示范区-生态颐养产业园区基础设施配套建设项目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13031323P008804101632</w:t>
            </w:r>
          </w:p>
        </w:tc>
        <w:tc>
          <w:tcPr>
            <w:tcW w:w="2835" w:type="dxa"/>
            <w:vAlign w:val="center"/>
          </w:tcPr>
          <w:p>
            <w:pPr>
              <w:pStyle w:val="10"/>
            </w:pPr>
            <w:r>
              <w:t>项目名称</w:t>
            </w:r>
          </w:p>
        </w:tc>
        <w:tc>
          <w:tcPr>
            <w:tcW w:w="6095" w:type="dxa"/>
            <w:gridSpan w:val="3"/>
            <w:vAlign w:val="center"/>
          </w:tcPr>
          <w:p>
            <w:pPr>
              <w:pStyle w:val="12"/>
            </w:pPr>
            <w:r>
              <w:t xml:space="preserve">2023年第三批新增政府债劵资金—北戴河生命健康产业创新示范区-生态颐养产业园区基础设施配套建设项目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161.95</w:t>
            </w:r>
          </w:p>
        </w:tc>
        <w:tc>
          <w:tcPr>
            <w:tcW w:w="2835" w:type="dxa"/>
            <w:vAlign w:val="center"/>
          </w:tcPr>
          <w:p>
            <w:pPr>
              <w:pStyle w:val="10"/>
            </w:pPr>
            <w:r>
              <w:t>其中：财政    资金</w:t>
            </w:r>
          </w:p>
        </w:tc>
        <w:tc>
          <w:tcPr>
            <w:tcW w:w="2551" w:type="dxa"/>
            <w:vAlign w:val="center"/>
          </w:tcPr>
          <w:p>
            <w:pPr>
              <w:pStyle w:val="12"/>
            </w:pPr>
            <w:r>
              <w:t>161.95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北戴河生命健康产业创新示范区-生态颐养产业园区基础设施配套建设项目资金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1.北戴河生命健康产业创新示范区-生态颐养产业园区基础设施配套建设项目资金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建设内容</w:t>
            </w:r>
          </w:p>
        </w:tc>
        <w:tc>
          <w:tcPr>
            <w:tcW w:w="5386" w:type="dxa"/>
            <w:vAlign w:val="center"/>
          </w:tcPr>
          <w:p>
            <w:pPr>
              <w:pStyle w:val="12"/>
            </w:pPr>
            <w:r>
              <w:t>建设内容</w:t>
            </w:r>
          </w:p>
        </w:tc>
        <w:tc>
          <w:tcPr>
            <w:tcW w:w="2268" w:type="dxa"/>
            <w:vAlign w:val="center"/>
          </w:tcPr>
          <w:p>
            <w:pPr>
              <w:pStyle w:val="12"/>
            </w:pPr>
            <w:r>
              <w:t>市政配套等公用设施。</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≤42100万元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指标2：年度运营成本</w:t>
            </w:r>
          </w:p>
        </w:tc>
        <w:tc>
          <w:tcPr>
            <w:tcW w:w="2268" w:type="dxa"/>
            <w:vAlign w:val="center"/>
          </w:tcPr>
          <w:p>
            <w:pPr>
              <w:pStyle w:val="12"/>
            </w:pPr>
            <w:r>
              <w:t>≤1524.2万元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≥31557.28万元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资产设计年限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保护区域生态环境，促进地区和谐稳定。</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指标1：社会公众满意度</w:t>
            </w:r>
          </w:p>
        </w:tc>
        <w:tc>
          <w:tcPr>
            <w:tcW w:w="5386" w:type="dxa"/>
            <w:vAlign w:val="center"/>
          </w:tcPr>
          <w:p>
            <w:pPr>
              <w:pStyle w:val="12"/>
            </w:pPr>
            <w:r>
              <w:t>指标1：社会公众满意度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19、2024年第二批新增政府债券资金—南戴河村棚户区改造返迁安置房项目（二期工程洋河大街北侧地块）绩效目标表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13031324P00880410278P</w:t>
            </w:r>
          </w:p>
        </w:tc>
        <w:tc>
          <w:tcPr>
            <w:tcW w:w="2835" w:type="dxa"/>
            <w:vAlign w:val="center"/>
          </w:tcPr>
          <w:p>
            <w:pPr>
              <w:pStyle w:val="10"/>
            </w:pPr>
            <w:r>
              <w:t>项目名称</w:t>
            </w:r>
          </w:p>
        </w:tc>
        <w:tc>
          <w:tcPr>
            <w:tcW w:w="6095" w:type="dxa"/>
            <w:gridSpan w:val="3"/>
            <w:vAlign w:val="center"/>
          </w:tcPr>
          <w:p>
            <w:pPr>
              <w:pStyle w:val="12"/>
            </w:pPr>
            <w:r>
              <w:t>2024年第二批新增政府债券资金—南戴河村棚户区改造返迁安置房项目（二期工程洋河大街北侧地块）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9200.00</w:t>
            </w:r>
          </w:p>
        </w:tc>
        <w:tc>
          <w:tcPr>
            <w:tcW w:w="2835" w:type="dxa"/>
            <w:vAlign w:val="center"/>
          </w:tcPr>
          <w:p>
            <w:pPr>
              <w:pStyle w:val="10"/>
            </w:pPr>
            <w:r>
              <w:t>其中：财政    资金</w:t>
            </w:r>
          </w:p>
        </w:tc>
        <w:tc>
          <w:tcPr>
            <w:tcW w:w="2551" w:type="dxa"/>
            <w:vAlign w:val="center"/>
          </w:tcPr>
          <w:p>
            <w:pPr>
              <w:pStyle w:val="12"/>
            </w:pPr>
            <w:r>
              <w:t>9200.00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南戴河村棚户区改造返迁安置房项目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安置区总用地面积</w:t>
            </w:r>
          </w:p>
        </w:tc>
        <w:tc>
          <w:tcPr>
            <w:tcW w:w="5386" w:type="dxa"/>
            <w:vAlign w:val="center"/>
          </w:tcPr>
          <w:p>
            <w:pPr>
              <w:pStyle w:val="12"/>
            </w:pPr>
            <w:r>
              <w:t>安置区总用地面积</w:t>
            </w:r>
          </w:p>
        </w:tc>
        <w:tc>
          <w:tcPr>
            <w:tcW w:w="2268" w:type="dxa"/>
            <w:vAlign w:val="center"/>
          </w:tcPr>
          <w:p>
            <w:pPr>
              <w:pStyle w:val="12"/>
            </w:pPr>
            <w:r>
              <w:t>39879.65平方米</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2268" w:type="dxa"/>
            <w:vAlign w:val="center"/>
          </w:tcPr>
          <w:p>
            <w:pPr>
              <w:pStyle w:val="12"/>
            </w:pPr>
            <w:r>
              <w:t>94007平方米</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新建返迁安置房</w:t>
            </w:r>
          </w:p>
        </w:tc>
        <w:tc>
          <w:tcPr>
            <w:tcW w:w="5386" w:type="dxa"/>
            <w:vAlign w:val="center"/>
          </w:tcPr>
          <w:p>
            <w:pPr>
              <w:pStyle w:val="12"/>
            </w:pPr>
            <w:r>
              <w:t>新建返迁安置房</w:t>
            </w:r>
          </w:p>
        </w:tc>
        <w:tc>
          <w:tcPr>
            <w:tcW w:w="2268" w:type="dxa"/>
            <w:vAlign w:val="center"/>
          </w:tcPr>
          <w:p>
            <w:pPr>
              <w:pStyle w:val="12"/>
            </w:pPr>
            <w:r>
              <w:t>720户</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项目施工质量达标率</w:t>
            </w:r>
          </w:p>
        </w:tc>
        <w:tc>
          <w:tcPr>
            <w:tcW w:w="5386" w:type="dxa"/>
            <w:vAlign w:val="center"/>
          </w:tcPr>
          <w:p>
            <w:pPr>
              <w:pStyle w:val="12"/>
            </w:pPr>
            <w:r>
              <w:t>项目施工质量达标率</w:t>
            </w:r>
          </w:p>
        </w:tc>
        <w:tc>
          <w:tcPr>
            <w:tcW w:w="2268" w:type="dxa"/>
            <w:vAlign w:val="center"/>
          </w:tcPr>
          <w:p>
            <w:pPr>
              <w:pStyle w:val="12"/>
            </w:pPr>
            <w:r>
              <w:t>100%</w:t>
            </w:r>
          </w:p>
        </w:tc>
        <w:tc>
          <w:tcPr>
            <w:tcW w:w="1276" w:type="dxa"/>
            <w:vAlign w:val="center"/>
          </w:tcPr>
          <w:p>
            <w:pPr>
              <w:pStyle w:val="12"/>
            </w:pPr>
            <w:r>
              <w:t>工程形象进度单、旁站记录、质检报告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竣工决算报告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前期手续完成情况</w:t>
            </w:r>
          </w:p>
        </w:tc>
        <w:tc>
          <w:tcPr>
            <w:tcW w:w="5386" w:type="dxa"/>
            <w:vAlign w:val="center"/>
          </w:tcPr>
          <w:p>
            <w:pPr>
              <w:pStyle w:val="12"/>
            </w:pPr>
            <w:r>
              <w:t>前期手续完成情况</w:t>
            </w:r>
          </w:p>
        </w:tc>
        <w:tc>
          <w:tcPr>
            <w:tcW w:w="2268" w:type="dxa"/>
            <w:vAlign w:val="center"/>
          </w:tcPr>
          <w:p>
            <w:pPr>
              <w:pStyle w:val="12"/>
            </w:pPr>
            <w:r>
              <w:t>项目建议书、可行性研究报告、环评、安评等</w:t>
            </w:r>
          </w:p>
        </w:tc>
        <w:tc>
          <w:tcPr>
            <w:tcW w:w="1276" w:type="dxa"/>
            <w:vAlign w:val="center"/>
          </w:tcPr>
          <w:p>
            <w:pPr>
              <w:pStyle w:val="12"/>
            </w:pPr>
            <w:r>
              <w:t>项目情况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项目投入使用时间</w:t>
            </w:r>
          </w:p>
        </w:tc>
        <w:tc>
          <w:tcPr>
            <w:tcW w:w="5386" w:type="dxa"/>
            <w:vAlign w:val="center"/>
          </w:tcPr>
          <w:p>
            <w:pPr>
              <w:pStyle w:val="12"/>
            </w:pPr>
            <w:r>
              <w:t>项目投入使用时间</w:t>
            </w:r>
          </w:p>
        </w:tc>
        <w:tc>
          <w:tcPr>
            <w:tcW w:w="2268" w:type="dxa"/>
            <w:vAlign w:val="center"/>
          </w:tcPr>
          <w:p>
            <w:pPr>
              <w:pStyle w:val="12"/>
            </w:pPr>
            <w:r>
              <w:t>2024年3月</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成本节约</w:t>
            </w:r>
          </w:p>
        </w:tc>
        <w:tc>
          <w:tcPr>
            <w:tcW w:w="5386" w:type="dxa"/>
            <w:vAlign w:val="center"/>
          </w:tcPr>
          <w:p>
            <w:pPr>
              <w:pStyle w:val="12"/>
            </w:pPr>
            <w:r>
              <w:t>成本节约</w:t>
            </w:r>
          </w:p>
        </w:tc>
        <w:tc>
          <w:tcPr>
            <w:tcW w:w="2268" w:type="dxa"/>
            <w:vAlign w:val="center"/>
          </w:tcPr>
          <w:p>
            <w:pPr>
              <w:pStyle w:val="12"/>
            </w:pPr>
            <w:r>
              <w:t>≤49989.21万元</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项目实施是否提升经济效益</w:t>
            </w:r>
          </w:p>
        </w:tc>
        <w:tc>
          <w:tcPr>
            <w:tcW w:w="5386" w:type="dxa"/>
            <w:vAlign w:val="center"/>
          </w:tcPr>
          <w:p>
            <w:pPr>
              <w:pStyle w:val="12"/>
            </w:pPr>
            <w:r>
              <w:t>项目实施是否提升经济效益</w:t>
            </w:r>
          </w:p>
        </w:tc>
        <w:tc>
          <w:tcPr>
            <w:tcW w:w="2268" w:type="dxa"/>
            <w:vAlign w:val="center"/>
          </w:tcPr>
          <w:p>
            <w:pPr>
              <w:pStyle w:val="12"/>
            </w:pPr>
            <w:r>
              <w:t>项目实施可以增加项目单位收入</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项目实施是否产生良好的社会效益</w:t>
            </w:r>
          </w:p>
        </w:tc>
        <w:tc>
          <w:tcPr>
            <w:tcW w:w="5386" w:type="dxa"/>
            <w:vAlign w:val="center"/>
          </w:tcPr>
          <w:p>
            <w:pPr>
              <w:pStyle w:val="12"/>
            </w:pPr>
            <w:r>
              <w:t>项目实施是否产生良好的社会效益</w:t>
            </w:r>
          </w:p>
        </w:tc>
        <w:tc>
          <w:tcPr>
            <w:tcW w:w="2268" w:type="dxa"/>
            <w:vAlign w:val="center"/>
          </w:tcPr>
          <w:p>
            <w:pPr>
              <w:pStyle w:val="12"/>
            </w:pPr>
            <w:r>
              <w:t>促进房地产行业的发展，同时也能加北戴河新区旅游产业的发展，推动城市化进程，提高人民群众的居住质量，</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项目实施是否对环境产生积极或消极影响</w:t>
            </w:r>
          </w:p>
        </w:tc>
        <w:tc>
          <w:tcPr>
            <w:tcW w:w="5386" w:type="dxa"/>
            <w:vAlign w:val="center"/>
          </w:tcPr>
          <w:p>
            <w:pPr>
              <w:pStyle w:val="12"/>
            </w:pPr>
            <w:r>
              <w:t>项目实施是否对环境产生积极或消极影响</w:t>
            </w:r>
          </w:p>
        </w:tc>
        <w:tc>
          <w:tcPr>
            <w:tcW w:w="2268" w:type="dxa"/>
            <w:vAlign w:val="center"/>
          </w:tcPr>
          <w:p>
            <w:pPr>
              <w:pStyle w:val="12"/>
            </w:pPr>
            <w:r>
              <w:t>项目实施过程中无污染环境现象。</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项目发展可持续性</w:t>
            </w:r>
          </w:p>
        </w:tc>
        <w:tc>
          <w:tcPr>
            <w:tcW w:w="5386" w:type="dxa"/>
            <w:vAlign w:val="center"/>
          </w:tcPr>
          <w:p>
            <w:pPr>
              <w:pStyle w:val="12"/>
            </w:pPr>
            <w:r>
              <w:t>项目发展可持续性</w:t>
            </w:r>
          </w:p>
        </w:tc>
        <w:tc>
          <w:tcPr>
            <w:tcW w:w="2268" w:type="dxa"/>
            <w:vAlign w:val="center"/>
          </w:tcPr>
          <w:p>
            <w:pPr>
              <w:pStyle w:val="12"/>
            </w:pPr>
            <w:r>
              <w:t>满足建设和运营需求，项目可持续年限超过20年</w:t>
            </w:r>
          </w:p>
        </w:tc>
        <w:tc>
          <w:tcPr>
            <w:tcW w:w="1276" w:type="dxa"/>
            <w:vAlign w:val="center"/>
          </w:tcPr>
          <w:p>
            <w:pPr>
              <w:pStyle w:val="12"/>
            </w:pPr>
            <w:r>
              <w:t>可行性研究报告及批复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受益对象满意度</w:t>
            </w:r>
          </w:p>
        </w:tc>
        <w:tc>
          <w:tcPr>
            <w:tcW w:w="2268" w:type="dxa"/>
            <w:vAlign w:val="center"/>
          </w:tcPr>
          <w:p>
            <w:pPr>
              <w:pStyle w:val="12"/>
            </w:pPr>
            <w:r>
              <w:t>≥90%</w:t>
            </w:r>
          </w:p>
        </w:tc>
        <w:tc>
          <w:tcPr>
            <w:tcW w:w="1276" w:type="dxa"/>
            <w:vAlign w:val="center"/>
          </w:tcPr>
          <w:p>
            <w:pPr>
              <w:pStyle w:val="12"/>
            </w:pPr>
            <w:r>
              <w:t>群众问卷调查情况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20、2024年第六批新增政府债券资金—北戴河新区保障性租赁住房项目绩效目标表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13031324P00880410281A</w:t>
            </w:r>
          </w:p>
        </w:tc>
        <w:tc>
          <w:tcPr>
            <w:tcW w:w="2835" w:type="dxa"/>
            <w:vAlign w:val="center"/>
          </w:tcPr>
          <w:p>
            <w:pPr>
              <w:pStyle w:val="10"/>
            </w:pPr>
            <w:r>
              <w:t>项目名称</w:t>
            </w:r>
          </w:p>
        </w:tc>
        <w:tc>
          <w:tcPr>
            <w:tcW w:w="6095" w:type="dxa"/>
            <w:gridSpan w:val="3"/>
            <w:vAlign w:val="center"/>
          </w:tcPr>
          <w:p>
            <w:pPr>
              <w:pStyle w:val="12"/>
            </w:pPr>
            <w:r>
              <w:t>2024年第六批新增政府债券资金—北戴河新区保障性租赁住房项目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6601.00</w:t>
            </w:r>
          </w:p>
        </w:tc>
        <w:tc>
          <w:tcPr>
            <w:tcW w:w="2835" w:type="dxa"/>
            <w:vAlign w:val="center"/>
          </w:tcPr>
          <w:p>
            <w:pPr>
              <w:pStyle w:val="10"/>
            </w:pPr>
            <w:r>
              <w:t>其中：财政    资金</w:t>
            </w:r>
          </w:p>
        </w:tc>
        <w:tc>
          <w:tcPr>
            <w:tcW w:w="2551" w:type="dxa"/>
            <w:vAlign w:val="center"/>
          </w:tcPr>
          <w:p>
            <w:pPr>
              <w:pStyle w:val="12"/>
            </w:pPr>
            <w:r>
              <w:t>6601.00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北戴河新区保障性租赁住房项目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城镇保障性安居工程建成套数</w:t>
            </w:r>
          </w:p>
        </w:tc>
        <w:tc>
          <w:tcPr>
            <w:tcW w:w="5386" w:type="dxa"/>
            <w:vAlign w:val="center"/>
          </w:tcPr>
          <w:p>
            <w:pPr>
              <w:pStyle w:val="12"/>
            </w:pPr>
            <w:r>
              <w:t>城镇保障性安居工程总建筑面积</w:t>
            </w:r>
          </w:p>
        </w:tc>
        <w:tc>
          <w:tcPr>
            <w:tcW w:w="2268" w:type="dxa"/>
            <w:vAlign w:val="center"/>
          </w:tcPr>
          <w:p>
            <w:pPr>
              <w:pStyle w:val="12"/>
            </w:pPr>
            <w:r>
              <w:t>170705平方米</w:t>
            </w:r>
          </w:p>
        </w:tc>
        <w:tc>
          <w:tcPr>
            <w:tcW w:w="1276" w:type="dxa"/>
            <w:vAlign w:val="center"/>
          </w:tcPr>
          <w:p>
            <w:pPr>
              <w:pStyle w:val="12"/>
            </w:pPr>
            <w:r>
              <w:t>立项批复</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项目资金支付率</w:t>
            </w:r>
          </w:p>
        </w:tc>
        <w:tc>
          <w:tcPr>
            <w:tcW w:w="5386" w:type="dxa"/>
            <w:vAlign w:val="center"/>
          </w:tcPr>
          <w:p>
            <w:pPr>
              <w:pStyle w:val="12"/>
            </w:pPr>
            <w:r>
              <w:t>项目资金支付率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群众居住条件改善</w:t>
            </w:r>
          </w:p>
        </w:tc>
        <w:tc>
          <w:tcPr>
            <w:tcW w:w="5386" w:type="dxa"/>
            <w:vAlign w:val="center"/>
          </w:tcPr>
          <w:p>
            <w:pPr>
              <w:pStyle w:val="12"/>
            </w:pPr>
            <w:r>
              <w:t>群众居住条件改善</w:t>
            </w:r>
          </w:p>
        </w:tc>
        <w:tc>
          <w:tcPr>
            <w:tcW w:w="2268" w:type="dxa"/>
            <w:vAlign w:val="center"/>
          </w:tcPr>
          <w:p>
            <w:pPr>
              <w:pStyle w:val="12"/>
            </w:pPr>
            <w:r>
              <w:t>群众居住条件改善</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改善生态环境质量</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安置房使用年限</w:t>
            </w:r>
          </w:p>
        </w:tc>
        <w:tc>
          <w:tcPr>
            <w:tcW w:w="5386" w:type="dxa"/>
            <w:vAlign w:val="center"/>
          </w:tcPr>
          <w:p>
            <w:pPr>
              <w:pStyle w:val="12"/>
            </w:pPr>
            <w:r>
              <w:t>安置房使用年限</w:t>
            </w:r>
          </w:p>
        </w:tc>
        <w:tc>
          <w:tcPr>
            <w:tcW w:w="2268" w:type="dxa"/>
            <w:vAlign w:val="center"/>
          </w:tcPr>
          <w:p>
            <w:pPr>
              <w:pStyle w:val="12"/>
            </w:pPr>
            <w:r>
              <w:t>70年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21、2024年第六批新增政府债券资金—北戴河新区京东研发产业园区基础设施配套建设项目（二期）绩效目标表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13031324P00880410280N</w:t>
            </w:r>
          </w:p>
        </w:tc>
        <w:tc>
          <w:tcPr>
            <w:tcW w:w="2835" w:type="dxa"/>
            <w:vAlign w:val="center"/>
          </w:tcPr>
          <w:p>
            <w:pPr>
              <w:pStyle w:val="10"/>
            </w:pPr>
            <w:r>
              <w:t>项目名称</w:t>
            </w:r>
          </w:p>
        </w:tc>
        <w:tc>
          <w:tcPr>
            <w:tcW w:w="6095" w:type="dxa"/>
            <w:gridSpan w:val="3"/>
            <w:vAlign w:val="center"/>
          </w:tcPr>
          <w:p>
            <w:pPr>
              <w:pStyle w:val="12"/>
            </w:pPr>
            <w:r>
              <w:t>2024年第六批新增政府债券资金—北戴河新区京东研发产业园区基础设施配套建设项目（二期）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9838.21</w:t>
            </w:r>
          </w:p>
        </w:tc>
        <w:tc>
          <w:tcPr>
            <w:tcW w:w="2835" w:type="dxa"/>
            <w:vAlign w:val="center"/>
          </w:tcPr>
          <w:p>
            <w:pPr>
              <w:pStyle w:val="10"/>
            </w:pPr>
            <w:r>
              <w:t>其中：财政    资金</w:t>
            </w:r>
          </w:p>
        </w:tc>
        <w:tc>
          <w:tcPr>
            <w:tcW w:w="2551" w:type="dxa"/>
            <w:vAlign w:val="center"/>
          </w:tcPr>
          <w:p>
            <w:pPr>
              <w:pStyle w:val="12"/>
            </w:pPr>
            <w:r>
              <w:t>9838.21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北戴河新区京东研发产业园区基础设施配套建设项目（二期）建设资金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锦绣一路（前程大街-减河北路）道路长度</w:t>
            </w:r>
          </w:p>
        </w:tc>
        <w:tc>
          <w:tcPr>
            <w:tcW w:w="5386" w:type="dxa"/>
            <w:vAlign w:val="center"/>
          </w:tcPr>
          <w:p>
            <w:pPr>
              <w:pStyle w:val="12"/>
            </w:pPr>
            <w:r>
              <w:t>锦绣一路（前程大街-减河北路）道路长度</w:t>
            </w:r>
          </w:p>
        </w:tc>
        <w:tc>
          <w:tcPr>
            <w:tcW w:w="2268" w:type="dxa"/>
            <w:vAlign w:val="center"/>
          </w:tcPr>
          <w:p>
            <w:pPr>
              <w:pStyle w:val="12"/>
            </w:pPr>
            <w:r>
              <w:t>1.6公里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十三号路（规划街-减河北路）道路长度</w:t>
            </w:r>
          </w:p>
        </w:tc>
        <w:tc>
          <w:tcPr>
            <w:tcW w:w="5386" w:type="dxa"/>
            <w:vAlign w:val="center"/>
          </w:tcPr>
          <w:p>
            <w:pPr>
              <w:pStyle w:val="12"/>
            </w:pPr>
            <w:r>
              <w:t>十三号路（规划街-减河北路）道路长度</w:t>
            </w:r>
          </w:p>
        </w:tc>
        <w:tc>
          <w:tcPr>
            <w:tcW w:w="2268" w:type="dxa"/>
            <w:vAlign w:val="center"/>
          </w:tcPr>
          <w:p>
            <w:pPr>
              <w:pStyle w:val="12"/>
            </w:pPr>
            <w:r>
              <w:t>1.5公里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十二号路（规划街-减河北路）道路长度</w:t>
            </w:r>
          </w:p>
        </w:tc>
        <w:tc>
          <w:tcPr>
            <w:tcW w:w="5386" w:type="dxa"/>
            <w:vAlign w:val="center"/>
          </w:tcPr>
          <w:p>
            <w:pPr>
              <w:pStyle w:val="12"/>
            </w:pPr>
            <w:r>
              <w:t>十二号路（规划街-减河北路）道路长度</w:t>
            </w:r>
          </w:p>
        </w:tc>
        <w:tc>
          <w:tcPr>
            <w:tcW w:w="2268" w:type="dxa"/>
            <w:vAlign w:val="center"/>
          </w:tcPr>
          <w:p>
            <w:pPr>
              <w:pStyle w:val="12"/>
            </w:pPr>
            <w:r>
              <w:t>1.9公里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规划一街（锦绣一路-锦绣路）道路长度</w:t>
            </w:r>
          </w:p>
        </w:tc>
        <w:tc>
          <w:tcPr>
            <w:tcW w:w="5386" w:type="dxa"/>
            <w:vAlign w:val="center"/>
          </w:tcPr>
          <w:p>
            <w:pPr>
              <w:pStyle w:val="12"/>
            </w:pPr>
            <w:r>
              <w:t>规划一街（锦绣一路-锦绣路）道路长度</w:t>
            </w:r>
          </w:p>
        </w:tc>
        <w:tc>
          <w:tcPr>
            <w:tcW w:w="2268" w:type="dxa"/>
            <w:vAlign w:val="center"/>
          </w:tcPr>
          <w:p>
            <w:pPr>
              <w:pStyle w:val="12"/>
            </w:pPr>
            <w:r>
              <w:t>1.4公里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规划二街（锦绣二路-锦绣路）道路长度</w:t>
            </w:r>
          </w:p>
        </w:tc>
        <w:tc>
          <w:tcPr>
            <w:tcW w:w="5386" w:type="dxa"/>
            <w:vAlign w:val="center"/>
          </w:tcPr>
          <w:p>
            <w:pPr>
              <w:pStyle w:val="12"/>
            </w:pPr>
            <w:r>
              <w:t>规划二街（锦绣二路-锦绣路）道路长度</w:t>
            </w:r>
          </w:p>
        </w:tc>
        <w:tc>
          <w:tcPr>
            <w:tcW w:w="2268" w:type="dxa"/>
            <w:vAlign w:val="center"/>
          </w:tcPr>
          <w:p>
            <w:pPr>
              <w:pStyle w:val="12"/>
            </w:pPr>
            <w:r>
              <w:t>0.53公里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规划三街（锦绣一路-锦绣路）道路长度</w:t>
            </w:r>
          </w:p>
        </w:tc>
        <w:tc>
          <w:tcPr>
            <w:tcW w:w="5386" w:type="dxa"/>
            <w:vAlign w:val="center"/>
          </w:tcPr>
          <w:p>
            <w:pPr>
              <w:pStyle w:val="12"/>
            </w:pPr>
            <w:r>
              <w:t>规划三街（锦绣一路-锦绣路）道路长度</w:t>
            </w:r>
          </w:p>
        </w:tc>
        <w:tc>
          <w:tcPr>
            <w:tcW w:w="2268" w:type="dxa"/>
            <w:vAlign w:val="center"/>
          </w:tcPr>
          <w:p>
            <w:pPr>
              <w:pStyle w:val="12"/>
            </w:pPr>
            <w:r>
              <w:t>1公里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规划四街（锦绣二路-十二号路）道路长度</w:t>
            </w:r>
          </w:p>
        </w:tc>
        <w:tc>
          <w:tcPr>
            <w:tcW w:w="5386" w:type="dxa"/>
            <w:vAlign w:val="center"/>
          </w:tcPr>
          <w:p>
            <w:pPr>
              <w:pStyle w:val="12"/>
            </w:pPr>
            <w:r>
              <w:t>规划四街（锦绣二路-十二号路）道路长度</w:t>
            </w:r>
          </w:p>
        </w:tc>
        <w:tc>
          <w:tcPr>
            <w:tcW w:w="2268" w:type="dxa"/>
            <w:vAlign w:val="center"/>
          </w:tcPr>
          <w:p>
            <w:pPr>
              <w:pStyle w:val="12"/>
            </w:pPr>
            <w:r>
              <w:t>0.28公里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前程一街西延伸（锦绣二路-锦绣路）道路长度</w:t>
            </w:r>
          </w:p>
        </w:tc>
        <w:tc>
          <w:tcPr>
            <w:tcW w:w="5386" w:type="dxa"/>
            <w:vAlign w:val="center"/>
          </w:tcPr>
          <w:p>
            <w:pPr>
              <w:pStyle w:val="12"/>
            </w:pPr>
            <w:r>
              <w:t>前程一街西延伸（锦绣二路-锦绣路）道路长度</w:t>
            </w:r>
          </w:p>
        </w:tc>
        <w:tc>
          <w:tcPr>
            <w:tcW w:w="2268" w:type="dxa"/>
            <w:vAlign w:val="center"/>
          </w:tcPr>
          <w:p>
            <w:pPr>
              <w:pStyle w:val="12"/>
            </w:pPr>
            <w:r>
              <w:t>0.45公里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规划五街（滨海新大道-锦绣路）道路长度</w:t>
            </w:r>
          </w:p>
        </w:tc>
        <w:tc>
          <w:tcPr>
            <w:tcW w:w="5386" w:type="dxa"/>
            <w:vAlign w:val="center"/>
          </w:tcPr>
          <w:p>
            <w:pPr>
              <w:pStyle w:val="12"/>
            </w:pPr>
            <w:r>
              <w:t>规划五街（滨海新大道-锦绣路）道路长度</w:t>
            </w:r>
          </w:p>
        </w:tc>
        <w:tc>
          <w:tcPr>
            <w:tcW w:w="2268" w:type="dxa"/>
            <w:vAlign w:val="center"/>
          </w:tcPr>
          <w:p>
            <w:pPr>
              <w:pStyle w:val="12"/>
            </w:pPr>
            <w:r>
              <w:t>0.9公里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减河北路（锦绣一路-锦绣路）道路长度</w:t>
            </w:r>
          </w:p>
        </w:tc>
        <w:tc>
          <w:tcPr>
            <w:tcW w:w="5386" w:type="dxa"/>
            <w:vAlign w:val="center"/>
          </w:tcPr>
          <w:p>
            <w:pPr>
              <w:pStyle w:val="12"/>
            </w:pPr>
            <w:r>
              <w:t>减河北路（锦绣一路-锦绣路）道路长度</w:t>
            </w:r>
          </w:p>
        </w:tc>
        <w:tc>
          <w:tcPr>
            <w:tcW w:w="2268" w:type="dxa"/>
            <w:vAlign w:val="center"/>
          </w:tcPr>
          <w:p>
            <w:pPr>
              <w:pStyle w:val="12"/>
            </w:pPr>
            <w:r>
              <w:t>0.85公里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锦绣路(减河北河堤路-昌黄连接线)道路长度</w:t>
            </w:r>
          </w:p>
        </w:tc>
        <w:tc>
          <w:tcPr>
            <w:tcW w:w="5386" w:type="dxa"/>
            <w:vAlign w:val="center"/>
          </w:tcPr>
          <w:p>
            <w:pPr>
              <w:pStyle w:val="12"/>
            </w:pPr>
            <w:r>
              <w:t>锦绣路(减河北河堤路-昌黄连接线)道路长度</w:t>
            </w:r>
          </w:p>
        </w:tc>
        <w:tc>
          <w:tcPr>
            <w:tcW w:w="2268" w:type="dxa"/>
            <w:vAlign w:val="center"/>
          </w:tcPr>
          <w:p>
            <w:pPr>
              <w:pStyle w:val="12"/>
            </w:pPr>
            <w:r>
              <w:t>1106.71米</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规划五街（锦绣路-规划路）道路长度</w:t>
            </w:r>
          </w:p>
        </w:tc>
        <w:tc>
          <w:tcPr>
            <w:tcW w:w="5386" w:type="dxa"/>
            <w:vAlign w:val="center"/>
          </w:tcPr>
          <w:p>
            <w:pPr>
              <w:pStyle w:val="12"/>
            </w:pPr>
            <w:r>
              <w:t>规划五街（锦绣路-规划路）道路长度</w:t>
            </w:r>
          </w:p>
        </w:tc>
        <w:tc>
          <w:tcPr>
            <w:tcW w:w="2268" w:type="dxa"/>
            <w:vAlign w:val="center"/>
          </w:tcPr>
          <w:p>
            <w:pPr>
              <w:pStyle w:val="12"/>
            </w:pPr>
            <w:r>
              <w:t>0.83公里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规划六街（锦绣路-规划路）道路长度</w:t>
            </w:r>
          </w:p>
        </w:tc>
        <w:tc>
          <w:tcPr>
            <w:tcW w:w="5386" w:type="dxa"/>
            <w:vAlign w:val="center"/>
          </w:tcPr>
          <w:p>
            <w:pPr>
              <w:pStyle w:val="12"/>
            </w:pPr>
            <w:r>
              <w:t>规划六街（锦绣路-规划路）道路长度</w:t>
            </w:r>
          </w:p>
        </w:tc>
        <w:tc>
          <w:tcPr>
            <w:tcW w:w="2268" w:type="dxa"/>
            <w:vAlign w:val="center"/>
          </w:tcPr>
          <w:p>
            <w:pPr>
              <w:pStyle w:val="12"/>
            </w:pPr>
            <w:r>
              <w:t>0.83公里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秦皇岛北戴河新区饮马河支流河道治理长度</w:t>
            </w:r>
          </w:p>
        </w:tc>
        <w:tc>
          <w:tcPr>
            <w:tcW w:w="5386" w:type="dxa"/>
            <w:vAlign w:val="center"/>
          </w:tcPr>
          <w:p>
            <w:pPr>
              <w:pStyle w:val="12"/>
            </w:pPr>
            <w:r>
              <w:t>秦皇岛北戴河新区饮马河支流河道治理长度</w:t>
            </w:r>
          </w:p>
        </w:tc>
        <w:tc>
          <w:tcPr>
            <w:tcW w:w="2268" w:type="dxa"/>
            <w:vAlign w:val="center"/>
          </w:tcPr>
          <w:p>
            <w:pPr>
              <w:pStyle w:val="12"/>
            </w:pPr>
            <w:r>
              <w:t>7.98千米</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秦皇岛北戴河新区锦绣路污水提升泵站数量</w:t>
            </w:r>
          </w:p>
        </w:tc>
        <w:tc>
          <w:tcPr>
            <w:tcW w:w="5386" w:type="dxa"/>
            <w:vAlign w:val="center"/>
          </w:tcPr>
          <w:p>
            <w:pPr>
              <w:pStyle w:val="12"/>
            </w:pPr>
            <w:r>
              <w:t>秦皇岛北戴河新区锦绣路污水提升泵站数量</w:t>
            </w:r>
          </w:p>
        </w:tc>
        <w:tc>
          <w:tcPr>
            <w:tcW w:w="2268" w:type="dxa"/>
            <w:vAlign w:val="center"/>
          </w:tcPr>
          <w:p>
            <w:pPr>
              <w:pStyle w:val="12"/>
            </w:pPr>
            <w:r>
              <w:t>3台</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项目资金支付率</w:t>
            </w:r>
          </w:p>
        </w:tc>
        <w:tc>
          <w:tcPr>
            <w:tcW w:w="5386" w:type="dxa"/>
            <w:vAlign w:val="center"/>
          </w:tcPr>
          <w:p>
            <w:pPr>
              <w:pStyle w:val="12"/>
            </w:pPr>
            <w:r>
              <w:t>项目资金支付率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带动项目区域地段经济的发展</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完善园区基础设施</w:t>
            </w:r>
          </w:p>
        </w:tc>
        <w:tc>
          <w:tcPr>
            <w:tcW w:w="5386" w:type="dxa"/>
            <w:vAlign w:val="center"/>
          </w:tcPr>
          <w:p>
            <w:pPr>
              <w:pStyle w:val="12"/>
            </w:pPr>
            <w:r>
              <w:t>完善园区基础设施</w:t>
            </w:r>
          </w:p>
        </w:tc>
        <w:tc>
          <w:tcPr>
            <w:tcW w:w="2268" w:type="dxa"/>
            <w:vAlign w:val="center"/>
          </w:tcPr>
          <w:p>
            <w:pPr>
              <w:pStyle w:val="12"/>
            </w:pPr>
            <w:r>
              <w:t>完善园区基础设施</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项目投入运营年限（年）</w:t>
            </w:r>
          </w:p>
        </w:tc>
        <w:tc>
          <w:tcPr>
            <w:tcW w:w="5386" w:type="dxa"/>
            <w:vAlign w:val="center"/>
          </w:tcPr>
          <w:p>
            <w:pPr>
              <w:pStyle w:val="12"/>
            </w:pPr>
            <w:r>
              <w:t>项目投入运营年限（年）</w:t>
            </w:r>
          </w:p>
        </w:tc>
        <w:tc>
          <w:tcPr>
            <w:tcW w:w="2268" w:type="dxa"/>
            <w:vAlign w:val="center"/>
          </w:tcPr>
          <w:p>
            <w:pPr>
              <w:pStyle w:val="12"/>
            </w:pPr>
            <w:r>
              <w:t>≥20年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22、2024年第六批新增政府债券资金—北戴河新区医疗产业园区基础设施配套建设项目绩效目标表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13031324P00880410279B</w:t>
            </w:r>
          </w:p>
        </w:tc>
        <w:tc>
          <w:tcPr>
            <w:tcW w:w="2835" w:type="dxa"/>
            <w:vAlign w:val="center"/>
          </w:tcPr>
          <w:p>
            <w:pPr>
              <w:pStyle w:val="10"/>
            </w:pPr>
            <w:r>
              <w:t>项目名称</w:t>
            </w:r>
          </w:p>
        </w:tc>
        <w:tc>
          <w:tcPr>
            <w:tcW w:w="6095" w:type="dxa"/>
            <w:gridSpan w:val="3"/>
            <w:vAlign w:val="center"/>
          </w:tcPr>
          <w:p>
            <w:pPr>
              <w:pStyle w:val="12"/>
            </w:pPr>
            <w:r>
              <w:t>2024年第六批新增政府债券资金—北戴河新区医疗产业园区基础设施配套建设项目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453.22</w:t>
            </w:r>
          </w:p>
        </w:tc>
        <w:tc>
          <w:tcPr>
            <w:tcW w:w="2835" w:type="dxa"/>
            <w:vAlign w:val="center"/>
          </w:tcPr>
          <w:p>
            <w:pPr>
              <w:pStyle w:val="10"/>
            </w:pPr>
            <w:r>
              <w:t>其中：财政    资金</w:t>
            </w:r>
          </w:p>
        </w:tc>
        <w:tc>
          <w:tcPr>
            <w:tcW w:w="2551" w:type="dxa"/>
            <w:vAlign w:val="center"/>
          </w:tcPr>
          <w:p>
            <w:pPr>
              <w:pStyle w:val="12"/>
            </w:pPr>
            <w:r>
              <w:t>453.22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北戴河新区医疗产业园区基础设施配套建设项目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新建医疗产业港</w:t>
            </w:r>
          </w:p>
        </w:tc>
        <w:tc>
          <w:tcPr>
            <w:tcW w:w="5386" w:type="dxa"/>
            <w:vAlign w:val="center"/>
          </w:tcPr>
          <w:p>
            <w:pPr>
              <w:pStyle w:val="12"/>
            </w:pPr>
            <w:r>
              <w:t>新建医疗产业港建筑面积</w:t>
            </w:r>
          </w:p>
        </w:tc>
        <w:tc>
          <w:tcPr>
            <w:tcW w:w="2268" w:type="dxa"/>
            <w:vAlign w:val="center"/>
          </w:tcPr>
          <w:p>
            <w:pPr>
              <w:pStyle w:val="12"/>
            </w:pPr>
            <w:r>
              <w:t>94588平方米</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配套道路建设</w:t>
            </w:r>
          </w:p>
        </w:tc>
        <w:tc>
          <w:tcPr>
            <w:tcW w:w="5386" w:type="dxa"/>
            <w:vAlign w:val="center"/>
          </w:tcPr>
          <w:p>
            <w:pPr>
              <w:pStyle w:val="12"/>
            </w:pPr>
            <w:r>
              <w:t>配套道路建设长度</w:t>
            </w:r>
          </w:p>
        </w:tc>
        <w:tc>
          <w:tcPr>
            <w:tcW w:w="2268" w:type="dxa"/>
            <w:vAlign w:val="center"/>
          </w:tcPr>
          <w:p>
            <w:pPr>
              <w:pStyle w:val="12"/>
            </w:pPr>
            <w:r>
              <w:t>5.46公里</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项目资金支付率</w:t>
            </w:r>
          </w:p>
        </w:tc>
        <w:tc>
          <w:tcPr>
            <w:tcW w:w="5386" w:type="dxa"/>
            <w:vAlign w:val="center"/>
          </w:tcPr>
          <w:p>
            <w:pPr>
              <w:pStyle w:val="12"/>
            </w:pPr>
            <w:r>
              <w:t>项目资金支付率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 xml:space="preserve">合同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提供更多的工作岗位及就业机会</w:t>
            </w:r>
          </w:p>
        </w:tc>
        <w:tc>
          <w:tcPr>
            <w:tcW w:w="5386" w:type="dxa"/>
            <w:vAlign w:val="center"/>
          </w:tcPr>
          <w:p>
            <w:pPr>
              <w:pStyle w:val="12"/>
            </w:pPr>
            <w:r>
              <w:t>提供更多的工作岗位及就业机会</w:t>
            </w:r>
          </w:p>
        </w:tc>
        <w:tc>
          <w:tcPr>
            <w:tcW w:w="2268" w:type="dxa"/>
            <w:vAlign w:val="center"/>
          </w:tcPr>
          <w:p>
            <w:pPr>
              <w:pStyle w:val="12"/>
            </w:pPr>
            <w:r>
              <w:t>提供就业机会</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改善生态环境质量</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产业园区基础设施使用年限</w:t>
            </w:r>
          </w:p>
        </w:tc>
        <w:tc>
          <w:tcPr>
            <w:tcW w:w="5386" w:type="dxa"/>
            <w:vAlign w:val="center"/>
          </w:tcPr>
          <w:p>
            <w:pPr>
              <w:pStyle w:val="12"/>
            </w:pPr>
            <w:r>
              <w:t>产业园区基础设施使用年限</w:t>
            </w:r>
          </w:p>
        </w:tc>
        <w:tc>
          <w:tcPr>
            <w:tcW w:w="2268" w:type="dxa"/>
            <w:vAlign w:val="center"/>
          </w:tcPr>
          <w:p>
            <w:pPr>
              <w:pStyle w:val="12"/>
            </w:pPr>
            <w:r>
              <w:t>70年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23、2024年第十批新增政府债券资金—北戴河生命健康产业创新示范区—湿地康养园区基础设施配套建设项目绩效目标表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13031324P00880410286C</w:t>
            </w:r>
          </w:p>
        </w:tc>
        <w:tc>
          <w:tcPr>
            <w:tcW w:w="2835" w:type="dxa"/>
            <w:vAlign w:val="center"/>
          </w:tcPr>
          <w:p>
            <w:pPr>
              <w:pStyle w:val="10"/>
            </w:pPr>
            <w:r>
              <w:t>项目名称</w:t>
            </w:r>
          </w:p>
        </w:tc>
        <w:tc>
          <w:tcPr>
            <w:tcW w:w="6095" w:type="dxa"/>
            <w:gridSpan w:val="3"/>
            <w:vAlign w:val="center"/>
          </w:tcPr>
          <w:p>
            <w:pPr>
              <w:pStyle w:val="12"/>
            </w:pPr>
            <w:r>
              <w:t>2024年第十批新增政府债券资金—北戴河生命健康产业创新示范区—湿地康养园区基础设施配套建设项目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5173.54</w:t>
            </w:r>
          </w:p>
        </w:tc>
        <w:tc>
          <w:tcPr>
            <w:tcW w:w="2835" w:type="dxa"/>
            <w:vAlign w:val="center"/>
          </w:tcPr>
          <w:p>
            <w:pPr>
              <w:pStyle w:val="10"/>
            </w:pPr>
            <w:r>
              <w:t>其中：财政    资金</w:t>
            </w:r>
          </w:p>
        </w:tc>
        <w:tc>
          <w:tcPr>
            <w:tcW w:w="2551" w:type="dxa"/>
            <w:vAlign w:val="center"/>
          </w:tcPr>
          <w:p>
            <w:pPr>
              <w:pStyle w:val="12"/>
            </w:pPr>
            <w:r>
              <w:t>5173.54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湿地康养园区基础设施建设项目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付款金额</w:t>
            </w:r>
          </w:p>
        </w:tc>
        <w:tc>
          <w:tcPr>
            <w:tcW w:w="5386" w:type="dxa"/>
            <w:vAlign w:val="center"/>
          </w:tcPr>
          <w:p>
            <w:pPr>
              <w:pStyle w:val="12"/>
            </w:pPr>
            <w:r>
              <w:t>付款金额</w:t>
            </w:r>
          </w:p>
        </w:tc>
        <w:tc>
          <w:tcPr>
            <w:tcW w:w="2268" w:type="dxa"/>
            <w:vAlign w:val="center"/>
          </w:tcPr>
          <w:p>
            <w:pPr>
              <w:pStyle w:val="12"/>
            </w:pPr>
            <w:r>
              <w:t>≥90%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按流程支付</w:t>
            </w:r>
          </w:p>
        </w:tc>
        <w:tc>
          <w:tcPr>
            <w:tcW w:w="5386" w:type="dxa"/>
            <w:vAlign w:val="center"/>
          </w:tcPr>
          <w:p>
            <w:pPr>
              <w:pStyle w:val="12"/>
            </w:pPr>
            <w:r>
              <w:t>按流程支付</w:t>
            </w:r>
          </w:p>
        </w:tc>
        <w:tc>
          <w:tcPr>
            <w:tcW w:w="2268" w:type="dxa"/>
            <w:vAlign w:val="center"/>
          </w:tcPr>
          <w:p>
            <w:pPr>
              <w:pStyle w:val="12"/>
            </w:pPr>
            <w:r>
              <w:t>≥90%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按时支付</w:t>
            </w:r>
          </w:p>
        </w:tc>
        <w:tc>
          <w:tcPr>
            <w:tcW w:w="5386" w:type="dxa"/>
            <w:vAlign w:val="center"/>
          </w:tcPr>
          <w:p>
            <w:pPr>
              <w:pStyle w:val="12"/>
            </w:pPr>
            <w:r>
              <w:t>按时支付资金</w:t>
            </w:r>
          </w:p>
        </w:tc>
        <w:tc>
          <w:tcPr>
            <w:tcW w:w="2268" w:type="dxa"/>
            <w:vAlign w:val="center"/>
          </w:tcPr>
          <w:p>
            <w:pPr>
              <w:pStyle w:val="12"/>
            </w:pPr>
            <w:r>
              <w:t>≥90%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按总成本控制</w:t>
            </w:r>
          </w:p>
        </w:tc>
        <w:tc>
          <w:tcPr>
            <w:tcW w:w="5386" w:type="dxa"/>
            <w:vAlign w:val="center"/>
          </w:tcPr>
          <w:p>
            <w:pPr>
              <w:pStyle w:val="12"/>
            </w:pPr>
            <w:r>
              <w:t>按总成本控制</w:t>
            </w:r>
          </w:p>
        </w:tc>
        <w:tc>
          <w:tcPr>
            <w:tcW w:w="2268" w:type="dxa"/>
            <w:vAlign w:val="center"/>
          </w:tcPr>
          <w:p>
            <w:pPr>
              <w:pStyle w:val="12"/>
            </w:pPr>
            <w:r>
              <w:t>≥90%</w:t>
            </w:r>
          </w:p>
        </w:tc>
        <w:tc>
          <w:tcPr>
            <w:tcW w:w="1276" w:type="dxa"/>
            <w:vAlign w:val="center"/>
          </w:tcPr>
          <w:p>
            <w:pPr>
              <w:pStyle w:val="12"/>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资金使用效率</w:t>
            </w:r>
          </w:p>
        </w:tc>
        <w:tc>
          <w:tcPr>
            <w:tcW w:w="5386" w:type="dxa"/>
            <w:vAlign w:val="center"/>
          </w:tcPr>
          <w:p>
            <w:pPr>
              <w:pStyle w:val="12"/>
            </w:pPr>
            <w:r>
              <w:t>提高区域经济发展</w:t>
            </w:r>
          </w:p>
        </w:tc>
        <w:tc>
          <w:tcPr>
            <w:tcW w:w="2268" w:type="dxa"/>
            <w:vAlign w:val="center"/>
          </w:tcPr>
          <w:p>
            <w:pPr>
              <w:pStyle w:val="12"/>
            </w:pPr>
            <w:r>
              <w:t>≥90%</w:t>
            </w:r>
          </w:p>
        </w:tc>
        <w:tc>
          <w:tcPr>
            <w:tcW w:w="1276" w:type="dxa"/>
            <w:vAlign w:val="center"/>
          </w:tcPr>
          <w:p>
            <w:pPr>
              <w:pStyle w:val="12"/>
            </w:pPr>
            <w:r>
              <w:t>工程形象进度单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周边配套改造</w:t>
            </w:r>
          </w:p>
        </w:tc>
        <w:tc>
          <w:tcPr>
            <w:tcW w:w="5386" w:type="dxa"/>
            <w:vAlign w:val="center"/>
          </w:tcPr>
          <w:p>
            <w:pPr>
              <w:pStyle w:val="12"/>
            </w:pPr>
            <w:r>
              <w:t>周边配套改造</w:t>
            </w:r>
          </w:p>
        </w:tc>
        <w:tc>
          <w:tcPr>
            <w:tcW w:w="2268" w:type="dxa"/>
            <w:vAlign w:val="center"/>
          </w:tcPr>
          <w:p>
            <w:pPr>
              <w:pStyle w:val="12"/>
            </w:pPr>
            <w:r>
              <w:t>≥90%</w:t>
            </w:r>
          </w:p>
        </w:tc>
        <w:tc>
          <w:tcPr>
            <w:tcW w:w="1276" w:type="dxa"/>
            <w:vAlign w:val="center"/>
          </w:tcPr>
          <w:p>
            <w:pPr>
              <w:pStyle w:val="12"/>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改善道路环境</w:t>
            </w:r>
          </w:p>
        </w:tc>
        <w:tc>
          <w:tcPr>
            <w:tcW w:w="5386" w:type="dxa"/>
            <w:vAlign w:val="center"/>
          </w:tcPr>
          <w:p>
            <w:pPr>
              <w:pStyle w:val="12"/>
            </w:pPr>
            <w:r>
              <w:t>改善道路环境</w:t>
            </w:r>
          </w:p>
        </w:tc>
        <w:tc>
          <w:tcPr>
            <w:tcW w:w="2268" w:type="dxa"/>
            <w:vAlign w:val="center"/>
          </w:tcPr>
          <w:p>
            <w:pPr>
              <w:pStyle w:val="12"/>
            </w:pPr>
            <w:r>
              <w:t>≥90%</w:t>
            </w:r>
          </w:p>
        </w:tc>
        <w:tc>
          <w:tcPr>
            <w:tcW w:w="1276" w:type="dxa"/>
            <w:vAlign w:val="center"/>
          </w:tcPr>
          <w:p>
            <w:pPr>
              <w:pStyle w:val="12"/>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项目发挥作用情况</w:t>
            </w:r>
          </w:p>
        </w:tc>
        <w:tc>
          <w:tcPr>
            <w:tcW w:w="5386" w:type="dxa"/>
            <w:vAlign w:val="center"/>
          </w:tcPr>
          <w:p>
            <w:pPr>
              <w:pStyle w:val="12"/>
            </w:pPr>
            <w:r>
              <w:t>项目发挥作用情况</w:t>
            </w:r>
          </w:p>
        </w:tc>
        <w:tc>
          <w:tcPr>
            <w:tcW w:w="2268" w:type="dxa"/>
            <w:vAlign w:val="center"/>
          </w:tcPr>
          <w:p>
            <w:pPr>
              <w:pStyle w:val="12"/>
            </w:pPr>
            <w:r>
              <w:t>≥90%</w:t>
            </w:r>
          </w:p>
        </w:tc>
        <w:tc>
          <w:tcPr>
            <w:tcW w:w="1276" w:type="dxa"/>
            <w:vAlign w:val="center"/>
          </w:tcPr>
          <w:p>
            <w:pPr>
              <w:pStyle w:val="12"/>
            </w:pPr>
            <w:r>
              <w:t>可研性研究报告及批复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收益群众满意度</w:t>
            </w:r>
          </w:p>
        </w:tc>
        <w:tc>
          <w:tcPr>
            <w:tcW w:w="5386" w:type="dxa"/>
            <w:vAlign w:val="center"/>
          </w:tcPr>
          <w:p>
            <w:pPr>
              <w:pStyle w:val="12"/>
            </w:pPr>
            <w:r>
              <w:t>收益群众满意度</w:t>
            </w:r>
          </w:p>
        </w:tc>
        <w:tc>
          <w:tcPr>
            <w:tcW w:w="2268" w:type="dxa"/>
            <w:vAlign w:val="center"/>
          </w:tcPr>
          <w:p>
            <w:pPr>
              <w:pStyle w:val="12"/>
            </w:pPr>
            <w:r>
              <w:t>≥90%</w:t>
            </w:r>
          </w:p>
        </w:tc>
        <w:tc>
          <w:tcPr>
            <w:tcW w:w="1276" w:type="dxa"/>
            <w:vAlign w:val="center"/>
          </w:tcPr>
          <w:p>
            <w:pPr>
              <w:pStyle w:val="12"/>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24、2024年第十批新增政府债券资金—北戴河新区东沙河产业园区基础设施建设项目绩效目标表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13031324P008804102870</w:t>
            </w:r>
          </w:p>
        </w:tc>
        <w:tc>
          <w:tcPr>
            <w:tcW w:w="2835" w:type="dxa"/>
            <w:vAlign w:val="center"/>
          </w:tcPr>
          <w:p>
            <w:pPr>
              <w:pStyle w:val="10"/>
            </w:pPr>
            <w:r>
              <w:t>项目名称</w:t>
            </w:r>
          </w:p>
        </w:tc>
        <w:tc>
          <w:tcPr>
            <w:tcW w:w="6095" w:type="dxa"/>
            <w:gridSpan w:val="3"/>
            <w:vAlign w:val="center"/>
          </w:tcPr>
          <w:p>
            <w:pPr>
              <w:pStyle w:val="12"/>
            </w:pPr>
            <w:r>
              <w:t>2024年第十批新增政府债券资金—北戴河新区东沙河产业园区基础设施建设项目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5264.02</w:t>
            </w:r>
          </w:p>
        </w:tc>
        <w:tc>
          <w:tcPr>
            <w:tcW w:w="2835" w:type="dxa"/>
            <w:vAlign w:val="center"/>
          </w:tcPr>
          <w:p>
            <w:pPr>
              <w:pStyle w:val="10"/>
            </w:pPr>
            <w:r>
              <w:t>其中：财政    资金</w:t>
            </w:r>
          </w:p>
        </w:tc>
        <w:tc>
          <w:tcPr>
            <w:tcW w:w="2551" w:type="dxa"/>
            <w:vAlign w:val="center"/>
          </w:tcPr>
          <w:p>
            <w:pPr>
              <w:pStyle w:val="12"/>
            </w:pPr>
            <w:r>
              <w:t>5264.02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北戴河新区东沙河产业园区基础设施建设项目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1.完善了北戴河新区东沙河产业园区的规划结构，配套道路等基础设施，增强区域竞争力、实现又好又快发展的重要战略，改善城市环境、全面提升城市形象。</w:t>
            </w:r>
          </w:p>
          <w:p>
            <w:pPr>
              <w:pStyle w:val="12"/>
            </w:pPr>
            <w:r>
              <w:t>2.完善完善园区基础设施，改善北戴河新区招商引资的基础条件。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道路红线宽度为40米的市政道路</w:t>
            </w:r>
          </w:p>
        </w:tc>
        <w:tc>
          <w:tcPr>
            <w:tcW w:w="5386" w:type="dxa"/>
            <w:vAlign w:val="center"/>
          </w:tcPr>
          <w:p>
            <w:pPr>
              <w:pStyle w:val="12"/>
            </w:pPr>
            <w:r>
              <w:t>道路红线宽度为40米的市政道路</w:t>
            </w:r>
          </w:p>
        </w:tc>
        <w:tc>
          <w:tcPr>
            <w:tcW w:w="2268" w:type="dxa"/>
            <w:vAlign w:val="center"/>
          </w:tcPr>
          <w:p>
            <w:pPr>
              <w:pStyle w:val="12"/>
            </w:pPr>
            <w:r>
              <w:t>1.15公里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道路红线宽度为20米的市政道路</w:t>
            </w:r>
          </w:p>
        </w:tc>
        <w:tc>
          <w:tcPr>
            <w:tcW w:w="5386" w:type="dxa"/>
            <w:vAlign w:val="center"/>
          </w:tcPr>
          <w:p>
            <w:pPr>
              <w:pStyle w:val="12"/>
            </w:pPr>
            <w:r>
              <w:t>道路红线宽度为20米的市政道路</w:t>
            </w:r>
          </w:p>
        </w:tc>
        <w:tc>
          <w:tcPr>
            <w:tcW w:w="2268" w:type="dxa"/>
            <w:vAlign w:val="center"/>
          </w:tcPr>
          <w:p>
            <w:pPr>
              <w:pStyle w:val="12"/>
            </w:pPr>
            <w:r>
              <w:t>4.67公里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道路红线宽度为16米市政道路</w:t>
            </w:r>
          </w:p>
        </w:tc>
        <w:tc>
          <w:tcPr>
            <w:tcW w:w="5386" w:type="dxa"/>
            <w:vAlign w:val="center"/>
          </w:tcPr>
          <w:p>
            <w:pPr>
              <w:pStyle w:val="12"/>
            </w:pPr>
            <w:r>
              <w:t>道路红线宽度为16米市政道路</w:t>
            </w:r>
          </w:p>
        </w:tc>
        <w:tc>
          <w:tcPr>
            <w:tcW w:w="2268" w:type="dxa"/>
            <w:vAlign w:val="center"/>
          </w:tcPr>
          <w:p>
            <w:pPr>
              <w:pStyle w:val="12"/>
            </w:pPr>
            <w:r>
              <w:t>2.13公里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道路红线宽度为30米的市政道路</w:t>
            </w:r>
          </w:p>
        </w:tc>
        <w:tc>
          <w:tcPr>
            <w:tcW w:w="5386" w:type="dxa"/>
            <w:vAlign w:val="center"/>
          </w:tcPr>
          <w:p>
            <w:pPr>
              <w:pStyle w:val="12"/>
            </w:pPr>
            <w:r>
              <w:t>道路红线宽度为30米的市政道路</w:t>
            </w:r>
          </w:p>
        </w:tc>
        <w:tc>
          <w:tcPr>
            <w:tcW w:w="2268" w:type="dxa"/>
            <w:vAlign w:val="center"/>
          </w:tcPr>
          <w:p>
            <w:pPr>
              <w:pStyle w:val="12"/>
            </w:pPr>
            <w:r>
              <w:t>2.74公里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道路红线宽度为15米的市政道路</w:t>
            </w:r>
          </w:p>
        </w:tc>
        <w:tc>
          <w:tcPr>
            <w:tcW w:w="5386" w:type="dxa"/>
            <w:vAlign w:val="center"/>
          </w:tcPr>
          <w:p>
            <w:pPr>
              <w:pStyle w:val="12"/>
            </w:pPr>
            <w:r>
              <w:t>道路红线宽度为15米的市政道路</w:t>
            </w:r>
          </w:p>
        </w:tc>
        <w:tc>
          <w:tcPr>
            <w:tcW w:w="2268" w:type="dxa"/>
            <w:vAlign w:val="center"/>
          </w:tcPr>
          <w:p>
            <w:pPr>
              <w:pStyle w:val="12"/>
            </w:pPr>
            <w:r>
              <w:t>0.63公里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w:t>
            </w:r>
          </w:p>
        </w:tc>
        <w:tc>
          <w:tcPr>
            <w:tcW w:w="5386" w:type="dxa"/>
            <w:vAlign w:val="center"/>
          </w:tcPr>
          <w:p>
            <w:pPr>
              <w:pStyle w:val="12"/>
            </w:pPr>
            <w:r>
              <w:t>项目建设期</w:t>
            </w:r>
          </w:p>
        </w:tc>
        <w:tc>
          <w:tcPr>
            <w:tcW w:w="2268" w:type="dxa"/>
            <w:vAlign w:val="center"/>
          </w:tcPr>
          <w:p>
            <w:pPr>
              <w:pStyle w:val="12"/>
            </w:pPr>
            <w:r>
              <w:t>24月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w:t>
            </w:r>
          </w:p>
        </w:tc>
        <w:tc>
          <w:tcPr>
            <w:tcW w:w="5386" w:type="dxa"/>
            <w:vAlign w:val="center"/>
          </w:tcPr>
          <w:p>
            <w:pPr>
              <w:pStyle w:val="12"/>
            </w:pPr>
            <w:r>
              <w:t>项目建设总投资</w:t>
            </w:r>
          </w:p>
        </w:tc>
        <w:tc>
          <w:tcPr>
            <w:tcW w:w="2268" w:type="dxa"/>
            <w:vAlign w:val="center"/>
          </w:tcPr>
          <w:p>
            <w:pPr>
              <w:pStyle w:val="12"/>
            </w:pPr>
            <w:r>
              <w:t>50512.52万元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w:t>
            </w:r>
          </w:p>
        </w:tc>
        <w:tc>
          <w:tcPr>
            <w:tcW w:w="5386" w:type="dxa"/>
            <w:vAlign w:val="center"/>
          </w:tcPr>
          <w:p>
            <w:pPr>
              <w:pStyle w:val="12"/>
            </w:pPr>
            <w:r>
              <w:t>项目运营总成本</w:t>
            </w:r>
          </w:p>
        </w:tc>
        <w:tc>
          <w:tcPr>
            <w:tcW w:w="2268" w:type="dxa"/>
            <w:vAlign w:val="center"/>
          </w:tcPr>
          <w:p>
            <w:pPr>
              <w:pStyle w:val="12"/>
            </w:pPr>
            <w:r>
              <w:t>32029.9万元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w:t>
            </w:r>
          </w:p>
        </w:tc>
        <w:tc>
          <w:tcPr>
            <w:tcW w:w="5386" w:type="dxa"/>
            <w:vAlign w:val="center"/>
          </w:tcPr>
          <w:p>
            <w:pPr>
              <w:pStyle w:val="12"/>
            </w:pPr>
            <w:r>
              <w:t>项目总运营收入</w:t>
            </w:r>
          </w:p>
        </w:tc>
        <w:tc>
          <w:tcPr>
            <w:tcW w:w="2268" w:type="dxa"/>
            <w:vAlign w:val="center"/>
          </w:tcPr>
          <w:p>
            <w:pPr>
              <w:pStyle w:val="12"/>
            </w:pPr>
            <w:r>
              <w:t>104566万元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完善北戴河新区的基础配套建设，提升城市整体形象</w:t>
            </w:r>
          </w:p>
        </w:tc>
        <w:tc>
          <w:tcPr>
            <w:tcW w:w="5386" w:type="dxa"/>
            <w:vAlign w:val="center"/>
          </w:tcPr>
          <w:p>
            <w:pPr>
              <w:pStyle w:val="12"/>
            </w:pPr>
            <w:r>
              <w:t>完善北戴河新区的基础配套建设，提升城市整体形象</w:t>
            </w:r>
          </w:p>
        </w:tc>
        <w:tc>
          <w:tcPr>
            <w:tcW w:w="2268" w:type="dxa"/>
            <w:vAlign w:val="center"/>
          </w:tcPr>
          <w:p>
            <w:pPr>
              <w:pStyle w:val="12"/>
            </w:pPr>
            <w:r>
              <w:t>改善城市环境，全面提升城市形象，改善园区落后的交通面貌</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w:t>
            </w:r>
          </w:p>
        </w:tc>
        <w:tc>
          <w:tcPr>
            <w:tcW w:w="5386" w:type="dxa"/>
            <w:vAlign w:val="center"/>
          </w:tcPr>
          <w:p>
            <w:pPr>
              <w:pStyle w:val="12"/>
            </w:pPr>
            <w:r>
              <w:t>项目投入运营年限</w:t>
            </w:r>
          </w:p>
        </w:tc>
        <w:tc>
          <w:tcPr>
            <w:tcW w:w="2268" w:type="dxa"/>
            <w:vAlign w:val="center"/>
          </w:tcPr>
          <w:p>
            <w:pPr>
              <w:pStyle w:val="12"/>
            </w:pPr>
            <w:r>
              <w:t>≥5年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25、2024年第十批新增政府债券资金—北戴河新区京东研发产业园区基础设施配套建设项目绩效目标表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13031324P00880410285Q</w:t>
            </w:r>
          </w:p>
        </w:tc>
        <w:tc>
          <w:tcPr>
            <w:tcW w:w="2835" w:type="dxa"/>
            <w:vAlign w:val="center"/>
          </w:tcPr>
          <w:p>
            <w:pPr>
              <w:pStyle w:val="10"/>
            </w:pPr>
            <w:r>
              <w:t>项目名称</w:t>
            </w:r>
          </w:p>
        </w:tc>
        <w:tc>
          <w:tcPr>
            <w:tcW w:w="6095" w:type="dxa"/>
            <w:gridSpan w:val="3"/>
            <w:vAlign w:val="center"/>
          </w:tcPr>
          <w:p>
            <w:pPr>
              <w:pStyle w:val="12"/>
            </w:pPr>
            <w:r>
              <w:t>2024年第十批新增政府债券资金—北戴河新区京东研发产业园区基础设施配套建设项目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6691.34</w:t>
            </w:r>
          </w:p>
        </w:tc>
        <w:tc>
          <w:tcPr>
            <w:tcW w:w="2835" w:type="dxa"/>
            <w:vAlign w:val="center"/>
          </w:tcPr>
          <w:p>
            <w:pPr>
              <w:pStyle w:val="10"/>
            </w:pPr>
            <w:r>
              <w:t>其中：财政    资金</w:t>
            </w:r>
          </w:p>
        </w:tc>
        <w:tc>
          <w:tcPr>
            <w:tcW w:w="2551" w:type="dxa"/>
            <w:vAlign w:val="center"/>
          </w:tcPr>
          <w:p>
            <w:pPr>
              <w:pStyle w:val="12"/>
            </w:pPr>
            <w:r>
              <w:t>6691.34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北戴河新区京东研发产业园区基础设施配套建设项目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十二号路</w:t>
            </w:r>
          </w:p>
        </w:tc>
        <w:tc>
          <w:tcPr>
            <w:tcW w:w="5386" w:type="dxa"/>
            <w:vAlign w:val="center"/>
          </w:tcPr>
          <w:p>
            <w:pPr>
              <w:pStyle w:val="12"/>
            </w:pPr>
            <w:r>
              <w:t>十二号路</w:t>
            </w:r>
          </w:p>
        </w:tc>
        <w:tc>
          <w:tcPr>
            <w:tcW w:w="2268" w:type="dxa"/>
            <w:vAlign w:val="center"/>
          </w:tcPr>
          <w:p>
            <w:pPr>
              <w:pStyle w:val="12"/>
            </w:pPr>
            <w:r>
              <w:t>0.28公里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十号街</w:t>
            </w:r>
          </w:p>
        </w:tc>
        <w:tc>
          <w:tcPr>
            <w:tcW w:w="5386" w:type="dxa"/>
            <w:vAlign w:val="center"/>
          </w:tcPr>
          <w:p>
            <w:pPr>
              <w:pStyle w:val="12"/>
            </w:pPr>
            <w:r>
              <w:t>十号街</w:t>
            </w:r>
          </w:p>
        </w:tc>
        <w:tc>
          <w:tcPr>
            <w:tcW w:w="2268" w:type="dxa"/>
            <w:vAlign w:val="center"/>
          </w:tcPr>
          <w:p>
            <w:pPr>
              <w:pStyle w:val="12"/>
            </w:pPr>
            <w:r>
              <w:t>0.63公里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锦绣路</w:t>
            </w:r>
          </w:p>
        </w:tc>
        <w:tc>
          <w:tcPr>
            <w:tcW w:w="5386" w:type="dxa"/>
            <w:vAlign w:val="center"/>
          </w:tcPr>
          <w:p>
            <w:pPr>
              <w:pStyle w:val="12"/>
            </w:pPr>
            <w:r>
              <w:t>锦绣路</w:t>
            </w:r>
          </w:p>
        </w:tc>
        <w:tc>
          <w:tcPr>
            <w:tcW w:w="2268" w:type="dxa"/>
            <w:vAlign w:val="center"/>
          </w:tcPr>
          <w:p>
            <w:pPr>
              <w:pStyle w:val="12"/>
            </w:pPr>
            <w:r>
              <w:t>0.79公里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前程一街</w:t>
            </w:r>
          </w:p>
        </w:tc>
        <w:tc>
          <w:tcPr>
            <w:tcW w:w="5386" w:type="dxa"/>
            <w:vAlign w:val="center"/>
          </w:tcPr>
          <w:p>
            <w:pPr>
              <w:pStyle w:val="12"/>
            </w:pPr>
            <w:r>
              <w:t>前程一街</w:t>
            </w:r>
          </w:p>
        </w:tc>
        <w:tc>
          <w:tcPr>
            <w:tcW w:w="2268" w:type="dxa"/>
            <w:vAlign w:val="center"/>
          </w:tcPr>
          <w:p>
            <w:pPr>
              <w:pStyle w:val="12"/>
            </w:pPr>
            <w:r>
              <w:t>0.43公里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前程三街</w:t>
            </w:r>
          </w:p>
        </w:tc>
        <w:tc>
          <w:tcPr>
            <w:tcW w:w="5386" w:type="dxa"/>
            <w:vAlign w:val="center"/>
          </w:tcPr>
          <w:p>
            <w:pPr>
              <w:pStyle w:val="12"/>
            </w:pPr>
            <w:r>
              <w:t>前程三街</w:t>
            </w:r>
          </w:p>
        </w:tc>
        <w:tc>
          <w:tcPr>
            <w:tcW w:w="2268" w:type="dxa"/>
            <w:vAlign w:val="center"/>
          </w:tcPr>
          <w:p>
            <w:pPr>
              <w:pStyle w:val="12"/>
            </w:pPr>
            <w:r>
              <w:t>1.04公里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前程二街</w:t>
            </w:r>
          </w:p>
        </w:tc>
        <w:tc>
          <w:tcPr>
            <w:tcW w:w="5386" w:type="dxa"/>
            <w:vAlign w:val="center"/>
          </w:tcPr>
          <w:p>
            <w:pPr>
              <w:pStyle w:val="12"/>
            </w:pPr>
            <w:r>
              <w:t>前程二街</w:t>
            </w:r>
          </w:p>
        </w:tc>
        <w:tc>
          <w:tcPr>
            <w:tcW w:w="2268" w:type="dxa"/>
            <w:vAlign w:val="center"/>
          </w:tcPr>
          <w:p>
            <w:pPr>
              <w:pStyle w:val="12"/>
            </w:pPr>
            <w:r>
              <w:t>1.03公里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w:t>
            </w:r>
          </w:p>
        </w:tc>
        <w:tc>
          <w:tcPr>
            <w:tcW w:w="5386" w:type="dxa"/>
            <w:vAlign w:val="center"/>
          </w:tcPr>
          <w:p>
            <w:pPr>
              <w:pStyle w:val="12"/>
            </w:pPr>
            <w:r>
              <w:t>项目建设期</w:t>
            </w:r>
          </w:p>
        </w:tc>
        <w:tc>
          <w:tcPr>
            <w:tcW w:w="2268" w:type="dxa"/>
            <w:vAlign w:val="center"/>
          </w:tcPr>
          <w:p>
            <w:pPr>
              <w:pStyle w:val="12"/>
            </w:pPr>
            <w:r>
              <w:t>36月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w:t>
            </w:r>
          </w:p>
        </w:tc>
        <w:tc>
          <w:tcPr>
            <w:tcW w:w="5386" w:type="dxa"/>
            <w:vAlign w:val="center"/>
          </w:tcPr>
          <w:p>
            <w:pPr>
              <w:pStyle w:val="12"/>
            </w:pPr>
            <w:r>
              <w:t>项目建设总投资</w:t>
            </w:r>
          </w:p>
        </w:tc>
        <w:tc>
          <w:tcPr>
            <w:tcW w:w="2268" w:type="dxa"/>
            <w:vAlign w:val="center"/>
          </w:tcPr>
          <w:p>
            <w:pPr>
              <w:pStyle w:val="12"/>
            </w:pPr>
            <w:r>
              <w:t>21533.4万元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w:t>
            </w:r>
          </w:p>
        </w:tc>
        <w:tc>
          <w:tcPr>
            <w:tcW w:w="5386" w:type="dxa"/>
            <w:vAlign w:val="center"/>
          </w:tcPr>
          <w:p>
            <w:pPr>
              <w:pStyle w:val="12"/>
            </w:pPr>
            <w:r>
              <w:t>项目运营总成本</w:t>
            </w:r>
          </w:p>
        </w:tc>
        <w:tc>
          <w:tcPr>
            <w:tcW w:w="2268" w:type="dxa"/>
            <w:vAlign w:val="center"/>
          </w:tcPr>
          <w:p>
            <w:pPr>
              <w:pStyle w:val="12"/>
            </w:pPr>
            <w:r>
              <w:t>11610.46万元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w:t>
            </w:r>
          </w:p>
        </w:tc>
        <w:tc>
          <w:tcPr>
            <w:tcW w:w="5386" w:type="dxa"/>
            <w:vAlign w:val="center"/>
          </w:tcPr>
          <w:p>
            <w:pPr>
              <w:pStyle w:val="12"/>
            </w:pPr>
            <w:r>
              <w:t>项目总运营收入</w:t>
            </w:r>
          </w:p>
        </w:tc>
        <w:tc>
          <w:tcPr>
            <w:tcW w:w="2268" w:type="dxa"/>
            <w:vAlign w:val="center"/>
          </w:tcPr>
          <w:p>
            <w:pPr>
              <w:pStyle w:val="12"/>
            </w:pPr>
            <w:r>
              <w:t>52979.85万元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地价、就业、周边配套水平增长</w:t>
            </w:r>
          </w:p>
        </w:tc>
        <w:tc>
          <w:tcPr>
            <w:tcW w:w="1276" w:type="dxa"/>
            <w:vAlign w:val="center"/>
          </w:tcPr>
          <w:p>
            <w:pPr>
              <w:pStyle w:val="12"/>
            </w:pPr>
            <w:r>
              <w:t>居民及政府相关人员访谈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完善园区基础设施，促进北戴河新区社会、经济快速健康发展</w:t>
            </w:r>
          </w:p>
        </w:tc>
        <w:tc>
          <w:tcPr>
            <w:tcW w:w="5386" w:type="dxa"/>
            <w:vAlign w:val="center"/>
          </w:tcPr>
          <w:p>
            <w:pPr>
              <w:pStyle w:val="12"/>
            </w:pPr>
            <w:r>
              <w:t>完善园区基础设施，促进北戴河新区社会、经济快速健康发展</w:t>
            </w:r>
          </w:p>
        </w:tc>
        <w:tc>
          <w:tcPr>
            <w:tcW w:w="2268" w:type="dxa"/>
            <w:vAlign w:val="center"/>
          </w:tcPr>
          <w:p>
            <w:pPr>
              <w:pStyle w:val="12"/>
            </w:pPr>
            <w:r>
              <w:t>加强产业集聚效应，吸引高科技企业入驻园区，增强区域竞争力</w:t>
            </w:r>
          </w:p>
        </w:tc>
        <w:tc>
          <w:tcPr>
            <w:tcW w:w="1276" w:type="dxa"/>
            <w:vAlign w:val="center"/>
          </w:tcPr>
          <w:p>
            <w:pPr>
              <w:pStyle w:val="12"/>
            </w:pPr>
            <w:r>
              <w:t>居民及政府相关人员访谈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w:t>
            </w:r>
          </w:p>
        </w:tc>
        <w:tc>
          <w:tcPr>
            <w:tcW w:w="5386" w:type="dxa"/>
            <w:vAlign w:val="center"/>
          </w:tcPr>
          <w:p>
            <w:pPr>
              <w:pStyle w:val="12"/>
            </w:pPr>
            <w:r>
              <w:t>项目投入运营年限</w:t>
            </w:r>
          </w:p>
        </w:tc>
        <w:tc>
          <w:tcPr>
            <w:tcW w:w="2268" w:type="dxa"/>
            <w:vAlign w:val="center"/>
          </w:tcPr>
          <w:p>
            <w:pPr>
              <w:pStyle w:val="12"/>
            </w:pPr>
            <w:r>
              <w:t>≥20年</w:t>
            </w:r>
          </w:p>
        </w:tc>
        <w:tc>
          <w:tcPr>
            <w:tcW w:w="1276" w:type="dxa"/>
            <w:vAlign w:val="center"/>
          </w:tcPr>
          <w:p>
            <w:pPr>
              <w:pStyle w:val="12"/>
            </w:pPr>
            <w:r>
              <w:t>居民及政府相关人员访谈</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26、2024年用途调整专项债劵—北戴河生命健康产业创新示范区—产业港园区基础设施配套建设项目（二期）绩效目标表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13031324P00012C102214</w:t>
            </w:r>
          </w:p>
        </w:tc>
        <w:tc>
          <w:tcPr>
            <w:tcW w:w="2835" w:type="dxa"/>
            <w:vAlign w:val="center"/>
          </w:tcPr>
          <w:p>
            <w:pPr>
              <w:pStyle w:val="10"/>
            </w:pPr>
            <w:r>
              <w:t>项目名称</w:t>
            </w:r>
          </w:p>
        </w:tc>
        <w:tc>
          <w:tcPr>
            <w:tcW w:w="6095" w:type="dxa"/>
            <w:gridSpan w:val="3"/>
            <w:vAlign w:val="center"/>
          </w:tcPr>
          <w:p>
            <w:pPr>
              <w:pStyle w:val="12"/>
            </w:pPr>
            <w:r>
              <w:t>2024年用途调整专项债劵—北戴河生命健康产业创新示范区—产业港园区基础设施配套建设项目（二期）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用于北戴河生命健康产业创新示范区—产业港园区基础设施配套建设项目（二期）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1.2024年用途调整专项债劵—北戴河生命健康产业创新示范区—产业港园区基础设施配套建设项目（二期）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银滩街北侧规划街（规划路-滨海快速路）</w:t>
            </w:r>
          </w:p>
        </w:tc>
        <w:tc>
          <w:tcPr>
            <w:tcW w:w="5386" w:type="dxa"/>
            <w:vAlign w:val="center"/>
          </w:tcPr>
          <w:p>
            <w:pPr>
              <w:pStyle w:val="12"/>
            </w:pPr>
            <w:r>
              <w:t>银滩街北侧规划街（规划路-滨海快速路）</w:t>
            </w:r>
          </w:p>
        </w:tc>
        <w:tc>
          <w:tcPr>
            <w:tcW w:w="2268" w:type="dxa"/>
            <w:vAlign w:val="center"/>
          </w:tcPr>
          <w:p>
            <w:pPr>
              <w:pStyle w:val="12"/>
            </w:pPr>
            <w:r>
              <w:t>0.29公里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恒胜路西侧规划路（前程三街-银滩街）</w:t>
            </w:r>
          </w:p>
        </w:tc>
        <w:tc>
          <w:tcPr>
            <w:tcW w:w="5386" w:type="dxa"/>
            <w:vAlign w:val="center"/>
          </w:tcPr>
          <w:p>
            <w:pPr>
              <w:pStyle w:val="12"/>
            </w:pPr>
            <w:r>
              <w:t>恒胜路西侧规划路（前程三街-银滩街）</w:t>
            </w:r>
          </w:p>
        </w:tc>
        <w:tc>
          <w:tcPr>
            <w:tcW w:w="2268" w:type="dxa"/>
            <w:vAlign w:val="center"/>
          </w:tcPr>
          <w:p>
            <w:pPr>
              <w:pStyle w:val="12"/>
            </w:pPr>
            <w:r>
              <w:t>0.57公里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银滩街（高新区路-银河路）</w:t>
            </w:r>
          </w:p>
        </w:tc>
        <w:tc>
          <w:tcPr>
            <w:tcW w:w="5386" w:type="dxa"/>
            <w:vAlign w:val="center"/>
          </w:tcPr>
          <w:p>
            <w:pPr>
              <w:pStyle w:val="12"/>
            </w:pPr>
            <w:r>
              <w:t>银滩街（高新区路-银河路）</w:t>
            </w:r>
          </w:p>
        </w:tc>
        <w:tc>
          <w:tcPr>
            <w:tcW w:w="2268" w:type="dxa"/>
            <w:vAlign w:val="center"/>
          </w:tcPr>
          <w:p>
            <w:pPr>
              <w:pStyle w:val="12"/>
            </w:pPr>
            <w:r>
              <w:t>0.52公里</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北戴河新区康泰医学医疗用地填方工程</w:t>
            </w:r>
          </w:p>
        </w:tc>
        <w:tc>
          <w:tcPr>
            <w:tcW w:w="5386" w:type="dxa"/>
            <w:vAlign w:val="center"/>
          </w:tcPr>
          <w:p>
            <w:pPr>
              <w:pStyle w:val="12"/>
            </w:pPr>
            <w:r>
              <w:t>北戴河新区康泰医学医疗用地填方工程</w:t>
            </w:r>
          </w:p>
        </w:tc>
        <w:tc>
          <w:tcPr>
            <w:tcW w:w="2268" w:type="dxa"/>
            <w:vAlign w:val="center"/>
          </w:tcPr>
          <w:p>
            <w:pPr>
              <w:pStyle w:val="12"/>
            </w:pPr>
            <w:r>
              <w:t>48588.3㎡</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北戴河新区河流引水重点河流生态治理工程</w:t>
            </w:r>
          </w:p>
        </w:tc>
        <w:tc>
          <w:tcPr>
            <w:tcW w:w="5386" w:type="dxa"/>
            <w:vAlign w:val="center"/>
          </w:tcPr>
          <w:p>
            <w:pPr>
              <w:pStyle w:val="12"/>
            </w:pPr>
            <w:r>
              <w:t>北戴河新区河流引水重点河流生态治理工程</w:t>
            </w:r>
          </w:p>
        </w:tc>
        <w:tc>
          <w:tcPr>
            <w:tcW w:w="2268" w:type="dxa"/>
            <w:vAlign w:val="center"/>
          </w:tcPr>
          <w:p>
            <w:pPr>
              <w:pStyle w:val="12"/>
            </w:pPr>
            <w:r>
              <w:t>河道清淤2.35千米；硬化防护9.28千米；设置泵站2座；设置生态浮岛216㎡</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项目建成合格率</w:t>
            </w:r>
          </w:p>
        </w:tc>
        <w:tc>
          <w:tcPr>
            <w:tcW w:w="5386" w:type="dxa"/>
            <w:vAlign w:val="center"/>
          </w:tcPr>
          <w:p>
            <w:pPr>
              <w:pStyle w:val="12"/>
            </w:pPr>
            <w:r>
              <w:t>项目建成合格率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施工单位资质达标率</w:t>
            </w:r>
          </w:p>
        </w:tc>
        <w:tc>
          <w:tcPr>
            <w:tcW w:w="5386" w:type="dxa"/>
            <w:vAlign w:val="center"/>
          </w:tcPr>
          <w:p>
            <w:pPr>
              <w:pStyle w:val="12"/>
            </w:pPr>
            <w:r>
              <w:t>施工单位资质达标率</w:t>
            </w:r>
          </w:p>
        </w:tc>
        <w:tc>
          <w:tcPr>
            <w:tcW w:w="2268" w:type="dxa"/>
            <w:vAlign w:val="center"/>
          </w:tcPr>
          <w:p>
            <w:pPr>
              <w:pStyle w:val="12"/>
            </w:pPr>
            <w:r>
              <w:t>100%</w:t>
            </w:r>
          </w:p>
        </w:tc>
        <w:tc>
          <w:tcPr>
            <w:tcW w:w="1276" w:type="dxa"/>
            <w:vAlign w:val="center"/>
          </w:tcPr>
          <w:p>
            <w:pPr>
              <w:pStyle w:val="12"/>
            </w:pPr>
            <w:r>
              <w:t>验收记录及竣工验收报告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项目建设期</w:t>
            </w:r>
          </w:p>
        </w:tc>
        <w:tc>
          <w:tcPr>
            <w:tcW w:w="5386" w:type="dxa"/>
            <w:vAlign w:val="center"/>
          </w:tcPr>
          <w:p>
            <w:pPr>
              <w:pStyle w:val="12"/>
            </w:pPr>
            <w:r>
              <w:t>项目建设期</w:t>
            </w:r>
          </w:p>
        </w:tc>
        <w:tc>
          <w:tcPr>
            <w:tcW w:w="2268" w:type="dxa"/>
            <w:vAlign w:val="center"/>
          </w:tcPr>
          <w:p>
            <w:pPr>
              <w:pStyle w:val="12"/>
            </w:pPr>
            <w:r>
              <w:t>48月</w:t>
            </w:r>
          </w:p>
        </w:tc>
        <w:tc>
          <w:tcPr>
            <w:tcW w:w="1276" w:type="dxa"/>
            <w:vAlign w:val="center"/>
          </w:tcPr>
          <w:p>
            <w:pPr>
              <w:pStyle w:val="12"/>
            </w:pPr>
            <w:r>
              <w:t>开工令及竣工验收报告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w:t>
            </w:r>
          </w:p>
        </w:tc>
        <w:tc>
          <w:tcPr>
            <w:tcW w:w="5386" w:type="dxa"/>
            <w:vAlign w:val="center"/>
          </w:tcPr>
          <w:p>
            <w:pPr>
              <w:pStyle w:val="12"/>
            </w:pPr>
            <w:r>
              <w:t>项目建设总投资</w:t>
            </w:r>
          </w:p>
        </w:tc>
        <w:tc>
          <w:tcPr>
            <w:tcW w:w="2268" w:type="dxa"/>
            <w:vAlign w:val="center"/>
          </w:tcPr>
          <w:p>
            <w:pPr>
              <w:pStyle w:val="12"/>
            </w:pPr>
            <w:r>
              <w:t>9168万元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项目运营总成本</w:t>
            </w:r>
          </w:p>
        </w:tc>
        <w:tc>
          <w:tcPr>
            <w:tcW w:w="5386" w:type="dxa"/>
            <w:vAlign w:val="center"/>
          </w:tcPr>
          <w:p>
            <w:pPr>
              <w:pStyle w:val="12"/>
            </w:pPr>
            <w:r>
              <w:t>项目运营总成本</w:t>
            </w:r>
          </w:p>
        </w:tc>
        <w:tc>
          <w:tcPr>
            <w:tcW w:w="2268" w:type="dxa"/>
            <w:vAlign w:val="center"/>
          </w:tcPr>
          <w:p>
            <w:pPr>
              <w:pStyle w:val="12"/>
            </w:pPr>
            <w:r>
              <w:t>22137.6万元</w:t>
            </w:r>
          </w:p>
        </w:tc>
        <w:tc>
          <w:tcPr>
            <w:tcW w:w="1276" w:type="dxa"/>
            <w:vAlign w:val="center"/>
          </w:tcPr>
          <w:p>
            <w:pPr>
              <w:pStyle w:val="12"/>
            </w:pPr>
            <w:r>
              <w:t>竣工决算审计报告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项目总运营收入</w:t>
            </w:r>
          </w:p>
        </w:tc>
        <w:tc>
          <w:tcPr>
            <w:tcW w:w="5386" w:type="dxa"/>
            <w:vAlign w:val="center"/>
          </w:tcPr>
          <w:p>
            <w:pPr>
              <w:pStyle w:val="12"/>
            </w:pPr>
            <w:r>
              <w:t>项目总运营收入</w:t>
            </w:r>
          </w:p>
        </w:tc>
        <w:tc>
          <w:tcPr>
            <w:tcW w:w="2268" w:type="dxa"/>
            <w:vAlign w:val="center"/>
          </w:tcPr>
          <w:p>
            <w:pPr>
              <w:pStyle w:val="12"/>
            </w:pPr>
            <w:r>
              <w:t>45000万元</w:t>
            </w:r>
          </w:p>
        </w:tc>
        <w:tc>
          <w:tcPr>
            <w:tcW w:w="1276" w:type="dxa"/>
            <w:vAlign w:val="center"/>
          </w:tcPr>
          <w:p>
            <w:pPr>
              <w:pStyle w:val="12"/>
            </w:pPr>
            <w:r>
              <w:t>合同、票据、银行回单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带动项目区域地段经济的发展</w:t>
            </w:r>
          </w:p>
        </w:tc>
        <w:tc>
          <w:tcPr>
            <w:tcW w:w="5386" w:type="dxa"/>
            <w:vAlign w:val="center"/>
          </w:tcPr>
          <w:p>
            <w:pPr>
              <w:pStyle w:val="12"/>
            </w:pPr>
            <w:r>
              <w:t>带动项目区域地段经济的发展</w:t>
            </w:r>
          </w:p>
        </w:tc>
        <w:tc>
          <w:tcPr>
            <w:tcW w:w="2268" w:type="dxa"/>
            <w:vAlign w:val="center"/>
          </w:tcPr>
          <w:p>
            <w:pPr>
              <w:pStyle w:val="12"/>
            </w:pPr>
            <w:r>
              <w:t>地价、就业、周边配套水平增长</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完善园区基础设施，促进北戴河新区社会、经济快速健康发展</w:t>
            </w:r>
          </w:p>
        </w:tc>
        <w:tc>
          <w:tcPr>
            <w:tcW w:w="5386" w:type="dxa"/>
            <w:vAlign w:val="center"/>
          </w:tcPr>
          <w:p>
            <w:pPr>
              <w:pStyle w:val="12"/>
            </w:pPr>
            <w:r>
              <w:t>完善园区基础设施，促进北戴河新区社会、经济快速健康发展</w:t>
            </w:r>
          </w:p>
        </w:tc>
        <w:tc>
          <w:tcPr>
            <w:tcW w:w="2268" w:type="dxa"/>
            <w:vAlign w:val="center"/>
          </w:tcPr>
          <w:p>
            <w:pPr>
              <w:pStyle w:val="12"/>
            </w:pPr>
            <w:r>
              <w:t>加强产业集聚效应，吸引高科技企业入驻园区，增强区域竞争力</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项目投入运营年限</w:t>
            </w:r>
          </w:p>
        </w:tc>
        <w:tc>
          <w:tcPr>
            <w:tcW w:w="5386" w:type="dxa"/>
            <w:vAlign w:val="center"/>
          </w:tcPr>
          <w:p>
            <w:pPr>
              <w:pStyle w:val="12"/>
            </w:pPr>
            <w:r>
              <w:t>项目投入运营年限</w:t>
            </w:r>
          </w:p>
        </w:tc>
        <w:tc>
          <w:tcPr>
            <w:tcW w:w="2268" w:type="dxa"/>
            <w:vAlign w:val="center"/>
          </w:tcPr>
          <w:p>
            <w:pPr>
              <w:pStyle w:val="12"/>
            </w:pPr>
            <w:r>
              <w:t>≥20年</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27、2024年用途调整专项债劵—北戴河生命健康产业创新示范区—生态颐养产业园区基础设施配套建设项目绩效目标表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13031324P00012C10222P</w:t>
            </w:r>
          </w:p>
        </w:tc>
        <w:tc>
          <w:tcPr>
            <w:tcW w:w="2835" w:type="dxa"/>
            <w:vAlign w:val="center"/>
          </w:tcPr>
          <w:p>
            <w:pPr>
              <w:pStyle w:val="10"/>
            </w:pPr>
            <w:r>
              <w:t>项目名称</w:t>
            </w:r>
          </w:p>
        </w:tc>
        <w:tc>
          <w:tcPr>
            <w:tcW w:w="6095" w:type="dxa"/>
            <w:gridSpan w:val="3"/>
            <w:vAlign w:val="center"/>
          </w:tcPr>
          <w:p>
            <w:pPr>
              <w:pStyle w:val="12"/>
            </w:pPr>
            <w:r>
              <w:t>2024年用途调整专项债劵—北戴河生命健康产业创新示范区—生态颐养产业园区基础设施配套建设项目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4460.00</w:t>
            </w:r>
          </w:p>
        </w:tc>
        <w:tc>
          <w:tcPr>
            <w:tcW w:w="2835" w:type="dxa"/>
            <w:vAlign w:val="center"/>
          </w:tcPr>
          <w:p>
            <w:pPr>
              <w:pStyle w:val="10"/>
            </w:pPr>
            <w:r>
              <w:t>其中：财政    资金</w:t>
            </w:r>
          </w:p>
        </w:tc>
        <w:tc>
          <w:tcPr>
            <w:tcW w:w="2551" w:type="dxa"/>
            <w:vAlign w:val="center"/>
          </w:tcPr>
          <w:p>
            <w:pPr>
              <w:pStyle w:val="12"/>
            </w:pPr>
            <w:r>
              <w:t>4460.00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用于北戴河生命健康产业创新示范区-生态颐养产业园区基础设施配套建设项目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1.2024年用途调整专项债劵—北戴河生命健康产业创新示范区-生态颐养产业园区基础设施配套建设项目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建设内容</w:t>
            </w:r>
          </w:p>
        </w:tc>
        <w:tc>
          <w:tcPr>
            <w:tcW w:w="5386" w:type="dxa"/>
            <w:vAlign w:val="center"/>
          </w:tcPr>
          <w:p>
            <w:pPr>
              <w:pStyle w:val="12"/>
            </w:pPr>
            <w:r>
              <w:t>建设内容</w:t>
            </w:r>
          </w:p>
        </w:tc>
        <w:tc>
          <w:tcPr>
            <w:tcW w:w="2268" w:type="dxa"/>
            <w:vAlign w:val="center"/>
          </w:tcPr>
          <w:p>
            <w:pPr>
              <w:pStyle w:val="12"/>
            </w:pPr>
            <w:r>
              <w:t>给水、排水、道路照明、道路绿化、电缆沟、桥梁、交通、道路及其他市政配套等公用设施。</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指标1：验收合格率</w:t>
            </w:r>
          </w:p>
        </w:tc>
        <w:tc>
          <w:tcPr>
            <w:tcW w:w="5386" w:type="dxa"/>
            <w:vAlign w:val="center"/>
          </w:tcPr>
          <w:p>
            <w:pPr>
              <w:pStyle w:val="12"/>
            </w:pPr>
            <w:r>
              <w:t>指标1：验收合格率</w:t>
            </w:r>
          </w:p>
        </w:tc>
        <w:tc>
          <w:tcPr>
            <w:tcW w:w="2268" w:type="dxa"/>
            <w:vAlign w:val="center"/>
          </w:tcPr>
          <w:p>
            <w:pPr>
              <w:pStyle w:val="12"/>
            </w:pPr>
            <w:r>
              <w:t>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指标2：项目建设质量情况</w:t>
            </w:r>
          </w:p>
        </w:tc>
        <w:tc>
          <w:tcPr>
            <w:tcW w:w="5386" w:type="dxa"/>
            <w:vAlign w:val="center"/>
          </w:tcPr>
          <w:p>
            <w:pPr>
              <w:pStyle w:val="12"/>
            </w:pPr>
            <w:r>
              <w:t>指标2：项目建设质量情况</w:t>
            </w:r>
          </w:p>
        </w:tc>
        <w:tc>
          <w:tcPr>
            <w:tcW w:w="2268" w:type="dxa"/>
            <w:vAlign w:val="center"/>
          </w:tcPr>
          <w:p>
            <w:pPr>
              <w:pStyle w:val="12"/>
            </w:pPr>
            <w:r>
              <w:t>优秀</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指标1：相关手续完成情况</w:t>
            </w:r>
          </w:p>
        </w:tc>
        <w:tc>
          <w:tcPr>
            <w:tcW w:w="5386" w:type="dxa"/>
            <w:vAlign w:val="center"/>
          </w:tcPr>
          <w:p>
            <w:pPr>
              <w:pStyle w:val="12"/>
            </w:pPr>
            <w:r>
              <w:t>指标1：相关手续完成情况</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指标2：建设进度</w:t>
            </w:r>
          </w:p>
        </w:tc>
        <w:tc>
          <w:tcPr>
            <w:tcW w:w="5386" w:type="dxa"/>
            <w:vAlign w:val="center"/>
          </w:tcPr>
          <w:p>
            <w:pPr>
              <w:pStyle w:val="12"/>
            </w:pPr>
            <w:r>
              <w:t>指标2：建设进度</w:t>
            </w:r>
          </w:p>
        </w:tc>
        <w:tc>
          <w:tcPr>
            <w:tcW w:w="2268" w:type="dxa"/>
            <w:vAlign w:val="center"/>
          </w:tcPr>
          <w:p>
            <w:pPr>
              <w:pStyle w:val="12"/>
            </w:pPr>
            <w:r>
              <w:t>按照立项批复进度建设</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指标1：总投资</w:t>
            </w:r>
          </w:p>
        </w:tc>
        <w:tc>
          <w:tcPr>
            <w:tcW w:w="5386" w:type="dxa"/>
            <w:vAlign w:val="center"/>
          </w:tcPr>
          <w:p>
            <w:pPr>
              <w:pStyle w:val="12"/>
            </w:pPr>
            <w:r>
              <w:t>指标1：总投资</w:t>
            </w:r>
          </w:p>
        </w:tc>
        <w:tc>
          <w:tcPr>
            <w:tcW w:w="2268" w:type="dxa"/>
            <w:vAlign w:val="center"/>
          </w:tcPr>
          <w:p>
            <w:pPr>
              <w:pStyle w:val="12"/>
            </w:pPr>
            <w:r>
              <w:t>≤42100万元</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指标2：年度运营成本</w:t>
            </w:r>
          </w:p>
        </w:tc>
        <w:tc>
          <w:tcPr>
            <w:tcW w:w="5386" w:type="dxa"/>
            <w:vAlign w:val="center"/>
          </w:tcPr>
          <w:p>
            <w:pPr>
              <w:pStyle w:val="12"/>
            </w:pPr>
            <w:r>
              <w:t>指标2：年度运营成本</w:t>
            </w:r>
          </w:p>
        </w:tc>
        <w:tc>
          <w:tcPr>
            <w:tcW w:w="2268" w:type="dxa"/>
            <w:vAlign w:val="center"/>
          </w:tcPr>
          <w:p>
            <w:pPr>
              <w:pStyle w:val="12"/>
            </w:pPr>
            <w:r>
              <w:t>≤1524.2万元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指标1：债券存续期间项目净收益</w:t>
            </w:r>
          </w:p>
        </w:tc>
        <w:tc>
          <w:tcPr>
            <w:tcW w:w="5386" w:type="dxa"/>
            <w:vAlign w:val="center"/>
          </w:tcPr>
          <w:p>
            <w:pPr>
              <w:pStyle w:val="12"/>
            </w:pPr>
            <w:r>
              <w:t>指标1：债券存续期间项目净收益</w:t>
            </w:r>
          </w:p>
        </w:tc>
        <w:tc>
          <w:tcPr>
            <w:tcW w:w="2268" w:type="dxa"/>
            <w:vAlign w:val="center"/>
          </w:tcPr>
          <w:p>
            <w:pPr>
              <w:pStyle w:val="12"/>
            </w:pPr>
            <w:r>
              <w:t>≥31557.28万元</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指标1：安全生产事故下降率</w:t>
            </w:r>
          </w:p>
        </w:tc>
        <w:tc>
          <w:tcPr>
            <w:tcW w:w="5386" w:type="dxa"/>
            <w:vAlign w:val="center"/>
          </w:tcPr>
          <w:p>
            <w:pPr>
              <w:pStyle w:val="12"/>
            </w:pPr>
            <w:r>
              <w:t>指标1：安全生产事故下降率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指标1：空气质量优良率</w:t>
            </w:r>
          </w:p>
        </w:tc>
        <w:tc>
          <w:tcPr>
            <w:tcW w:w="5386" w:type="dxa"/>
            <w:vAlign w:val="center"/>
          </w:tcPr>
          <w:p>
            <w:pPr>
              <w:pStyle w:val="12"/>
            </w:pPr>
            <w:r>
              <w:t>指标1：空气质量优良率</w:t>
            </w:r>
          </w:p>
        </w:tc>
        <w:tc>
          <w:tcPr>
            <w:tcW w:w="2268" w:type="dxa"/>
            <w:vAlign w:val="center"/>
          </w:tcPr>
          <w:p>
            <w:pPr>
              <w:pStyle w:val="12"/>
            </w:pPr>
            <w:r>
              <w:t>100%</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指标1：项目持续发挥作用的期限</w:t>
            </w:r>
          </w:p>
        </w:tc>
        <w:tc>
          <w:tcPr>
            <w:tcW w:w="5386" w:type="dxa"/>
            <w:vAlign w:val="center"/>
          </w:tcPr>
          <w:p>
            <w:pPr>
              <w:pStyle w:val="12"/>
            </w:pPr>
            <w:r>
              <w:t>指标1：项目持续发挥作用的期限</w:t>
            </w:r>
          </w:p>
        </w:tc>
        <w:tc>
          <w:tcPr>
            <w:tcW w:w="2268" w:type="dxa"/>
            <w:vAlign w:val="center"/>
          </w:tcPr>
          <w:p>
            <w:pPr>
              <w:pStyle w:val="12"/>
            </w:pPr>
            <w:r>
              <w:t>资产设计年限</w:t>
            </w:r>
          </w:p>
        </w:tc>
        <w:tc>
          <w:tcPr>
            <w:tcW w:w="1276" w:type="dxa"/>
            <w:vAlign w:val="center"/>
          </w:tcPr>
          <w:p>
            <w:pPr>
              <w:pStyle w:val="12"/>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指标2：对本行业未来可持续发展的影响</w:t>
            </w:r>
          </w:p>
        </w:tc>
        <w:tc>
          <w:tcPr>
            <w:tcW w:w="5386" w:type="dxa"/>
            <w:vAlign w:val="center"/>
          </w:tcPr>
          <w:p>
            <w:pPr>
              <w:pStyle w:val="12"/>
            </w:pPr>
            <w:r>
              <w:t>指标2：对本行业未来可持续发展的影响</w:t>
            </w:r>
          </w:p>
        </w:tc>
        <w:tc>
          <w:tcPr>
            <w:tcW w:w="2268" w:type="dxa"/>
            <w:vAlign w:val="center"/>
          </w:tcPr>
          <w:p>
            <w:pPr>
              <w:pStyle w:val="12"/>
            </w:pPr>
            <w:r>
              <w:t>保护区域生态环境，促进地区和谐稳定。</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指标1：社会公众满意度</w:t>
            </w:r>
          </w:p>
        </w:tc>
        <w:tc>
          <w:tcPr>
            <w:tcW w:w="5386" w:type="dxa"/>
            <w:vAlign w:val="center"/>
          </w:tcPr>
          <w:p>
            <w:pPr>
              <w:pStyle w:val="12"/>
            </w:pPr>
            <w:r>
              <w:t>指标1：社会公众满意度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28、2025年部分中央财政城镇保障性安居工程补助资金（秦财综【2024】557号/冀财综【2024】28号）绩效目标表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13031325P00880111088H</w:t>
            </w:r>
          </w:p>
        </w:tc>
        <w:tc>
          <w:tcPr>
            <w:tcW w:w="2835" w:type="dxa"/>
            <w:vAlign w:val="center"/>
          </w:tcPr>
          <w:p>
            <w:pPr>
              <w:pStyle w:val="10"/>
            </w:pPr>
            <w:r>
              <w:t>项目名称</w:t>
            </w:r>
          </w:p>
        </w:tc>
        <w:tc>
          <w:tcPr>
            <w:tcW w:w="6095" w:type="dxa"/>
            <w:gridSpan w:val="3"/>
            <w:vAlign w:val="center"/>
          </w:tcPr>
          <w:p>
            <w:pPr>
              <w:pStyle w:val="12"/>
            </w:pPr>
            <w:r>
              <w:t>2025年部分中央财政城镇保障性安居工程补助资金（秦财综【2024】557号/冀财综【2024】28号）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38.00</w:t>
            </w:r>
          </w:p>
        </w:tc>
        <w:tc>
          <w:tcPr>
            <w:tcW w:w="2835" w:type="dxa"/>
            <w:vAlign w:val="center"/>
          </w:tcPr>
          <w:p>
            <w:pPr>
              <w:pStyle w:val="10"/>
            </w:pPr>
            <w:r>
              <w:t>其中：财政    资金</w:t>
            </w:r>
          </w:p>
        </w:tc>
        <w:tc>
          <w:tcPr>
            <w:tcW w:w="2551" w:type="dxa"/>
            <w:vAlign w:val="center"/>
          </w:tcPr>
          <w:p>
            <w:pPr>
              <w:pStyle w:val="12"/>
            </w:pPr>
            <w:r>
              <w:t>38.00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提高城镇保障性安居工程城镇资金使用效益，更好实现城镇保障性安居工程建设目标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1.提高城镇保障性安居工程城镇资金使用效益，更好实现城镇保障性安居工程建设目标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2025年城镇保障性安居工程建成套数（项目总套数728套）</w:t>
            </w:r>
          </w:p>
        </w:tc>
        <w:tc>
          <w:tcPr>
            <w:tcW w:w="5386" w:type="dxa"/>
            <w:vAlign w:val="center"/>
          </w:tcPr>
          <w:p>
            <w:pPr>
              <w:pStyle w:val="12"/>
            </w:pPr>
            <w:r>
              <w:t>2025年城镇保障性安居工程建成套数（项目总套数728套）</w:t>
            </w:r>
          </w:p>
        </w:tc>
        <w:tc>
          <w:tcPr>
            <w:tcW w:w="2268" w:type="dxa"/>
            <w:vAlign w:val="center"/>
          </w:tcPr>
          <w:p>
            <w:pPr>
              <w:pStyle w:val="12"/>
            </w:pPr>
            <w:r>
              <w:t>78间</w:t>
            </w:r>
          </w:p>
        </w:tc>
        <w:tc>
          <w:tcPr>
            <w:tcW w:w="1276" w:type="dxa"/>
            <w:vAlign w:val="center"/>
          </w:tcPr>
          <w:p>
            <w:pPr>
              <w:pStyle w:val="12"/>
            </w:pPr>
            <w:r>
              <w:t>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100%</w:t>
            </w:r>
          </w:p>
        </w:tc>
        <w:tc>
          <w:tcPr>
            <w:tcW w:w="1276" w:type="dxa"/>
            <w:vAlign w:val="center"/>
          </w:tcPr>
          <w:p>
            <w:pPr>
              <w:pStyle w:val="12"/>
            </w:pPr>
            <w:r>
              <w:t>施工许可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项目资金支付率</w:t>
            </w:r>
          </w:p>
        </w:tc>
        <w:tc>
          <w:tcPr>
            <w:tcW w:w="5386" w:type="dxa"/>
            <w:vAlign w:val="center"/>
          </w:tcPr>
          <w:p>
            <w:pPr>
              <w:pStyle w:val="12"/>
            </w:pPr>
            <w:r>
              <w:t>项目资金支付率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群众居住条件改善</w:t>
            </w:r>
          </w:p>
        </w:tc>
        <w:tc>
          <w:tcPr>
            <w:tcW w:w="5386" w:type="dxa"/>
            <w:vAlign w:val="center"/>
          </w:tcPr>
          <w:p>
            <w:pPr>
              <w:pStyle w:val="12"/>
            </w:pPr>
            <w:r>
              <w:t>群众居住条件改善</w:t>
            </w:r>
          </w:p>
        </w:tc>
        <w:tc>
          <w:tcPr>
            <w:tcW w:w="2268" w:type="dxa"/>
            <w:vAlign w:val="center"/>
          </w:tcPr>
          <w:p>
            <w:pPr>
              <w:pStyle w:val="12"/>
            </w:pPr>
            <w:r>
              <w:t>群众居住条件改善</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改善生态环境质量</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安置房使用年限</w:t>
            </w:r>
          </w:p>
        </w:tc>
        <w:tc>
          <w:tcPr>
            <w:tcW w:w="5386" w:type="dxa"/>
            <w:vAlign w:val="center"/>
          </w:tcPr>
          <w:p>
            <w:pPr>
              <w:pStyle w:val="12"/>
            </w:pPr>
            <w:r>
              <w:t>安置房使用年限</w:t>
            </w:r>
          </w:p>
        </w:tc>
        <w:tc>
          <w:tcPr>
            <w:tcW w:w="2268" w:type="dxa"/>
            <w:vAlign w:val="center"/>
          </w:tcPr>
          <w:p>
            <w:pPr>
              <w:pStyle w:val="12"/>
            </w:pPr>
            <w:r>
              <w:t>70年</w:t>
            </w:r>
          </w:p>
        </w:tc>
        <w:tc>
          <w:tcPr>
            <w:tcW w:w="1276" w:type="dxa"/>
            <w:vAlign w:val="center"/>
          </w:tcPr>
          <w:p>
            <w:pPr>
              <w:pStyle w:val="12"/>
            </w:pPr>
            <w:r>
              <w:t>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29、2025年省级财政保障性安居工程【农村危房改造】补助资金（秦财社【2024】565/冀财社【2024】165号）绩效目标表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13031325P008801110895</w:t>
            </w:r>
          </w:p>
        </w:tc>
        <w:tc>
          <w:tcPr>
            <w:tcW w:w="2835" w:type="dxa"/>
            <w:vAlign w:val="center"/>
          </w:tcPr>
          <w:p>
            <w:pPr>
              <w:pStyle w:val="10"/>
            </w:pPr>
            <w:r>
              <w:t>项目名称</w:t>
            </w:r>
          </w:p>
        </w:tc>
        <w:tc>
          <w:tcPr>
            <w:tcW w:w="6095" w:type="dxa"/>
            <w:gridSpan w:val="3"/>
            <w:vAlign w:val="center"/>
          </w:tcPr>
          <w:p>
            <w:pPr>
              <w:pStyle w:val="12"/>
            </w:pPr>
            <w:r>
              <w:t>2025年省级财政保障性安居工程【农村危房改造】补助资金（秦财社【2024】565/冀财社【2024】165号）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8.80</w:t>
            </w:r>
          </w:p>
        </w:tc>
        <w:tc>
          <w:tcPr>
            <w:tcW w:w="2835" w:type="dxa"/>
            <w:vAlign w:val="center"/>
          </w:tcPr>
          <w:p>
            <w:pPr>
              <w:pStyle w:val="10"/>
            </w:pPr>
            <w:r>
              <w:t>其中：财政    资金</w:t>
            </w:r>
          </w:p>
        </w:tc>
        <w:tc>
          <w:tcPr>
            <w:tcW w:w="2551" w:type="dxa"/>
            <w:vAlign w:val="center"/>
          </w:tcPr>
          <w:p>
            <w:pPr>
              <w:pStyle w:val="12"/>
            </w:pPr>
            <w:r>
              <w:t>8.80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支持农村低收入群体等重点对象实施危房改造，保障其基本住房安全。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农村低收入群体等重点对象危房改造开工率</w:t>
            </w:r>
          </w:p>
        </w:tc>
        <w:tc>
          <w:tcPr>
            <w:tcW w:w="5386" w:type="dxa"/>
            <w:vAlign w:val="center"/>
          </w:tcPr>
          <w:p>
            <w:pPr>
              <w:pStyle w:val="12"/>
            </w:pPr>
            <w:r>
              <w:t>农村低收入群体等重点对象危房改造开工率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改造对象条件符合率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年度任务完成时限</w:t>
            </w:r>
          </w:p>
        </w:tc>
        <w:tc>
          <w:tcPr>
            <w:tcW w:w="2268" w:type="dxa"/>
            <w:vAlign w:val="center"/>
          </w:tcPr>
          <w:p>
            <w:pPr>
              <w:pStyle w:val="12"/>
            </w:pPr>
            <w:r>
              <w:t>2025年12月底前</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制定具体到户标准</w:t>
            </w:r>
          </w:p>
        </w:tc>
        <w:tc>
          <w:tcPr>
            <w:tcW w:w="5386" w:type="dxa"/>
            <w:vAlign w:val="center"/>
          </w:tcPr>
          <w:p>
            <w:pPr>
              <w:pStyle w:val="12"/>
            </w:pPr>
            <w:r>
              <w:t>制定具体到户标准</w:t>
            </w:r>
          </w:p>
        </w:tc>
        <w:tc>
          <w:tcPr>
            <w:tcW w:w="2268" w:type="dxa"/>
            <w:vAlign w:val="center"/>
          </w:tcPr>
          <w:p>
            <w:pPr>
              <w:pStyle w:val="12"/>
            </w:pPr>
            <w:r>
              <w:t>有具体标准</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农户居住条件改善率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农户满意度</w:t>
            </w:r>
          </w:p>
        </w:tc>
        <w:tc>
          <w:tcPr>
            <w:tcW w:w="2268" w:type="dxa"/>
            <w:vAlign w:val="center"/>
          </w:tcPr>
          <w:p>
            <w:pPr>
              <w:pStyle w:val="12"/>
            </w:pPr>
            <w:r>
              <w:t>≥90%</w:t>
            </w:r>
          </w:p>
        </w:tc>
        <w:tc>
          <w:tcPr>
            <w:tcW w:w="1276" w:type="dxa"/>
            <w:vAlign w:val="center"/>
          </w:tcPr>
          <w:p>
            <w:pPr>
              <w:pStyle w:val="12"/>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30、2025年中央财政农村危房改造补助资金（秦财社【2024】527/冀财社【2024】153号）绩效目标表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13031325P00880111090G</w:t>
            </w:r>
          </w:p>
        </w:tc>
        <w:tc>
          <w:tcPr>
            <w:tcW w:w="2835" w:type="dxa"/>
            <w:vAlign w:val="center"/>
          </w:tcPr>
          <w:p>
            <w:pPr>
              <w:pStyle w:val="10"/>
            </w:pPr>
            <w:r>
              <w:t>项目名称</w:t>
            </w:r>
          </w:p>
        </w:tc>
        <w:tc>
          <w:tcPr>
            <w:tcW w:w="6095" w:type="dxa"/>
            <w:gridSpan w:val="3"/>
            <w:vAlign w:val="center"/>
          </w:tcPr>
          <w:p>
            <w:pPr>
              <w:pStyle w:val="12"/>
            </w:pPr>
            <w:r>
              <w:t>2025年中央财政农村危房改造补助资金（秦财社【2024】527/冀财社【2024】153号）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33.90</w:t>
            </w:r>
          </w:p>
        </w:tc>
        <w:tc>
          <w:tcPr>
            <w:tcW w:w="2835" w:type="dxa"/>
            <w:vAlign w:val="center"/>
          </w:tcPr>
          <w:p>
            <w:pPr>
              <w:pStyle w:val="10"/>
            </w:pPr>
            <w:r>
              <w:t>其中：财政    资金</w:t>
            </w:r>
          </w:p>
        </w:tc>
        <w:tc>
          <w:tcPr>
            <w:tcW w:w="2551" w:type="dxa"/>
            <w:vAlign w:val="center"/>
          </w:tcPr>
          <w:p>
            <w:pPr>
              <w:pStyle w:val="12"/>
            </w:pPr>
            <w:r>
              <w:t>33.90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支持农村低收入群体等重点对象实施危房改造，保障其基本住房安全。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农村低收入群体等重点对象危房改造开工率</w:t>
            </w:r>
          </w:p>
        </w:tc>
        <w:tc>
          <w:tcPr>
            <w:tcW w:w="5386" w:type="dxa"/>
            <w:vAlign w:val="center"/>
          </w:tcPr>
          <w:p>
            <w:pPr>
              <w:pStyle w:val="12"/>
            </w:pPr>
            <w:r>
              <w:t>农村低收入群体等重点对象危房改造开工率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改造对象条件符合率</w:t>
            </w:r>
          </w:p>
        </w:tc>
        <w:tc>
          <w:tcPr>
            <w:tcW w:w="5386" w:type="dxa"/>
            <w:vAlign w:val="center"/>
          </w:tcPr>
          <w:p>
            <w:pPr>
              <w:pStyle w:val="12"/>
            </w:pPr>
            <w:r>
              <w:t>改造对象条件符合率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年度任务完成时限</w:t>
            </w:r>
          </w:p>
        </w:tc>
        <w:tc>
          <w:tcPr>
            <w:tcW w:w="5386" w:type="dxa"/>
            <w:vAlign w:val="center"/>
          </w:tcPr>
          <w:p>
            <w:pPr>
              <w:pStyle w:val="12"/>
            </w:pPr>
            <w:r>
              <w:t>年度任务完成时限</w:t>
            </w:r>
          </w:p>
        </w:tc>
        <w:tc>
          <w:tcPr>
            <w:tcW w:w="2268" w:type="dxa"/>
            <w:vAlign w:val="center"/>
          </w:tcPr>
          <w:p>
            <w:pPr>
              <w:pStyle w:val="12"/>
            </w:pPr>
            <w:r>
              <w:t>2025年12月底前</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制定具体到户标准</w:t>
            </w:r>
          </w:p>
        </w:tc>
        <w:tc>
          <w:tcPr>
            <w:tcW w:w="5386" w:type="dxa"/>
            <w:vAlign w:val="center"/>
          </w:tcPr>
          <w:p>
            <w:pPr>
              <w:pStyle w:val="12"/>
            </w:pPr>
            <w:r>
              <w:t>制定具体到户标准</w:t>
            </w:r>
          </w:p>
        </w:tc>
        <w:tc>
          <w:tcPr>
            <w:tcW w:w="2268" w:type="dxa"/>
            <w:vAlign w:val="center"/>
          </w:tcPr>
          <w:p>
            <w:pPr>
              <w:pStyle w:val="12"/>
            </w:pPr>
            <w:r>
              <w:t>有具体标准</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农户居住条件改善率</w:t>
            </w:r>
          </w:p>
        </w:tc>
        <w:tc>
          <w:tcPr>
            <w:tcW w:w="5386" w:type="dxa"/>
            <w:vAlign w:val="center"/>
          </w:tcPr>
          <w:p>
            <w:pPr>
              <w:pStyle w:val="12"/>
            </w:pPr>
            <w:r>
              <w:t>农户居住条件改善率</w:t>
            </w:r>
          </w:p>
        </w:tc>
        <w:tc>
          <w:tcPr>
            <w:tcW w:w="2268" w:type="dxa"/>
            <w:vAlign w:val="center"/>
          </w:tcPr>
          <w:p>
            <w:pPr>
              <w:pStyle w:val="12"/>
            </w:pPr>
            <w:r>
              <w:t>100%</w:t>
            </w:r>
          </w:p>
        </w:tc>
        <w:tc>
          <w:tcPr>
            <w:tcW w:w="1276" w:type="dxa"/>
            <w:vAlign w:val="center"/>
          </w:tcPr>
          <w:p>
            <w:pPr>
              <w:pStyle w:val="12"/>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农户满意度</w:t>
            </w:r>
          </w:p>
        </w:tc>
        <w:tc>
          <w:tcPr>
            <w:tcW w:w="5386" w:type="dxa"/>
            <w:vAlign w:val="center"/>
          </w:tcPr>
          <w:p>
            <w:pPr>
              <w:pStyle w:val="12"/>
            </w:pPr>
            <w:r>
              <w:t>农户满意度</w:t>
            </w:r>
          </w:p>
        </w:tc>
        <w:tc>
          <w:tcPr>
            <w:tcW w:w="2268" w:type="dxa"/>
            <w:vAlign w:val="center"/>
          </w:tcPr>
          <w:p>
            <w:pPr>
              <w:pStyle w:val="12"/>
            </w:pPr>
            <w:r>
              <w:t>≥90%</w:t>
            </w:r>
          </w:p>
        </w:tc>
        <w:tc>
          <w:tcPr>
            <w:tcW w:w="1276" w:type="dxa"/>
            <w:vAlign w:val="center"/>
          </w:tcPr>
          <w:p>
            <w:pPr>
              <w:pStyle w:val="12"/>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31、北戴河生命健康产业创新示范区—湿地康养园区基础设施配套建设项目绩效目标表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13031322P00880410068C</w:t>
            </w:r>
          </w:p>
        </w:tc>
        <w:tc>
          <w:tcPr>
            <w:tcW w:w="2835" w:type="dxa"/>
            <w:vAlign w:val="center"/>
          </w:tcPr>
          <w:p>
            <w:pPr>
              <w:pStyle w:val="10"/>
            </w:pPr>
            <w:r>
              <w:t>项目名称</w:t>
            </w:r>
          </w:p>
        </w:tc>
        <w:tc>
          <w:tcPr>
            <w:tcW w:w="6095" w:type="dxa"/>
            <w:gridSpan w:val="3"/>
            <w:vAlign w:val="center"/>
          </w:tcPr>
          <w:p>
            <w:pPr>
              <w:pStyle w:val="12"/>
            </w:pPr>
            <w:r>
              <w:t>北戴河生命健康产业创新示范区—湿地康养园区基础设施配套建设项目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1032.23</w:t>
            </w:r>
          </w:p>
        </w:tc>
        <w:tc>
          <w:tcPr>
            <w:tcW w:w="2835" w:type="dxa"/>
            <w:vAlign w:val="center"/>
          </w:tcPr>
          <w:p>
            <w:pPr>
              <w:pStyle w:val="10"/>
            </w:pPr>
            <w:r>
              <w:t>其中：财政    资金</w:t>
            </w:r>
          </w:p>
        </w:tc>
        <w:tc>
          <w:tcPr>
            <w:tcW w:w="2551" w:type="dxa"/>
            <w:vAlign w:val="center"/>
          </w:tcPr>
          <w:p>
            <w:pPr>
              <w:pStyle w:val="12"/>
            </w:pPr>
            <w:r>
              <w:t>1032.23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湿地康养园区基础设施配套建设项目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1.湿地康养园区基础设施配套建设项目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建设内容</w:t>
            </w:r>
          </w:p>
        </w:tc>
        <w:tc>
          <w:tcPr>
            <w:tcW w:w="5386" w:type="dxa"/>
            <w:vAlign w:val="center"/>
          </w:tcPr>
          <w:p>
            <w:pPr>
              <w:pStyle w:val="12"/>
            </w:pPr>
            <w:r>
              <w:t>工程道路（含桥梁）全长9154.3米；铺设给水管线全长9396米，污水管线全长9166米，雨水管线全长18944米，电缆沟管线全长9105.93米，预埋过路管线全长2320米；照明路灯385基，绿化面积56753.42平方米。</w:t>
            </w:r>
          </w:p>
        </w:tc>
        <w:tc>
          <w:tcPr>
            <w:tcW w:w="2268" w:type="dxa"/>
            <w:vAlign w:val="center"/>
          </w:tcPr>
          <w:p>
            <w:pPr>
              <w:pStyle w:val="12"/>
            </w:pPr>
            <w:r>
              <w:t>≥80%</w:t>
            </w:r>
          </w:p>
        </w:tc>
        <w:tc>
          <w:tcPr>
            <w:tcW w:w="1276" w:type="dxa"/>
            <w:vAlign w:val="center"/>
          </w:tcPr>
          <w:p>
            <w:pPr>
              <w:pStyle w:val="12"/>
            </w:pPr>
            <w:r>
              <w:t>项目可研报告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反应基础设施质量</w:t>
            </w:r>
          </w:p>
        </w:tc>
        <w:tc>
          <w:tcPr>
            <w:tcW w:w="2268" w:type="dxa"/>
            <w:vAlign w:val="center"/>
          </w:tcPr>
          <w:p>
            <w:pPr>
              <w:pStyle w:val="12"/>
            </w:pPr>
            <w:r>
              <w:t>≥80%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反应项目建设成本</w:t>
            </w:r>
          </w:p>
        </w:tc>
        <w:tc>
          <w:tcPr>
            <w:tcW w:w="2268" w:type="dxa"/>
            <w:vAlign w:val="center"/>
          </w:tcPr>
          <w:p>
            <w:pPr>
              <w:pStyle w:val="12"/>
            </w:pPr>
            <w:r>
              <w:t>100%</w:t>
            </w:r>
          </w:p>
        </w:tc>
        <w:tc>
          <w:tcPr>
            <w:tcW w:w="1276" w:type="dxa"/>
            <w:vAlign w:val="center"/>
          </w:tcPr>
          <w:p>
            <w:pPr>
              <w:pStyle w:val="12"/>
            </w:pPr>
            <w:r>
              <w:t>项目立项批复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项目建设按期完成率</w:t>
            </w:r>
          </w:p>
        </w:tc>
        <w:tc>
          <w:tcPr>
            <w:tcW w:w="5386" w:type="dxa"/>
            <w:vAlign w:val="center"/>
          </w:tcPr>
          <w:p>
            <w:pPr>
              <w:pStyle w:val="12"/>
            </w:pPr>
            <w:r>
              <w:t>反应建设监督情况</w:t>
            </w:r>
          </w:p>
        </w:tc>
        <w:tc>
          <w:tcPr>
            <w:tcW w:w="2268" w:type="dxa"/>
            <w:vAlign w:val="center"/>
          </w:tcPr>
          <w:p>
            <w:pPr>
              <w:pStyle w:val="12"/>
            </w:pPr>
            <w:r>
              <w:t>≥80%</w:t>
            </w:r>
          </w:p>
        </w:tc>
        <w:tc>
          <w:tcPr>
            <w:tcW w:w="1276" w:type="dxa"/>
            <w:vAlign w:val="center"/>
          </w:tcPr>
          <w:p>
            <w:pPr>
              <w:pStyle w:val="12"/>
            </w:pPr>
            <w:r>
              <w:t>项目进度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项目持续发挥作用的期限</w:t>
            </w:r>
          </w:p>
        </w:tc>
        <w:tc>
          <w:tcPr>
            <w:tcW w:w="5386" w:type="dxa"/>
            <w:vAlign w:val="center"/>
          </w:tcPr>
          <w:p>
            <w:pPr>
              <w:pStyle w:val="12"/>
            </w:pPr>
            <w:r>
              <w:t>项目发挥作用情况</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社会效益增加值</w:t>
            </w:r>
          </w:p>
        </w:tc>
        <w:tc>
          <w:tcPr>
            <w:tcW w:w="5386" w:type="dxa"/>
            <w:vAlign w:val="center"/>
          </w:tcPr>
          <w:p>
            <w:pPr>
              <w:pStyle w:val="12"/>
            </w:pPr>
            <w:r>
              <w:t>通过项目开展对社会效益增加值</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≥80%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32、地方专项债券资金一案三书编制费用绩效目标表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13031325P00880110834Y</w:t>
            </w:r>
          </w:p>
        </w:tc>
        <w:tc>
          <w:tcPr>
            <w:tcW w:w="2835" w:type="dxa"/>
            <w:vAlign w:val="center"/>
          </w:tcPr>
          <w:p>
            <w:pPr>
              <w:pStyle w:val="10"/>
            </w:pPr>
            <w:r>
              <w:t>项目名称</w:t>
            </w:r>
          </w:p>
        </w:tc>
        <w:tc>
          <w:tcPr>
            <w:tcW w:w="6095" w:type="dxa"/>
            <w:gridSpan w:val="3"/>
            <w:vAlign w:val="center"/>
          </w:tcPr>
          <w:p>
            <w:pPr>
              <w:pStyle w:val="12"/>
            </w:pPr>
            <w:r>
              <w:t>地方专项债券资金一案三书编制费用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地方专项债券资金一案三书编制费用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1.及时完成产业园区基础设施配套项目一案三书编制费支付，促进专项债券申请工作有效开展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一案三书数量</w:t>
            </w:r>
          </w:p>
        </w:tc>
        <w:tc>
          <w:tcPr>
            <w:tcW w:w="5386" w:type="dxa"/>
            <w:vAlign w:val="center"/>
          </w:tcPr>
          <w:p>
            <w:pPr>
              <w:pStyle w:val="12"/>
            </w:pPr>
            <w:r>
              <w:t>一案三书数量</w:t>
            </w:r>
          </w:p>
        </w:tc>
        <w:tc>
          <w:tcPr>
            <w:tcW w:w="2268" w:type="dxa"/>
            <w:vAlign w:val="center"/>
          </w:tcPr>
          <w:p>
            <w:pPr>
              <w:pStyle w:val="12"/>
            </w:pPr>
            <w:r>
              <w:t>8个</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任务完成率</w:t>
            </w:r>
          </w:p>
        </w:tc>
        <w:tc>
          <w:tcPr>
            <w:tcW w:w="5386" w:type="dxa"/>
            <w:vAlign w:val="center"/>
          </w:tcPr>
          <w:p>
            <w:pPr>
              <w:pStyle w:val="12"/>
            </w:pPr>
            <w:r>
              <w:t>任务完成率</w:t>
            </w:r>
          </w:p>
        </w:tc>
        <w:tc>
          <w:tcPr>
            <w:tcW w:w="2268" w:type="dxa"/>
            <w:vAlign w:val="center"/>
          </w:tcPr>
          <w:p>
            <w:pPr>
              <w:pStyle w:val="12"/>
            </w:pPr>
            <w:r>
              <w:t>100%</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100%</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评估费用总金额</w:t>
            </w:r>
          </w:p>
        </w:tc>
        <w:tc>
          <w:tcPr>
            <w:tcW w:w="5386" w:type="dxa"/>
            <w:vAlign w:val="center"/>
          </w:tcPr>
          <w:p>
            <w:pPr>
              <w:pStyle w:val="12"/>
            </w:pPr>
            <w:r>
              <w:t>评估费用总金额</w:t>
            </w:r>
          </w:p>
        </w:tc>
        <w:tc>
          <w:tcPr>
            <w:tcW w:w="2268" w:type="dxa"/>
            <w:vAlign w:val="center"/>
          </w:tcPr>
          <w:p>
            <w:pPr>
              <w:pStyle w:val="12"/>
            </w:pPr>
            <w:r>
              <w:t>100万元</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≥100%</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促进专项债券申请工作有效开展</w:t>
            </w:r>
          </w:p>
        </w:tc>
        <w:tc>
          <w:tcPr>
            <w:tcW w:w="5386" w:type="dxa"/>
            <w:vAlign w:val="center"/>
          </w:tcPr>
          <w:p>
            <w:pPr>
              <w:pStyle w:val="12"/>
            </w:pPr>
            <w:r>
              <w:t>促进专项债券申请工作有效开展</w:t>
            </w:r>
          </w:p>
        </w:tc>
        <w:tc>
          <w:tcPr>
            <w:tcW w:w="2268" w:type="dxa"/>
            <w:vAlign w:val="center"/>
          </w:tcPr>
          <w:p>
            <w:pPr>
              <w:pStyle w:val="12"/>
            </w:pPr>
            <w:r>
              <w:t>≥100%</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成果应用效果</w:t>
            </w:r>
          </w:p>
        </w:tc>
        <w:tc>
          <w:tcPr>
            <w:tcW w:w="5386" w:type="dxa"/>
            <w:vAlign w:val="center"/>
          </w:tcPr>
          <w:p>
            <w:pPr>
              <w:pStyle w:val="12"/>
            </w:pPr>
            <w:r>
              <w:t>成果应用效果</w:t>
            </w:r>
          </w:p>
        </w:tc>
        <w:tc>
          <w:tcPr>
            <w:tcW w:w="2268" w:type="dxa"/>
            <w:vAlign w:val="center"/>
          </w:tcPr>
          <w:p>
            <w:pPr>
              <w:pStyle w:val="12"/>
            </w:pPr>
            <w:r>
              <w:t>100%</w:t>
            </w:r>
          </w:p>
        </w:tc>
        <w:tc>
          <w:tcPr>
            <w:tcW w:w="1276" w:type="dxa"/>
            <w:vAlign w:val="center"/>
          </w:tcPr>
          <w:p>
            <w:pPr>
              <w:pStyle w:val="12"/>
            </w:pPr>
            <w:r>
              <w:t>编制合同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≥99%</w:t>
            </w:r>
          </w:p>
        </w:tc>
        <w:tc>
          <w:tcPr>
            <w:tcW w:w="1276" w:type="dxa"/>
            <w:vAlign w:val="center"/>
          </w:tcPr>
          <w:p>
            <w:pPr>
              <w:pStyle w:val="12"/>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33、房产交易系统平台资金绩效目标表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13031325P00880110835J</w:t>
            </w:r>
          </w:p>
        </w:tc>
        <w:tc>
          <w:tcPr>
            <w:tcW w:w="2835" w:type="dxa"/>
            <w:vAlign w:val="center"/>
          </w:tcPr>
          <w:p>
            <w:pPr>
              <w:pStyle w:val="10"/>
            </w:pPr>
            <w:r>
              <w:t>项目名称</w:t>
            </w:r>
          </w:p>
        </w:tc>
        <w:tc>
          <w:tcPr>
            <w:tcW w:w="6095" w:type="dxa"/>
            <w:gridSpan w:val="3"/>
            <w:vAlign w:val="center"/>
          </w:tcPr>
          <w:p>
            <w:pPr>
              <w:pStyle w:val="12"/>
            </w:pPr>
            <w:r>
              <w:t>房产交易系统平台资金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房产交易系统接入省一窗受理平台资金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tab/>
            </w:r>
            <w:r>
              <w:t>新建商品房、存量房网签合同在线签约，电子签名、电子签章，生成电子合同。</w:t>
            </w:r>
          </w:p>
          <w:p>
            <w:pPr>
              <w:pStyle w:val="12"/>
            </w:pPr>
            <w:r>
              <w:t>2.根据省厅“一件事一次办”文件要求，配合一窗受理系统对接电子合同信息。</w:t>
            </w:r>
          </w:p>
          <w:p>
            <w:pPr>
              <w:pStyle w:val="12"/>
            </w:pPr>
            <w:r>
              <w:t>3.满足省厅对一窗受理工作的要求,实现与不动产登记部门的数据互通共享。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业务覆盖率</w:t>
            </w:r>
          </w:p>
        </w:tc>
        <w:tc>
          <w:tcPr>
            <w:tcW w:w="5386" w:type="dxa"/>
            <w:vAlign w:val="center"/>
          </w:tcPr>
          <w:p>
            <w:pPr>
              <w:pStyle w:val="12"/>
            </w:pPr>
            <w:r>
              <w:t>实现一窗办理要求，实现新建商品房、存量房网签合同在线签约，实现一件事一次办的要求，完成电子合同的对接共享。</w:t>
            </w:r>
          </w:p>
        </w:tc>
        <w:tc>
          <w:tcPr>
            <w:tcW w:w="2268" w:type="dxa"/>
            <w:vAlign w:val="center"/>
          </w:tcPr>
          <w:p>
            <w:pPr>
              <w:pStyle w:val="12"/>
            </w:pPr>
            <w:r>
              <w:t>≥90%</w:t>
            </w:r>
          </w:p>
        </w:tc>
        <w:tc>
          <w:tcPr>
            <w:tcW w:w="1276" w:type="dxa"/>
            <w:vAlign w:val="center"/>
          </w:tcPr>
          <w:p>
            <w:pPr>
              <w:pStyle w:val="12"/>
            </w:pPr>
            <w:r>
              <w:t>达到预期人数得满分，未达到预期人数的酌情减分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系统开发验收合格率</w:t>
            </w:r>
          </w:p>
        </w:tc>
        <w:tc>
          <w:tcPr>
            <w:tcW w:w="2268" w:type="dxa"/>
            <w:vAlign w:val="center"/>
          </w:tcPr>
          <w:p>
            <w:pPr>
              <w:pStyle w:val="12"/>
            </w:pPr>
            <w:r>
              <w:t>≥100%</w:t>
            </w:r>
          </w:p>
        </w:tc>
        <w:tc>
          <w:tcPr>
            <w:tcW w:w="1276" w:type="dxa"/>
            <w:vAlign w:val="center"/>
          </w:tcPr>
          <w:p>
            <w:pPr>
              <w:pStyle w:val="12"/>
            </w:pPr>
            <w:r>
              <w:t>按照要求完成工作任务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各项任务完成及时率（%）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按照年度工作计划完成支出</w:t>
            </w:r>
          </w:p>
        </w:tc>
        <w:tc>
          <w:tcPr>
            <w:tcW w:w="5386" w:type="dxa"/>
            <w:vAlign w:val="center"/>
          </w:tcPr>
          <w:p>
            <w:pPr>
              <w:pStyle w:val="12"/>
            </w:pPr>
            <w:r>
              <w:t>按照年度工作计划完成支出</w:t>
            </w:r>
          </w:p>
        </w:tc>
        <w:tc>
          <w:tcPr>
            <w:tcW w:w="2268" w:type="dxa"/>
            <w:vAlign w:val="center"/>
          </w:tcPr>
          <w:p>
            <w:pPr>
              <w:pStyle w:val="12"/>
            </w:pPr>
            <w:r>
              <w:t>≥100%</w:t>
            </w:r>
          </w:p>
        </w:tc>
        <w:tc>
          <w:tcPr>
            <w:tcW w:w="1276" w:type="dxa"/>
            <w:vAlign w:val="center"/>
          </w:tcPr>
          <w:p>
            <w:pPr>
              <w:pStyle w:val="12"/>
            </w:pPr>
            <w:r>
              <w:t>按照年度工作计划完成支出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提升房产交易办理实效，节省时间</w:t>
            </w:r>
          </w:p>
        </w:tc>
        <w:tc>
          <w:tcPr>
            <w:tcW w:w="5386" w:type="dxa"/>
            <w:vAlign w:val="center"/>
          </w:tcPr>
          <w:p>
            <w:pPr>
              <w:pStyle w:val="12"/>
            </w:pPr>
            <w:r>
              <w:t>提升房产交易过户办事效率，节省群众办事时间</w:t>
            </w:r>
          </w:p>
        </w:tc>
        <w:tc>
          <w:tcPr>
            <w:tcW w:w="2268" w:type="dxa"/>
            <w:vAlign w:val="center"/>
          </w:tcPr>
          <w:p>
            <w:pPr>
              <w:pStyle w:val="12"/>
            </w:pPr>
            <w:r>
              <w:t>100%</w:t>
            </w:r>
          </w:p>
        </w:tc>
        <w:tc>
          <w:tcPr>
            <w:tcW w:w="1276" w:type="dxa"/>
            <w:vAlign w:val="center"/>
          </w:tcPr>
          <w:p>
            <w:pPr>
              <w:pStyle w:val="12"/>
            </w:pPr>
            <w:r>
              <w:t>提升房产交易过户办事效率，节省群众办事时间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100%</w:t>
            </w:r>
          </w:p>
        </w:tc>
        <w:tc>
          <w:tcPr>
            <w:tcW w:w="1276" w:type="dxa"/>
            <w:vAlign w:val="center"/>
          </w:tcPr>
          <w:p>
            <w:pPr>
              <w:pStyle w:val="12"/>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业务办理率</w:t>
            </w:r>
          </w:p>
        </w:tc>
        <w:tc>
          <w:tcPr>
            <w:tcW w:w="5386" w:type="dxa"/>
            <w:vAlign w:val="center"/>
          </w:tcPr>
          <w:p>
            <w:pPr>
              <w:pStyle w:val="12"/>
            </w:pPr>
            <w:r>
              <w:t>业务办理率</w:t>
            </w:r>
          </w:p>
        </w:tc>
        <w:tc>
          <w:tcPr>
            <w:tcW w:w="2268" w:type="dxa"/>
            <w:vAlign w:val="center"/>
          </w:tcPr>
          <w:p>
            <w:pPr>
              <w:pStyle w:val="12"/>
            </w:pPr>
            <w:r>
              <w:t>≥99%</w:t>
            </w:r>
          </w:p>
        </w:tc>
        <w:tc>
          <w:tcPr>
            <w:tcW w:w="1276" w:type="dxa"/>
            <w:vAlign w:val="center"/>
          </w:tcPr>
          <w:p>
            <w:pPr>
              <w:pStyle w:val="12"/>
            </w:pPr>
            <w:r>
              <w:t>业务办理率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34、老旧小区改造提升项目建设资金绩效目标表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13031325P00880410284K</w:t>
            </w:r>
          </w:p>
        </w:tc>
        <w:tc>
          <w:tcPr>
            <w:tcW w:w="2835" w:type="dxa"/>
            <w:vAlign w:val="center"/>
          </w:tcPr>
          <w:p>
            <w:pPr>
              <w:pStyle w:val="10"/>
            </w:pPr>
            <w:r>
              <w:t>项目名称</w:t>
            </w:r>
          </w:p>
        </w:tc>
        <w:tc>
          <w:tcPr>
            <w:tcW w:w="6095" w:type="dxa"/>
            <w:gridSpan w:val="3"/>
            <w:vAlign w:val="center"/>
          </w:tcPr>
          <w:p>
            <w:pPr>
              <w:pStyle w:val="12"/>
            </w:pPr>
            <w:r>
              <w:t>老旧小区改造提升项目建设资金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237.00</w:t>
            </w:r>
          </w:p>
        </w:tc>
        <w:tc>
          <w:tcPr>
            <w:tcW w:w="2835" w:type="dxa"/>
            <w:vAlign w:val="center"/>
          </w:tcPr>
          <w:p>
            <w:pPr>
              <w:pStyle w:val="10"/>
            </w:pPr>
            <w:r>
              <w:t>其中：财政    资金</w:t>
            </w:r>
          </w:p>
        </w:tc>
        <w:tc>
          <w:tcPr>
            <w:tcW w:w="2551" w:type="dxa"/>
            <w:vAlign w:val="center"/>
          </w:tcPr>
          <w:p>
            <w:pPr>
              <w:pStyle w:val="12"/>
            </w:pPr>
            <w:r>
              <w:t>237.00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老旧小区改造提升项目建设资金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1.完成老旧小区改造提升建设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按总成本控制</w:t>
            </w:r>
          </w:p>
        </w:tc>
        <w:tc>
          <w:tcPr>
            <w:tcW w:w="5386" w:type="dxa"/>
            <w:vAlign w:val="center"/>
          </w:tcPr>
          <w:p>
            <w:pPr>
              <w:pStyle w:val="12"/>
            </w:pPr>
            <w:r>
              <w:t>按总成本控制</w:t>
            </w:r>
          </w:p>
        </w:tc>
        <w:tc>
          <w:tcPr>
            <w:tcW w:w="2268" w:type="dxa"/>
            <w:vAlign w:val="center"/>
          </w:tcPr>
          <w:p>
            <w:pPr>
              <w:pStyle w:val="12"/>
            </w:pPr>
            <w:r>
              <w:t>≥90%</w:t>
            </w:r>
          </w:p>
        </w:tc>
        <w:tc>
          <w:tcPr>
            <w:tcW w:w="1276" w:type="dxa"/>
            <w:vAlign w:val="center"/>
          </w:tcPr>
          <w:p>
            <w:pPr>
              <w:pStyle w:val="12"/>
            </w:pPr>
            <w:r>
              <w:t>审计报告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改造面积（3.9万平方米）</w:t>
            </w:r>
          </w:p>
        </w:tc>
        <w:tc>
          <w:tcPr>
            <w:tcW w:w="5386" w:type="dxa"/>
            <w:vAlign w:val="center"/>
          </w:tcPr>
          <w:p>
            <w:pPr>
              <w:pStyle w:val="12"/>
            </w:pPr>
            <w:r>
              <w:t>改造面积（3.9万平方米）</w:t>
            </w:r>
          </w:p>
        </w:tc>
        <w:tc>
          <w:tcPr>
            <w:tcW w:w="2268" w:type="dxa"/>
            <w:vAlign w:val="center"/>
          </w:tcPr>
          <w:p>
            <w:pPr>
              <w:pStyle w:val="12"/>
            </w:pPr>
            <w:r>
              <w:t>改造面积（3.9万平方米）3.9万平方米</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改造户数（297户）</w:t>
            </w:r>
          </w:p>
        </w:tc>
        <w:tc>
          <w:tcPr>
            <w:tcW w:w="5386" w:type="dxa"/>
            <w:vAlign w:val="center"/>
          </w:tcPr>
          <w:p>
            <w:pPr>
              <w:pStyle w:val="12"/>
            </w:pPr>
            <w:r>
              <w:t>改造户数（297户）</w:t>
            </w:r>
          </w:p>
        </w:tc>
        <w:tc>
          <w:tcPr>
            <w:tcW w:w="2268" w:type="dxa"/>
            <w:vAlign w:val="center"/>
          </w:tcPr>
          <w:p>
            <w:pPr>
              <w:pStyle w:val="12"/>
            </w:pPr>
            <w:r>
              <w:t>改造户数（297户）297户</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改造栋数（19栋）</w:t>
            </w:r>
          </w:p>
        </w:tc>
        <w:tc>
          <w:tcPr>
            <w:tcW w:w="5386" w:type="dxa"/>
            <w:vAlign w:val="center"/>
          </w:tcPr>
          <w:p>
            <w:pPr>
              <w:pStyle w:val="12"/>
            </w:pPr>
            <w:r>
              <w:t>改造栋数（19栋）</w:t>
            </w:r>
          </w:p>
        </w:tc>
        <w:tc>
          <w:tcPr>
            <w:tcW w:w="2268" w:type="dxa"/>
            <w:vAlign w:val="center"/>
          </w:tcPr>
          <w:p>
            <w:pPr>
              <w:pStyle w:val="12"/>
            </w:pPr>
            <w:r>
              <w:t>改造栋数（19栋）19栋</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改造小区数（6个）</w:t>
            </w:r>
          </w:p>
        </w:tc>
        <w:tc>
          <w:tcPr>
            <w:tcW w:w="5386" w:type="dxa"/>
            <w:vAlign w:val="center"/>
          </w:tcPr>
          <w:p>
            <w:pPr>
              <w:pStyle w:val="12"/>
            </w:pPr>
            <w:r>
              <w:t>改造小区数（6个）</w:t>
            </w:r>
          </w:p>
        </w:tc>
        <w:tc>
          <w:tcPr>
            <w:tcW w:w="2268" w:type="dxa"/>
            <w:vAlign w:val="center"/>
          </w:tcPr>
          <w:p>
            <w:pPr>
              <w:pStyle w:val="12"/>
            </w:pPr>
            <w:r>
              <w:t>改造小区数（6个）6个</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验收合格率100%</w:t>
            </w:r>
          </w:p>
        </w:tc>
        <w:tc>
          <w:tcPr>
            <w:tcW w:w="1276" w:type="dxa"/>
            <w:vAlign w:val="center"/>
          </w:tcPr>
          <w:p>
            <w:pPr>
              <w:pStyle w:val="12"/>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开工目标完成率</w:t>
            </w:r>
          </w:p>
        </w:tc>
        <w:tc>
          <w:tcPr>
            <w:tcW w:w="5386" w:type="dxa"/>
            <w:vAlign w:val="center"/>
          </w:tcPr>
          <w:p>
            <w:pPr>
              <w:pStyle w:val="12"/>
            </w:pPr>
            <w:r>
              <w:t>开工目标完成率</w:t>
            </w:r>
          </w:p>
        </w:tc>
        <w:tc>
          <w:tcPr>
            <w:tcW w:w="2268" w:type="dxa"/>
            <w:vAlign w:val="center"/>
          </w:tcPr>
          <w:p>
            <w:pPr>
              <w:pStyle w:val="12"/>
            </w:pPr>
            <w:r>
              <w:t>开工目标完成率100%</w:t>
            </w:r>
          </w:p>
        </w:tc>
        <w:tc>
          <w:tcPr>
            <w:tcW w:w="1276" w:type="dxa"/>
            <w:vAlign w:val="center"/>
          </w:tcPr>
          <w:p>
            <w:pPr>
              <w:pStyle w:val="12"/>
            </w:pPr>
            <w:r>
              <w:t>进度表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群众居住条件是否改善</w:t>
            </w:r>
          </w:p>
        </w:tc>
        <w:tc>
          <w:tcPr>
            <w:tcW w:w="5386" w:type="dxa"/>
            <w:vAlign w:val="center"/>
          </w:tcPr>
          <w:p>
            <w:pPr>
              <w:pStyle w:val="12"/>
            </w:pPr>
            <w:r>
              <w:t>根据群众对新居住环境进行评价</w:t>
            </w:r>
          </w:p>
        </w:tc>
        <w:tc>
          <w:tcPr>
            <w:tcW w:w="2268" w:type="dxa"/>
            <w:vAlign w:val="center"/>
          </w:tcPr>
          <w:p>
            <w:pPr>
              <w:pStyle w:val="12"/>
            </w:pPr>
            <w:r>
              <w:t>是</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改善居住环境</w:t>
            </w:r>
          </w:p>
        </w:tc>
        <w:tc>
          <w:tcPr>
            <w:tcW w:w="5386" w:type="dxa"/>
            <w:vAlign w:val="center"/>
          </w:tcPr>
          <w:p>
            <w:pPr>
              <w:pStyle w:val="12"/>
            </w:pPr>
            <w:r>
              <w:t>改善居住环境</w:t>
            </w:r>
          </w:p>
        </w:tc>
        <w:tc>
          <w:tcPr>
            <w:tcW w:w="2268" w:type="dxa"/>
            <w:vAlign w:val="center"/>
          </w:tcPr>
          <w:p>
            <w:pPr>
              <w:pStyle w:val="12"/>
            </w:pPr>
            <w:r>
              <w:t>≥90%</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≥95%</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≥95%</w:t>
            </w:r>
          </w:p>
        </w:tc>
        <w:tc>
          <w:tcPr>
            <w:tcW w:w="1276" w:type="dxa"/>
            <w:vAlign w:val="center"/>
          </w:tcPr>
          <w:p>
            <w:pPr>
              <w:pStyle w:val="12"/>
            </w:pPr>
            <w:r>
              <w:t>居民及政府相关人员访谈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老旧小区居民满意度</w:t>
            </w:r>
          </w:p>
        </w:tc>
        <w:tc>
          <w:tcPr>
            <w:tcW w:w="5386" w:type="dxa"/>
            <w:vAlign w:val="center"/>
          </w:tcPr>
          <w:p>
            <w:pPr>
              <w:pStyle w:val="12"/>
            </w:pPr>
            <w:r>
              <w:t>居民对满意程度的调查</w:t>
            </w:r>
          </w:p>
        </w:tc>
        <w:tc>
          <w:tcPr>
            <w:tcW w:w="2268" w:type="dxa"/>
            <w:vAlign w:val="center"/>
          </w:tcPr>
          <w:p>
            <w:pPr>
              <w:pStyle w:val="12"/>
            </w:pPr>
            <w:r>
              <w:t>≥80%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35、南戴河培疗机构征收及处置费用绩效目标表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13031325P008804102857</w:t>
            </w:r>
          </w:p>
        </w:tc>
        <w:tc>
          <w:tcPr>
            <w:tcW w:w="2835" w:type="dxa"/>
            <w:vAlign w:val="center"/>
          </w:tcPr>
          <w:p>
            <w:pPr>
              <w:pStyle w:val="10"/>
            </w:pPr>
            <w:r>
              <w:t>项目名称</w:t>
            </w:r>
          </w:p>
        </w:tc>
        <w:tc>
          <w:tcPr>
            <w:tcW w:w="6095" w:type="dxa"/>
            <w:gridSpan w:val="3"/>
            <w:vAlign w:val="center"/>
          </w:tcPr>
          <w:p>
            <w:pPr>
              <w:pStyle w:val="12"/>
            </w:pPr>
            <w:r>
              <w:t>南戴河培疗机构征收及处置费用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6396.00</w:t>
            </w:r>
          </w:p>
        </w:tc>
        <w:tc>
          <w:tcPr>
            <w:tcW w:w="2835" w:type="dxa"/>
            <w:vAlign w:val="center"/>
          </w:tcPr>
          <w:p>
            <w:pPr>
              <w:pStyle w:val="10"/>
            </w:pPr>
            <w:r>
              <w:t>其中：财政    资金</w:t>
            </w:r>
          </w:p>
        </w:tc>
        <w:tc>
          <w:tcPr>
            <w:tcW w:w="2551" w:type="dxa"/>
            <w:vAlign w:val="center"/>
          </w:tcPr>
          <w:p>
            <w:pPr>
              <w:pStyle w:val="12"/>
            </w:pPr>
            <w:r>
              <w:t>6396.00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南戴河培疗机构征收及处置费用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1.完成产权过户，促进征收工作有效开展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征收补偿户数</w:t>
            </w:r>
          </w:p>
        </w:tc>
        <w:tc>
          <w:tcPr>
            <w:tcW w:w="5386" w:type="dxa"/>
            <w:vAlign w:val="center"/>
          </w:tcPr>
          <w:p>
            <w:pPr>
              <w:pStyle w:val="12"/>
            </w:pPr>
            <w:r>
              <w:t>征收补偿户数</w:t>
            </w:r>
          </w:p>
        </w:tc>
        <w:tc>
          <w:tcPr>
            <w:tcW w:w="2268" w:type="dxa"/>
            <w:vAlign w:val="center"/>
          </w:tcPr>
          <w:p>
            <w:pPr>
              <w:pStyle w:val="12"/>
            </w:pPr>
            <w:r>
              <w:t>6户</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100%</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100%</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≤12800万元</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100%</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促进征收工作有效开展</w:t>
            </w:r>
          </w:p>
        </w:tc>
        <w:tc>
          <w:tcPr>
            <w:tcW w:w="5386" w:type="dxa"/>
            <w:vAlign w:val="center"/>
          </w:tcPr>
          <w:p>
            <w:pPr>
              <w:pStyle w:val="12"/>
            </w:pPr>
            <w:r>
              <w:t>促进征收工作有效开展</w:t>
            </w:r>
          </w:p>
        </w:tc>
        <w:tc>
          <w:tcPr>
            <w:tcW w:w="2268" w:type="dxa"/>
            <w:vAlign w:val="center"/>
          </w:tcPr>
          <w:p>
            <w:pPr>
              <w:pStyle w:val="12"/>
            </w:pPr>
            <w:r>
              <w:t>100%</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项目发展可持续性</w:t>
            </w:r>
          </w:p>
        </w:tc>
        <w:tc>
          <w:tcPr>
            <w:tcW w:w="5386" w:type="dxa"/>
            <w:vAlign w:val="center"/>
          </w:tcPr>
          <w:p>
            <w:pPr>
              <w:pStyle w:val="12"/>
            </w:pPr>
            <w:r>
              <w:t>项目发展可持续性</w:t>
            </w:r>
          </w:p>
        </w:tc>
        <w:tc>
          <w:tcPr>
            <w:tcW w:w="2268" w:type="dxa"/>
            <w:vAlign w:val="center"/>
          </w:tcPr>
          <w:p>
            <w:pPr>
              <w:pStyle w:val="12"/>
            </w:pPr>
            <w:r>
              <w:t>满足建设和运营需求，项目可持续年限超过40年</w:t>
            </w:r>
          </w:p>
        </w:tc>
        <w:tc>
          <w:tcPr>
            <w:tcW w:w="1276" w:type="dxa"/>
            <w:vAlign w:val="center"/>
          </w:tcPr>
          <w:p>
            <w:pPr>
              <w:pStyle w:val="12"/>
            </w:pPr>
            <w:r>
              <w:t>征收补偿协议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36、棚户区改造资金绩效目标表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13031325P008804102830</w:t>
            </w:r>
          </w:p>
        </w:tc>
        <w:tc>
          <w:tcPr>
            <w:tcW w:w="2835" w:type="dxa"/>
            <w:vAlign w:val="center"/>
          </w:tcPr>
          <w:p>
            <w:pPr>
              <w:pStyle w:val="10"/>
            </w:pPr>
            <w:r>
              <w:t>项目名称</w:t>
            </w:r>
          </w:p>
        </w:tc>
        <w:tc>
          <w:tcPr>
            <w:tcW w:w="6095" w:type="dxa"/>
            <w:gridSpan w:val="3"/>
            <w:vAlign w:val="center"/>
          </w:tcPr>
          <w:p>
            <w:pPr>
              <w:pStyle w:val="12"/>
            </w:pPr>
            <w:r>
              <w:t>棚户区改造资金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棚户区改造资金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1.按照年度工作计划完成支出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棚改年度任务开工率</w:t>
            </w:r>
          </w:p>
        </w:tc>
        <w:tc>
          <w:tcPr>
            <w:tcW w:w="5386" w:type="dxa"/>
            <w:vAlign w:val="center"/>
          </w:tcPr>
          <w:p>
            <w:pPr>
              <w:pStyle w:val="12"/>
            </w:pPr>
            <w:r>
              <w:t>当年棚户区改造开工套数占任务数的比例</w:t>
            </w:r>
          </w:p>
        </w:tc>
        <w:tc>
          <w:tcPr>
            <w:tcW w:w="2268" w:type="dxa"/>
            <w:vAlign w:val="center"/>
          </w:tcPr>
          <w:p>
            <w:pPr>
              <w:pStyle w:val="12"/>
            </w:pPr>
            <w:r>
              <w:t>≥90 %</w:t>
            </w:r>
          </w:p>
        </w:tc>
        <w:tc>
          <w:tcPr>
            <w:tcW w:w="1276" w:type="dxa"/>
            <w:vAlign w:val="center"/>
          </w:tcPr>
          <w:p>
            <w:pPr>
              <w:pStyle w:val="12"/>
            </w:pPr>
            <w:r>
              <w:t>开工计划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项目建设完工率</w:t>
            </w:r>
          </w:p>
        </w:tc>
        <w:tc>
          <w:tcPr>
            <w:tcW w:w="5386" w:type="dxa"/>
            <w:vAlign w:val="center"/>
          </w:tcPr>
          <w:p>
            <w:pPr>
              <w:pStyle w:val="12"/>
            </w:pPr>
            <w:r>
              <w:t>项目建设完工率</w:t>
            </w:r>
          </w:p>
        </w:tc>
        <w:tc>
          <w:tcPr>
            <w:tcW w:w="2268" w:type="dxa"/>
            <w:vAlign w:val="center"/>
          </w:tcPr>
          <w:p>
            <w:pPr>
              <w:pStyle w:val="12"/>
            </w:pPr>
            <w:r>
              <w:t>≥90%</w:t>
            </w:r>
          </w:p>
        </w:tc>
        <w:tc>
          <w:tcPr>
            <w:tcW w:w="1276" w:type="dxa"/>
            <w:vAlign w:val="center"/>
          </w:tcPr>
          <w:p>
            <w:pPr>
              <w:pStyle w:val="12"/>
            </w:pPr>
            <w:r>
              <w:t>进度表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≥90%</w:t>
            </w:r>
          </w:p>
        </w:tc>
        <w:tc>
          <w:tcPr>
            <w:tcW w:w="1276" w:type="dxa"/>
            <w:vAlign w:val="center"/>
          </w:tcPr>
          <w:p>
            <w:pPr>
              <w:pStyle w:val="12"/>
            </w:pPr>
            <w:r>
              <w:t>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按照年度工作计划完成支出</w:t>
            </w:r>
          </w:p>
        </w:tc>
        <w:tc>
          <w:tcPr>
            <w:tcW w:w="5386" w:type="dxa"/>
            <w:vAlign w:val="center"/>
          </w:tcPr>
          <w:p>
            <w:pPr>
              <w:pStyle w:val="12"/>
            </w:pPr>
            <w:r>
              <w:t>按照年度工作计划完成支出</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项目建成效果</w:t>
            </w:r>
          </w:p>
        </w:tc>
        <w:tc>
          <w:tcPr>
            <w:tcW w:w="5386" w:type="dxa"/>
            <w:vAlign w:val="center"/>
          </w:tcPr>
          <w:p>
            <w:pPr>
              <w:pStyle w:val="12"/>
            </w:pPr>
            <w:r>
              <w:t>项目建成效果</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改善人居环境，提升居民住房水平</w:t>
            </w:r>
          </w:p>
        </w:tc>
        <w:tc>
          <w:tcPr>
            <w:tcW w:w="5386" w:type="dxa"/>
            <w:vAlign w:val="center"/>
          </w:tcPr>
          <w:p>
            <w:pPr>
              <w:pStyle w:val="12"/>
            </w:pPr>
            <w:r>
              <w:t>改善人居环境，提升居民住房水平</w:t>
            </w:r>
          </w:p>
        </w:tc>
        <w:tc>
          <w:tcPr>
            <w:tcW w:w="2268" w:type="dxa"/>
            <w:vAlign w:val="center"/>
          </w:tcPr>
          <w:p>
            <w:pPr>
              <w:pStyle w:val="12"/>
            </w:pPr>
            <w:r>
              <w:t>有效</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≥95%</w:t>
            </w:r>
          </w:p>
        </w:tc>
        <w:tc>
          <w:tcPr>
            <w:tcW w:w="1276" w:type="dxa"/>
            <w:vAlign w:val="center"/>
          </w:tcPr>
          <w:p>
            <w:pPr>
              <w:pStyle w:val="12"/>
            </w:pPr>
            <w:r>
              <w:t>决算报告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37、人脸测温设备运行维护服务项目绩效目标表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13031325P00880110837R</w:t>
            </w:r>
          </w:p>
        </w:tc>
        <w:tc>
          <w:tcPr>
            <w:tcW w:w="2835" w:type="dxa"/>
            <w:vAlign w:val="center"/>
          </w:tcPr>
          <w:p>
            <w:pPr>
              <w:pStyle w:val="10"/>
            </w:pPr>
            <w:r>
              <w:t>项目名称</w:t>
            </w:r>
          </w:p>
        </w:tc>
        <w:tc>
          <w:tcPr>
            <w:tcW w:w="6095" w:type="dxa"/>
            <w:gridSpan w:val="3"/>
            <w:vAlign w:val="center"/>
          </w:tcPr>
          <w:p>
            <w:pPr>
              <w:pStyle w:val="12"/>
            </w:pPr>
            <w:r>
              <w:t>人脸测温设备运行维护服务项目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人脸测温设备运行维护服务项目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1.负责居民小区人脸识别测温系统运维，将人脸识别测温系统纳入全区疫情防控工作统筹，发挥预警作用。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人脸识别系统安装小区数量</w:t>
            </w:r>
          </w:p>
        </w:tc>
        <w:tc>
          <w:tcPr>
            <w:tcW w:w="5386" w:type="dxa"/>
            <w:vAlign w:val="center"/>
          </w:tcPr>
          <w:p>
            <w:pPr>
              <w:pStyle w:val="12"/>
            </w:pPr>
            <w:r>
              <w:t>人脸识别系统安装小区数量</w:t>
            </w:r>
          </w:p>
        </w:tc>
        <w:tc>
          <w:tcPr>
            <w:tcW w:w="2268" w:type="dxa"/>
            <w:vAlign w:val="center"/>
          </w:tcPr>
          <w:p>
            <w:pPr>
              <w:pStyle w:val="12"/>
            </w:pPr>
            <w:r>
              <w:t>≥30%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小区人脸识别测温系统正常运转、专线畅通</w:t>
            </w:r>
          </w:p>
        </w:tc>
        <w:tc>
          <w:tcPr>
            <w:tcW w:w="5386" w:type="dxa"/>
            <w:vAlign w:val="center"/>
          </w:tcPr>
          <w:p>
            <w:pPr>
              <w:pStyle w:val="12"/>
            </w:pPr>
            <w:r>
              <w:t>小区人脸识别测温系统正常运转、专线畅通</w:t>
            </w:r>
          </w:p>
        </w:tc>
        <w:tc>
          <w:tcPr>
            <w:tcW w:w="2268" w:type="dxa"/>
            <w:vAlign w:val="center"/>
          </w:tcPr>
          <w:p>
            <w:pPr>
              <w:pStyle w:val="12"/>
            </w:pPr>
            <w:r>
              <w:t>≥80%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按要求按时完成</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控制在预算内</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38、人民防空资金绩效目标表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13031325P008801108366</w:t>
            </w:r>
          </w:p>
        </w:tc>
        <w:tc>
          <w:tcPr>
            <w:tcW w:w="2835" w:type="dxa"/>
            <w:vAlign w:val="center"/>
          </w:tcPr>
          <w:p>
            <w:pPr>
              <w:pStyle w:val="10"/>
            </w:pPr>
            <w:r>
              <w:t>项目名称</w:t>
            </w:r>
          </w:p>
        </w:tc>
        <w:tc>
          <w:tcPr>
            <w:tcW w:w="6095" w:type="dxa"/>
            <w:gridSpan w:val="3"/>
            <w:vAlign w:val="center"/>
          </w:tcPr>
          <w:p>
            <w:pPr>
              <w:pStyle w:val="12"/>
            </w:pPr>
            <w:r>
              <w:t>人民防空资金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26.86</w:t>
            </w:r>
          </w:p>
        </w:tc>
        <w:tc>
          <w:tcPr>
            <w:tcW w:w="2835" w:type="dxa"/>
            <w:vAlign w:val="center"/>
          </w:tcPr>
          <w:p>
            <w:pPr>
              <w:pStyle w:val="10"/>
            </w:pPr>
            <w:r>
              <w:t>其中：财政    资金</w:t>
            </w:r>
          </w:p>
        </w:tc>
        <w:tc>
          <w:tcPr>
            <w:tcW w:w="2551" w:type="dxa"/>
            <w:vAlign w:val="center"/>
          </w:tcPr>
          <w:p>
            <w:pPr>
              <w:pStyle w:val="12"/>
            </w:pPr>
            <w:r>
              <w:t>26.86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人民防空资金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1.实施人防防空指挥，组织人员疏散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通讯系统和警报系统</w:t>
            </w:r>
          </w:p>
        </w:tc>
        <w:tc>
          <w:tcPr>
            <w:tcW w:w="5386" w:type="dxa"/>
            <w:vAlign w:val="center"/>
          </w:tcPr>
          <w:p>
            <w:pPr>
              <w:pStyle w:val="12"/>
            </w:pPr>
            <w:r>
              <w:t>通讯系统和警报系统</w:t>
            </w:r>
          </w:p>
        </w:tc>
        <w:tc>
          <w:tcPr>
            <w:tcW w:w="2268" w:type="dxa"/>
            <w:vAlign w:val="center"/>
          </w:tcPr>
          <w:p>
            <w:pPr>
              <w:pStyle w:val="12"/>
            </w:pPr>
            <w:r>
              <w:t>一次性购买</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业务工作完成率（%）</w:t>
            </w:r>
          </w:p>
        </w:tc>
        <w:tc>
          <w:tcPr>
            <w:tcW w:w="5386" w:type="dxa"/>
            <w:vAlign w:val="center"/>
          </w:tcPr>
          <w:p>
            <w:pPr>
              <w:pStyle w:val="12"/>
            </w:pPr>
            <w:r>
              <w:t>业务工作完成率（%）</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快速处置突发事件</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保持信息系统良好安全状态，确保</w:t>
            </w:r>
          </w:p>
        </w:tc>
        <w:tc>
          <w:tcPr>
            <w:tcW w:w="5386" w:type="dxa"/>
            <w:vAlign w:val="center"/>
          </w:tcPr>
          <w:p>
            <w:pPr>
              <w:pStyle w:val="12"/>
            </w:pPr>
            <w:r>
              <w:t>保持信息系统良好安全状态，确保正常运行</w:t>
            </w:r>
          </w:p>
        </w:tc>
        <w:tc>
          <w:tcPr>
            <w:tcW w:w="2268" w:type="dxa"/>
            <w:vAlign w:val="center"/>
          </w:tcPr>
          <w:p>
            <w:pPr>
              <w:pStyle w:val="12"/>
            </w:pPr>
            <w:r>
              <w:t>100%</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低能耗、污染小</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保证设备正常有效运行</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信息发送全覆盖</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109.71</w:t>
            </w:r>
          </w:p>
        </w:tc>
        <w:tc>
          <w:tcPr>
            <w:tcW w:w="964" w:type="dxa"/>
            <w:vAlign w:val="center"/>
          </w:tcPr>
          <w:p>
            <w:pPr>
              <w:pStyle w:val="15"/>
            </w:pPr>
            <w:r>
              <w:t>109.71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秦皇岛北戴河新区住房和城乡建设局本级小计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109.71</w:t>
            </w:r>
          </w:p>
        </w:tc>
        <w:tc>
          <w:tcPr>
            <w:tcW w:w="964" w:type="dxa"/>
            <w:vAlign w:val="center"/>
          </w:tcPr>
          <w:p>
            <w:pPr>
              <w:pStyle w:val="15"/>
            </w:pPr>
            <w:r>
              <w:t>109.71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其他农副食品，动、植物油制品</w:t>
            </w:r>
          </w:p>
        </w:tc>
        <w:tc>
          <w:tcPr>
            <w:tcW w:w="1134" w:type="dxa"/>
            <w:vAlign w:val="center"/>
          </w:tcPr>
          <w:p>
            <w:pPr>
              <w:pStyle w:val="12"/>
            </w:pPr>
            <w:r>
              <w:t>A07060199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9.60</w:t>
            </w:r>
          </w:p>
        </w:tc>
        <w:tc>
          <w:tcPr>
            <w:tcW w:w="964" w:type="dxa"/>
            <w:vAlign w:val="center"/>
          </w:tcPr>
          <w:p>
            <w:pPr>
              <w:pStyle w:val="11"/>
            </w:pPr>
            <w:r>
              <w:t>9.60</w:t>
            </w:r>
          </w:p>
        </w:tc>
        <w:tc>
          <w:tcPr>
            <w:tcW w:w="964" w:type="dxa"/>
            <w:vAlign w:val="center"/>
          </w:tcPr>
          <w:p>
            <w:pPr>
              <w:pStyle w:val="11"/>
            </w:pPr>
            <w:r>
              <w:t>9.60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其他农副食品，动、植物油制品</w:t>
            </w:r>
          </w:p>
        </w:tc>
        <w:tc>
          <w:tcPr>
            <w:tcW w:w="1134" w:type="dxa"/>
            <w:vAlign w:val="center"/>
          </w:tcPr>
          <w:p>
            <w:pPr>
              <w:pStyle w:val="12"/>
            </w:pPr>
            <w:r>
              <w:t>A07060199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5.77</w:t>
            </w:r>
          </w:p>
        </w:tc>
        <w:tc>
          <w:tcPr>
            <w:tcW w:w="964" w:type="dxa"/>
            <w:vAlign w:val="center"/>
          </w:tcPr>
          <w:p>
            <w:pPr>
              <w:pStyle w:val="11"/>
            </w:pPr>
            <w:r>
              <w:t>5.77</w:t>
            </w:r>
          </w:p>
        </w:tc>
        <w:tc>
          <w:tcPr>
            <w:tcW w:w="964" w:type="dxa"/>
            <w:vAlign w:val="center"/>
          </w:tcPr>
          <w:p>
            <w:pPr>
              <w:pStyle w:val="11"/>
            </w:pPr>
            <w:r>
              <w:t>5.77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其他农副食品，动、植物油制品</w:t>
            </w:r>
          </w:p>
        </w:tc>
        <w:tc>
          <w:tcPr>
            <w:tcW w:w="1134" w:type="dxa"/>
            <w:vAlign w:val="center"/>
          </w:tcPr>
          <w:p>
            <w:pPr>
              <w:pStyle w:val="12"/>
            </w:pPr>
            <w:r>
              <w:t>A07060199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0.27</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7.20</w:t>
            </w:r>
          </w:p>
        </w:tc>
        <w:tc>
          <w:tcPr>
            <w:tcW w:w="964" w:type="dxa"/>
            <w:vAlign w:val="center"/>
          </w:tcPr>
          <w:p>
            <w:pPr>
              <w:pStyle w:val="11"/>
            </w:pPr>
            <w:r>
              <w:t>7.20</w:t>
            </w:r>
          </w:p>
        </w:tc>
        <w:tc>
          <w:tcPr>
            <w:tcW w:w="964" w:type="dxa"/>
            <w:vAlign w:val="center"/>
          </w:tcPr>
          <w:p>
            <w:pPr>
              <w:pStyle w:val="11"/>
            </w:pPr>
            <w:r>
              <w:t>7.20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其他交通运输、仓储服务</w:t>
            </w:r>
          </w:p>
        </w:tc>
        <w:tc>
          <w:tcPr>
            <w:tcW w:w="1134" w:type="dxa"/>
            <w:vAlign w:val="center"/>
          </w:tcPr>
          <w:p>
            <w:pPr>
              <w:pStyle w:val="12"/>
            </w:pPr>
            <w:r>
              <w:t>C15990000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3.24</w:t>
            </w:r>
          </w:p>
        </w:tc>
        <w:tc>
          <w:tcPr>
            <w:tcW w:w="964" w:type="dxa"/>
            <w:vAlign w:val="center"/>
          </w:tcPr>
          <w:p>
            <w:pPr>
              <w:pStyle w:val="11"/>
            </w:pPr>
            <w:r>
              <w:t>3.24</w:t>
            </w:r>
          </w:p>
        </w:tc>
        <w:tc>
          <w:tcPr>
            <w:tcW w:w="964" w:type="dxa"/>
            <w:vAlign w:val="center"/>
          </w:tcPr>
          <w:p>
            <w:pPr>
              <w:pStyle w:val="11"/>
            </w:pPr>
            <w:r>
              <w:t>3.24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7.20</w:t>
            </w:r>
          </w:p>
        </w:tc>
        <w:tc>
          <w:tcPr>
            <w:tcW w:w="964" w:type="dxa"/>
            <w:vAlign w:val="center"/>
          </w:tcPr>
          <w:p>
            <w:pPr>
              <w:pStyle w:val="11"/>
            </w:pPr>
            <w:r>
              <w:t>7.20</w:t>
            </w:r>
          </w:p>
        </w:tc>
        <w:tc>
          <w:tcPr>
            <w:tcW w:w="964" w:type="dxa"/>
            <w:vAlign w:val="center"/>
          </w:tcPr>
          <w:p>
            <w:pPr>
              <w:pStyle w:val="11"/>
            </w:pPr>
            <w:r>
              <w:t>7.20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0.71</w:t>
            </w:r>
          </w:p>
        </w:tc>
        <w:tc>
          <w:tcPr>
            <w:tcW w:w="964" w:type="dxa"/>
            <w:vAlign w:val="center"/>
          </w:tcPr>
          <w:p>
            <w:pPr>
              <w:pStyle w:val="11"/>
            </w:pPr>
            <w:r>
              <w:t>0.71</w:t>
            </w:r>
          </w:p>
        </w:tc>
        <w:tc>
          <w:tcPr>
            <w:tcW w:w="964" w:type="dxa"/>
            <w:vAlign w:val="center"/>
          </w:tcPr>
          <w:p>
            <w:pPr>
              <w:pStyle w:val="11"/>
            </w:pPr>
            <w:r>
              <w:t>0.71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2.30</w:t>
            </w:r>
          </w:p>
        </w:tc>
        <w:tc>
          <w:tcPr>
            <w:tcW w:w="964" w:type="dxa"/>
            <w:vAlign w:val="center"/>
          </w:tcPr>
          <w:p>
            <w:pPr>
              <w:pStyle w:val="11"/>
            </w:pPr>
            <w:r>
              <w:t>2.30</w:t>
            </w:r>
          </w:p>
        </w:tc>
        <w:tc>
          <w:tcPr>
            <w:tcW w:w="964" w:type="dxa"/>
            <w:vAlign w:val="center"/>
          </w:tcPr>
          <w:p>
            <w:pPr>
              <w:pStyle w:val="11"/>
            </w:pPr>
            <w:r>
              <w:t>2.30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39.35</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3.06</w:t>
            </w:r>
          </w:p>
        </w:tc>
        <w:tc>
          <w:tcPr>
            <w:tcW w:w="964" w:type="dxa"/>
            <w:vAlign w:val="center"/>
          </w:tcPr>
          <w:p>
            <w:pPr>
              <w:pStyle w:val="11"/>
            </w:pPr>
            <w:r>
              <w:t>3.06</w:t>
            </w:r>
          </w:p>
        </w:tc>
        <w:tc>
          <w:tcPr>
            <w:tcW w:w="964" w:type="dxa"/>
            <w:vAlign w:val="center"/>
          </w:tcPr>
          <w:p>
            <w:pPr>
              <w:pStyle w:val="11"/>
            </w:pPr>
            <w:r>
              <w:t>3.06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30.74</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2.32</w:t>
            </w:r>
          </w:p>
        </w:tc>
        <w:tc>
          <w:tcPr>
            <w:tcW w:w="964" w:type="dxa"/>
            <w:vAlign w:val="center"/>
          </w:tcPr>
          <w:p>
            <w:pPr>
              <w:pStyle w:val="11"/>
            </w:pPr>
            <w:r>
              <w:t>2.32</w:t>
            </w:r>
          </w:p>
        </w:tc>
        <w:tc>
          <w:tcPr>
            <w:tcW w:w="964" w:type="dxa"/>
            <w:vAlign w:val="center"/>
          </w:tcPr>
          <w:p>
            <w:pPr>
              <w:pStyle w:val="11"/>
            </w:pPr>
            <w:r>
              <w:t>2.32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30.74</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16.82</w:t>
            </w:r>
          </w:p>
        </w:tc>
        <w:tc>
          <w:tcPr>
            <w:tcW w:w="964" w:type="dxa"/>
            <w:vAlign w:val="center"/>
          </w:tcPr>
          <w:p>
            <w:pPr>
              <w:pStyle w:val="11"/>
            </w:pPr>
            <w:r>
              <w:t>16.82</w:t>
            </w:r>
          </w:p>
        </w:tc>
        <w:tc>
          <w:tcPr>
            <w:tcW w:w="964" w:type="dxa"/>
            <w:vAlign w:val="center"/>
          </w:tcPr>
          <w:p>
            <w:pPr>
              <w:pStyle w:val="11"/>
            </w:pPr>
            <w:r>
              <w:t>16.82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30.74</w:t>
            </w:r>
          </w:p>
        </w:tc>
        <w:tc>
          <w:tcPr>
            <w:tcW w:w="1134" w:type="dxa"/>
            <w:vAlign w:val="center"/>
          </w:tcPr>
          <w:p>
            <w:pPr>
              <w:pStyle w:val="12"/>
            </w:pPr>
            <w:r>
              <w:t>铁路客运服务</w:t>
            </w:r>
          </w:p>
        </w:tc>
        <w:tc>
          <w:tcPr>
            <w:tcW w:w="1134" w:type="dxa"/>
            <w:vAlign w:val="center"/>
          </w:tcPr>
          <w:p>
            <w:pPr>
              <w:pStyle w:val="12"/>
            </w:pPr>
            <w:r>
              <w:t>C15010100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9.28</w:t>
            </w:r>
          </w:p>
        </w:tc>
        <w:tc>
          <w:tcPr>
            <w:tcW w:w="964" w:type="dxa"/>
            <w:vAlign w:val="center"/>
          </w:tcPr>
          <w:p>
            <w:pPr>
              <w:pStyle w:val="11"/>
            </w:pPr>
            <w:r>
              <w:t>9.28</w:t>
            </w:r>
          </w:p>
        </w:tc>
        <w:tc>
          <w:tcPr>
            <w:tcW w:w="964" w:type="dxa"/>
            <w:vAlign w:val="center"/>
          </w:tcPr>
          <w:p>
            <w:pPr>
              <w:pStyle w:val="11"/>
            </w:pPr>
            <w:r>
              <w:t>9.28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30.74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2.32</w:t>
            </w:r>
          </w:p>
        </w:tc>
        <w:tc>
          <w:tcPr>
            <w:tcW w:w="964" w:type="dxa"/>
            <w:vAlign w:val="center"/>
          </w:tcPr>
          <w:p>
            <w:pPr>
              <w:pStyle w:val="11"/>
            </w:pPr>
            <w:r>
              <w:t>2.32</w:t>
            </w:r>
          </w:p>
        </w:tc>
        <w:tc>
          <w:tcPr>
            <w:tcW w:w="964" w:type="dxa"/>
            <w:vAlign w:val="center"/>
          </w:tcPr>
          <w:p>
            <w:pPr>
              <w:pStyle w:val="11"/>
            </w:pPr>
            <w:r>
              <w:t>2.32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建工中心工作经费</w:t>
            </w:r>
          </w:p>
        </w:tc>
        <w:tc>
          <w:tcPr>
            <w:tcW w:w="964" w:type="dxa"/>
            <w:vAlign w:val="center"/>
          </w:tcPr>
          <w:p>
            <w:pPr>
              <w:pStyle w:val="11"/>
            </w:pPr>
            <w:r>
              <w:t>7.00</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建设监督管理经费</w:t>
            </w:r>
          </w:p>
        </w:tc>
        <w:tc>
          <w:tcPr>
            <w:tcW w:w="964" w:type="dxa"/>
            <w:vAlign w:val="center"/>
          </w:tcPr>
          <w:p>
            <w:pPr>
              <w:pStyle w:val="11"/>
            </w:pPr>
            <w:r>
              <w:t>7.00</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0.07</w:t>
            </w:r>
          </w:p>
        </w:tc>
        <w:tc>
          <w:tcPr>
            <w:tcW w:w="964" w:type="dxa"/>
            <w:vAlign w:val="center"/>
          </w:tcPr>
          <w:p>
            <w:pPr>
              <w:pStyle w:val="11"/>
            </w:pPr>
            <w:r>
              <w:t>0.52</w:t>
            </w:r>
          </w:p>
        </w:tc>
        <w:tc>
          <w:tcPr>
            <w:tcW w:w="964" w:type="dxa"/>
            <w:vAlign w:val="center"/>
          </w:tcPr>
          <w:p>
            <w:pPr>
              <w:pStyle w:val="11"/>
            </w:pPr>
            <w:r>
              <w:t>0.52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能源节约利用管理经费</w:t>
            </w:r>
          </w:p>
        </w:tc>
        <w:tc>
          <w:tcPr>
            <w:tcW w:w="964" w:type="dxa"/>
            <w:vAlign w:val="center"/>
          </w:tcPr>
          <w:p>
            <w:pPr>
              <w:pStyle w:val="11"/>
            </w:pPr>
            <w:r>
              <w:t>9.00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万元</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棚改征收工作经费</w:t>
            </w:r>
          </w:p>
        </w:tc>
        <w:tc>
          <w:tcPr>
            <w:tcW w:w="964" w:type="dxa"/>
            <w:vAlign w:val="center"/>
          </w:tcPr>
          <w:p>
            <w:pPr>
              <w:pStyle w:val="11"/>
            </w:pPr>
            <w:r>
              <w:t>29.00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万元</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住宅建设与房地产市场管理经费</w:t>
            </w:r>
          </w:p>
        </w:tc>
        <w:tc>
          <w:tcPr>
            <w:tcW w:w="964" w:type="dxa"/>
            <w:vAlign w:val="center"/>
          </w:tcPr>
          <w:p>
            <w:pPr>
              <w:pStyle w:val="11"/>
            </w:pPr>
            <w:r>
              <w:t>29.00</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0.70</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房产交易系统平台资金</w:t>
            </w:r>
          </w:p>
        </w:tc>
        <w:tc>
          <w:tcPr>
            <w:tcW w:w="964" w:type="dxa"/>
            <w:vAlign w:val="center"/>
          </w:tcPr>
          <w:p>
            <w:pPr>
              <w:pStyle w:val="11"/>
            </w:pPr>
            <w:r>
              <w:t>33.00</w:t>
            </w:r>
          </w:p>
        </w:tc>
        <w:tc>
          <w:tcPr>
            <w:tcW w:w="1134" w:type="dxa"/>
            <w:vAlign w:val="center"/>
          </w:tcPr>
          <w:p>
            <w:pPr>
              <w:pStyle w:val="12"/>
            </w:pPr>
            <w:r>
              <w:t>软件运营服务</w:t>
            </w:r>
          </w:p>
        </w:tc>
        <w:tc>
          <w:tcPr>
            <w:tcW w:w="1134" w:type="dxa"/>
            <w:vAlign w:val="center"/>
          </w:tcPr>
          <w:p>
            <w:pPr>
              <w:pStyle w:val="12"/>
            </w:pPr>
            <w:r>
              <w:t>C16080100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33.00</w:t>
            </w:r>
          </w:p>
        </w:tc>
        <w:tc>
          <w:tcPr>
            <w:tcW w:w="964" w:type="dxa"/>
            <w:vAlign w:val="center"/>
          </w:tcPr>
          <w:p>
            <w:pPr>
              <w:pStyle w:val="11"/>
            </w:pPr>
            <w:r>
              <w:t>33.00</w:t>
            </w:r>
          </w:p>
        </w:tc>
        <w:tc>
          <w:tcPr>
            <w:tcW w:w="964" w:type="dxa"/>
            <w:vAlign w:val="center"/>
          </w:tcPr>
          <w:p>
            <w:pPr>
              <w:pStyle w:val="11"/>
            </w:pPr>
            <w:r>
              <w:t>33.00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秦皇岛北戴河新区住房和城乡建设局本级上年末固定资产金额为42020.39万元（详见下表）。本年度拟购置固定资产总额为</w:t>
      </w:r>
      <w:r>
        <w:rPr>
          <w:rFonts w:hint="eastAsia" w:eastAsia="方正仿宋_GBK" w:cs="Times New Roman"/>
          <w:b w:val="0"/>
          <w:color w:val="000000"/>
          <w:sz w:val="28"/>
          <w:lang w:val="en-US" w:eastAsia="zh-CN"/>
        </w:rPr>
        <w:t>5.94</w:t>
      </w:r>
      <w:bookmarkStart w:id="1" w:name="_GoBack"/>
      <w:bookmarkEnd w:id="1"/>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333001秦皇岛北戴河新区住房和城乡建设局本级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42020.39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85405.16</w:t>
            </w:r>
          </w:p>
        </w:tc>
        <w:tc>
          <w:tcPr>
            <w:tcW w:w="2835" w:type="dxa"/>
            <w:vAlign w:val="center"/>
          </w:tcPr>
          <w:p>
            <w:pPr>
              <w:pStyle w:val="11"/>
            </w:pPr>
            <w:r>
              <w:t>41796.85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280</w:t>
            </w:r>
          </w:p>
        </w:tc>
        <w:tc>
          <w:tcPr>
            <w:tcW w:w="2835" w:type="dxa"/>
            <w:vAlign w:val="center"/>
          </w:tcPr>
          <w:p>
            <w:pPr>
              <w:pStyle w:val="11"/>
            </w:pPr>
            <w:r>
              <w:t>155.98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443</w:t>
            </w:r>
          </w:p>
        </w:tc>
        <w:tc>
          <w:tcPr>
            <w:tcW w:w="2835" w:type="dxa"/>
            <w:vAlign w:val="center"/>
          </w:tcPr>
          <w:p>
            <w:pPr>
              <w:pStyle w:val="11"/>
            </w:pPr>
            <w:r>
              <w:t>37.12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80C5F"/>
    <w:rsid w:val="163866AB"/>
    <w:rsid w:val="53916732"/>
    <w:rsid w:val="668F1C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83</Pages>
  <TotalTime>17</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2025-02-14T14:31:00Z</dcterms:created>
  <dc:creator>HP</dc:creator>
  <cp:lastModifiedBy>Administrator</cp:lastModifiedBy>
  <dcterms:modified xsi:type="dcterms:W3CDTF">2025-11-24T03:28:09Z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54EDBE5D962E4FA5A55A7BFAE0992107</vt:lpwstr>
  </property>
</Properties>
</file>