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335秦皇岛北戴河新区城市发展局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4989.22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13923.00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148.59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86.29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18380.87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214.00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82.46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18912.22</w:t>
            </w:r>
          </w:p>
        </w:tc>
        <w:tc>
          <w:tcPr>
            <w:tcW w:w="4535" w:type="dxa"/>
            <w:vAlign w:val="center"/>
          </w:tcPr>
          <w:p>
            <w:pPr>
              <w:pStyle w:val="15"/>
            </w:pPr>
            <w:r>
              <w:t>本年支出合计</w:t>
            </w:r>
          </w:p>
        </w:tc>
        <w:tc>
          <w:tcPr>
            <w:tcW w:w="2126" w:type="dxa"/>
            <w:vAlign w:val="center"/>
          </w:tcPr>
          <w:p>
            <w:pPr>
              <w:pStyle w:val="16"/>
            </w:pPr>
            <w:r>
              <w:t>18912.22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18912.22</w:t>
            </w:r>
          </w:p>
        </w:tc>
        <w:tc>
          <w:tcPr>
            <w:tcW w:w="4535" w:type="dxa"/>
            <w:vAlign w:val="center"/>
          </w:tcPr>
          <w:p>
            <w:pPr>
              <w:pStyle w:val="15"/>
            </w:pPr>
            <w:r>
              <w:t>支出总计</w:t>
            </w:r>
          </w:p>
        </w:tc>
        <w:tc>
          <w:tcPr>
            <w:tcW w:w="2126" w:type="dxa"/>
            <w:vAlign w:val="center"/>
          </w:tcPr>
          <w:p>
            <w:pPr>
              <w:pStyle w:val="16"/>
            </w:pPr>
            <w:r>
              <w:t>18912.22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335秦皇岛北戴河新区城市发展局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18912.22</w:t>
            </w:r>
          </w:p>
        </w:tc>
        <w:tc>
          <w:tcPr>
            <w:tcW w:w="1134" w:type="dxa"/>
            <w:vAlign w:val="center"/>
          </w:tcPr>
          <w:p>
            <w:pPr>
              <w:pStyle w:val="16"/>
            </w:pPr>
            <w:r>
              <w:t>18912.22</w:t>
            </w:r>
          </w:p>
        </w:tc>
        <w:tc>
          <w:tcPr>
            <w:tcW w:w="1134" w:type="dxa"/>
            <w:vAlign w:val="center"/>
          </w:tcPr>
          <w:p>
            <w:pPr>
              <w:pStyle w:val="16"/>
            </w:pPr>
            <w:r>
              <w:t>18912.22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148.59</w:t>
            </w:r>
          </w:p>
        </w:tc>
        <w:tc>
          <w:tcPr>
            <w:tcW w:w="1134" w:type="dxa"/>
            <w:vAlign w:val="center"/>
          </w:tcPr>
          <w:p>
            <w:pPr>
              <w:pStyle w:val="12"/>
            </w:pPr>
            <w:r>
              <w:t>148.59</w:t>
            </w:r>
          </w:p>
        </w:tc>
        <w:tc>
          <w:tcPr>
            <w:tcW w:w="1134" w:type="dxa"/>
            <w:vAlign w:val="center"/>
          </w:tcPr>
          <w:p>
            <w:pPr>
              <w:pStyle w:val="12"/>
            </w:pPr>
            <w:r>
              <w:t>148.59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148.59</w:t>
            </w:r>
          </w:p>
        </w:tc>
        <w:tc>
          <w:tcPr>
            <w:tcW w:w="1134" w:type="dxa"/>
            <w:vAlign w:val="center"/>
          </w:tcPr>
          <w:p>
            <w:pPr>
              <w:pStyle w:val="12"/>
            </w:pPr>
            <w:r>
              <w:t>148.59</w:t>
            </w:r>
          </w:p>
        </w:tc>
        <w:tc>
          <w:tcPr>
            <w:tcW w:w="1134" w:type="dxa"/>
            <w:vAlign w:val="center"/>
          </w:tcPr>
          <w:p>
            <w:pPr>
              <w:pStyle w:val="12"/>
            </w:pPr>
            <w:r>
              <w:t>148.59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17.81</w:t>
            </w:r>
          </w:p>
        </w:tc>
        <w:tc>
          <w:tcPr>
            <w:tcW w:w="1134" w:type="dxa"/>
            <w:vAlign w:val="center"/>
          </w:tcPr>
          <w:p>
            <w:pPr>
              <w:pStyle w:val="12"/>
            </w:pPr>
            <w:r>
              <w:t>17.81</w:t>
            </w:r>
          </w:p>
        </w:tc>
        <w:tc>
          <w:tcPr>
            <w:tcW w:w="1134" w:type="dxa"/>
            <w:vAlign w:val="center"/>
          </w:tcPr>
          <w:p>
            <w:pPr>
              <w:pStyle w:val="12"/>
            </w:pPr>
            <w:r>
              <w:t>17.81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102.10</w:t>
            </w:r>
          </w:p>
        </w:tc>
        <w:tc>
          <w:tcPr>
            <w:tcW w:w="1134" w:type="dxa"/>
            <w:vAlign w:val="center"/>
          </w:tcPr>
          <w:p>
            <w:pPr>
              <w:pStyle w:val="12"/>
            </w:pPr>
            <w:r>
              <w:t>102.10</w:t>
            </w:r>
          </w:p>
        </w:tc>
        <w:tc>
          <w:tcPr>
            <w:tcW w:w="1134" w:type="dxa"/>
            <w:vAlign w:val="center"/>
          </w:tcPr>
          <w:p>
            <w:pPr>
              <w:pStyle w:val="12"/>
            </w:pPr>
            <w:r>
              <w:t>102.10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28.68</w:t>
            </w:r>
          </w:p>
        </w:tc>
        <w:tc>
          <w:tcPr>
            <w:tcW w:w="1134" w:type="dxa"/>
            <w:vAlign w:val="center"/>
          </w:tcPr>
          <w:p>
            <w:pPr>
              <w:pStyle w:val="12"/>
            </w:pPr>
            <w:r>
              <w:t>28.68</w:t>
            </w:r>
          </w:p>
        </w:tc>
        <w:tc>
          <w:tcPr>
            <w:tcW w:w="1134" w:type="dxa"/>
            <w:vAlign w:val="center"/>
          </w:tcPr>
          <w:p>
            <w:pPr>
              <w:pStyle w:val="12"/>
            </w:pPr>
            <w:r>
              <w:t>28.68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86.29</w:t>
            </w:r>
          </w:p>
        </w:tc>
        <w:tc>
          <w:tcPr>
            <w:tcW w:w="1134" w:type="dxa"/>
            <w:vAlign w:val="center"/>
          </w:tcPr>
          <w:p>
            <w:pPr>
              <w:pStyle w:val="12"/>
            </w:pPr>
            <w:r>
              <w:t>86.29</w:t>
            </w:r>
          </w:p>
        </w:tc>
        <w:tc>
          <w:tcPr>
            <w:tcW w:w="1134" w:type="dxa"/>
            <w:vAlign w:val="center"/>
          </w:tcPr>
          <w:p>
            <w:pPr>
              <w:pStyle w:val="12"/>
            </w:pPr>
            <w:r>
              <w:t>86.29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86.29</w:t>
            </w:r>
          </w:p>
        </w:tc>
        <w:tc>
          <w:tcPr>
            <w:tcW w:w="1134" w:type="dxa"/>
            <w:vAlign w:val="center"/>
          </w:tcPr>
          <w:p>
            <w:pPr>
              <w:pStyle w:val="12"/>
            </w:pPr>
            <w:r>
              <w:t>86.29</w:t>
            </w:r>
          </w:p>
        </w:tc>
        <w:tc>
          <w:tcPr>
            <w:tcW w:w="1134" w:type="dxa"/>
            <w:vAlign w:val="center"/>
          </w:tcPr>
          <w:p>
            <w:pPr>
              <w:pStyle w:val="12"/>
            </w:pPr>
            <w:r>
              <w:t>86.29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86.29</w:t>
            </w:r>
          </w:p>
        </w:tc>
        <w:tc>
          <w:tcPr>
            <w:tcW w:w="1134" w:type="dxa"/>
            <w:vAlign w:val="center"/>
          </w:tcPr>
          <w:p>
            <w:pPr>
              <w:pStyle w:val="12"/>
            </w:pPr>
            <w:r>
              <w:t>86.29</w:t>
            </w:r>
          </w:p>
        </w:tc>
        <w:tc>
          <w:tcPr>
            <w:tcW w:w="1134" w:type="dxa"/>
            <w:vAlign w:val="center"/>
          </w:tcPr>
          <w:p>
            <w:pPr>
              <w:pStyle w:val="12"/>
            </w:pPr>
            <w:r>
              <w:t>86.29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18380.87</w:t>
            </w:r>
          </w:p>
        </w:tc>
        <w:tc>
          <w:tcPr>
            <w:tcW w:w="1134" w:type="dxa"/>
            <w:vAlign w:val="center"/>
          </w:tcPr>
          <w:p>
            <w:pPr>
              <w:pStyle w:val="12"/>
            </w:pPr>
            <w:r>
              <w:t>18380.87</w:t>
            </w:r>
          </w:p>
        </w:tc>
        <w:tc>
          <w:tcPr>
            <w:tcW w:w="1134" w:type="dxa"/>
            <w:vAlign w:val="center"/>
          </w:tcPr>
          <w:p>
            <w:pPr>
              <w:pStyle w:val="12"/>
            </w:pPr>
            <w:r>
              <w:t>18380.87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817.31</w:t>
            </w:r>
          </w:p>
        </w:tc>
        <w:tc>
          <w:tcPr>
            <w:tcW w:w="1134" w:type="dxa"/>
            <w:vAlign w:val="center"/>
          </w:tcPr>
          <w:p>
            <w:pPr>
              <w:pStyle w:val="12"/>
            </w:pPr>
            <w:r>
              <w:t>817.31</w:t>
            </w:r>
          </w:p>
        </w:tc>
        <w:tc>
          <w:tcPr>
            <w:tcW w:w="1134" w:type="dxa"/>
            <w:vAlign w:val="center"/>
          </w:tcPr>
          <w:p>
            <w:pPr>
              <w:pStyle w:val="12"/>
            </w:pPr>
            <w:r>
              <w:t>817.31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2120101</w:t>
            </w:r>
          </w:p>
        </w:tc>
        <w:tc>
          <w:tcPr>
            <w:tcW w:w="1559" w:type="dxa"/>
            <w:vAlign w:val="center"/>
          </w:tcPr>
          <w:p>
            <w:pPr>
              <w:pStyle w:val="13"/>
            </w:pPr>
            <w:r>
              <w:t>行政运行</w:t>
            </w:r>
          </w:p>
        </w:tc>
        <w:tc>
          <w:tcPr>
            <w:tcW w:w="1134" w:type="dxa"/>
            <w:vAlign w:val="center"/>
          </w:tcPr>
          <w:p>
            <w:pPr>
              <w:pStyle w:val="12"/>
            </w:pPr>
            <w:r>
              <w:t>784.31</w:t>
            </w:r>
          </w:p>
        </w:tc>
        <w:tc>
          <w:tcPr>
            <w:tcW w:w="1134" w:type="dxa"/>
            <w:vAlign w:val="center"/>
          </w:tcPr>
          <w:p>
            <w:pPr>
              <w:pStyle w:val="12"/>
            </w:pPr>
            <w:r>
              <w:t>784.31</w:t>
            </w:r>
          </w:p>
        </w:tc>
        <w:tc>
          <w:tcPr>
            <w:tcW w:w="1134" w:type="dxa"/>
            <w:vAlign w:val="center"/>
          </w:tcPr>
          <w:p>
            <w:pPr>
              <w:pStyle w:val="12"/>
            </w:pPr>
            <w:r>
              <w:t>784.31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2120104</w:t>
            </w:r>
          </w:p>
        </w:tc>
        <w:tc>
          <w:tcPr>
            <w:tcW w:w="1559" w:type="dxa"/>
            <w:vAlign w:val="center"/>
          </w:tcPr>
          <w:p>
            <w:pPr>
              <w:pStyle w:val="13"/>
            </w:pPr>
            <w:r>
              <w:t>城管执法</w:t>
            </w:r>
          </w:p>
        </w:tc>
        <w:tc>
          <w:tcPr>
            <w:tcW w:w="1134" w:type="dxa"/>
            <w:vAlign w:val="center"/>
          </w:tcPr>
          <w:p>
            <w:pPr>
              <w:pStyle w:val="12"/>
            </w:pPr>
            <w:r>
              <w:t>33.00</w:t>
            </w:r>
          </w:p>
        </w:tc>
        <w:tc>
          <w:tcPr>
            <w:tcW w:w="1134" w:type="dxa"/>
            <w:vAlign w:val="center"/>
          </w:tcPr>
          <w:p>
            <w:pPr>
              <w:pStyle w:val="12"/>
            </w:pPr>
            <w:r>
              <w:t>33.00</w:t>
            </w:r>
          </w:p>
        </w:tc>
        <w:tc>
          <w:tcPr>
            <w:tcW w:w="1134" w:type="dxa"/>
            <w:vAlign w:val="center"/>
          </w:tcPr>
          <w:p>
            <w:pPr>
              <w:pStyle w:val="12"/>
            </w:pPr>
            <w:r>
              <w:t>33.00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21203</w:t>
            </w:r>
          </w:p>
        </w:tc>
        <w:tc>
          <w:tcPr>
            <w:tcW w:w="1559" w:type="dxa"/>
            <w:vAlign w:val="center"/>
          </w:tcPr>
          <w:p>
            <w:pPr>
              <w:pStyle w:val="13"/>
            </w:pPr>
            <w:r>
              <w:t>城乡社区公共设施</w:t>
            </w:r>
          </w:p>
        </w:tc>
        <w:tc>
          <w:tcPr>
            <w:tcW w:w="1134" w:type="dxa"/>
            <w:vAlign w:val="center"/>
          </w:tcPr>
          <w:p>
            <w:pPr>
              <w:pStyle w:val="12"/>
            </w:pPr>
            <w:r>
              <w:t>3640.56</w:t>
            </w:r>
          </w:p>
        </w:tc>
        <w:tc>
          <w:tcPr>
            <w:tcW w:w="1134" w:type="dxa"/>
            <w:vAlign w:val="center"/>
          </w:tcPr>
          <w:p>
            <w:pPr>
              <w:pStyle w:val="12"/>
            </w:pPr>
            <w:r>
              <w:t>3640.56</w:t>
            </w:r>
          </w:p>
        </w:tc>
        <w:tc>
          <w:tcPr>
            <w:tcW w:w="1134" w:type="dxa"/>
            <w:vAlign w:val="center"/>
          </w:tcPr>
          <w:p>
            <w:pPr>
              <w:pStyle w:val="12"/>
            </w:pPr>
            <w:r>
              <w:t>3640.56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2120303</w:t>
            </w:r>
          </w:p>
        </w:tc>
        <w:tc>
          <w:tcPr>
            <w:tcW w:w="1559" w:type="dxa"/>
            <w:vAlign w:val="center"/>
          </w:tcPr>
          <w:p>
            <w:pPr>
              <w:pStyle w:val="13"/>
            </w:pPr>
            <w:r>
              <w:t>小城镇基础设施建设</w:t>
            </w:r>
          </w:p>
        </w:tc>
        <w:tc>
          <w:tcPr>
            <w:tcW w:w="1134" w:type="dxa"/>
            <w:vAlign w:val="center"/>
          </w:tcPr>
          <w:p>
            <w:pPr>
              <w:pStyle w:val="12"/>
            </w:pPr>
            <w:r>
              <w:t>3640.56</w:t>
            </w:r>
          </w:p>
        </w:tc>
        <w:tc>
          <w:tcPr>
            <w:tcW w:w="1134" w:type="dxa"/>
            <w:vAlign w:val="center"/>
          </w:tcPr>
          <w:p>
            <w:pPr>
              <w:pStyle w:val="12"/>
            </w:pPr>
            <w:r>
              <w:t>3640.56</w:t>
            </w:r>
          </w:p>
        </w:tc>
        <w:tc>
          <w:tcPr>
            <w:tcW w:w="1134" w:type="dxa"/>
            <w:vAlign w:val="center"/>
          </w:tcPr>
          <w:p>
            <w:pPr>
              <w:pStyle w:val="12"/>
            </w:pPr>
            <w:r>
              <w:t>3640.56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8933.00</w:t>
            </w:r>
          </w:p>
        </w:tc>
        <w:tc>
          <w:tcPr>
            <w:tcW w:w="1134" w:type="dxa"/>
            <w:vAlign w:val="center"/>
          </w:tcPr>
          <w:p>
            <w:pPr>
              <w:pStyle w:val="12"/>
            </w:pPr>
            <w:r>
              <w:t>8933.00</w:t>
            </w:r>
          </w:p>
        </w:tc>
        <w:tc>
          <w:tcPr>
            <w:tcW w:w="1134" w:type="dxa"/>
            <w:vAlign w:val="center"/>
          </w:tcPr>
          <w:p>
            <w:pPr>
              <w:pStyle w:val="12"/>
            </w:pPr>
            <w:r>
              <w:t>8933.00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2120803</w:t>
            </w:r>
          </w:p>
        </w:tc>
        <w:tc>
          <w:tcPr>
            <w:tcW w:w="1559" w:type="dxa"/>
            <w:vAlign w:val="center"/>
          </w:tcPr>
          <w:p>
            <w:pPr>
              <w:pStyle w:val="13"/>
            </w:pPr>
            <w:r>
              <w:t>城市建设支出</w:t>
            </w:r>
          </w:p>
        </w:tc>
        <w:tc>
          <w:tcPr>
            <w:tcW w:w="1134" w:type="dxa"/>
            <w:vAlign w:val="center"/>
          </w:tcPr>
          <w:p>
            <w:pPr>
              <w:pStyle w:val="12"/>
            </w:pPr>
            <w:r>
              <w:t>4633.00</w:t>
            </w:r>
          </w:p>
        </w:tc>
        <w:tc>
          <w:tcPr>
            <w:tcW w:w="1134" w:type="dxa"/>
            <w:vAlign w:val="center"/>
          </w:tcPr>
          <w:p>
            <w:pPr>
              <w:pStyle w:val="12"/>
            </w:pPr>
            <w:r>
              <w:t>4633.00</w:t>
            </w:r>
          </w:p>
        </w:tc>
        <w:tc>
          <w:tcPr>
            <w:tcW w:w="1134" w:type="dxa"/>
            <w:vAlign w:val="center"/>
          </w:tcPr>
          <w:p>
            <w:pPr>
              <w:pStyle w:val="12"/>
            </w:pPr>
            <w:r>
              <w:t>4633.00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2120816</w:t>
            </w:r>
          </w:p>
        </w:tc>
        <w:tc>
          <w:tcPr>
            <w:tcW w:w="1559" w:type="dxa"/>
            <w:vAlign w:val="center"/>
          </w:tcPr>
          <w:p>
            <w:pPr>
              <w:pStyle w:val="13"/>
            </w:pPr>
            <w:r>
              <w:t>农业农村生态环境支出</w:t>
            </w:r>
          </w:p>
        </w:tc>
        <w:tc>
          <w:tcPr>
            <w:tcW w:w="1134" w:type="dxa"/>
            <w:vAlign w:val="center"/>
          </w:tcPr>
          <w:p>
            <w:pPr>
              <w:pStyle w:val="12"/>
            </w:pPr>
            <w:r>
              <w:t>4300.00</w:t>
            </w:r>
          </w:p>
        </w:tc>
        <w:tc>
          <w:tcPr>
            <w:tcW w:w="1134" w:type="dxa"/>
            <w:vAlign w:val="center"/>
          </w:tcPr>
          <w:p>
            <w:pPr>
              <w:pStyle w:val="12"/>
            </w:pPr>
            <w:r>
              <w:t>4300.00</w:t>
            </w:r>
          </w:p>
        </w:tc>
        <w:tc>
          <w:tcPr>
            <w:tcW w:w="1134" w:type="dxa"/>
            <w:vAlign w:val="center"/>
          </w:tcPr>
          <w:p>
            <w:pPr>
              <w:pStyle w:val="12"/>
            </w:pPr>
            <w:r>
              <w:t>4300.00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21213</w:t>
            </w:r>
          </w:p>
        </w:tc>
        <w:tc>
          <w:tcPr>
            <w:tcW w:w="1559" w:type="dxa"/>
            <w:vAlign w:val="center"/>
          </w:tcPr>
          <w:p>
            <w:pPr>
              <w:pStyle w:val="13"/>
            </w:pPr>
            <w:r>
              <w:t>城市基础设施配套费安排的支出</w:t>
            </w:r>
          </w:p>
        </w:tc>
        <w:tc>
          <w:tcPr>
            <w:tcW w:w="1134" w:type="dxa"/>
            <w:vAlign w:val="center"/>
          </w:tcPr>
          <w:p>
            <w:pPr>
              <w:pStyle w:val="12"/>
            </w:pPr>
            <w:r>
              <w:t>4990.00</w:t>
            </w:r>
          </w:p>
        </w:tc>
        <w:tc>
          <w:tcPr>
            <w:tcW w:w="1134" w:type="dxa"/>
            <w:vAlign w:val="center"/>
          </w:tcPr>
          <w:p>
            <w:pPr>
              <w:pStyle w:val="12"/>
            </w:pPr>
            <w:r>
              <w:t>4990.00</w:t>
            </w:r>
          </w:p>
        </w:tc>
        <w:tc>
          <w:tcPr>
            <w:tcW w:w="1134" w:type="dxa"/>
            <w:vAlign w:val="center"/>
          </w:tcPr>
          <w:p>
            <w:pPr>
              <w:pStyle w:val="12"/>
            </w:pPr>
            <w:r>
              <w:t>4990.00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2121301</w:t>
            </w:r>
          </w:p>
        </w:tc>
        <w:tc>
          <w:tcPr>
            <w:tcW w:w="1559" w:type="dxa"/>
            <w:vAlign w:val="center"/>
          </w:tcPr>
          <w:p>
            <w:pPr>
              <w:pStyle w:val="13"/>
            </w:pPr>
            <w:r>
              <w:t>城市公共设施</w:t>
            </w:r>
          </w:p>
        </w:tc>
        <w:tc>
          <w:tcPr>
            <w:tcW w:w="1134" w:type="dxa"/>
            <w:vAlign w:val="center"/>
          </w:tcPr>
          <w:p>
            <w:pPr>
              <w:pStyle w:val="12"/>
            </w:pPr>
            <w:r>
              <w:t>4990.00</w:t>
            </w:r>
          </w:p>
        </w:tc>
        <w:tc>
          <w:tcPr>
            <w:tcW w:w="1134" w:type="dxa"/>
            <w:vAlign w:val="center"/>
          </w:tcPr>
          <w:p>
            <w:pPr>
              <w:pStyle w:val="12"/>
            </w:pPr>
            <w:r>
              <w:t>4990.00</w:t>
            </w:r>
          </w:p>
        </w:tc>
        <w:tc>
          <w:tcPr>
            <w:tcW w:w="1134" w:type="dxa"/>
            <w:vAlign w:val="center"/>
          </w:tcPr>
          <w:p>
            <w:pPr>
              <w:pStyle w:val="12"/>
            </w:pPr>
            <w:r>
              <w:t>4990.00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214.00</w:t>
            </w:r>
          </w:p>
        </w:tc>
        <w:tc>
          <w:tcPr>
            <w:tcW w:w="1134" w:type="dxa"/>
            <w:vAlign w:val="center"/>
          </w:tcPr>
          <w:p>
            <w:pPr>
              <w:pStyle w:val="12"/>
            </w:pPr>
            <w:r>
              <w:t>214.00</w:t>
            </w:r>
          </w:p>
        </w:tc>
        <w:tc>
          <w:tcPr>
            <w:tcW w:w="1134" w:type="dxa"/>
            <w:vAlign w:val="center"/>
          </w:tcPr>
          <w:p>
            <w:pPr>
              <w:pStyle w:val="12"/>
            </w:pPr>
            <w:r>
              <w:t>214.00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34.00</w:t>
            </w:r>
          </w:p>
        </w:tc>
        <w:tc>
          <w:tcPr>
            <w:tcW w:w="1134" w:type="dxa"/>
            <w:vAlign w:val="center"/>
          </w:tcPr>
          <w:p>
            <w:pPr>
              <w:pStyle w:val="12"/>
            </w:pPr>
            <w:r>
              <w:t>34.00</w:t>
            </w:r>
          </w:p>
        </w:tc>
        <w:tc>
          <w:tcPr>
            <w:tcW w:w="1134" w:type="dxa"/>
            <w:vAlign w:val="center"/>
          </w:tcPr>
          <w:p>
            <w:pPr>
              <w:pStyle w:val="12"/>
            </w:pPr>
            <w:r>
              <w:t>34.00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2140101</w:t>
            </w:r>
          </w:p>
        </w:tc>
        <w:tc>
          <w:tcPr>
            <w:tcW w:w="1559" w:type="dxa"/>
            <w:vAlign w:val="center"/>
          </w:tcPr>
          <w:p>
            <w:pPr>
              <w:pStyle w:val="13"/>
            </w:pPr>
            <w:r>
              <w:t>行政运行</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2140106</w:t>
            </w:r>
          </w:p>
        </w:tc>
        <w:tc>
          <w:tcPr>
            <w:tcW w:w="1559" w:type="dxa"/>
            <w:vAlign w:val="center"/>
          </w:tcPr>
          <w:p>
            <w:pPr>
              <w:pStyle w:val="13"/>
            </w:pPr>
            <w:r>
              <w:t>公路养护</w:t>
            </w:r>
          </w:p>
        </w:tc>
        <w:tc>
          <w:tcPr>
            <w:tcW w:w="1134" w:type="dxa"/>
            <w:vAlign w:val="center"/>
          </w:tcPr>
          <w:p>
            <w:pPr>
              <w:pStyle w:val="12"/>
            </w:pPr>
            <w:r>
              <w:t>21.00</w:t>
            </w:r>
          </w:p>
        </w:tc>
        <w:tc>
          <w:tcPr>
            <w:tcW w:w="1134" w:type="dxa"/>
            <w:vAlign w:val="center"/>
          </w:tcPr>
          <w:p>
            <w:pPr>
              <w:pStyle w:val="12"/>
            </w:pPr>
            <w:r>
              <w:t>21.00</w:t>
            </w:r>
          </w:p>
        </w:tc>
        <w:tc>
          <w:tcPr>
            <w:tcW w:w="1134" w:type="dxa"/>
            <w:vAlign w:val="center"/>
          </w:tcPr>
          <w:p>
            <w:pPr>
              <w:pStyle w:val="12"/>
            </w:pPr>
            <w:r>
              <w:t>21.00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21499</w:t>
            </w:r>
          </w:p>
        </w:tc>
        <w:tc>
          <w:tcPr>
            <w:tcW w:w="1559" w:type="dxa"/>
            <w:vAlign w:val="center"/>
          </w:tcPr>
          <w:p>
            <w:pPr>
              <w:pStyle w:val="13"/>
            </w:pPr>
            <w:r>
              <w:t>其他交通运输支出</w:t>
            </w:r>
          </w:p>
        </w:tc>
        <w:tc>
          <w:tcPr>
            <w:tcW w:w="1134" w:type="dxa"/>
            <w:vAlign w:val="center"/>
          </w:tcPr>
          <w:p>
            <w:pPr>
              <w:pStyle w:val="12"/>
            </w:pPr>
            <w:r>
              <w:t>180.00</w:t>
            </w:r>
          </w:p>
        </w:tc>
        <w:tc>
          <w:tcPr>
            <w:tcW w:w="1134" w:type="dxa"/>
            <w:vAlign w:val="center"/>
          </w:tcPr>
          <w:p>
            <w:pPr>
              <w:pStyle w:val="12"/>
            </w:pPr>
            <w:r>
              <w:t>180.00</w:t>
            </w:r>
          </w:p>
        </w:tc>
        <w:tc>
          <w:tcPr>
            <w:tcW w:w="1134" w:type="dxa"/>
            <w:vAlign w:val="center"/>
          </w:tcPr>
          <w:p>
            <w:pPr>
              <w:pStyle w:val="12"/>
            </w:pPr>
            <w:r>
              <w:t>180.00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2149901</w:t>
            </w:r>
          </w:p>
        </w:tc>
        <w:tc>
          <w:tcPr>
            <w:tcW w:w="1559" w:type="dxa"/>
            <w:vAlign w:val="center"/>
          </w:tcPr>
          <w:p>
            <w:pPr>
              <w:pStyle w:val="13"/>
            </w:pPr>
            <w:r>
              <w:t>公共交通运营补助</w:t>
            </w:r>
          </w:p>
        </w:tc>
        <w:tc>
          <w:tcPr>
            <w:tcW w:w="1134" w:type="dxa"/>
            <w:vAlign w:val="center"/>
          </w:tcPr>
          <w:p>
            <w:pPr>
              <w:pStyle w:val="12"/>
            </w:pPr>
            <w:r>
              <w:t>180.00</w:t>
            </w:r>
          </w:p>
        </w:tc>
        <w:tc>
          <w:tcPr>
            <w:tcW w:w="1134" w:type="dxa"/>
            <w:vAlign w:val="center"/>
          </w:tcPr>
          <w:p>
            <w:pPr>
              <w:pStyle w:val="12"/>
            </w:pPr>
            <w:r>
              <w:t>180.00</w:t>
            </w:r>
          </w:p>
        </w:tc>
        <w:tc>
          <w:tcPr>
            <w:tcW w:w="1134" w:type="dxa"/>
            <w:vAlign w:val="center"/>
          </w:tcPr>
          <w:p>
            <w:pPr>
              <w:pStyle w:val="12"/>
            </w:pPr>
            <w:r>
              <w:t>180.00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82.46</w:t>
            </w:r>
          </w:p>
        </w:tc>
        <w:tc>
          <w:tcPr>
            <w:tcW w:w="1134" w:type="dxa"/>
            <w:vAlign w:val="center"/>
          </w:tcPr>
          <w:p>
            <w:pPr>
              <w:pStyle w:val="12"/>
            </w:pPr>
            <w:r>
              <w:t>82.46</w:t>
            </w:r>
          </w:p>
        </w:tc>
        <w:tc>
          <w:tcPr>
            <w:tcW w:w="1134" w:type="dxa"/>
            <w:vAlign w:val="center"/>
          </w:tcPr>
          <w:p>
            <w:pPr>
              <w:pStyle w:val="12"/>
            </w:pPr>
            <w:r>
              <w:t>82.46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82.46</w:t>
            </w:r>
          </w:p>
        </w:tc>
        <w:tc>
          <w:tcPr>
            <w:tcW w:w="1134" w:type="dxa"/>
            <w:vAlign w:val="center"/>
          </w:tcPr>
          <w:p>
            <w:pPr>
              <w:pStyle w:val="12"/>
            </w:pPr>
            <w:r>
              <w:t>82.46</w:t>
            </w:r>
          </w:p>
        </w:tc>
        <w:tc>
          <w:tcPr>
            <w:tcW w:w="1134" w:type="dxa"/>
            <w:vAlign w:val="center"/>
          </w:tcPr>
          <w:p>
            <w:pPr>
              <w:pStyle w:val="12"/>
            </w:pPr>
            <w:r>
              <w:t>82.46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82.46</w:t>
            </w:r>
          </w:p>
        </w:tc>
        <w:tc>
          <w:tcPr>
            <w:tcW w:w="1134" w:type="dxa"/>
            <w:vAlign w:val="center"/>
          </w:tcPr>
          <w:p>
            <w:pPr>
              <w:pStyle w:val="12"/>
            </w:pPr>
            <w:r>
              <w:t>82.46</w:t>
            </w:r>
          </w:p>
        </w:tc>
        <w:tc>
          <w:tcPr>
            <w:tcW w:w="1134" w:type="dxa"/>
            <w:vAlign w:val="center"/>
          </w:tcPr>
          <w:p>
            <w:pPr>
              <w:pStyle w:val="12"/>
            </w:pPr>
            <w:r>
              <w:t>82.46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335秦皇岛北戴河新区城市发展局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18912.22</w:t>
            </w:r>
          </w:p>
        </w:tc>
        <w:tc>
          <w:tcPr>
            <w:tcW w:w="1361" w:type="dxa"/>
            <w:vAlign w:val="center"/>
          </w:tcPr>
          <w:p>
            <w:pPr>
              <w:pStyle w:val="16"/>
            </w:pPr>
            <w:r>
              <w:t>1101.66</w:t>
            </w:r>
          </w:p>
        </w:tc>
        <w:tc>
          <w:tcPr>
            <w:tcW w:w="1361" w:type="dxa"/>
            <w:vAlign w:val="center"/>
          </w:tcPr>
          <w:p>
            <w:pPr>
              <w:pStyle w:val="16"/>
            </w:pPr>
            <w:r>
              <w:t>17810.56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148.59</w:t>
            </w:r>
          </w:p>
        </w:tc>
        <w:tc>
          <w:tcPr>
            <w:tcW w:w="1361" w:type="dxa"/>
            <w:vAlign w:val="center"/>
          </w:tcPr>
          <w:p>
            <w:pPr>
              <w:pStyle w:val="12"/>
            </w:pPr>
            <w:r>
              <w:t>148.59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148.59</w:t>
            </w:r>
          </w:p>
        </w:tc>
        <w:tc>
          <w:tcPr>
            <w:tcW w:w="1361" w:type="dxa"/>
            <w:vAlign w:val="center"/>
          </w:tcPr>
          <w:p>
            <w:pPr>
              <w:pStyle w:val="12"/>
            </w:pPr>
            <w:r>
              <w:t>148.59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17.81</w:t>
            </w:r>
          </w:p>
        </w:tc>
        <w:tc>
          <w:tcPr>
            <w:tcW w:w="1361" w:type="dxa"/>
            <w:vAlign w:val="center"/>
          </w:tcPr>
          <w:p>
            <w:pPr>
              <w:pStyle w:val="12"/>
            </w:pPr>
            <w:r>
              <w:t>17.81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102.10</w:t>
            </w:r>
          </w:p>
        </w:tc>
        <w:tc>
          <w:tcPr>
            <w:tcW w:w="1361" w:type="dxa"/>
            <w:vAlign w:val="center"/>
          </w:tcPr>
          <w:p>
            <w:pPr>
              <w:pStyle w:val="12"/>
            </w:pPr>
            <w:r>
              <w:t>102.10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28.68</w:t>
            </w:r>
          </w:p>
        </w:tc>
        <w:tc>
          <w:tcPr>
            <w:tcW w:w="1361" w:type="dxa"/>
            <w:vAlign w:val="center"/>
          </w:tcPr>
          <w:p>
            <w:pPr>
              <w:pStyle w:val="12"/>
            </w:pPr>
            <w:r>
              <w:t>28.68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86.29</w:t>
            </w:r>
          </w:p>
        </w:tc>
        <w:tc>
          <w:tcPr>
            <w:tcW w:w="1361" w:type="dxa"/>
            <w:vAlign w:val="center"/>
          </w:tcPr>
          <w:p>
            <w:pPr>
              <w:pStyle w:val="12"/>
            </w:pPr>
            <w:r>
              <w:t>86.29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86.29</w:t>
            </w:r>
          </w:p>
        </w:tc>
        <w:tc>
          <w:tcPr>
            <w:tcW w:w="1361" w:type="dxa"/>
            <w:vAlign w:val="center"/>
          </w:tcPr>
          <w:p>
            <w:pPr>
              <w:pStyle w:val="12"/>
            </w:pPr>
            <w:r>
              <w:t>86.29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86.29</w:t>
            </w:r>
          </w:p>
        </w:tc>
        <w:tc>
          <w:tcPr>
            <w:tcW w:w="1361" w:type="dxa"/>
            <w:vAlign w:val="center"/>
          </w:tcPr>
          <w:p>
            <w:pPr>
              <w:pStyle w:val="12"/>
            </w:pPr>
            <w:r>
              <w:t>86.29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18380.87</w:t>
            </w:r>
          </w:p>
        </w:tc>
        <w:tc>
          <w:tcPr>
            <w:tcW w:w="1361" w:type="dxa"/>
            <w:vAlign w:val="center"/>
          </w:tcPr>
          <w:p>
            <w:pPr>
              <w:pStyle w:val="12"/>
            </w:pPr>
            <w:r>
              <w:t>784.31</w:t>
            </w:r>
          </w:p>
        </w:tc>
        <w:tc>
          <w:tcPr>
            <w:tcW w:w="1361" w:type="dxa"/>
            <w:vAlign w:val="center"/>
          </w:tcPr>
          <w:p>
            <w:pPr>
              <w:pStyle w:val="12"/>
            </w:pPr>
            <w:r>
              <w:t>17596.56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817.31</w:t>
            </w:r>
          </w:p>
        </w:tc>
        <w:tc>
          <w:tcPr>
            <w:tcW w:w="1361" w:type="dxa"/>
            <w:vAlign w:val="center"/>
          </w:tcPr>
          <w:p>
            <w:pPr>
              <w:pStyle w:val="12"/>
            </w:pPr>
            <w:r>
              <w:t>784.31</w:t>
            </w:r>
          </w:p>
        </w:tc>
        <w:tc>
          <w:tcPr>
            <w:tcW w:w="1361" w:type="dxa"/>
            <w:vAlign w:val="center"/>
          </w:tcPr>
          <w:p>
            <w:pPr>
              <w:pStyle w:val="12"/>
            </w:pPr>
            <w:r>
              <w:t>33.00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2120101</w:t>
            </w:r>
          </w:p>
        </w:tc>
        <w:tc>
          <w:tcPr>
            <w:tcW w:w="4535" w:type="dxa"/>
            <w:vAlign w:val="center"/>
          </w:tcPr>
          <w:p>
            <w:pPr>
              <w:pStyle w:val="13"/>
            </w:pPr>
            <w:r>
              <w:t>行政运行</w:t>
            </w:r>
          </w:p>
        </w:tc>
        <w:tc>
          <w:tcPr>
            <w:tcW w:w="1361" w:type="dxa"/>
            <w:vAlign w:val="center"/>
          </w:tcPr>
          <w:p>
            <w:pPr>
              <w:pStyle w:val="12"/>
            </w:pPr>
            <w:r>
              <w:t>784.31</w:t>
            </w:r>
          </w:p>
        </w:tc>
        <w:tc>
          <w:tcPr>
            <w:tcW w:w="1361" w:type="dxa"/>
            <w:vAlign w:val="center"/>
          </w:tcPr>
          <w:p>
            <w:pPr>
              <w:pStyle w:val="12"/>
            </w:pPr>
            <w:r>
              <w:t>784.31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2120104</w:t>
            </w:r>
          </w:p>
        </w:tc>
        <w:tc>
          <w:tcPr>
            <w:tcW w:w="4535" w:type="dxa"/>
            <w:vAlign w:val="center"/>
          </w:tcPr>
          <w:p>
            <w:pPr>
              <w:pStyle w:val="13"/>
            </w:pPr>
            <w:r>
              <w:t>城管执法</w:t>
            </w:r>
          </w:p>
        </w:tc>
        <w:tc>
          <w:tcPr>
            <w:tcW w:w="1361" w:type="dxa"/>
            <w:vAlign w:val="center"/>
          </w:tcPr>
          <w:p>
            <w:pPr>
              <w:pStyle w:val="12"/>
            </w:pPr>
            <w:r>
              <w:t>33.00</w:t>
            </w:r>
          </w:p>
        </w:tc>
        <w:tc>
          <w:tcPr>
            <w:tcW w:w="1361" w:type="dxa"/>
            <w:vAlign w:val="center"/>
          </w:tcPr>
          <w:p>
            <w:pPr>
              <w:pStyle w:val="12"/>
            </w:pPr>
          </w:p>
        </w:tc>
        <w:tc>
          <w:tcPr>
            <w:tcW w:w="1361" w:type="dxa"/>
            <w:vAlign w:val="center"/>
          </w:tcPr>
          <w:p>
            <w:pPr>
              <w:pStyle w:val="12"/>
            </w:pPr>
            <w:r>
              <w:t>33.00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21203</w:t>
            </w:r>
          </w:p>
        </w:tc>
        <w:tc>
          <w:tcPr>
            <w:tcW w:w="4535" w:type="dxa"/>
            <w:vAlign w:val="center"/>
          </w:tcPr>
          <w:p>
            <w:pPr>
              <w:pStyle w:val="13"/>
            </w:pPr>
            <w:r>
              <w:t>城乡社区公共设施</w:t>
            </w:r>
          </w:p>
        </w:tc>
        <w:tc>
          <w:tcPr>
            <w:tcW w:w="1361" w:type="dxa"/>
            <w:vAlign w:val="center"/>
          </w:tcPr>
          <w:p>
            <w:pPr>
              <w:pStyle w:val="12"/>
            </w:pPr>
            <w:r>
              <w:t>3640.56</w:t>
            </w:r>
          </w:p>
        </w:tc>
        <w:tc>
          <w:tcPr>
            <w:tcW w:w="1361" w:type="dxa"/>
            <w:vAlign w:val="center"/>
          </w:tcPr>
          <w:p>
            <w:pPr>
              <w:pStyle w:val="12"/>
            </w:pPr>
          </w:p>
        </w:tc>
        <w:tc>
          <w:tcPr>
            <w:tcW w:w="1361" w:type="dxa"/>
            <w:vAlign w:val="center"/>
          </w:tcPr>
          <w:p>
            <w:pPr>
              <w:pStyle w:val="12"/>
            </w:pPr>
            <w:r>
              <w:t>3640.56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2120303</w:t>
            </w:r>
          </w:p>
        </w:tc>
        <w:tc>
          <w:tcPr>
            <w:tcW w:w="4535" w:type="dxa"/>
            <w:vAlign w:val="center"/>
          </w:tcPr>
          <w:p>
            <w:pPr>
              <w:pStyle w:val="13"/>
            </w:pPr>
            <w:r>
              <w:t>小城镇基础设施建设</w:t>
            </w:r>
          </w:p>
        </w:tc>
        <w:tc>
          <w:tcPr>
            <w:tcW w:w="1361" w:type="dxa"/>
            <w:vAlign w:val="center"/>
          </w:tcPr>
          <w:p>
            <w:pPr>
              <w:pStyle w:val="12"/>
            </w:pPr>
            <w:r>
              <w:t>3640.56</w:t>
            </w:r>
          </w:p>
        </w:tc>
        <w:tc>
          <w:tcPr>
            <w:tcW w:w="1361" w:type="dxa"/>
            <w:vAlign w:val="center"/>
          </w:tcPr>
          <w:p>
            <w:pPr>
              <w:pStyle w:val="12"/>
            </w:pPr>
          </w:p>
        </w:tc>
        <w:tc>
          <w:tcPr>
            <w:tcW w:w="1361" w:type="dxa"/>
            <w:vAlign w:val="center"/>
          </w:tcPr>
          <w:p>
            <w:pPr>
              <w:pStyle w:val="12"/>
            </w:pPr>
            <w:r>
              <w:t>3640.56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8933.00</w:t>
            </w:r>
          </w:p>
        </w:tc>
        <w:tc>
          <w:tcPr>
            <w:tcW w:w="1361" w:type="dxa"/>
            <w:vAlign w:val="center"/>
          </w:tcPr>
          <w:p>
            <w:pPr>
              <w:pStyle w:val="12"/>
            </w:pPr>
          </w:p>
        </w:tc>
        <w:tc>
          <w:tcPr>
            <w:tcW w:w="1361" w:type="dxa"/>
            <w:vAlign w:val="center"/>
          </w:tcPr>
          <w:p>
            <w:pPr>
              <w:pStyle w:val="12"/>
            </w:pPr>
            <w:r>
              <w:t>8933.00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2120803</w:t>
            </w:r>
          </w:p>
        </w:tc>
        <w:tc>
          <w:tcPr>
            <w:tcW w:w="4535" w:type="dxa"/>
            <w:vAlign w:val="center"/>
          </w:tcPr>
          <w:p>
            <w:pPr>
              <w:pStyle w:val="13"/>
            </w:pPr>
            <w:r>
              <w:t>城市建设支出</w:t>
            </w:r>
          </w:p>
        </w:tc>
        <w:tc>
          <w:tcPr>
            <w:tcW w:w="1361" w:type="dxa"/>
            <w:vAlign w:val="center"/>
          </w:tcPr>
          <w:p>
            <w:pPr>
              <w:pStyle w:val="12"/>
            </w:pPr>
            <w:r>
              <w:t>4633.00</w:t>
            </w:r>
          </w:p>
        </w:tc>
        <w:tc>
          <w:tcPr>
            <w:tcW w:w="1361" w:type="dxa"/>
            <w:vAlign w:val="center"/>
          </w:tcPr>
          <w:p>
            <w:pPr>
              <w:pStyle w:val="12"/>
            </w:pPr>
          </w:p>
        </w:tc>
        <w:tc>
          <w:tcPr>
            <w:tcW w:w="1361" w:type="dxa"/>
            <w:vAlign w:val="center"/>
          </w:tcPr>
          <w:p>
            <w:pPr>
              <w:pStyle w:val="12"/>
            </w:pPr>
            <w:r>
              <w:t>4633.00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2120816</w:t>
            </w:r>
          </w:p>
        </w:tc>
        <w:tc>
          <w:tcPr>
            <w:tcW w:w="4535" w:type="dxa"/>
            <w:vAlign w:val="center"/>
          </w:tcPr>
          <w:p>
            <w:pPr>
              <w:pStyle w:val="13"/>
            </w:pPr>
            <w:r>
              <w:t>农业农村生态环境支出</w:t>
            </w:r>
          </w:p>
        </w:tc>
        <w:tc>
          <w:tcPr>
            <w:tcW w:w="1361" w:type="dxa"/>
            <w:vAlign w:val="center"/>
          </w:tcPr>
          <w:p>
            <w:pPr>
              <w:pStyle w:val="12"/>
            </w:pPr>
            <w:r>
              <w:t>4300.00</w:t>
            </w:r>
          </w:p>
        </w:tc>
        <w:tc>
          <w:tcPr>
            <w:tcW w:w="1361" w:type="dxa"/>
            <w:vAlign w:val="center"/>
          </w:tcPr>
          <w:p>
            <w:pPr>
              <w:pStyle w:val="12"/>
            </w:pPr>
          </w:p>
        </w:tc>
        <w:tc>
          <w:tcPr>
            <w:tcW w:w="1361" w:type="dxa"/>
            <w:vAlign w:val="center"/>
          </w:tcPr>
          <w:p>
            <w:pPr>
              <w:pStyle w:val="12"/>
            </w:pPr>
            <w:r>
              <w:t>4300.00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21213</w:t>
            </w:r>
          </w:p>
        </w:tc>
        <w:tc>
          <w:tcPr>
            <w:tcW w:w="4535" w:type="dxa"/>
            <w:vAlign w:val="center"/>
          </w:tcPr>
          <w:p>
            <w:pPr>
              <w:pStyle w:val="13"/>
            </w:pPr>
            <w:r>
              <w:t>城市基础设施配套费安排的支出</w:t>
            </w:r>
          </w:p>
        </w:tc>
        <w:tc>
          <w:tcPr>
            <w:tcW w:w="1361" w:type="dxa"/>
            <w:vAlign w:val="center"/>
          </w:tcPr>
          <w:p>
            <w:pPr>
              <w:pStyle w:val="12"/>
            </w:pPr>
            <w:r>
              <w:t>4990.00</w:t>
            </w:r>
          </w:p>
        </w:tc>
        <w:tc>
          <w:tcPr>
            <w:tcW w:w="1361" w:type="dxa"/>
            <w:vAlign w:val="center"/>
          </w:tcPr>
          <w:p>
            <w:pPr>
              <w:pStyle w:val="12"/>
            </w:pPr>
          </w:p>
        </w:tc>
        <w:tc>
          <w:tcPr>
            <w:tcW w:w="1361" w:type="dxa"/>
            <w:vAlign w:val="center"/>
          </w:tcPr>
          <w:p>
            <w:pPr>
              <w:pStyle w:val="12"/>
            </w:pPr>
            <w:r>
              <w:t>4990.00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2121301</w:t>
            </w:r>
          </w:p>
        </w:tc>
        <w:tc>
          <w:tcPr>
            <w:tcW w:w="4535" w:type="dxa"/>
            <w:vAlign w:val="center"/>
          </w:tcPr>
          <w:p>
            <w:pPr>
              <w:pStyle w:val="13"/>
            </w:pPr>
            <w:r>
              <w:t>城市公共设施</w:t>
            </w:r>
          </w:p>
        </w:tc>
        <w:tc>
          <w:tcPr>
            <w:tcW w:w="1361" w:type="dxa"/>
            <w:vAlign w:val="center"/>
          </w:tcPr>
          <w:p>
            <w:pPr>
              <w:pStyle w:val="12"/>
            </w:pPr>
            <w:r>
              <w:t>4990.00</w:t>
            </w:r>
          </w:p>
        </w:tc>
        <w:tc>
          <w:tcPr>
            <w:tcW w:w="1361" w:type="dxa"/>
            <w:vAlign w:val="center"/>
          </w:tcPr>
          <w:p>
            <w:pPr>
              <w:pStyle w:val="12"/>
            </w:pPr>
          </w:p>
        </w:tc>
        <w:tc>
          <w:tcPr>
            <w:tcW w:w="1361" w:type="dxa"/>
            <w:vAlign w:val="center"/>
          </w:tcPr>
          <w:p>
            <w:pPr>
              <w:pStyle w:val="12"/>
            </w:pPr>
            <w:r>
              <w:t>4990.00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214.00</w:t>
            </w:r>
          </w:p>
        </w:tc>
        <w:tc>
          <w:tcPr>
            <w:tcW w:w="1361" w:type="dxa"/>
            <w:vAlign w:val="center"/>
          </w:tcPr>
          <w:p>
            <w:pPr>
              <w:pStyle w:val="12"/>
            </w:pPr>
          </w:p>
        </w:tc>
        <w:tc>
          <w:tcPr>
            <w:tcW w:w="1361" w:type="dxa"/>
            <w:vAlign w:val="center"/>
          </w:tcPr>
          <w:p>
            <w:pPr>
              <w:pStyle w:val="12"/>
            </w:pPr>
            <w:r>
              <w:t>214.00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34.00</w:t>
            </w:r>
          </w:p>
        </w:tc>
        <w:tc>
          <w:tcPr>
            <w:tcW w:w="1361" w:type="dxa"/>
            <w:vAlign w:val="center"/>
          </w:tcPr>
          <w:p>
            <w:pPr>
              <w:pStyle w:val="12"/>
            </w:pPr>
          </w:p>
        </w:tc>
        <w:tc>
          <w:tcPr>
            <w:tcW w:w="1361" w:type="dxa"/>
            <w:vAlign w:val="center"/>
          </w:tcPr>
          <w:p>
            <w:pPr>
              <w:pStyle w:val="12"/>
            </w:pPr>
            <w:r>
              <w:t>34.00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2140101</w:t>
            </w:r>
          </w:p>
        </w:tc>
        <w:tc>
          <w:tcPr>
            <w:tcW w:w="4535" w:type="dxa"/>
            <w:vAlign w:val="center"/>
          </w:tcPr>
          <w:p>
            <w:pPr>
              <w:pStyle w:val="13"/>
            </w:pPr>
            <w:r>
              <w:t>行政运行</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2140106</w:t>
            </w:r>
          </w:p>
        </w:tc>
        <w:tc>
          <w:tcPr>
            <w:tcW w:w="4535" w:type="dxa"/>
            <w:vAlign w:val="center"/>
          </w:tcPr>
          <w:p>
            <w:pPr>
              <w:pStyle w:val="13"/>
            </w:pPr>
            <w:r>
              <w:t>公路养护</w:t>
            </w:r>
          </w:p>
        </w:tc>
        <w:tc>
          <w:tcPr>
            <w:tcW w:w="1361" w:type="dxa"/>
            <w:vAlign w:val="center"/>
          </w:tcPr>
          <w:p>
            <w:pPr>
              <w:pStyle w:val="12"/>
            </w:pPr>
            <w:r>
              <w:t>21.00</w:t>
            </w:r>
          </w:p>
        </w:tc>
        <w:tc>
          <w:tcPr>
            <w:tcW w:w="1361" w:type="dxa"/>
            <w:vAlign w:val="center"/>
          </w:tcPr>
          <w:p>
            <w:pPr>
              <w:pStyle w:val="12"/>
            </w:pPr>
          </w:p>
        </w:tc>
        <w:tc>
          <w:tcPr>
            <w:tcW w:w="1361" w:type="dxa"/>
            <w:vAlign w:val="center"/>
          </w:tcPr>
          <w:p>
            <w:pPr>
              <w:pStyle w:val="12"/>
            </w:pPr>
            <w:r>
              <w:t>21.00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21499</w:t>
            </w:r>
          </w:p>
        </w:tc>
        <w:tc>
          <w:tcPr>
            <w:tcW w:w="4535" w:type="dxa"/>
            <w:vAlign w:val="center"/>
          </w:tcPr>
          <w:p>
            <w:pPr>
              <w:pStyle w:val="13"/>
            </w:pPr>
            <w:r>
              <w:t>其他交通运输支出</w:t>
            </w:r>
          </w:p>
        </w:tc>
        <w:tc>
          <w:tcPr>
            <w:tcW w:w="1361" w:type="dxa"/>
            <w:vAlign w:val="center"/>
          </w:tcPr>
          <w:p>
            <w:pPr>
              <w:pStyle w:val="12"/>
            </w:pPr>
            <w:r>
              <w:t>180.00</w:t>
            </w:r>
          </w:p>
        </w:tc>
        <w:tc>
          <w:tcPr>
            <w:tcW w:w="1361" w:type="dxa"/>
            <w:vAlign w:val="center"/>
          </w:tcPr>
          <w:p>
            <w:pPr>
              <w:pStyle w:val="12"/>
            </w:pPr>
          </w:p>
        </w:tc>
        <w:tc>
          <w:tcPr>
            <w:tcW w:w="1361" w:type="dxa"/>
            <w:vAlign w:val="center"/>
          </w:tcPr>
          <w:p>
            <w:pPr>
              <w:pStyle w:val="12"/>
            </w:pPr>
            <w:r>
              <w:t>180.00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2149901</w:t>
            </w:r>
          </w:p>
        </w:tc>
        <w:tc>
          <w:tcPr>
            <w:tcW w:w="4535" w:type="dxa"/>
            <w:vAlign w:val="center"/>
          </w:tcPr>
          <w:p>
            <w:pPr>
              <w:pStyle w:val="13"/>
            </w:pPr>
            <w:r>
              <w:t>公共交通运营补助</w:t>
            </w:r>
          </w:p>
        </w:tc>
        <w:tc>
          <w:tcPr>
            <w:tcW w:w="1361" w:type="dxa"/>
            <w:vAlign w:val="center"/>
          </w:tcPr>
          <w:p>
            <w:pPr>
              <w:pStyle w:val="12"/>
            </w:pPr>
            <w:r>
              <w:t>180.00</w:t>
            </w:r>
          </w:p>
        </w:tc>
        <w:tc>
          <w:tcPr>
            <w:tcW w:w="1361" w:type="dxa"/>
            <w:vAlign w:val="center"/>
          </w:tcPr>
          <w:p>
            <w:pPr>
              <w:pStyle w:val="12"/>
            </w:pPr>
          </w:p>
        </w:tc>
        <w:tc>
          <w:tcPr>
            <w:tcW w:w="1361" w:type="dxa"/>
            <w:vAlign w:val="center"/>
          </w:tcPr>
          <w:p>
            <w:pPr>
              <w:pStyle w:val="12"/>
            </w:pPr>
            <w:r>
              <w:t>180.00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82.46</w:t>
            </w:r>
          </w:p>
        </w:tc>
        <w:tc>
          <w:tcPr>
            <w:tcW w:w="1361" w:type="dxa"/>
            <w:vAlign w:val="center"/>
          </w:tcPr>
          <w:p>
            <w:pPr>
              <w:pStyle w:val="12"/>
            </w:pPr>
            <w:r>
              <w:t>82.46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82.46</w:t>
            </w:r>
          </w:p>
        </w:tc>
        <w:tc>
          <w:tcPr>
            <w:tcW w:w="1361" w:type="dxa"/>
            <w:vAlign w:val="center"/>
          </w:tcPr>
          <w:p>
            <w:pPr>
              <w:pStyle w:val="12"/>
            </w:pPr>
            <w:r>
              <w:t>82.46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82.46</w:t>
            </w:r>
          </w:p>
        </w:tc>
        <w:tc>
          <w:tcPr>
            <w:tcW w:w="1361" w:type="dxa"/>
            <w:vAlign w:val="center"/>
          </w:tcPr>
          <w:p>
            <w:pPr>
              <w:pStyle w:val="12"/>
            </w:pPr>
            <w:r>
              <w:t>82.46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335秦皇岛北戴河新区城市发展局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4989.22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13923.00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148.59</w:t>
            </w:r>
          </w:p>
        </w:tc>
        <w:tc>
          <w:tcPr>
            <w:tcW w:w="1474" w:type="dxa"/>
            <w:vAlign w:val="center"/>
          </w:tcPr>
          <w:p>
            <w:pPr>
              <w:pStyle w:val="12"/>
            </w:pPr>
            <w:r>
              <w:t>148.59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86.29</w:t>
            </w:r>
          </w:p>
        </w:tc>
        <w:tc>
          <w:tcPr>
            <w:tcW w:w="1474" w:type="dxa"/>
            <w:vAlign w:val="center"/>
          </w:tcPr>
          <w:p>
            <w:pPr>
              <w:pStyle w:val="12"/>
            </w:pPr>
            <w:r>
              <w:t>86.29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18380.87</w:t>
            </w:r>
          </w:p>
        </w:tc>
        <w:tc>
          <w:tcPr>
            <w:tcW w:w="1474" w:type="dxa"/>
            <w:vAlign w:val="center"/>
          </w:tcPr>
          <w:p>
            <w:pPr>
              <w:pStyle w:val="12"/>
            </w:pPr>
            <w:r>
              <w:t>4457.87</w:t>
            </w:r>
          </w:p>
        </w:tc>
        <w:tc>
          <w:tcPr>
            <w:tcW w:w="1474" w:type="dxa"/>
            <w:vAlign w:val="center"/>
          </w:tcPr>
          <w:p>
            <w:pPr>
              <w:pStyle w:val="12"/>
            </w:pPr>
            <w:r>
              <w:t>13923.00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214.00</w:t>
            </w:r>
          </w:p>
        </w:tc>
        <w:tc>
          <w:tcPr>
            <w:tcW w:w="1474" w:type="dxa"/>
            <w:vAlign w:val="center"/>
          </w:tcPr>
          <w:p>
            <w:pPr>
              <w:pStyle w:val="12"/>
            </w:pPr>
            <w:r>
              <w:t>214.00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82.46</w:t>
            </w:r>
          </w:p>
        </w:tc>
        <w:tc>
          <w:tcPr>
            <w:tcW w:w="1474" w:type="dxa"/>
            <w:vAlign w:val="center"/>
          </w:tcPr>
          <w:p>
            <w:pPr>
              <w:pStyle w:val="12"/>
            </w:pPr>
            <w:r>
              <w:t>82.46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18912.22</w:t>
            </w:r>
          </w:p>
        </w:tc>
        <w:tc>
          <w:tcPr>
            <w:tcW w:w="3402" w:type="dxa"/>
            <w:vAlign w:val="center"/>
          </w:tcPr>
          <w:p>
            <w:pPr>
              <w:pStyle w:val="15"/>
            </w:pPr>
            <w:r>
              <w:t>本年支出合计</w:t>
            </w:r>
          </w:p>
        </w:tc>
        <w:tc>
          <w:tcPr>
            <w:tcW w:w="1474" w:type="dxa"/>
            <w:vAlign w:val="center"/>
          </w:tcPr>
          <w:p>
            <w:pPr>
              <w:pStyle w:val="16"/>
            </w:pPr>
            <w:r>
              <w:t>18912.22</w:t>
            </w:r>
          </w:p>
        </w:tc>
        <w:tc>
          <w:tcPr>
            <w:tcW w:w="1474" w:type="dxa"/>
            <w:vAlign w:val="center"/>
          </w:tcPr>
          <w:p>
            <w:pPr>
              <w:pStyle w:val="16"/>
            </w:pPr>
            <w:r>
              <w:t>4989.22</w:t>
            </w:r>
          </w:p>
        </w:tc>
        <w:tc>
          <w:tcPr>
            <w:tcW w:w="1474" w:type="dxa"/>
            <w:vAlign w:val="center"/>
          </w:tcPr>
          <w:p>
            <w:pPr>
              <w:pStyle w:val="16"/>
            </w:pPr>
            <w:r>
              <w:t>13923.00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18912.22</w:t>
            </w:r>
          </w:p>
        </w:tc>
        <w:tc>
          <w:tcPr>
            <w:tcW w:w="3402" w:type="dxa"/>
            <w:vAlign w:val="center"/>
          </w:tcPr>
          <w:p>
            <w:pPr>
              <w:pStyle w:val="15"/>
            </w:pPr>
            <w:r>
              <w:t>支出总计</w:t>
            </w:r>
          </w:p>
        </w:tc>
        <w:tc>
          <w:tcPr>
            <w:tcW w:w="1474" w:type="dxa"/>
            <w:vAlign w:val="center"/>
          </w:tcPr>
          <w:p>
            <w:pPr>
              <w:pStyle w:val="16"/>
            </w:pPr>
            <w:r>
              <w:t>18912.22</w:t>
            </w:r>
          </w:p>
        </w:tc>
        <w:tc>
          <w:tcPr>
            <w:tcW w:w="1474" w:type="dxa"/>
            <w:vAlign w:val="center"/>
          </w:tcPr>
          <w:p>
            <w:pPr>
              <w:pStyle w:val="16"/>
            </w:pPr>
            <w:r>
              <w:t>4989.22</w:t>
            </w:r>
          </w:p>
        </w:tc>
        <w:tc>
          <w:tcPr>
            <w:tcW w:w="1474" w:type="dxa"/>
            <w:vAlign w:val="center"/>
          </w:tcPr>
          <w:p>
            <w:pPr>
              <w:pStyle w:val="16"/>
            </w:pPr>
            <w:r>
              <w:t>13923.00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335秦皇岛北戴河新区城市发展局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4989.22</w:t>
            </w:r>
          </w:p>
        </w:tc>
        <w:tc>
          <w:tcPr>
            <w:tcW w:w="2551" w:type="dxa"/>
            <w:vAlign w:val="center"/>
          </w:tcPr>
          <w:p>
            <w:pPr>
              <w:pStyle w:val="16"/>
            </w:pPr>
            <w:r>
              <w:t>1101.66</w:t>
            </w:r>
          </w:p>
        </w:tc>
        <w:tc>
          <w:tcPr>
            <w:tcW w:w="2551" w:type="dxa"/>
            <w:vAlign w:val="center"/>
          </w:tcPr>
          <w:p>
            <w:pPr>
              <w:pStyle w:val="16"/>
            </w:pPr>
            <w:r>
              <w:t>3887.56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148.59</w:t>
            </w:r>
          </w:p>
        </w:tc>
        <w:tc>
          <w:tcPr>
            <w:tcW w:w="2551" w:type="dxa"/>
            <w:vAlign w:val="center"/>
          </w:tcPr>
          <w:p>
            <w:pPr>
              <w:pStyle w:val="12"/>
            </w:pPr>
            <w:r>
              <w:t>148.59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148.59</w:t>
            </w:r>
          </w:p>
        </w:tc>
        <w:tc>
          <w:tcPr>
            <w:tcW w:w="2551" w:type="dxa"/>
            <w:vAlign w:val="center"/>
          </w:tcPr>
          <w:p>
            <w:pPr>
              <w:pStyle w:val="12"/>
            </w:pPr>
            <w:r>
              <w:t>148.59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17.81</w:t>
            </w:r>
          </w:p>
        </w:tc>
        <w:tc>
          <w:tcPr>
            <w:tcW w:w="2551" w:type="dxa"/>
            <w:vAlign w:val="center"/>
          </w:tcPr>
          <w:p>
            <w:pPr>
              <w:pStyle w:val="12"/>
            </w:pPr>
            <w:r>
              <w:t>17.81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102.10</w:t>
            </w:r>
          </w:p>
        </w:tc>
        <w:tc>
          <w:tcPr>
            <w:tcW w:w="2551" w:type="dxa"/>
            <w:vAlign w:val="center"/>
          </w:tcPr>
          <w:p>
            <w:pPr>
              <w:pStyle w:val="12"/>
            </w:pPr>
            <w:r>
              <w:t>102.10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28.68</w:t>
            </w:r>
          </w:p>
        </w:tc>
        <w:tc>
          <w:tcPr>
            <w:tcW w:w="2551" w:type="dxa"/>
            <w:vAlign w:val="center"/>
          </w:tcPr>
          <w:p>
            <w:pPr>
              <w:pStyle w:val="12"/>
            </w:pPr>
            <w:r>
              <w:t>28.68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86.29</w:t>
            </w:r>
          </w:p>
        </w:tc>
        <w:tc>
          <w:tcPr>
            <w:tcW w:w="2551" w:type="dxa"/>
            <w:vAlign w:val="center"/>
          </w:tcPr>
          <w:p>
            <w:pPr>
              <w:pStyle w:val="12"/>
            </w:pPr>
            <w:r>
              <w:t>86.29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86.29</w:t>
            </w:r>
          </w:p>
        </w:tc>
        <w:tc>
          <w:tcPr>
            <w:tcW w:w="2551" w:type="dxa"/>
            <w:vAlign w:val="center"/>
          </w:tcPr>
          <w:p>
            <w:pPr>
              <w:pStyle w:val="12"/>
            </w:pPr>
            <w:r>
              <w:t>86.29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86.29</w:t>
            </w:r>
          </w:p>
        </w:tc>
        <w:tc>
          <w:tcPr>
            <w:tcW w:w="2551" w:type="dxa"/>
            <w:vAlign w:val="center"/>
          </w:tcPr>
          <w:p>
            <w:pPr>
              <w:pStyle w:val="12"/>
            </w:pPr>
            <w:r>
              <w:t>86.29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4457.87</w:t>
            </w:r>
          </w:p>
        </w:tc>
        <w:tc>
          <w:tcPr>
            <w:tcW w:w="2551" w:type="dxa"/>
            <w:vAlign w:val="center"/>
          </w:tcPr>
          <w:p>
            <w:pPr>
              <w:pStyle w:val="12"/>
            </w:pPr>
            <w:r>
              <w:t>784.31</w:t>
            </w:r>
          </w:p>
        </w:tc>
        <w:tc>
          <w:tcPr>
            <w:tcW w:w="2551" w:type="dxa"/>
            <w:vAlign w:val="center"/>
          </w:tcPr>
          <w:p>
            <w:pPr>
              <w:pStyle w:val="12"/>
            </w:pPr>
            <w:r>
              <w:t>3673.56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817.31</w:t>
            </w:r>
          </w:p>
        </w:tc>
        <w:tc>
          <w:tcPr>
            <w:tcW w:w="2551" w:type="dxa"/>
            <w:vAlign w:val="center"/>
          </w:tcPr>
          <w:p>
            <w:pPr>
              <w:pStyle w:val="12"/>
            </w:pPr>
            <w:r>
              <w:t>784.31</w:t>
            </w:r>
          </w:p>
        </w:tc>
        <w:tc>
          <w:tcPr>
            <w:tcW w:w="2551" w:type="dxa"/>
            <w:vAlign w:val="center"/>
          </w:tcPr>
          <w:p>
            <w:pPr>
              <w:pStyle w:val="12"/>
            </w:pPr>
            <w:r>
              <w:t>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2120101</w:t>
            </w:r>
          </w:p>
        </w:tc>
        <w:tc>
          <w:tcPr>
            <w:tcW w:w="4535" w:type="dxa"/>
            <w:vAlign w:val="center"/>
          </w:tcPr>
          <w:p>
            <w:pPr>
              <w:pStyle w:val="13"/>
            </w:pPr>
            <w:r>
              <w:t>行政运行</w:t>
            </w:r>
          </w:p>
        </w:tc>
        <w:tc>
          <w:tcPr>
            <w:tcW w:w="2551" w:type="dxa"/>
            <w:vAlign w:val="center"/>
          </w:tcPr>
          <w:p>
            <w:pPr>
              <w:pStyle w:val="12"/>
            </w:pPr>
            <w:r>
              <w:t>784.31</w:t>
            </w:r>
          </w:p>
        </w:tc>
        <w:tc>
          <w:tcPr>
            <w:tcW w:w="2551" w:type="dxa"/>
            <w:vAlign w:val="center"/>
          </w:tcPr>
          <w:p>
            <w:pPr>
              <w:pStyle w:val="12"/>
            </w:pPr>
            <w:r>
              <w:t>784.31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2120104</w:t>
            </w:r>
          </w:p>
        </w:tc>
        <w:tc>
          <w:tcPr>
            <w:tcW w:w="4535" w:type="dxa"/>
            <w:vAlign w:val="center"/>
          </w:tcPr>
          <w:p>
            <w:pPr>
              <w:pStyle w:val="13"/>
            </w:pPr>
            <w:r>
              <w:t>城管执法</w:t>
            </w:r>
          </w:p>
        </w:tc>
        <w:tc>
          <w:tcPr>
            <w:tcW w:w="2551" w:type="dxa"/>
            <w:vAlign w:val="center"/>
          </w:tcPr>
          <w:p>
            <w:pPr>
              <w:pStyle w:val="12"/>
            </w:pPr>
            <w:r>
              <w:t>33.00</w:t>
            </w:r>
          </w:p>
        </w:tc>
        <w:tc>
          <w:tcPr>
            <w:tcW w:w="2551" w:type="dxa"/>
            <w:vAlign w:val="center"/>
          </w:tcPr>
          <w:p>
            <w:pPr>
              <w:pStyle w:val="12"/>
            </w:pPr>
          </w:p>
        </w:tc>
        <w:tc>
          <w:tcPr>
            <w:tcW w:w="2551" w:type="dxa"/>
            <w:vAlign w:val="center"/>
          </w:tcPr>
          <w:p>
            <w:pPr>
              <w:pStyle w:val="12"/>
            </w:pPr>
            <w:r>
              <w:t>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21203</w:t>
            </w:r>
          </w:p>
        </w:tc>
        <w:tc>
          <w:tcPr>
            <w:tcW w:w="4535" w:type="dxa"/>
            <w:vAlign w:val="center"/>
          </w:tcPr>
          <w:p>
            <w:pPr>
              <w:pStyle w:val="13"/>
            </w:pPr>
            <w:r>
              <w:t>城乡社区公共设施</w:t>
            </w:r>
          </w:p>
        </w:tc>
        <w:tc>
          <w:tcPr>
            <w:tcW w:w="2551" w:type="dxa"/>
            <w:vAlign w:val="center"/>
          </w:tcPr>
          <w:p>
            <w:pPr>
              <w:pStyle w:val="12"/>
            </w:pPr>
            <w:r>
              <w:t>3640.56</w:t>
            </w:r>
          </w:p>
        </w:tc>
        <w:tc>
          <w:tcPr>
            <w:tcW w:w="2551" w:type="dxa"/>
            <w:vAlign w:val="center"/>
          </w:tcPr>
          <w:p>
            <w:pPr>
              <w:pStyle w:val="12"/>
            </w:pPr>
          </w:p>
        </w:tc>
        <w:tc>
          <w:tcPr>
            <w:tcW w:w="2551" w:type="dxa"/>
            <w:vAlign w:val="center"/>
          </w:tcPr>
          <w:p>
            <w:pPr>
              <w:pStyle w:val="12"/>
            </w:pPr>
            <w:r>
              <w:t>3640.56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2120303</w:t>
            </w:r>
          </w:p>
        </w:tc>
        <w:tc>
          <w:tcPr>
            <w:tcW w:w="4535" w:type="dxa"/>
            <w:vAlign w:val="center"/>
          </w:tcPr>
          <w:p>
            <w:pPr>
              <w:pStyle w:val="13"/>
            </w:pPr>
            <w:r>
              <w:t>小城镇基础设施建设</w:t>
            </w:r>
          </w:p>
        </w:tc>
        <w:tc>
          <w:tcPr>
            <w:tcW w:w="2551" w:type="dxa"/>
            <w:vAlign w:val="center"/>
          </w:tcPr>
          <w:p>
            <w:pPr>
              <w:pStyle w:val="12"/>
            </w:pPr>
            <w:r>
              <w:t>3640.56</w:t>
            </w:r>
          </w:p>
        </w:tc>
        <w:tc>
          <w:tcPr>
            <w:tcW w:w="2551" w:type="dxa"/>
            <w:vAlign w:val="center"/>
          </w:tcPr>
          <w:p>
            <w:pPr>
              <w:pStyle w:val="12"/>
            </w:pPr>
          </w:p>
        </w:tc>
        <w:tc>
          <w:tcPr>
            <w:tcW w:w="2551" w:type="dxa"/>
            <w:vAlign w:val="center"/>
          </w:tcPr>
          <w:p>
            <w:pPr>
              <w:pStyle w:val="12"/>
            </w:pPr>
            <w:r>
              <w:t>3640.56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214.00</w:t>
            </w:r>
          </w:p>
        </w:tc>
        <w:tc>
          <w:tcPr>
            <w:tcW w:w="2551" w:type="dxa"/>
            <w:vAlign w:val="center"/>
          </w:tcPr>
          <w:p>
            <w:pPr>
              <w:pStyle w:val="12"/>
            </w:pPr>
          </w:p>
        </w:tc>
        <w:tc>
          <w:tcPr>
            <w:tcW w:w="2551" w:type="dxa"/>
            <w:vAlign w:val="center"/>
          </w:tcPr>
          <w:p>
            <w:pPr>
              <w:pStyle w:val="12"/>
            </w:pPr>
            <w:r>
              <w:t>214.00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34.00</w:t>
            </w:r>
          </w:p>
        </w:tc>
        <w:tc>
          <w:tcPr>
            <w:tcW w:w="2551" w:type="dxa"/>
            <w:vAlign w:val="center"/>
          </w:tcPr>
          <w:p>
            <w:pPr>
              <w:pStyle w:val="12"/>
            </w:pPr>
          </w:p>
        </w:tc>
        <w:tc>
          <w:tcPr>
            <w:tcW w:w="2551" w:type="dxa"/>
            <w:vAlign w:val="center"/>
          </w:tcPr>
          <w:p>
            <w:pPr>
              <w:pStyle w:val="12"/>
            </w:pPr>
            <w:r>
              <w:t>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2140101</w:t>
            </w:r>
          </w:p>
        </w:tc>
        <w:tc>
          <w:tcPr>
            <w:tcW w:w="4535" w:type="dxa"/>
            <w:vAlign w:val="center"/>
          </w:tcPr>
          <w:p>
            <w:pPr>
              <w:pStyle w:val="13"/>
            </w:pPr>
            <w:r>
              <w:t>行政运行</w:t>
            </w:r>
          </w:p>
        </w:tc>
        <w:tc>
          <w:tcPr>
            <w:tcW w:w="2551" w:type="dxa"/>
            <w:vAlign w:val="center"/>
          </w:tcPr>
          <w:p>
            <w:pPr>
              <w:pStyle w:val="12"/>
            </w:pPr>
            <w:r>
              <w:t>13.00</w:t>
            </w:r>
          </w:p>
        </w:tc>
        <w:tc>
          <w:tcPr>
            <w:tcW w:w="2551" w:type="dxa"/>
            <w:vAlign w:val="center"/>
          </w:tcPr>
          <w:p>
            <w:pPr>
              <w:pStyle w:val="12"/>
            </w:pPr>
          </w:p>
        </w:tc>
        <w:tc>
          <w:tcPr>
            <w:tcW w:w="2551"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2140106</w:t>
            </w:r>
          </w:p>
        </w:tc>
        <w:tc>
          <w:tcPr>
            <w:tcW w:w="4535" w:type="dxa"/>
            <w:vAlign w:val="center"/>
          </w:tcPr>
          <w:p>
            <w:pPr>
              <w:pStyle w:val="13"/>
            </w:pPr>
            <w:r>
              <w:t>公路养护</w:t>
            </w:r>
          </w:p>
        </w:tc>
        <w:tc>
          <w:tcPr>
            <w:tcW w:w="2551" w:type="dxa"/>
            <w:vAlign w:val="center"/>
          </w:tcPr>
          <w:p>
            <w:pPr>
              <w:pStyle w:val="12"/>
            </w:pPr>
            <w:r>
              <w:t>21.00</w:t>
            </w:r>
          </w:p>
        </w:tc>
        <w:tc>
          <w:tcPr>
            <w:tcW w:w="2551" w:type="dxa"/>
            <w:vAlign w:val="center"/>
          </w:tcPr>
          <w:p>
            <w:pPr>
              <w:pStyle w:val="12"/>
            </w:pPr>
          </w:p>
        </w:tc>
        <w:tc>
          <w:tcPr>
            <w:tcW w:w="2551" w:type="dxa"/>
            <w:vAlign w:val="center"/>
          </w:tcPr>
          <w:p>
            <w:pPr>
              <w:pStyle w:val="12"/>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21499</w:t>
            </w:r>
          </w:p>
        </w:tc>
        <w:tc>
          <w:tcPr>
            <w:tcW w:w="4535" w:type="dxa"/>
            <w:vAlign w:val="center"/>
          </w:tcPr>
          <w:p>
            <w:pPr>
              <w:pStyle w:val="13"/>
            </w:pPr>
            <w:r>
              <w:t>其他交通运输支出</w:t>
            </w:r>
          </w:p>
        </w:tc>
        <w:tc>
          <w:tcPr>
            <w:tcW w:w="2551" w:type="dxa"/>
            <w:vAlign w:val="center"/>
          </w:tcPr>
          <w:p>
            <w:pPr>
              <w:pStyle w:val="12"/>
            </w:pPr>
            <w:r>
              <w:t>180.00</w:t>
            </w:r>
          </w:p>
        </w:tc>
        <w:tc>
          <w:tcPr>
            <w:tcW w:w="2551" w:type="dxa"/>
            <w:vAlign w:val="center"/>
          </w:tcPr>
          <w:p>
            <w:pPr>
              <w:pStyle w:val="12"/>
            </w:pPr>
          </w:p>
        </w:tc>
        <w:tc>
          <w:tcPr>
            <w:tcW w:w="2551" w:type="dxa"/>
            <w:vAlign w:val="center"/>
          </w:tcPr>
          <w:p>
            <w:pPr>
              <w:pStyle w:val="12"/>
            </w:pPr>
            <w: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2149901</w:t>
            </w:r>
          </w:p>
        </w:tc>
        <w:tc>
          <w:tcPr>
            <w:tcW w:w="4535" w:type="dxa"/>
            <w:vAlign w:val="center"/>
          </w:tcPr>
          <w:p>
            <w:pPr>
              <w:pStyle w:val="13"/>
            </w:pPr>
            <w:r>
              <w:t>公共交通运营补助</w:t>
            </w:r>
          </w:p>
        </w:tc>
        <w:tc>
          <w:tcPr>
            <w:tcW w:w="2551" w:type="dxa"/>
            <w:vAlign w:val="center"/>
          </w:tcPr>
          <w:p>
            <w:pPr>
              <w:pStyle w:val="12"/>
            </w:pPr>
            <w:r>
              <w:t>180.00</w:t>
            </w:r>
          </w:p>
        </w:tc>
        <w:tc>
          <w:tcPr>
            <w:tcW w:w="2551" w:type="dxa"/>
            <w:vAlign w:val="center"/>
          </w:tcPr>
          <w:p>
            <w:pPr>
              <w:pStyle w:val="12"/>
            </w:pPr>
          </w:p>
        </w:tc>
        <w:tc>
          <w:tcPr>
            <w:tcW w:w="2551" w:type="dxa"/>
            <w:vAlign w:val="center"/>
          </w:tcPr>
          <w:p>
            <w:pPr>
              <w:pStyle w:val="12"/>
            </w:pPr>
            <w: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82.46</w:t>
            </w:r>
          </w:p>
        </w:tc>
        <w:tc>
          <w:tcPr>
            <w:tcW w:w="2551" w:type="dxa"/>
            <w:vAlign w:val="center"/>
          </w:tcPr>
          <w:p>
            <w:pPr>
              <w:pStyle w:val="12"/>
            </w:pPr>
            <w:r>
              <w:t>82.46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82.46</w:t>
            </w:r>
          </w:p>
        </w:tc>
        <w:tc>
          <w:tcPr>
            <w:tcW w:w="2551" w:type="dxa"/>
            <w:vAlign w:val="center"/>
          </w:tcPr>
          <w:p>
            <w:pPr>
              <w:pStyle w:val="12"/>
            </w:pPr>
            <w:r>
              <w:t>82.46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82.46</w:t>
            </w:r>
          </w:p>
        </w:tc>
        <w:tc>
          <w:tcPr>
            <w:tcW w:w="2551" w:type="dxa"/>
            <w:vAlign w:val="center"/>
          </w:tcPr>
          <w:p>
            <w:pPr>
              <w:pStyle w:val="12"/>
            </w:pPr>
            <w:r>
              <w:t>82.46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335秦皇岛北戴河新区城市发展局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1101.66</w:t>
            </w:r>
          </w:p>
        </w:tc>
        <w:tc>
          <w:tcPr>
            <w:tcW w:w="2551" w:type="dxa"/>
            <w:vAlign w:val="center"/>
          </w:tcPr>
          <w:p>
            <w:pPr>
              <w:pStyle w:val="16"/>
            </w:pPr>
            <w:r>
              <w:t>1047.13</w:t>
            </w:r>
          </w:p>
        </w:tc>
        <w:tc>
          <w:tcPr>
            <w:tcW w:w="2551" w:type="dxa"/>
            <w:vAlign w:val="center"/>
          </w:tcPr>
          <w:p>
            <w:pPr>
              <w:pStyle w:val="16"/>
            </w:pPr>
            <w:r>
              <w:t>54.53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1030.11</w:t>
            </w:r>
          </w:p>
        </w:tc>
        <w:tc>
          <w:tcPr>
            <w:tcW w:w="2551" w:type="dxa"/>
            <w:vAlign w:val="center"/>
          </w:tcPr>
          <w:p>
            <w:pPr>
              <w:pStyle w:val="12"/>
            </w:pPr>
            <w:r>
              <w:t>1030.11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401.05</w:t>
            </w:r>
          </w:p>
        </w:tc>
        <w:tc>
          <w:tcPr>
            <w:tcW w:w="2551" w:type="dxa"/>
            <w:vAlign w:val="center"/>
          </w:tcPr>
          <w:p>
            <w:pPr>
              <w:pStyle w:val="12"/>
            </w:pPr>
            <w:r>
              <w:t>401.05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48.17</w:t>
            </w:r>
          </w:p>
        </w:tc>
        <w:tc>
          <w:tcPr>
            <w:tcW w:w="2551" w:type="dxa"/>
            <w:vAlign w:val="center"/>
          </w:tcPr>
          <w:p>
            <w:pPr>
              <w:pStyle w:val="12"/>
            </w:pPr>
            <w:r>
              <w:t>48.17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8.96</w:t>
            </w:r>
          </w:p>
        </w:tc>
        <w:tc>
          <w:tcPr>
            <w:tcW w:w="2551" w:type="dxa"/>
            <w:vAlign w:val="center"/>
          </w:tcPr>
          <w:p>
            <w:pPr>
              <w:pStyle w:val="12"/>
            </w:pPr>
            <w:r>
              <w:t>8.96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266.08</w:t>
            </w:r>
          </w:p>
        </w:tc>
        <w:tc>
          <w:tcPr>
            <w:tcW w:w="2551" w:type="dxa"/>
            <w:vAlign w:val="center"/>
          </w:tcPr>
          <w:p>
            <w:pPr>
              <w:pStyle w:val="12"/>
            </w:pPr>
            <w:r>
              <w:t>266.08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102.10</w:t>
            </w:r>
          </w:p>
        </w:tc>
        <w:tc>
          <w:tcPr>
            <w:tcW w:w="2551" w:type="dxa"/>
            <w:vAlign w:val="center"/>
          </w:tcPr>
          <w:p>
            <w:pPr>
              <w:pStyle w:val="12"/>
            </w:pPr>
            <w:r>
              <w:t>102.10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28.68</w:t>
            </w:r>
          </w:p>
        </w:tc>
        <w:tc>
          <w:tcPr>
            <w:tcW w:w="2551" w:type="dxa"/>
            <w:vAlign w:val="center"/>
          </w:tcPr>
          <w:p>
            <w:pPr>
              <w:pStyle w:val="12"/>
            </w:pPr>
            <w:r>
              <w:t>28.68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44.80</w:t>
            </w:r>
          </w:p>
        </w:tc>
        <w:tc>
          <w:tcPr>
            <w:tcW w:w="2551" w:type="dxa"/>
            <w:vAlign w:val="center"/>
          </w:tcPr>
          <w:p>
            <w:pPr>
              <w:pStyle w:val="12"/>
            </w:pPr>
            <w:r>
              <w:t>44.80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41.49</w:t>
            </w:r>
          </w:p>
        </w:tc>
        <w:tc>
          <w:tcPr>
            <w:tcW w:w="2551" w:type="dxa"/>
            <w:vAlign w:val="center"/>
          </w:tcPr>
          <w:p>
            <w:pPr>
              <w:pStyle w:val="12"/>
            </w:pPr>
            <w:r>
              <w:t>41.49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6.32</w:t>
            </w:r>
          </w:p>
        </w:tc>
        <w:tc>
          <w:tcPr>
            <w:tcW w:w="2551" w:type="dxa"/>
            <w:vAlign w:val="center"/>
          </w:tcPr>
          <w:p>
            <w:pPr>
              <w:pStyle w:val="12"/>
            </w:pPr>
            <w:r>
              <w:t>6.32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82.46</w:t>
            </w:r>
          </w:p>
        </w:tc>
        <w:tc>
          <w:tcPr>
            <w:tcW w:w="2551" w:type="dxa"/>
            <w:vAlign w:val="center"/>
          </w:tcPr>
          <w:p>
            <w:pPr>
              <w:pStyle w:val="12"/>
            </w:pPr>
            <w:r>
              <w:t>82.46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52.49</w:t>
            </w:r>
          </w:p>
        </w:tc>
        <w:tc>
          <w:tcPr>
            <w:tcW w:w="2551" w:type="dxa"/>
            <w:vAlign w:val="center"/>
          </w:tcPr>
          <w:p>
            <w:pPr>
              <w:pStyle w:val="12"/>
            </w:pPr>
          </w:p>
        </w:tc>
        <w:tc>
          <w:tcPr>
            <w:tcW w:w="2551" w:type="dxa"/>
            <w:vAlign w:val="center"/>
          </w:tcPr>
          <w:p>
            <w:pPr>
              <w:pStyle w:val="12"/>
            </w:pPr>
            <w:r>
              <w:t>52.49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14.79</w:t>
            </w:r>
          </w:p>
        </w:tc>
        <w:tc>
          <w:tcPr>
            <w:tcW w:w="2551" w:type="dxa"/>
            <w:vAlign w:val="center"/>
          </w:tcPr>
          <w:p>
            <w:pPr>
              <w:pStyle w:val="12"/>
            </w:pPr>
          </w:p>
        </w:tc>
        <w:tc>
          <w:tcPr>
            <w:tcW w:w="2551" w:type="dxa"/>
            <w:vAlign w:val="center"/>
          </w:tcPr>
          <w:p>
            <w:pPr>
              <w:pStyle w:val="12"/>
            </w:pPr>
            <w:r>
              <w:t>14.79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2.04</w:t>
            </w:r>
          </w:p>
        </w:tc>
        <w:tc>
          <w:tcPr>
            <w:tcW w:w="2551" w:type="dxa"/>
            <w:vAlign w:val="center"/>
          </w:tcPr>
          <w:p>
            <w:pPr>
              <w:pStyle w:val="12"/>
            </w:pPr>
          </w:p>
        </w:tc>
        <w:tc>
          <w:tcPr>
            <w:tcW w:w="2551" w:type="dxa"/>
            <w:vAlign w:val="center"/>
          </w:tcPr>
          <w:p>
            <w:pPr>
              <w:pStyle w:val="12"/>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1.81</w:t>
            </w:r>
          </w:p>
        </w:tc>
        <w:tc>
          <w:tcPr>
            <w:tcW w:w="2551" w:type="dxa"/>
            <w:vAlign w:val="center"/>
          </w:tcPr>
          <w:p>
            <w:pPr>
              <w:pStyle w:val="12"/>
            </w:pPr>
          </w:p>
        </w:tc>
        <w:tc>
          <w:tcPr>
            <w:tcW w:w="2551" w:type="dxa"/>
            <w:vAlign w:val="center"/>
          </w:tcPr>
          <w:p>
            <w:pPr>
              <w:pStyle w:val="12"/>
            </w:pPr>
            <w:r>
              <w:t>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8.16</w:t>
            </w:r>
          </w:p>
        </w:tc>
        <w:tc>
          <w:tcPr>
            <w:tcW w:w="2551" w:type="dxa"/>
            <w:vAlign w:val="center"/>
          </w:tcPr>
          <w:p>
            <w:pPr>
              <w:pStyle w:val="12"/>
            </w:pPr>
          </w:p>
        </w:tc>
        <w:tc>
          <w:tcPr>
            <w:tcW w:w="2551" w:type="dxa"/>
            <w:vAlign w:val="center"/>
          </w:tcPr>
          <w:p>
            <w:pPr>
              <w:pStyle w:val="12"/>
            </w:pPr>
            <w:r>
              <w:t>8.16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5.52</w:t>
            </w:r>
          </w:p>
        </w:tc>
        <w:tc>
          <w:tcPr>
            <w:tcW w:w="2551" w:type="dxa"/>
            <w:vAlign w:val="center"/>
          </w:tcPr>
          <w:p>
            <w:pPr>
              <w:pStyle w:val="12"/>
            </w:pPr>
          </w:p>
        </w:tc>
        <w:tc>
          <w:tcPr>
            <w:tcW w:w="2551" w:type="dxa"/>
            <w:vAlign w:val="center"/>
          </w:tcPr>
          <w:p>
            <w:pPr>
              <w:pStyle w:val="12"/>
            </w:pPr>
            <w:r>
              <w:t>5.52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0.56</w:t>
            </w:r>
          </w:p>
        </w:tc>
        <w:tc>
          <w:tcPr>
            <w:tcW w:w="2551" w:type="dxa"/>
            <w:vAlign w:val="center"/>
          </w:tcPr>
          <w:p>
            <w:pPr>
              <w:pStyle w:val="12"/>
            </w:pPr>
          </w:p>
        </w:tc>
        <w:tc>
          <w:tcPr>
            <w:tcW w:w="2551" w:type="dxa"/>
            <w:vAlign w:val="center"/>
          </w:tcPr>
          <w:p>
            <w:pPr>
              <w:pStyle w:val="12"/>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7.36</w:t>
            </w:r>
          </w:p>
        </w:tc>
        <w:tc>
          <w:tcPr>
            <w:tcW w:w="2551" w:type="dxa"/>
            <w:vAlign w:val="center"/>
          </w:tcPr>
          <w:p>
            <w:pPr>
              <w:pStyle w:val="12"/>
            </w:pPr>
          </w:p>
        </w:tc>
        <w:tc>
          <w:tcPr>
            <w:tcW w:w="2551" w:type="dxa"/>
            <w:vAlign w:val="center"/>
          </w:tcPr>
          <w:p>
            <w:pPr>
              <w:pStyle w:val="12"/>
            </w:pPr>
            <w:r>
              <w:t>7.36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4.98</w:t>
            </w:r>
          </w:p>
        </w:tc>
        <w:tc>
          <w:tcPr>
            <w:tcW w:w="2551" w:type="dxa"/>
            <w:vAlign w:val="center"/>
          </w:tcPr>
          <w:p>
            <w:pPr>
              <w:pStyle w:val="12"/>
            </w:pPr>
          </w:p>
        </w:tc>
        <w:tc>
          <w:tcPr>
            <w:tcW w:w="2551" w:type="dxa"/>
            <w:vAlign w:val="center"/>
          </w:tcPr>
          <w:p>
            <w:pPr>
              <w:pStyle w:val="12"/>
            </w:pPr>
            <w:r>
              <w:t>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1.68</w:t>
            </w:r>
          </w:p>
        </w:tc>
        <w:tc>
          <w:tcPr>
            <w:tcW w:w="2551" w:type="dxa"/>
            <w:vAlign w:val="center"/>
          </w:tcPr>
          <w:p>
            <w:pPr>
              <w:pStyle w:val="12"/>
            </w:pPr>
          </w:p>
        </w:tc>
        <w:tc>
          <w:tcPr>
            <w:tcW w:w="2551" w:type="dxa"/>
            <w:vAlign w:val="center"/>
          </w:tcPr>
          <w:p>
            <w:pPr>
              <w:pStyle w:val="12"/>
            </w:pPr>
            <w:r>
              <w:t>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0.79</w:t>
            </w:r>
          </w:p>
        </w:tc>
        <w:tc>
          <w:tcPr>
            <w:tcW w:w="2551" w:type="dxa"/>
            <w:vAlign w:val="center"/>
          </w:tcPr>
          <w:p>
            <w:pPr>
              <w:pStyle w:val="12"/>
            </w:pPr>
          </w:p>
        </w:tc>
        <w:tc>
          <w:tcPr>
            <w:tcW w:w="2551" w:type="dxa"/>
            <w:vAlign w:val="center"/>
          </w:tcPr>
          <w:p>
            <w:pPr>
              <w:pStyle w:val="12"/>
            </w:pPr>
            <w:r>
              <w:t>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17.02</w:t>
            </w:r>
          </w:p>
        </w:tc>
        <w:tc>
          <w:tcPr>
            <w:tcW w:w="2551" w:type="dxa"/>
            <w:vAlign w:val="center"/>
          </w:tcPr>
          <w:p>
            <w:pPr>
              <w:pStyle w:val="12"/>
            </w:pPr>
            <w:r>
              <w:t>17.02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17.02</w:t>
            </w:r>
          </w:p>
        </w:tc>
        <w:tc>
          <w:tcPr>
            <w:tcW w:w="2551" w:type="dxa"/>
            <w:vAlign w:val="center"/>
          </w:tcPr>
          <w:p>
            <w:pPr>
              <w:pStyle w:val="12"/>
            </w:pPr>
            <w:r>
              <w:t>17.02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2.04</w:t>
            </w:r>
          </w:p>
        </w:tc>
        <w:tc>
          <w:tcPr>
            <w:tcW w:w="2551" w:type="dxa"/>
            <w:vAlign w:val="center"/>
          </w:tcPr>
          <w:p>
            <w:pPr>
              <w:pStyle w:val="12"/>
            </w:pPr>
          </w:p>
        </w:tc>
        <w:tc>
          <w:tcPr>
            <w:tcW w:w="2551" w:type="dxa"/>
            <w:vAlign w:val="center"/>
          </w:tcPr>
          <w:p>
            <w:pPr>
              <w:pStyle w:val="12"/>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2.04</w:t>
            </w:r>
          </w:p>
        </w:tc>
        <w:tc>
          <w:tcPr>
            <w:tcW w:w="2551" w:type="dxa"/>
            <w:vAlign w:val="center"/>
          </w:tcPr>
          <w:p>
            <w:pPr>
              <w:pStyle w:val="12"/>
            </w:pPr>
          </w:p>
        </w:tc>
        <w:tc>
          <w:tcPr>
            <w:tcW w:w="2551" w:type="dxa"/>
            <w:vAlign w:val="center"/>
          </w:tcPr>
          <w:p>
            <w:pPr>
              <w:pStyle w:val="12"/>
            </w:pPr>
            <w:r>
              <w:t>2.04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335秦皇岛北戴河新区城市发展局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13923.00</w:t>
            </w:r>
          </w:p>
        </w:tc>
        <w:tc>
          <w:tcPr>
            <w:tcW w:w="2551" w:type="dxa"/>
            <w:vAlign w:val="center"/>
          </w:tcPr>
          <w:p>
            <w:pPr>
              <w:pStyle w:val="16"/>
            </w:pPr>
          </w:p>
        </w:tc>
        <w:tc>
          <w:tcPr>
            <w:tcW w:w="2551" w:type="dxa"/>
            <w:vAlign w:val="center"/>
          </w:tcPr>
          <w:p>
            <w:pPr>
              <w:pStyle w:val="16"/>
            </w:pPr>
            <w:r>
              <w:t>13923.00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13923.00</w:t>
            </w:r>
          </w:p>
        </w:tc>
        <w:tc>
          <w:tcPr>
            <w:tcW w:w="2551" w:type="dxa"/>
            <w:vAlign w:val="center"/>
          </w:tcPr>
          <w:p>
            <w:pPr>
              <w:pStyle w:val="12"/>
            </w:pPr>
          </w:p>
        </w:tc>
        <w:tc>
          <w:tcPr>
            <w:tcW w:w="2551" w:type="dxa"/>
            <w:vAlign w:val="center"/>
          </w:tcPr>
          <w:p>
            <w:pPr>
              <w:pStyle w:val="12"/>
            </w:pPr>
            <w:r>
              <w:t>13923.00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8933.00</w:t>
            </w:r>
          </w:p>
        </w:tc>
        <w:tc>
          <w:tcPr>
            <w:tcW w:w="2551" w:type="dxa"/>
            <w:vAlign w:val="center"/>
          </w:tcPr>
          <w:p>
            <w:pPr>
              <w:pStyle w:val="12"/>
            </w:pPr>
          </w:p>
        </w:tc>
        <w:tc>
          <w:tcPr>
            <w:tcW w:w="2551" w:type="dxa"/>
            <w:vAlign w:val="center"/>
          </w:tcPr>
          <w:p>
            <w:pPr>
              <w:pStyle w:val="12"/>
            </w:pPr>
            <w:r>
              <w:t>8933.00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2120803</w:t>
            </w:r>
          </w:p>
        </w:tc>
        <w:tc>
          <w:tcPr>
            <w:tcW w:w="4535" w:type="dxa"/>
            <w:vAlign w:val="center"/>
          </w:tcPr>
          <w:p>
            <w:pPr>
              <w:pStyle w:val="13"/>
            </w:pPr>
            <w:r>
              <w:t>城市建设支出</w:t>
            </w:r>
          </w:p>
        </w:tc>
        <w:tc>
          <w:tcPr>
            <w:tcW w:w="2551" w:type="dxa"/>
            <w:vAlign w:val="center"/>
          </w:tcPr>
          <w:p>
            <w:pPr>
              <w:pStyle w:val="12"/>
            </w:pPr>
            <w:r>
              <w:t>4633.00</w:t>
            </w:r>
          </w:p>
        </w:tc>
        <w:tc>
          <w:tcPr>
            <w:tcW w:w="2551" w:type="dxa"/>
            <w:vAlign w:val="center"/>
          </w:tcPr>
          <w:p>
            <w:pPr>
              <w:pStyle w:val="12"/>
            </w:pPr>
          </w:p>
        </w:tc>
        <w:tc>
          <w:tcPr>
            <w:tcW w:w="2551" w:type="dxa"/>
            <w:vAlign w:val="center"/>
          </w:tcPr>
          <w:p>
            <w:pPr>
              <w:pStyle w:val="12"/>
            </w:pPr>
            <w:r>
              <w:t>4633.00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2120816</w:t>
            </w:r>
          </w:p>
        </w:tc>
        <w:tc>
          <w:tcPr>
            <w:tcW w:w="4535" w:type="dxa"/>
            <w:vAlign w:val="center"/>
          </w:tcPr>
          <w:p>
            <w:pPr>
              <w:pStyle w:val="13"/>
            </w:pPr>
            <w:r>
              <w:t>农业农村生态环境支出</w:t>
            </w:r>
          </w:p>
        </w:tc>
        <w:tc>
          <w:tcPr>
            <w:tcW w:w="2551" w:type="dxa"/>
            <w:vAlign w:val="center"/>
          </w:tcPr>
          <w:p>
            <w:pPr>
              <w:pStyle w:val="12"/>
            </w:pPr>
            <w:r>
              <w:t>4300.00</w:t>
            </w:r>
          </w:p>
        </w:tc>
        <w:tc>
          <w:tcPr>
            <w:tcW w:w="2551" w:type="dxa"/>
            <w:vAlign w:val="center"/>
          </w:tcPr>
          <w:p>
            <w:pPr>
              <w:pStyle w:val="12"/>
            </w:pPr>
          </w:p>
        </w:tc>
        <w:tc>
          <w:tcPr>
            <w:tcW w:w="2551" w:type="dxa"/>
            <w:vAlign w:val="center"/>
          </w:tcPr>
          <w:p>
            <w:pPr>
              <w:pStyle w:val="12"/>
            </w:pPr>
            <w:r>
              <w:t>4300.00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21213</w:t>
            </w:r>
          </w:p>
        </w:tc>
        <w:tc>
          <w:tcPr>
            <w:tcW w:w="4535" w:type="dxa"/>
            <w:vAlign w:val="center"/>
          </w:tcPr>
          <w:p>
            <w:pPr>
              <w:pStyle w:val="13"/>
            </w:pPr>
            <w:r>
              <w:t>城市基础设施配套费安排的支出</w:t>
            </w:r>
          </w:p>
        </w:tc>
        <w:tc>
          <w:tcPr>
            <w:tcW w:w="2551" w:type="dxa"/>
            <w:vAlign w:val="center"/>
          </w:tcPr>
          <w:p>
            <w:pPr>
              <w:pStyle w:val="12"/>
            </w:pPr>
            <w:r>
              <w:t>4990.00</w:t>
            </w:r>
          </w:p>
        </w:tc>
        <w:tc>
          <w:tcPr>
            <w:tcW w:w="2551" w:type="dxa"/>
            <w:vAlign w:val="center"/>
          </w:tcPr>
          <w:p>
            <w:pPr>
              <w:pStyle w:val="12"/>
            </w:pPr>
          </w:p>
        </w:tc>
        <w:tc>
          <w:tcPr>
            <w:tcW w:w="2551" w:type="dxa"/>
            <w:vAlign w:val="center"/>
          </w:tcPr>
          <w:p>
            <w:pPr>
              <w:pStyle w:val="12"/>
            </w:pPr>
            <w:r>
              <w:t>4990.00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2121301</w:t>
            </w:r>
          </w:p>
        </w:tc>
        <w:tc>
          <w:tcPr>
            <w:tcW w:w="4535" w:type="dxa"/>
            <w:vAlign w:val="center"/>
          </w:tcPr>
          <w:p>
            <w:pPr>
              <w:pStyle w:val="13"/>
            </w:pPr>
            <w:r>
              <w:t>城市公共设施</w:t>
            </w:r>
          </w:p>
        </w:tc>
        <w:tc>
          <w:tcPr>
            <w:tcW w:w="2551" w:type="dxa"/>
            <w:vAlign w:val="center"/>
          </w:tcPr>
          <w:p>
            <w:pPr>
              <w:pStyle w:val="12"/>
            </w:pPr>
            <w:r>
              <w:t>4990.00</w:t>
            </w:r>
          </w:p>
        </w:tc>
        <w:tc>
          <w:tcPr>
            <w:tcW w:w="2551" w:type="dxa"/>
            <w:vAlign w:val="center"/>
          </w:tcPr>
          <w:p>
            <w:pPr>
              <w:pStyle w:val="12"/>
            </w:pPr>
          </w:p>
        </w:tc>
        <w:tc>
          <w:tcPr>
            <w:tcW w:w="2551" w:type="dxa"/>
            <w:vAlign w:val="center"/>
          </w:tcPr>
          <w:p>
            <w:pPr>
              <w:pStyle w:val="12"/>
            </w:pPr>
            <w:r>
              <w:t>4990.00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335秦皇岛北戴河新区城市发展局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335秦皇岛北戴河新区城市发展局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0.56</w:t>
            </w:r>
          </w:p>
        </w:tc>
        <w:tc>
          <w:tcPr>
            <w:tcW w:w="2381" w:type="dxa"/>
            <w:vAlign w:val="center"/>
          </w:tcPr>
          <w:p>
            <w:pPr>
              <w:pStyle w:val="16"/>
            </w:pPr>
            <w:r>
              <w:t>0.56</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0.56</w:t>
            </w:r>
          </w:p>
        </w:tc>
        <w:tc>
          <w:tcPr>
            <w:tcW w:w="2381" w:type="dxa"/>
            <w:vAlign w:val="center"/>
          </w:tcPr>
          <w:p>
            <w:pPr>
              <w:pStyle w:val="12"/>
            </w:pPr>
            <w:r>
              <w:t>0.56</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0.56</w:t>
            </w:r>
          </w:p>
        </w:tc>
        <w:tc>
          <w:tcPr>
            <w:tcW w:w="2381" w:type="dxa"/>
            <w:vAlign w:val="center"/>
          </w:tcPr>
          <w:p>
            <w:pPr>
              <w:pStyle w:val="12"/>
            </w:pPr>
            <w:r>
              <w:t>0.56</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秦皇岛北戴河新区城市发展局2025年部门预算信息公开情况说明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pPr>
      <w:r>
        <w:rPr>
          <w:rFonts w:ascii="方正小标宋_GBK" w:hAnsi="方正小标宋_GBK" w:eastAsia="方正小标宋_GBK" w:cs="方正小标宋_GBK"/>
          <w:color w:val="000000"/>
          <w:sz w:val="44"/>
        </w:rPr>
        <w:t>秦皇岛北戴河新区城市发展局2025年部门预算信息公开情况说明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按照《中华人民共和国预算法》、《地方预决算公开操作规程》和《关于进一步推进预算公开工作的实施意见》规定，现将秦皇岛北戴河新区城市发展局2025年部门预算公开如下：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pPr>
      <w:r>
        <w:rPr>
          <w:rFonts w:ascii="方正楷体_GBK" w:hAnsi="方正楷体_GBK" w:eastAsia="方正楷体_GBK" w:cs="方正楷体_GBK"/>
          <w:b/>
          <w:color w:val="000000"/>
          <w:sz w:val="32"/>
        </w:rPr>
        <w:t>部门职责：</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pPr>
      <w:r>
        <w:t>（一）承担新区城市管理委员会办公室的日常工作、承担新区垃圾分类办公室的日常工作；负责城区范围内城市容貌和环境卫生管理；负责市政设施、市政道路、市政桥梁、城市公厕、路灯照明、广告牌匾的管理。承担城市燃气、供热、供水、排水等公用行业日常监管工作。负责城区范围内的生活垃圾处置费、污水处理费、道路挖掘费的审核收缴工作；负责全区范围内生活垃圾的分类收运工作；负责全区范围内门店广告牌匾和施工围挡的备案工作。</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pPr>
      <w:r>
        <w:t>（二）承担新区治理超限超载办公室的日常工作；负责新区交通运输方面行业管理工作。组织制定新区公路、场站及配套设施的发展规划和年度计划，并监督实施；负责新区内国、省干线、农村道路的建设、维修、养护及管理工作。指导地方道路的建设、养护及管理工作。</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pPr>
      <w:r>
        <w:t>（三）行使城市管理方面法律、法规、规章规定的行政处罚权。</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pPr>
      <w:r>
        <w:t>（四）负责城市管理行政执法的投诉、应诉和行政争议工作。</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pPr>
      <w:r>
        <w:t>（五）完成新区工委、管委交办的其他任务。</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textAlignment w:val="auto"/>
            </w:pPr>
            <w:r>
              <w:t>单位名称</w:t>
            </w:r>
          </w:p>
        </w:tc>
        <w:tc>
          <w:tcPr>
            <w:tcW w:w="1843"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textAlignment w:val="auto"/>
            </w:pPr>
            <w:r>
              <w:t>单位性质</w:t>
            </w:r>
          </w:p>
        </w:tc>
        <w:tc>
          <w:tcPr>
            <w:tcW w:w="2126"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textAlignment w:val="auto"/>
            </w:pPr>
            <w:r>
              <w:t>单位规格</w:t>
            </w:r>
          </w:p>
        </w:tc>
        <w:tc>
          <w:tcPr>
            <w:tcW w:w="3827" w:type="dxa"/>
            <w:vAlign w:val="center"/>
          </w:tcPr>
          <w:p>
            <w:pPr>
              <w:pStyle w:val="11"/>
              <w:keepNext w:val="0"/>
              <w:keepLines w:val="0"/>
              <w:pageBreakBefore w:val="0"/>
              <w:widowControl/>
              <w:kinsoku/>
              <w:wordWrap/>
              <w:overflowPunct/>
              <w:topLinePunct w:val="0"/>
              <w:autoSpaceDE/>
              <w:autoSpaceDN/>
              <w:bidi w:val="0"/>
              <w:adjustRightInd/>
              <w:snapToGrid/>
              <w:spacing w:line="560" w:lineRule="exact"/>
              <w:textAlignment w:val="auto"/>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textAlignment w:val="auto"/>
            </w:pPr>
            <w:r>
              <w:t>秦皇岛北戴河新区城市发展局本级</w:t>
            </w:r>
          </w:p>
        </w:tc>
        <w:tc>
          <w:tcPr>
            <w:tcW w:w="1843"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textAlignment w:val="auto"/>
            </w:pPr>
            <w:r>
              <w:t>行政</w:t>
            </w:r>
          </w:p>
        </w:tc>
        <w:tc>
          <w:tcPr>
            <w:tcW w:w="2126"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textAlignment w:val="auto"/>
            </w:pPr>
            <w:r>
              <w:t>副处（县）级</w:t>
            </w:r>
          </w:p>
        </w:tc>
        <w:tc>
          <w:tcPr>
            <w:tcW w:w="3827" w:type="dxa"/>
            <w:vAlign w:val="center"/>
          </w:tcPr>
          <w:p>
            <w:pPr>
              <w:pStyle w:val="14"/>
              <w:keepNext w:val="0"/>
              <w:keepLines w:val="0"/>
              <w:pageBreakBefore w:val="0"/>
              <w:widowControl/>
              <w:kinsoku/>
              <w:wordWrap/>
              <w:overflowPunct/>
              <w:topLinePunct w:val="0"/>
              <w:autoSpaceDE/>
              <w:autoSpaceDN/>
              <w:bidi w:val="0"/>
              <w:adjustRightInd/>
              <w:snapToGrid/>
              <w:spacing w:line="560" w:lineRule="exact"/>
              <w:textAlignment w:val="auto"/>
            </w:pPr>
            <w:r>
              <w:t>财政拨款</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0" w:name="_Toc_3_3_0000000011"/>
      <w:r>
        <w:rPr>
          <w:rFonts w:ascii="黑体" w:hAnsi="黑体" w:eastAsia="黑体" w:cs="黑体"/>
          <w:color w:val="000000"/>
          <w:sz w:val="32"/>
        </w:rPr>
        <w:t>二、部门预算安排的总体情况</w:t>
      </w:r>
      <w:bookmarkEnd w:id="10"/>
    </w:p>
    <w:p>
      <w:pPr>
        <w:pStyle w:val="19"/>
        <w:keepNext w:val="0"/>
        <w:keepLines w:val="0"/>
        <w:pageBreakBefore w:val="0"/>
        <w:widowControl/>
        <w:kinsoku/>
        <w:wordWrap/>
        <w:overflowPunct/>
        <w:topLinePunct w:val="0"/>
        <w:autoSpaceDE/>
        <w:autoSpaceDN/>
        <w:bidi w:val="0"/>
        <w:adjustRightInd/>
        <w:snapToGrid/>
        <w:spacing w:line="560" w:lineRule="exact"/>
        <w:textAlignment w:val="auto"/>
      </w:pPr>
      <w:r>
        <w:t>按照预算管理有关规定，目前部门预算的编制实行综合预算管理，即全部收入和支出都反映在预算中。秦皇岛北戴河新区城市发展局机关及所属事业单位的收支包含在部门预算中。</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pPr>
      <w:r>
        <w:t>1、收入说明</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pPr>
      <w:r>
        <w:t>反映本部门当年全部收入。2025年预算收入18912.22万元，其中：一般公共预算收入4989.22万元，基金预算收入13923.00万元，国有资本经营预算收入0.00万元，财政专户核拨收入0.00万元，单位资金收入0.00万元，上年结转结余0.00万元。</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pPr>
      <w:r>
        <w:t>2、支出说明</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pPr>
      <w:r>
        <w:t>收支预算总表支出栏、基本支出表、项目支出表按经济分类和支出功能分类科目编制，反映秦皇岛北戴河新区城市发展局年度部门预算中支出预算的总体情况。2025年支出预算18912.22万元，其中基本支出1101.66万元，包括人员经费1047.13万元和日常公用经费54.53万元；项目支出17810.56万元，主要为集中供暖燃气及水电资金7500.00万元、农村道路改造提升建设及养护资金2000.00万元、团林污水厂项目运营补贴及污泥处理资金2000.00万元、市政设施（含路灯）运行维护建设资金1600.00万元、环卫一体化及道路保洁资金1400.00万元。</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pPr>
      <w:r>
        <w:t>3、比上年增减情况</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pPr>
      <w:r>
        <w:t>2025年预算收支安排18912.22万元，较2024年预算增加3484.56万元，其中：基本支出增加63.00万元，主要为本年度单位在职人员增加；项目支出增加3421.56万元，主要为本年度增加集中供暖燃气及水电资金3150.00万元。</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2025年，我部门机关运行经费共计安排</w:t>
      </w:r>
      <w:r>
        <w:rPr>
          <w:rFonts w:hint="eastAsia" w:ascii="Times New Roman" w:hAnsi="Times New Roman" w:eastAsia="方正仿宋_GBK" w:cs="Times New Roman"/>
          <w:sz w:val="28"/>
          <w:szCs w:val="24"/>
          <w:lang w:val="en-US" w:eastAsia="uk-UA" w:bidi="ar-SA"/>
        </w:rPr>
        <w:t>54.53万元，主要用于日常维修、办公用房水电费、办公用房取暖费、 办公用房物业管理费等日常运行支出。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keepNext w:val="0"/>
        <w:keepLines w:val="0"/>
        <w:pageBreakBefore w:val="0"/>
        <w:widowControl/>
        <w:kinsoku/>
        <w:wordWrap/>
        <w:overflowPunct/>
        <w:topLinePunct w:val="0"/>
        <w:autoSpaceDE/>
        <w:autoSpaceDN/>
        <w:bidi w:val="0"/>
        <w:adjustRightInd/>
        <w:snapToGrid/>
        <w:spacing w:line="560" w:lineRule="exact"/>
        <w:textAlignment w:val="auto"/>
      </w:pPr>
      <w:r>
        <w:t>2025年，我部门财政拨款“三公”经费预算安排0.56万元，其中因公出国（境）费0.00万元；公务用车购置及运维费0.00万元（其中：公务用车购置费为0.00万元，公务用车运维费0.00万元)；公务接待费0.56万元。与2024年相比增加0.02万元，增减变化的主要原因是本年度根据预期开展工作需要，增加公务接待费预算0.02万元。</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pPr>
      <w:bookmarkStart w:id="13" w:name="_Toc_3_3_0000000014"/>
      <w:r>
        <w:rPr>
          <w:rFonts w:ascii="黑体" w:hAnsi="黑体" w:eastAsia="黑体" w:cs="黑体"/>
          <w:color w:val="000000"/>
          <w:sz w:val="32"/>
        </w:rPr>
        <w:t>五、部门整体绩效目标</w:t>
      </w:r>
      <w:bookmarkEnd w:id="13"/>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color w:val="000000"/>
          <w:sz w:val="28"/>
        </w:rPr>
        <w:t>（一）总体绩效目标</w:t>
      </w:r>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r>
        <w:t>2025年城市发展局坚持以学习、宣传、贯彻党的二十大精神为主线，突出目标导向，细化目标任务，梳理队伍建设、市政工程建设、城市精细化管理、燃气安全管理、市容秩序整治、垃圾分类建设、大气污染治理、海绵城市、环卫保洁、城市供暖、亮化照明、道路交通、文明执法、重点项目建设等重点工作，建立时间表、路线图，实现定事、定人、定时、定质，担当有为，真抓实干，以实际行动落实党的二十大精神。</w:t>
      </w:r>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color w:val="000000"/>
          <w:sz w:val="28"/>
        </w:rPr>
        <w:t>（二）分项绩效目标</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pPr>
      <w:r>
        <w:t>（一）加强执法队伍培训，继续深入规范化工作</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pPr>
      <w:r>
        <w:t>绩效目标：深入学习习近平新时代中国特色社会主义思想，坚定不移贯彻执行党中央决策部署，把意识形态工作体现到尽职履责的实际行动中。坚持全面从严治党，加强廉政教育，落实各级党组织主体责任和班子成员“一岗双责”，从严管理队伍，规范执法行为，优化工作作风，强化担当作为，提高执行力，优化服务举措，持续推进城管队伍的标准化建设。</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pPr>
      <w:r>
        <w:t>绩效指标：建立我局行政执法规范化品牌建设的长效机制；</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pPr>
      <w:r>
        <w:t>继续制定并实施我局岗位大练兵、纪律作风整顿两个专项行动方案，通过业务知识学习、体能训练、学习测试、对外交流等形式，充分调动全体干部职工工作的积极性；</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pPr>
      <w:r>
        <w:t>规范制定普法活动方案，灵活机动地开展法制宣传工作；</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pPr>
      <w:r>
        <w:t>严格履行岗位职责，全面提高为民服务水平，打造一支“政治合格、业务精通、勇于担当、公正廉洁”的服务型城管队伍；</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pPr>
      <w:r>
        <w:t>（二）加大综合执法力度，全力保障新区“两个环境”建设</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pPr>
      <w:r>
        <w:t>绩效目标：通过各项执法检查工作，全力保障新区“两个环境”建设，为新区发展保驾护航</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pPr>
      <w:r>
        <w:t>绩效指标1：组建渣土整治队伍，广泛开展宣传，在重点路段及点位进行24小时不定时的巡查检查，重点治理渣土运输车辆带泥上路行驶、“滴撒漏”等污染路面的行为；加强联合执法，开展渣土车专项执法行动，加大违规行为处罚力度，多措并举开展渣土车治理工作。</w:t>
      </w:r>
    </w:p>
    <w:p>
      <w:pPr>
        <w:pStyle w:val="23"/>
        <w:keepNext w:val="0"/>
        <w:keepLines w:val="0"/>
        <w:pageBreakBefore w:val="0"/>
        <w:widowControl/>
        <w:kinsoku/>
        <w:wordWrap/>
        <w:overflowPunct/>
        <w:topLinePunct w:val="0"/>
        <w:autoSpaceDE/>
        <w:autoSpaceDN/>
        <w:bidi w:val="0"/>
        <w:adjustRightInd/>
        <w:snapToGrid/>
        <w:spacing w:line="560" w:lineRule="exact"/>
        <w:textAlignment w:val="auto"/>
      </w:pPr>
      <w:r>
        <w:t>绩效指标2：加强对民用燃气安全的监管力度，建立燃气安全检查台账，加强与相关部门的联系，将排查出的燃气安全隐患及时整改。加强与各部门之间的协同联动，定期开展联合执法检查。组织开展燃气安全专项整治检查，对发现的安全隐患及时进行整改，排除安全隐患，同时宣传安全用气常识，提示燃气用户规范使用燃气。</w:t>
      </w:r>
    </w:p>
    <w:p>
      <w:pPr>
        <w:pStyle w:val="23"/>
      </w:pPr>
      <w:r>
        <w:t>绩效指标3：严格执行城镇污水排入排水管网许可制度，加大对偷排偷放的巡查和打击的力度，配合好相关部门做好排水户排水许可证办理工作，确保排水户持证率和备案率稳步提升。</w:t>
      </w:r>
    </w:p>
    <w:p>
      <w:pPr>
        <w:pStyle w:val="23"/>
      </w:pPr>
      <w:r>
        <w:t>绩效指标4：积极推进垃圾分类工作，按照河北省垃圾分类示范区建设标准，制定2025年实施方案，提高生活垃圾分类工作推进效率。根据城市垃圾分类工作的实际情况，制定详细的执法检查计划，明确检查的重点、时间和方式。加强日常巡查，加大对重点区域和单位的日常巡查力度，及时发现和处理违法违规行为。</w:t>
      </w:r>
    </w:p>
    <w:p>
      <w:pPr>
        <w:pStyle w:val="23"/>
      </w:pPr>
      <w:r>
        <w:t>绩效指标5：按照整治“双违”长效管理机制，将巡查防范、控制新增违建与整治拆除存量违建相结合，指导各管理处加强日常巡查，杜绝新增违建。注重拆后管理，拆建结合，拆除违建后立即组织做好垃圾清运、土地利用工作。</w:t>
      </w:r>
    </w:p>
    <w:p>
      <w:pPr>
        <w:pStyle w:val="23"/>
      </w:pPr>
      <w:r>
        <w:t>（三）提升城市管理水平，扮靓美丽新区</w:t>
      </w:r>
    </w:p>
    <w:p>
      <w:pPr>
        <w:pStyle w:val="23"/>
      </w:pPr>
      <w:r>
        <w:t>绩效目标：多措并举，全面提升城市精细化管理水平</w:t>
      </w:r>
    </w:p>
    <w:p>
      <w:pPr>
        <w:pStyle w:val="23"/>
      </w:pPr>
      <w:r>
        <w:t>绩效指标1：针对重点区域和问题，制定详细的整治计划。确保整治工作有步骤、有计划地推进。加强市容秩序监察力度，不断提升城市容貌。</w:t>
      </w:r>
    </w:p>
    <w:p>
      <w:pPr>
        <w:pStyle w:val="23"/>
      </w:pPr>
      <w:r>
        <w:t>绩效指标2：采取人工普扫作业和环卫机械化作业相结合的方式清扫城市道路，确保城市区道路全面清理无死角，生活垃圾、餐厨垃圾日产日清，全部达到无害化处理。</w:t>
      </w:r>
    </w:p>
    <w:p>
      <w:pPr>
        <w:pStyle w:val="23"/>
      </w:pPr>
      <w:r>
        <w:t>绩效指标3：对破损路面进行维修、维护，对存在安全隐患的井盖、井篦子等市政设施进行更换；完善亮化设施，对区内的路灯、红绿灯进行维修维护，确保路灯的亮灯率达到99%以上。</w:t>
      </w:r>
    </w:p>
    <w:p>
      <w:pPr>
        <w:pStyle w:val="23"/>
      </w:pPr>
      <w:r>
        <w:t>绩效指标4：持续开展洒水降尘工作，视天气情况每天对北戴河新区主次干道进行洒水4次、湿扫2次，重点路段每天洒水6次，并在重污染天气进行雾炮降尘作业。加强公路、铁路等巡查力度，协调各产权单位及养护单位做好卫生保洁、湿扫、洒水等工作，特殊天气加强工作频次，降低道路扬尘污染，改善公路通行环境</w:t>
      </w:r>
    </w:p>
    <w:p>
      <w:pPr>
        <w:pStyle w:val="23"/>
      </w:pPr>
      <w:r>
        <w:t>（四）加强管理，保障交通行业稳健发展</w:t>
      </w:r>
    </w:p>
    <w:p>
      <w:pPr>
        <w:pStyle w:val="23"/>
      </w:pPr>
      <w:r>
        <w:t>绩效目标：加强行业管理，确保安全稳健的生产环境</w:t>
      </w:r>
    </w:p>
    <w:p>
      <w:pPr>
        <w:pStyle w:val="23"/>
      </w:pPr>
      <w:r>
        <w:t>绩效指标1：对辖区监管的7家货运企业，安全生产指导检查；对在建公路工程项目现场指导检查，全部按要求落实，避免发生重大安全事故。</w:t>
      </w:r>
    </w:p>
    <w:p>
      <w:pPr>
        <w:pStyle w:val="23"/>
      </w:pPr>
      <w:r>
        <w:t>绩效指标2：深入推进铁路沿线安全环境整治工作。加大铁路沿线环境安全常规巡查频次，联合铁路方面及南戴河街道办，对铁路沿线环境安全不定时进行检查，避免安全隐患出现。</w:t>
      </w:r>
    </w:p>
    <w:p>
      <w:pPr>
        <w:pStyle w:val="23"/>
      </w:pPr>
      <w:r>
        <w:t>绩效指标3：加强邮政业安全监管。加强辖区内寄递业、货运行业、维修企业的日常监管，加强从业人员培训，强化监督管理。</w:t>
      </w:r>
    </w:p>
    <w:p>
      <w:pPr>
        <w:pStyle w:val="23"/>
      </w:pPr>
      <w:r>
        <w:t>（五）精心谋划，推进重点项目建设</w:t>
      </w:r>
    </w:p>
    <w:p>
      <w:pPr>
        <w:pStyle w:val="23"/>
      </w:pPr>
      <w:r>
        <w:t>绩效目标：通过进一步扎实推进重点项目建设，推进新区高质量发展</w:t>
      </w:r>
    </w:p>
    <w:p>
      <w:pPr>
        <w:pStyle w:val="23"/>
      </w:pPr>
      <w:r>
        <w:t>绩效指标1：创建垃圾分类示范区建设，打造河北省垃圾分类示范区。</w:t>
      </w:r>
    </w:p>
    <w:p>
      <w:pPr>
        <w:pStyle w:val="23"/>
      </w:pPr>
      <w:r>
        <w:t>绩效指标2：积极推动团林污水处理厂提标改造工程，改造现状生化系统。</w:t>
      </w:r>
    </w:p>
    <w:p>
      <w:pPr>
        <w:pStyle w:val="23"/>
      </w:pPr>
      <w:r>
        <w:t>绩效指标3：北戴河新区生活垃圾分类收集处理设施建设项目，新建垃圾分类城市示范基地。</w:t>
      </w:r>
    </w:p>
    <w:p>
      <w:pPr>
        <w:pStyle w:val="23"/>
      </w:pPr>
      <w:r>
        <w:t>绩效指标4：道路积水点改造工程，改造滨海新大道D4段长城酒业有限公司对面道路。</w:t>
      </w:r>
    </w:p>
    <w:p>
      <w:pPr>
        <w:pStyle w:val="23"/>
      </w:pPr>
      <w:r>
        <w:t>绩效指标5：滨海新大道D4段（观海一路至黄金海岸路段）雨水管网改造工程项目建设。</w:t>
      </w:r>
    </w:p>
    <w:p>
      <w:pPr>
        <w:pStyle w:val="23"/>
      </w:pPr>
      <w:r>
        <w:t>绩效指标6：海绵城市建设，继续推进2024年已有6个海绵城市项目建设。</w:t>
      </w:r>
    </w:p>
    <w:p>
      <w:pPr>
        <w:pStyle w:val="23"/>
      </w:pPr>
      <w:r>
        <w:t>绩效指标7：推进聂庄中桥、团林南桥维修改造工作。</w:t>
      </w:r>
    </w:p>
    <w:p>
      <w:pPr>
        <w:pStyle w:val="23"/>
      </w:pPr>
      <w:r>
        <w:t>绩效指标8：做好2025年公路建、管、养计划，2025年计划拟提升农村公路7条，建设总里程6.638公里。</w:t>
      </w:r>
    </w:p>
    <w:p>
      <w:pPr>
        <w:pStyle w:val="23"/>
      </w:pPr>
      <w:r>
        <w:t>绩效指标9：推进秦皇岛至沈阳高速公路-北戴河新区至京秦高速公路-北戴河新区支线项目建设工作。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bookmarkStart w:id="20" w:name="_GoBack"/>
      <w:bookmarkEnd w:id="20"/>
      <w:r>
        <w:t>进一步完善制度建设，优化城市管理制度，完善考评制度，制定并完善项目资金管理办法。</w:t>
      </w:r>
    </w:p>
    <w:p>
      <w:pPr>
        <w:pStyle w:val="24"/>
      </w:pPr>
      <w:r>
        <w:t>加强支出管理，对项目经费支出加强监督管理，对每个项目及时跟进，确保项目经费按照预算进度使用，及时获取项目资金，确保支出进度达标。</w:t>
      </w:r>
    </w:p>
    <w:p>
      <w:pPr>
        <w:pStyle w:val="24"/>
      </w:pPr>
      <w:r>
        <w:t>加强绩效运行监控。按照部门预算的要求，认真编制预算，对支出实行分类管理，要有支出标准、有制度依据，严格按照绩效目标的要求，监控项目经费的使用，确保项目经费达到使用标准。</w:t>
      </w:r>
    </w:p>
    <w:p>
      <w:pPr>
        <w:pStyle w:val="24"/>
      </w:pPr>
      <w:r>
        <w:t>做好绩效自评。及时做好绩效自评工作，对评价中发现的问题及时整改，调整优化支出结构，提高项目资金的使用效率。</w:t>
      </w:r>
    </w:p>
    <w:p>
      <w:pPr>
        <w:pStyle w:val="24"/>
      </w:pPr>
      <w:r>
        <w:t>规范财务资产管理。完善财务管理制度，严格审批程序，加强固定资产登记、使用和报废处置工作，做到支出合理，物尽其用。</w:t>
      </w:r>
    </w:p>
    <w:p>
      <w:pPr>
        <w:pStyle w:val="24"/>
      </w:pPr>
      <w:r>
        <w:t>加强内部监督。加强内部监管制度建设，严格控制项目支出，认真开展资产清查和核实工作，同时积极配合有关单位的审计监察工作，确保绩效目标如期保质完成。</w:t>
      </w:r>
    </w:p>
    <w:p>
      <w:pPr>
        <w:pStyle w:val="24"/>
      </w:pPr>
      <w:r>
        <w:t>加强宣传培训调研等工作。加强人员培训，提高本部门职工业务素质，加强调研，提出优化财政资金配置、提高资金使用效益，加大宣传力度，强化预算绩效管理意识，促进预算绩效管理水平进一步提升。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tabs>
          <w:tab w:val="left" w:pos="920"/>
        </w:tabs>
        <w:bidi w:val="0"/>
        <w:ind w:firstLine="560" w:firstLineChars="200"/>
        <w:jc w:val="left"/>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1、城市管理工作经费绩效目标表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13031325P00880510411X</w:t>
            </w:r>
          </w:p>
        </w:tc>
        <w:tc>
          <w:tcPr>
            <w:tcW w:w="2835" w:type="dxa"/>
            <w:vAlign w:val="center"/>
          </w:tcPr>
          <w:p>
            <w:pPr>
              <w:pStyle w:val="11"/>
            </w:pPr>
            <w:r>
              <w:t>项目名称</w:t>
            </w:r>
          </w:p>
        </w:tc>
        <w:tc>
          <w:tcPr>
            <w:tcW w:w="6095" w:type="dxa"/>
            <w:gridSpan w:val="3"/>
            <w:vAlign w:val="center"/>
          </w:tcPr>
          <w:p>
            <w:pPr>
              <w:pStyle w:val="13"/>
            </w:pPr>
            <w:r>
              <w:t>城市管理工作经费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通过开展城管宣传、安全生产活动等城市管理工作，提升新区城市管理水平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1.通过开展城管宣传、安全生产活动等城市管理工作，提升新区城市管理水平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宣传次数</w:t>
            </w:r>
          </w:p>
        </w:tc>
        <w:tc>
          <w:tcPr>
            <w:tcW w:w="5386" w:type="dxa"/>
            <w:vAlign w:val="center"/>
          </w:tcPr>
          <w:p>
            <w:pPr>
              <w:pStyle w:val="13"/>
            </w:pPr>
            <w:r>
              <w:t>城管宣传活动次数</w:t>
            </w:r>
          </w:p>
        </w:tc>
        <w:tc>
          <w:tcPr>
            <w:tcW w:w="2268" w:type="dxa"/>
            <w:vAlign w:val="center"/>
          </w:tcPr>
          <w:p>
            <w:pPr>
              <w:pStyle w:val="13"/>
            </w:pPr>
            <w:r>
              <w:t>≥2次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宣传效果</w:t>
            </w:r>
          </w:p>
        </w:tc>
        <w:tc>
          <w:tcPr>
            <w:tcW w:w="5386" w:type="dxa"/>
            <w:vAlign w:val="center"/>
          </w:tcPr>
          <w:p>
            <w:pPr>
              <w:pStyle w:val="13"/>
            </w:pPr>
            <w:r>
              <w:t>宣传活动效果是否达到预期</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实际支出金额小于等于预算控制数</w:t>
            </w:r>
          </w:p>
        </w:tc>
        <w:tc>
          <w:tcPr>
            <w:tcW w:w="2268" w:type="dxa"/>
            <w:vAlign w:val="center"/>
          </w:tcPr>
          <w:p>
            <w:pPr>
              <w:pStyle w:val="13"/>
            </w:pPr>
            <w:r>
              <w:t>≤13万元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为新区经济发展提供有效保障</w:t>
            </w:r>
          </w:p>
        </w:tc>
        <w:tc>
          <w:tcPr>
            <w:tcW w:w="5386" w:type="dxa"/>
            <w:vAlign w:val="center"/>
          </w:tcPr>
          <w:p>
            <w:pPr>
              <w:pStyle w:val="13"/>
            </w:pPr>
            <w:r>
              <w:t>提升新区城市管理水平，为新区经济发展提供有效保障</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提升城管服务质量</w:t>
            </w:r>
          </w:p>
        </w:tc>
        <w:tc>
          <w:tcPr>
            <w:tcW w:w="5386" w:type="dxa"/>
            <w:vAlign w:val="center"/>
          </w:tcPr>
          <w:p>
            <w:pPr>
              <w:pStyle w:val="13"/>
            </w:pPr>
            <w:r>
              <w:t>提升城管服务质量，得到广大受众的认可</w:t>
            </w:r>
          </w:p>
        </w:tc>
        <w:tc>
          <w:tcPr>
            <w:tcW w:w="2268" w:type="dxa"/>
            <w:vAlign w:val="center"/>
          </w:tcPr>
          <w:p>
            <w:pPr>
              <w:pStyle w:val="13"/>
            </w:pPr>
            <w:r>
              <w:t>有效提升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促进生态文明建设，推动绿色发展和绿色生活方式</w:t>
            </w:r>
          </w:p>
        </w:tc>
        <w:tc>
          <w:tcPr>
            <w:tcW w:w="2268" w:type="dxa"/>
            <w:vAlign w:val="center"/>
          </w:tcPr>
          <w:p>
            <w:pPr>
              <w:pStyle w:val="13"/>
            </w:pPr>
            <w:r>
              <w:t>有效促进</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提升新区执法部门形象</w:t>
            </w:r>
          </w:p>
        </w:tc>
        <w:tc>
          <w:tcPr>
            <w:tcW w:w="5386" w:type="dxa"/>
            <w:vAlign w:val="center"/>
          </w:tcPr>
          <w:p>
            <w:pPr>
              <w:pStyle w:val="13"/>
            </w:pPr>
            <w:r>
              <w:t>提升新区执法部门形象</w:t>
            </w:r>
          </w:p>
        </w:tc>
        <w:tc>
          <w:tcPr>
            <w:tcW w:w="2268" w:type="dxa"/>
            <w:vAlign w:val="center"/>
          </w:tcPr>
          <w:p>
            <w:pPr>
              <w:pStyle w:val="13"/>
            </w:pPr>
            <w:r>
              <w:t>有效提升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被调查单位或群体对本部门工作的满意程度</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2、交通运输管理经费绩效目标表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13031325P00880510412H</w:t>
            </w:r>
          </w:p>
        </w:tc>
        <w:tc>
          <w:tcPr>
            <w:tcW w:w="2835" w:type="dxa"/>
            <w:vAlign w:val="center"/>
          </w:tcPr>
          <w:p>
            <w:pPr>
              <w:pStyle w:val="11"/>
            </w:pPr>
            <w:r>
              <w:t>项目名称</w:t>
            </w:r>
          </w:p>
        </w:tc>
        <w:tc>
          <w:tcPr>
            <w:tcW w:w="6095" w:type="dxa"/>
            <w:gridSpan w:val="3"/>
            <w:vAlign w:val="center"/>
          </w:tcPr>
          <w:p>
            <w:pPr>
              <w:pStyle w:val="13"/>
            </w:pPr>
            <w:r>
              <w:t>交通运输管理经费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通过项目实施，提高新区交通运转效率，提升新区运转保障能力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1.通过项目实施，提高新区交通运转效率，提升新区运转保障能力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设备及网络平台应用数量</w:t>
            </w:r>
          </w:p>
        </w:tc>
        <w:tc>
          <w:tcPr>
            <w:tcW w:w="5386" w:type="dxa"/>
            <w:vAlign w:val="center"/>
          </w:tcPr>
          <w:p>
            <w:pPr>
              <w:pStyle w:val="13"/>
            </w:pPr>
            <w:r>
              <w:t>设备及网络平台应用数量</w:t>
            </w:r>
          </w:p>
        </w:tc>
        <w:tc>
          <w:tcPr>
            <w:tcW w:w="2268" w:type="dxa"/>
            <w:vAlign w:val="center"/>
          </w:tcPr>
          <w:p>
            <w:pPr>
              <w:pStyle w:val="13"/>
            </w:pPr>
            <w:r>
              <w:t>≤5个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项目完成率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项目总成本</w:t>
            </w:r>
          </w:p>
        </w:tc>
        <w:tc>
          <w:tcPr>
            <w:tcW w:w="2268" w:type="dxa"/>
            <w:vAlign w:val="center"/>
          </w:tcPr>
          <w:p>
            <w:pPr>
              <w:pStyle w:val="13"/>
            </w:pPr>
            <w:r>
              <w:t>≤13万元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为新区经济发展提供有效保障</w:t>
            </w:r>
          </w:p>
        </w:tc>
        <w:tc>
          <w:tcPr>
            <w:tcW w:w="5386" w:type="dxa"/>
            <w:vAlign w:val="center"/>
          </w:tcPr>
          <w:p>
            <w:pPr>
              <w:pStyle w:val="13"/>
            </w:pPr>
            <w:r>
              <w:t>提升新区运转效率，为新区经济发展提供有效保障</w:t>
            </w:r>
          </w:p>
        </w:tc>
        <w:tc>
          <w:tcPr>
            <w:tcW w:w="2268" w:type="dxa"/>
            <w:vAlign w:val="center"/>
          </w:tcPr>
          <w:p>
            <w:pPr>
              <w:pStyle w:val="13"/>
            </w:pPr>
            <w:r>
              <w:t>有效提升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提升居民出行效率</w:t>
            </w:r>
          </w:p>
        </w:tc>
        <w:tc>
          <w:tcPr>
            <w:tcW w:w="5386" w:type="dxa"/>
            <w:vAlign w:val="center"/>
          </w:tcPr>
          <w:p>
            <w:pPr>
              <w:pStyle w:val="13"/>
            </w:pPr>
            <w:r>
              <w:t>提高新区交通运转效率</w:t>
            </w:r>
          </w:p>
        </w:tc>
        <w:tc>
          <w:tcPr>
            <w:tcW w:w="2268" w:type="dxa"/>
            <w:vAlign w:val="center"/>
          </w:tcPr>
          <w:p>
            <w:pPr>
              <w:pStyle w:val="13"/>
            </w:pPr>
            <w:r>
              <w:t>有效提升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促进交通信息化建设</w:t>
            </w:r>
          </w:p>
        </w:tc>
        <w:tc>
          <w:tcPr>
            <w:tcW w:w="5386" w:type="dxa"/>
            <w:vAlign w:val="center"/>
          </w:tcPr>
          <w:p>
            <w:pPr>
              <w:pStyle w:val="13"/>
            </w:pPr>
            <w:r>
              <w:t>促进交通信息化建设</w:t>
            </w:r>
          </w:p>
        </w:tc>
        <w:tc>
          <w:tcPr>
            <w:tcW w:w="2268" w:type="dxa"/>
            <w:vAlign w:val="center"/>
          </w:tcPr>
          <w:p>
            <w:pPr>
              <w:pStyle w:val="13"/>
            </w:pPr>
            <w:r>
              <w:t>有效促进</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广大群众对新区交通运转的满意度</w:t>
            </w:r>
          </w:p>
        </w:tc>
        <w:tc>
          <w:tcPr>
            <w:tcW w:w="5386" w:type="dxa"/>
            <w:vAlign w:val="center"/>
          </w:tcPr>
          <w:p>
            <w:pPr>
              <w:pStyle w:val="13"/>
            </w:pPr>
            <w:r>
              <w:t>广大群众对新区交通运转的满意度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3、综合执法（含土地卫片测绘）工作经费绩效目标表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13031325P00880510410A</w:t>
            </w:r>
          </w:p>
        </w:tc>
        <w:tc>
          <w:tcPr>
            <w:tcW w:w="2835" w:type="dxa"/>
            <w:vAlign w:val="center"/>
          </w:tcPr>
          <w:p>
            <w:pPr>
              <w:pStyle w:val="11"/>
            </w:pPr>
            <w:r>
              <w:t>项目名称</w:t>
            </w:r>
          </w:p>
        </w:tc>
        <w:tc>
          <w:tcPr>
            <w:tcW w:w="6095" w:type="dxa"/>
            <w:gridSpan w:val="3"/>
            <w:vAlign w:val="center"/>
          </w:tcPr>
          <w:p>
            <w:pPr>
              <w:pStyle w:val="13"/>
            </w:pPr>
            <w:r>
              <w:t>综合执法（含土地卫片测绘）工作经费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通过开展综合执法（含土地卫片测绘）工作，保证执法工作顺利开展，保证新区社会秩序稳定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1.通过开展综合执法（含土地卫片测绘）工作，保证执法工作顺利开展，保证新区社会秩序稳定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执法宣传工作开展次数</w:t>
            </w:r>
          </w:p>
        </w:tc>
        <w:tc>
          <w:tcPr>
            <w:tcW w:w="5386" w:type="dxa"/>
            <w:vAlign w:val="center"/>
          </w:tcPr>
          <w:p>
            <w:pPr>
              <w:pStyle w:val="13"/>
            </w:pPr>
            <w:r>
              <w:t>执法宣传工作开展次数</w:t>
            </w:r>
          </w:p>
        </w:tc>
        <w:tc>
          <w:tcPr>
            <w:tcW w:w="2268" w:type="dxa"/>
            <w:vAlign w:val="center"/>
          </w:tcPr>
          <w:p>
            <w:pPr>
              <w:pStyle w:val="13"/>
            </w:pPr>
            <w:r>
              <w:t>≥2次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聘请的第三方服务次数</w:t>
            </w:r>
          </w:p>
        </w:tc>
        <w:tc>
          <w:tcPr>
            <w:tcW w:w="5386" w:type="dxa"/>
            <w:vAlign w:val="center"/>
          </w:tcPr>
          <w:p>
            <w:pPr>
              <w:pStyle w:val="13"/>
            </w:pPr>
            <w:r>
              <w:t>聘请的第三方服务次数</w:t>
            </w:r>
          </w:p>
        </w:tc>
        <w:tc>
          <w:tcPr>
            <w:tcW w:w="2268" w:type="dxa"/>
            <w:vAlign w:val="center"/>
          </w:tcPr>
          <w:p>
            <w:pPr>
              <w:pStyle w:val="13"/>
            </w:pPr>
            <w:r>
              <w:t>≥3次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法制宣传效果</w:t>
            </w:r>
          </w:p>
        </w:tc>
        <w:tc>
          <w:tcPr>
            <w:tcW w:w="5386" w:type="dxa"/>
            <w:vAlign w:val="center"/>
          </w:tcPr>
          <w:p>
            <w:pPr>
              <w:pStyle w:val="13"/>
            </w:pPr>
            <w:r>
              <w:t>反映执法宣传工作是否达到预期</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项目完成及时率</w:t>
            </w:r>
          </w:p>
        </w:tc>
        <w:tc>
          <w:tcPr>
            <w:tcW w:w="5386" w:type="dxa"/>
            <w:vAlign w:val="center"/>
          </w:tcPr>
          <w:p>
            <w:pPr>
              <w:pStyle w:val="13"/>
            </w:pPr>
            <w:r>
              <w:t>反映项目是否按计划及时完成</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≤20万元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提高执法效率，促进新区经济发展</w:t>
            </w:r>
          </w:p>
        </w:tc>
        <w:tc>
          <w:tcPr>
            <w:tcW w:w="5386" w:type="dxa"/>
            <w:vAlign w:val="center"/>
          </w:tcPr>
          <w:p>
            <w:pPr>
              <w:pStyle w:val="13"/>
            </w:pPr>
            <w:r>
              <w:t>提高执法效率，促进新区经济发展</w:t>
            </w:r>
          </w:p>
        </w:tc>
        <w:tc>
          <w:tcPr>
            <w:tcW w:w="2268" w:type="dxa"/>
            <w:vAlign w:val="center"/>
          </w:tcPr>
          <w:p>
            <w:pPr>
              <w:pStyle w:val="13"/>
            </w:pPr>
            <w:r>
              <w:t>有效提高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通过项目开展，提升社会稳定水平</w:t>
            </w:r>
          </w:p>
        </w:tc>
        <w:tc>
          <w:tcPr>
            <w:tcW w:w="5386" w:type="dxa"/>
            <w:vAlign w:val="center"/>
          </w:tcPr>
          <w:p>
            <w:pPr>
              <w:pStyle w:val="13"/>
            </w:pPr>
            <w:r>
              <w:t>社会稳定水平显著提高</w:t>
            </w:r>
          </w:p>
        </w:tc>
        <w:tc>
          <w:tcPr>
            <w:tcW w:w="2268" w:type="dxa"/>
            <w:vAlign w:val="center"/>
          </w:tcPr>
          <w:p>
            <w:pPr>
              <w:pStyle w:val="13"/>
            </w:pPr>
            <w:r>
              <w:t>有效提高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提升城市形象</w:t>
            </w:r>
          </w:p>
        </w:tc>
        <w:tc>
          <w:tcPr>
            <w:tcW w:w="5386" w:type="dxa"/>
            <w:vAlign w:val="center"/>
          </w:tcPr>
          <w:p>
            <w:pPr>
              <w:pStyle w:val="13"/>
            </w:pPr>
            <w:r>
              <w:t>有效提升城市形象</w:t>
            </w:r>
          </w:p>
        </w:tc>
        <w:tc>
          <w:tcPr>
            <w:tcW w:w="2268" w:type="dxa"/>
            <w:vAlign w:val="center"/>
          </w:tcPr>
          <w:p>
            <w:pPr>
              <w:pStyle w:val="13"/>
            </w:pPr>
            <w:r>
              <w:t>≥95有效提高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4、2025年农村公路建设养护发展专项资金（秦财城建[2024]639号/冀财建[2024]281号绩效目标表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13031325P00880111125Q</w:t>
            </w:r>
          </w:p>
        </w:tc>
        <w:tc>
          <w:tcPr>
            <w:tcW w:w="2835" w:type="dxa"/>
            <w:vAlign w:val="center"/>
          </w:tcPr>
          <w:p>
            <w:pPr>
              <w:pStyle w:val="11"/>
            </w:pPr>
            <w:r>
              <w:t>项目名称</w:t>
            </w:r>
          </w:p>
        </w:tc>
        <w:tc>
          <w:tcPr>
            <w:tcW w:w="6095" w:type="dxa"/>
            <w:gridSpan w:val="3"/>
            <w:vAlign w:val="center"/>
          </w:tcPr>
          <w:p>
            <w:pPr>
              <w:pStyle w:val="13"/>
            </w:pPr>
            <w:r>
              <w:t>2025年农村公路建设养护发展专项资金（秦财城建[2024]639号/冀财建[2024]281号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w:t>
            </w:r>
          </w:p>
        </w:tc>
        <w:tc>
          <w:tcPr>
            <w:tcW w:w="2835" w:type="dxa"/>
            <w:vAlign w:val="center"/>
          </w:tcPr>
          <w:p>
            <w:pPr>
              <w:pStyle w:val="11"/>
            </w:pPr>
            <w:r>
              <w:t>其中：财政    资金</w:t>
            </w:r>
          </w:p>
        </w:tc>
        <w:tc>
          <w:tcPr>
            <w:tcW w:w="2551" w:type="dxa"/>
            <w:vAlign w:val="center"/>
          </w:tcPr>
          <w:p>
            <w:pPr>
              <w:pStyle w:val="13"/>
            </w:pPr>
            <w:r>
              <w:t>21.00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保障北戴河新区基础设施建设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1.保障北戴河新区基础设施建设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综合业务工作完成率</w:t>
            </w:r>
          </w:p>
        </w:tc>
        <w:tc>
          <w:tcPr>
            <w:tcW w:w="5386" w:type="dxa"/>
            <w:vAlign w:val="center"/>
          </w:tcPr>
          <w:p>
            <w:pPr>
              <w:pStyle w:val="13"/>
            </w:pPr>
            <w:r>
              <w:t>综合业务工作完成率</w:t>
            </w:r>
          </w:p>
        </w:tc>
        <w:tc>
          <w:tcPr>
            <w:tcW w:w="2268" w:type="dxa"/>
            <w:vAlign w:val="center"/>
          </w:tcPr>
          <w:p>
            <w:pPr>
              <w:pStyle w:val="13"/>
            </w:pPr>
            <w:r>
              <w:t>≥95%</w:t>
            </w:r>
          </w:p>
        </w:tc>
        <w:tc>
          <w:tcPr>
            <w:tcW w:w="1276" w:type="dxa"/>
            <w:vAlign w:val="center"/>
          </w:tcPr>
          <w:p>
            <w:pPr>
              <w:pStyle w:val="13"/>
            </w:pPr>
            <w:r>
              <w:t>综合业务工作完成率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≥95%</w:t>
            </w:r>
          </w:p>
        </w:tc>
        <w:tc>
          <w:tcPr>
            <w:tcW w:w="1276" w:type="dxa"/>
            <w:vAlign w:val="center"/>
          </w:tcPr>
          <w:p>
            <w:pPr>
              <w:pStyle w:val="13"/>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工程竣工及时率</w:t>
            </w:r>
          </w:p>
        </w:tc>
        <w:tc>
          <w:tcPr>
            <w:tcW w:w="5386" w:type="dxa"/>
            <w:vAlign w:val="center"/>
          </w:tcPr>
          <w:p>
            <w:pPr>
              <w:pStyle w:val="13"/>
            </w:pPr>
            <w:r>
              <w:t>工程竣工及时率</w:t>
            </w:r>
          </w:p>
        </w:tc>
        <w:tc>
          <w:tcPr>
            <w:tcW w:w="2268" w:type="dxa"/>
            <w:vAlign w:val="center"/>
          </w:tcPr>
          <w:p>
            <w:pPr>
              <w:pStyle w:val="13"/>
            </w:pPr>
            <w:r>
              <w:t>≥95%</w:t>
            </w:r>
          </w:p>
        </w:tc>
        <w:tc>
          <w:tcPr>
            <w:tcW w:w="1276" w:type="dxa"/>
            <w:vAlign w:val="center"/>
          </w:tcPr>
          <w:p>
            <w:pPr>
              <w:pStyle w:val="13"/>
            </w:pPr>
            <w:r>
              <w:t>工程竣工及时率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≤21万元</w:t>
            </w:r>
          </w:p>
        </w:tc>
        <w:tc>
          <w:tcPr>
            <w:tcW w:w="1276" w:type="dxa"/>
            <w:vAlign w:val="center"/>
          </w:tcPr>
          <w:p>
            <w:pPr>
              <w:pStyle w:val="13"/>
            </w:pPr>
            <w:r>
              <w:t>预算控制数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提高效率</w:t>
            </w:r>
          </w:p>
        </w:tc>
        <w:tc>
          <w:tcPr>
            <w:tcW w:w="1276" w:type="dxa"/>
            <w:vAlign w:val="center"/>
          </w:tcPr>
          <w:p>
            <w:pPr>
              <w:pStyle w:val="13"/>
            </w:pPr>
            <w:r>
              <w:t>提高效率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效果显著</w:t>
            </w:r>
          </w:p>
        </w:tc>
        <w:tc>
          <w:tcPr>
            <w:tcW w:w="1276" w:type="dxa"/>
            <w:vAlign w:val="center"/>
          </w:tcPr>
          <w:p>
            <w:pPr>
              <w:pStyle w:val="13"/>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满足生态环保要求</w:t>
            </w:r>
          </w:p>
        </w:tc>
        <w:tc>
          <w:tcPr>
            <w:tcW w:w="1276" w:type="dxa"/>
            <w:vAlign w:val="center"/>
          </w:tcPr>
          <w:p>
            <w:pPr>
              <w:pStyle w:val="13"/>
            </w:pPr>
            <w:r>
              <w:t>满足生态环保要求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长期使用性</w:t>
            </w:r>
          </w:p>
        </w:tc>
        <w:tc>
          <w:tcPr>
            <w:tcW w:w="1276" w:type="dxa"/>
            <w:vAlign w:val="center"/>
          </w:tcPr>
          <w:p>
            <w:pPr>
              <w:pStyle w:val="13"/>
            </w:pPr>
            <w:r>
              <w:t>长期使用性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社会公众满意度</w:t>
            </w:r>
          </w:p>
        </w:tc>
        <w:tc>
          <w:tcPr>
            <w:tcW w:w="1276" w:type="dxa"/>
            <w:vAlign w:val="center"/>
          </w:tcPr>
          <w:p>
            <w:pPr>
              <w:pStyle w:val="13"/>
            </w:pPr>
            <w:r>
              <w:t>社会公众满意度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5、“双违”整治及执法经费绩效目标表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13031325P00880410286T</w:t>
            </w:r>
          </w:p>
        </w:tc>
        <w:tc>
          <w:tcPr>
            <w:tcW w:w="2835" w:type="dxa"/>
            <w:vAlign w:val="center"/>
          </w:tcPr>
          <w:p>
            <w:pPr>
              <w:pStyle w:val="11"/>
            </w:pPr>
            <w:r>
              <w:t>项目名称</w:t>
            </w:r>
          </w:p>
        </w:tc>
        <w:tc>
          <w:tcPr>
            <w:tcW w:w="6095" w:type="dxa"/>
            <w:gridSpan w:val="3"/>
            <w:vAlign w:val="center"/>
          </w:tcPr>
          <w:p>
            <w:pPr>
              <w:pStyle w:val="13"/>
            </w:pPr>
            <w:r>
              <w:t>“双违”整治及执法经费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350.00</w:t>
            </w:r>
          </w:p>
        </w:tc>
        <w:tc>
          <w:tcPr>
            <w:tcW w:w="2835" w:type="dxa"/>
            <w:vAlign w:val="center"/>
          </w:tcPr>
          <w:p>
            <w:pPr>
              <w:pStyle w:val="11"/>
            </w:pPr>
            <w:r>
              <w:t>其中：财政    资金</w:t>
            </w:r>
          </w:p>
        </w:tc>
        <w:tc>
          <w:tcPr>
            <w:tcW w:w="2551" w:type="dxa"/>
            <w:vAlign w:val="center"/>
          </w:tcPr>
          <w:p>
            <w:pPr>
              <w:pStyle w:val="13"/>
            </w:pPr>
            <w:r>
              <w:t>350.00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综合整治排水问题，规范城市建设，改善新区人居生活环境；建立健全的行政执法规章制度，实行多举并措，推进标准化建设进程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1.综合整治排水问题，规范城市建设，改善新区人居生活环境</w:t>
            </w:r>
          </w:p>
          <w:p>
            <w:pPr>
              <w:pStyle w:val="13"/>
            </w:pPr>
            <w:r>
              <w:t>2.建立健全的行政执法规章制度，实行多举并措，推进标准化建设进程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标准化建设改造次数</w:t>
            </w:r>
          </w:p>
        </w:tc>
        <w:tc>
          <w:tcPr>
            <w:tcW w:w="5386" w:type="dxa"/>
            <w:vAlign w:val="center"/>
          </w:tcPr>
          <w:p>
            <w:pPr>
              <w:pStyle w:val="13"/>
            </w:pPr>
            <w:r>
              <w:t>标准化建设改造次数</w:t>
            </w:r>
          </w:p>
          <w:p>
            <w:pPr>
              <w:pStyle w:val="13"/>
            </w:pPr>
          </w:p>
        </w:tc>
        <w:tc>
          <w:tcPr>
            <w:tcW w:w="2268" w:type="dxa"/>
            <w:vAlign w:val="center"/>
          </w:tcPr>
          <w:p>
            <w:pPr>
              <w:pStyle w:val="13"/>
            </w:pPr>
            <w:r>
              <w:t>≥4处</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排水问题整改质量</w:t>
            </w:r>
          </w:p>
        </w:tc>
        <w:tc>
          <w:tcPr>
            <w:tcW w:w="5386" w:type="dxa"/>
            <w:vAlign w:val="center"/>
          </w:tcPr>
          <w:p>
            <w:pPr>
              <w:pStyle w:val="13"/>
            </w:pPr>
            <w:r>
              <w:t>排水问题整改效果</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执法检查工作完成及时率</w:t>
            </w:r>
            <w:r>
              <w:tab/>
            </w:r>
          </w:p>
          <w:p>
            <w:pPr>
              <w:pStyle w:val="13"/>
            </w:pPr>
          </w:p>
        </w:tc>
        <w:tc>
          <w:tcPr>
            <w:tcW w:w="5386" w:type="dxa"/>
            <w:vAlign w:val="center"/>
          </w:tcPr>
          <w:p>
            <w:pPr>
              <w:pStyle w:val="13"/>
            </w:pPr>
            <w:r>
              <w:t>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控制在预算资金内</w:t>
            </w:r>
          </w:p>
        </w:tc>
        <w:tc>
          <w:tcPr>
            <w:tcW w:w="2268" w:type="dxa"/>
            <w:vAlign w:val="center"/>
          </w:tcPr>
          <w:p>
            <w:pPr>
              <w:pStyle w:val="13"/>
            </w:pPr>
            <w:r>
              <w:t>≤350万元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综合整治排水问题，为新区经济发展提供有效保障</w:t>
            </w:r>
          </w:p>
        </w:tc>
        <w:tc>
          <w:tcPr>
            <w:tcW w:w="5386" w:type="dxa"/>
            <w:vAlign w:val="center"/>
          </w:tcPr>
          <w:p>
            <w:pPr>
              <w:pStyle w:val="13"/>
            </w:pPr>
            <w:r>
              <w:t>综合整治排水问题，为新区经济发展提供有效保障</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保障城市生活正常运转</w:t>
            </w:r>
          </w:p>
        </w:tc>
        <w:tc>
          <w:tcPr>
            <w:tcW w:w="5386" w:type="dxa"/>
            <w:vAlign w:val="center"/>
          </w:tcPr>
          <w:p>
            <w:pPr>
              <w:pStyle w:val="13"/>
            </w:pPr>
            <w:r>
              <w:t>保障城市生活正常运转</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改善新区人居生活环境</w:t>
            </w:r>
          </w:p>
        </w:tc>
        <w:tc>
          <w:tcPr>
            <w:tcW w:w="5386" w:type="dxa"/>
            <w:vAlign w:val="center"/>
          </w:tcPr>
          <w:p>
            <w:pPr>
              <w:pStyle w:val="13"/>
            </w:pPr>
            <w:r>
              <w:t>改善新区人居生活环境</w:t>
            </w:r>
          </w:p>
        </w:tc>
        <w:tc>
          <w:tcPr>
            <w:tcW w:w="2268" w:type="dxa"/>
            <w:vAlign w:val="center"/>
          </w:tcPr>
          <w:p>
            <w:pPr>
              <w:pStyle w:val="13"/>
            </w:pPr>
            <w:r>
              <w:t>有效改善</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推进智慧城市建设</w:t>
            </w:r>
          </w:p>
        </w:tc>
        <w:tc>
          <w:tcPr>
            <w:tcW w:w="5386" w:type="dxa"/>
            <w:vAlign w:val="center"/>
          </w:tcPr>
          <w:p>
            <w:pPr>
              <w:pStyle w:val="13"/>
            </w:pPr>
            <w:r>
              <w:t>推进智慧城市建设</w:t>
            </w:r>
          </w:p>
        </w:tc>
        <w:tc>
          <w:tcPr>
            <w:tcW w:w="2268" w:type="dxa"/>
            <w:vAlign w:val="center"/>
          </w:tcPr>
          <w:p>
            <w:pPr>
              <w:pStyle w:val="13"/>
            </w:pPr>
            <w:r>
              <w:t>有效推进</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新区群众满意度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6、公交运营补贴绩效目标表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13031325P00880110863Y</w:t>
            </w:r>
          </w:p>
        </w:tc>
        <w:tc>
          <w:tcPr>
            <w:tcW w:w="2835" w:type="dxa"/>
            <w:vAlign w:val="center"/>
          </w:tcPr>
          <w:p>
            <w:pPr>
              <w:pStyle w:val="11"/>
            </w:pPr>
            <w:r>
              <w:t>项目名称</w:t>
            </w:r>
          </w:p>
        </w:tc>
        <w:tc>
          <w:tcPr>
            <w:tcW w:w="6095" w:type="dxa"/>
            <w:gridSpan w:val="3"/>
            <w:vAlign w:val="center"/>
          </w:tcPr>
          <w:p>
            <w:pPr>
              <w:pStyle w:val="13"/>
            </w:pPr>
            <w:r>
              <w:t>公交运营补贴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180.00</w:t>
            </w:r>
          </w:p>
        </w:tc>
        <w:tc>
          <w:tcPr>
            <w:tcW w:w="2835" w:type="dxa"/>
            <w:vAlign w:val="center"/>
          </w:tcPr>
          <w:p>
            <w:pPr>
              <w:pStyle w:val="11"/>
            </w:pPr>
            <w:r>
              <w:t>其中：财政    资金</w:t>
            </w:r>
          </w:p>
        </w:tc>
        <w:tc>
          <w:tcPr>
            <w:tcW w:w="2551" w:type="dxa"/>
            <w:vAlign w:val="center"/>
          </w:tcPr>
          <w:p>
            <w:pPr>
              <w:pStyle w:val="13"/>
            </w:pPr>
            <w:r>
              <w:t>180.00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通过公交运营补助的持续投入运营使用，为公共交通网络的建立和群众舒适便捷出行提供有力保障，形成与经济社会发展相适应的公交服务体系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1.通过公交运营补助的持续投入运营使用，为公共交通网络的建立和群众舒适便捷出行提供有力保障，形成与经济社会发展相适应的公交服务体系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辖区公共交通通车率</w:t>
            </w:r>
          </w:p>
        </w:tc>
        <w:tc>
          <w:tcPr>
            <w:tcW w:w="5386" w:type="dxa"/>
            <w:vAlign w:val="center"/>
          </w:tcPr>
          <w:p>
            <w:pPr>
              <w:pStyle w:val="13"/>
            </w:pPr>
            <w:r>
              <w:t>辖区公共交通通车率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公共交通月度考核达标率</w:t>
            </w:r>
          </w:p>
        </w:tc>
        <w:tc>
          <w:tcPr>
            <w:tcW w:w="5386" w:type="dxa"/>
            <w:vAlign w:val="center"/>
          </w:tcPr>
          <w:p>
            <w:pPr>
              <w:pStyle w:val="13"/>
            </w:pPr>
            <w:r>
              <w:t>公共交通月度考核达标率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行车时间达标率</w:t>
            </w:r>
          </w:p>
        </w:tc>
        <w:tc>
          <w:tcPr>
            <w:tcW w:w="5386" w:type="dxa"/>
            <w:vAlign w:val="center"/>
          </w:tcPr>
          <w:p>
            <w:pPr>
              <w:pStyle w:val="13"/>
            </w:pPr>
            <w:r>
              <w:t>行车时间达标率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≤180万元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降低群众出行成本，提高出行效率</w:t>
            </w:r>
          </w:p>
        </w:tc>
        <w:tc>
          <w:tcPr>
            <w:tcW w:w="5386" w:type="dxa"/>
            <w:vAlign w:val="center"/>
          </w:tcPr>
          <w:p>
            <w:pPr>
              <w:pStyle w:val="13"/>
            </w:pPr>
            <w:r>
              <w:t>降低群众出行成本，提高出行效率</w:t>
            </w:r>
          </w:p>
        </w:tc>
        <w:tc>
          <w:tcPr>
            <w:tcW w:w="2268" w:type="dxa"/>
            <w:vAlign w:val="center"/>
          </w:tcPr>
          <w:p>
            <w:pPr>
              <w:pStyle w:val="13"/>
            </w:pPr>
            <w:r>
              <w:t>有效提高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为社会公众提供安全便捷的出行服务</w:t>
            </w:r>
          </w:p>
        </w:tc>
        <w:tc>
          <w:tcPr>
            <w:tcW w:w="5386" w:type="dxa"/>
            <w:vAlign w:val="center"/>
          </w:tcPr>
          <w:p>
            <w:pPr>
              <w:pStyle w:val="13"/>
            </w:pPr>
            <w:r>
              <w:t>为社会公众提供安全便捷的出行服务</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引导公众绿色出行，节能减排</w:t>
            </w:r>
          </w:p>
        </w:tc>
        <w:tc>
          <w:tcPr>
            <w:tcW w:w="5386" w:type="dxa"/>
            <w:vAlign w:val="center"/>
          </w:tcPr>
          <w:p>
            <w:pPr>
              <w:pStyle w:val="13"/>
            </w:pPr>
            <w:r>
              <w:t>引导公众绿色出行，节能减排</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完善公交线路合理规划布局，促进城乡公共交通一体化发展</w:t>
            </w:r>
          </w:p>
        </w:tc>
        <w:tc>
          <w:tcPr>
            <w:tcW w:w="5386" w:type="dxa"/>
            <w:vAlign w:val="center"/>
          </w:tcPr>
          <w:p>
            <w:pPr>
              <w:pStyle w:val="13"/>
            </w:pPr>
            <w:r>
              <w:t>完善公交线路合理规划布局，促进城乡公共交通一体化发展</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7、环卫一体化及道路保洁资金绩效目标表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13031325P00880410287E</w:t>
            </w:r>
          </w:p>
        </w:tc>
        <w:tc>
          <w:tcPr>
            <w:tcW w:w="2835" w:type="dxa"/>
            <w:vAlign w:val="center"/>
          </w:tcPr>
          <w:p>
            <w:pPr>
              <w:pStyle w:val="11"/>
            </w:pPr>
            <w:r>
              <w:t>项目名称</w:t>
            </w:r>
          </w:p>
        </w:tc>
        <w:tc>
          <w:tcPr>
            <w:tcW w:w="6095" w:type="dxa"/>
            <w:gridSpan w:val="3"/>
            <w:vAlign w:val="center"/>
          </w:tcPr>
          <w:p>
            <w:pPr>
              <w:pStyle w:val="13"/>
            </w:pPr>
            <w:r>
              <w:t>环卫一体化及道路保洁资金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1400.00</w:t>
            </w:r>
          </w:p>
        </w:tc>
        <w:tc>
          <w:tcPr>
            <w:tcW w:w="2835" w:type="dxa"/>
            <w:vAlign w:val="center"/>
          </w:tcPr>
          <w:p>
            <w:pPr>
              <w:pStyle w:val="11"/>
            </w:pPr>
            <w:r>
              <w:t>其中：财政    资金</w:t>
            </w:r>
          </w:p>
        </w:tc>
        <w:tc>
          <w:tcPr>
            <w:tcW w:w="2551" w:type="dxa"/>
            <w:vAlign w:val="center"/>
          </w:tcPr>
          <w:p>
            <w:pPr>
              <w:pStyle w:val="13"/>
            </w:pPr>
            <w:r>
              <w:t>1400.00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道路清扫保洁达到《北戴河新区道路保洁项目合同书》质量要求标准，持续强化环卫保洁工作考核力度，提升环境卫生质量，为居民创造更加洁净舒适的生活环境；完成北戴河新区道路保洁项目一标段至七标段及昌黄连接线、赤洋路等周边清扫保洁工作，按照《河北省市政道路清扫保洁作业标准及要求》的规定，人工清扫和机械清扫相结合，保证清扫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1.道路清扫保洁达到《北戴河新区道路保洁项目合同书》质量要求标准，持续强化环卫保洁工作考核力度，提升环境卫生质量，为居民创造更加洁净舒适的生活环境</w:t>
            </w:r>
          </w:p>
          <w:p>
            <w:pPr>
              <w:pStyle w:val="13"/>
            </w:pPr>
            <w:r>
              <w:t>2.完成北戴河新区道路保洁项目一标段至七标段及昌黄连接线、赤洋路等周边清扫保洁工作，按照《河北省市政道路清扫保洁作业标准及要求》的规定，人工清扫和机械清扫相结合，保证清扫效果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开展的道路保洁项目数量</w:t>
            </w:r>
          </w:p>
        </w:tc>
        <w:tc>
          <w:tcPr>
            <w:tcW w:w="5386" w:type="dxa"/>
            <w:vAlign w:val="center"/>
          </w:tcPr>
          <w:p>
            <w:pPr>
              <w:pStyle w:val="13"/>
            </w:pPr>
            <w:r>
              <w:t>开展的道路保洁项目数量</w:t>
            </w:r>
          </w:p>
        </w:tc>
        <w:tc>
          <w:tcPr>
            <w:tcW w:w="2268" w:type="dxa"/>
            <w:vAlign w:val="center"/>
          </w:tcPr>
          <w:p>
            <w:pPr>
              <w:pStyle w:val="13"/>
            </w:pPr>
            <w:r>
              <w:t>≥8个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各标段月考核合格率</w:t>
            </w:r>
          </w:p>
        </w:tc>
        <w:tc>
          <w:tcPr>
            <w:tcW w:w="5386" w:type="dxa"/>
            <w:vAlign w:val="center"/>
          </w:tcPr>
          <w:p>
            <w:pPr>
              <w:pStyle w:val="13"/>
            </w:pPr>
            <w:r>
              <w:t>各标段月考核合格率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道路保洁工作完成及时性</w:t>
            </w:r>
          </w:p>
        </w:tc>
        <w:tc>
          <w:tcPr>
            <w:tcW w:w="5386" w:type="dxa"/>
            <w:vAlign w:val="center"/>
          </w:tcPr>
          <w:p>
            <w:pPr>
              <w:pStyle w:val="13"/>
            </w:pPr>
            <w:r>
              <w:t>道路保洁工作完成及时性</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≤1400万元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实现市场化管理，提高环境卫生管理效率</w:t>
            </w:r>
          </w:p>
        </w:tc>
        <w:tc>
          <w:tcPr>
            <w:tcW w:w="5386" w:type="dxa"/>
            <w:vAlign w:val="center"/>
          </w:tcPr>
          <w:p>
            <w:pPr>
              <w:pStyle w:val="13"/>
            </w:pPr>
            <w:r>
              <w:t>实现市场化管理，提高环境卫生管理效率</w:t>
            </w:r>
          </w:p>
        </w:tc>
        <w:tc>
          <w:tcPr>
            <w:tcW w:w="2268" w:type="dxa"/>
            <w:vAlign w:val="center"/>
          </w:tcPr>
          <w:p>
            <w:pPr>
              <w:pStyle w:val="13"/>
            </w:pPr>
            <w:r>
              <w:t>有效提高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改善居民生活环境，推动城市精细化管理</w:t>
            </w:r>
          </w:p>
        </w:tc>
        <w:tc>
          <w:tcPr>
            <w:tcW w:w="5386" w:type="dxa"/>
            <w:vAlign w:val="center"/>
          </w:tcPr>
          <w:p>
            <w:pPr>
              <w:pStyle w:val="13"/>
            </w:pPr>
            <w:r>
              <w:t>改善居民生活环境，推动城市精细化管理</w:t>
            </w:r>
          </w:p>
        </w:tc>
        <w:tc>
          <w:tcPr>
            <w:tcW w:w="2268" w:type="dxa"/>
            <w:vAlign w:val="center"/>
          </w:tcPr>
          <w:p>
            <w:pPr>
              <w:pStyle w:val="13"/>
            </w:pPr>
            <w:r>
              <w:t>有效改善</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改善新区环境质量</w:t>
            </w:r>
          </w:p>
        </w:tc>
        <w:tc>
          <w:tcPr>
            <w:tcW w:w="5386" w:type="dxa"/>
            <w:vAlign w:val="center"/>
          </w:tcPr>
          <w:p>
            <w:pPr>
              <w:pStyle w:val="13"/>
            </w:pPr>
            <w:r>
              <w:t>改善新区环境质量</w:t>
            </w:r>
          </w:p>
        </w:tc>
        <w:tc>
          <w:tcPr>
            <w:tcW w:w="2268" w:type="dxa"/>
            <w:vAlign w:val="center"/>
          </w:tcPr>
          <w:p>
            <w:pPr>
              <w:pStyle w:val="13"/>
            </w:pPr>
            <w:r>
              <w:t>有效改善</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提高城市环卫管理和运营能力</w:t>
            </w:r>
          </w:p>
        </w:tc>
        <w:tc>
          <w:tcPr>
            <w:tcW w:w="5386" w:type="dxa"/>
            <w:vAlign w:val="center"/>
          </w:tcPr>
          <w:p>
            <w:pPr>
              <w:pStyle w:val="13"/>
            </w:pPr>
            <w:r>
              <w:t>提高城市环卫管理和运营能力</w:t>
            </w:r>
          </w:p>
        </w:tc>
        <w:tc>
          <w:tcPr>
            <w:tcW w:w="2268" w:type="dxa"/>
            <w:vAlign w:val="center"/>
          </w:tcPr>
          <w:p>
            <w:pPr>
              <w:pStyle w:val="13"/>
            </w:pPr>
            <w:r>
              <w:t>有效提高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8、机场快速路路灯项目建设资金绩效目标表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13031325P008804102882</w:t>
            </w:r>
          </w:p>
        </w:tc>
        <w:tc>
          <w:tcPr>
            <w:tcW w:w="2835" w:type="dxa"/>
            <w:vAlign w:val="center"/>
          </w:tcPr>
          <w:p>
            <w:pPr>
              <w:pStyle w:val="11"/>
            </w:pPr>
            <w:r>
              <w:t>项目名称</w:t>
            </w:r>
          </w:p>
        </w:tc>
        <w:tc>
          <w:tcPr>
            <w:tcW w:w="6095" w:type="dxa"/>
            <w:gridSpan w:val="3"/>
            <w:vAlign w:val="center"/>
          </w:tcPr>
          <w:p>
            <w:pPr>
              <w:pStyle w:val="13"/>
            </w:pPr>
            <w:r>
              <w:t>机场快速路路灯项目建设资金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463.00</w:t>
            </w:r>
          </w:p>
        </w:tc>
        <w:tc>
          <w:tcPr>
            <w:tcW w:w="2835" w:type="dxa"/>
            <w:vAlign w:val="center"/>
          </w:tcPr>
          <w:p>
            <w:pPr>
              <w:pStyle w:val="11"/>
            </w:pPr>
            <w:r>
              <w:t>其中：财政    资金</w:t>
            </w:r>
          </w:p>
        </w:tc>
        <w:tc>
          <w:tcPr>
            <w:tcW w:w="2551" w:type="dxa"/>
            <w:vAlign w:val="center"/>
          </w:tcPr>
          <w:p>
            <w:pPr>
              <w:pStyle w:val="13"/>
            </w:pPr>
            <w:r>
              <w:t>463.00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通过机场快速路路灯安装及维修改造工程，提供安全舒适的照明服务，确保夜间照明持续稳定，保障居民出行安全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1.通过机场快速路路灯安装及维修改造工程，提供安全舒适的照明服务，确保夜间照明持续稳定，保障居民出行安全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安装的路灯数量</w:t>
            </w:r>
          </w:p>
        </w:tc>
        <w:tc>
          <w:tcPr>
            <w:tcW w:w="5386" w:type="dxa"/>
            <w:vAlign w:val="center"/>
          </w:tcPr>
          <w:p>
            <w:pPr>
              <w:pStyle w:val="13"/>
            </w:pPr>
            <w:r>
              <w:t>安装的路灯数量</w:t>
            </w:r>
          </w:p>
        </w:tc>
        <w:tc>
          <w:tcPr>
            <w:tcW w:w="2268" w:type="dxa"/>
            <w:vAlign w:val="center"/>
          </w:tcPr>
          <w:p>
            <w:pPr>
              <w:pStyle w:val="13"/>
            </w:pPr>
            <w:r>
              <w:t>≥200基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路灯安装验收合格率</w:t>
            </w:r>
          </w:p>
        </w:tc>
        <w:tc>
          <w:tcPr>
            <w:tcW w:w="5386" w:type="dxa"/>
            <w:vAlign w:val="center"/>
          </w:tcPr>
          <w:p>
            <w:pPr>
              <w:pStyle w:val="13"/>
            </w:pPr>
            <w:r>
              <w:t>路灯安装验收合格率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路灯安装项目完成及时性</w:t>
            </w:r>
          </w:p>
        </w:tc>
        <w:tc>
          <w:tcPr>
            <w:tcW w:w="5386" w:type="dxa"/>
            <w:vAlign w:val="center"/>
          </w:tcPr>
          <w:p>
            <w:pPr>
              <w:pStyle w:val="13"/>
            </w:pPr>
            <w:r>
              <w:t>路灯安装项目完成及时性</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≤463万元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通过配套路灯安装建设，减少电力能源消耗和资源浪费</w:t>
            </w:r>
          </w:p>
        </w:tc>
        <w:tc>
          <w:tcPr>
            <w:tcW w:w="5386" w:type="dxa"/>
            <w:vAlign w:val="center"/>
          </w:tcPr>
          <w:p>
            <w:pPr>
              <w:pStyle w:val="13"/>
            </w:pPr>
            <w:r>
              <w:t>有效减少电力能源消耗和资源浪费</w:t>
            </w:r>
          </w:p>
        </w:tc>
        <w:tc>
          <w:tcPr>
            <w:tcW w:w="2268" w:type="dxa"/>
            <w:vAlign w:val="center"/>
          </w:tcPr>
          <w:p>
            <w:pPr>
              <w:pStyle w:val="13"/>
            </w:pPr>
            <w:r>
              <w:t>有效减少</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保障机场快速路夜间照明，保障居民出行安全</w:t>
            </w:r>
          </w:p>
        </w:tc>
        <w:tc>
          <w:tcPr>
            <w:tcW w:w="5386" w:type="dxa"/>
            <w:vAlign w:val="center"/>
          </w:tcPr>
          <w:p>
            <w:pPr>
              <w:pStyle w:val="13"/>
            </w:pPr>
            <w:r>
              <w:t>保障机场快速路夜间照明，保障居民出行安全</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机场道路得到美化，建设美丽新区环境</w:t>
            </w:r>
          </w:p>
        </w:tc>
        <w:tc>
          <w:tcPr>
            <w:tcW w:w="5386" w:type="dxa"/>
            <w:vAlign w:val="center"/>
          </w:tcPr>
          <w:p>
            <w:pPr>
              <w:pStyle w:val="13"/>
            </w:pPr>
            <w:r>
              <w:t>机场道路得到美化，建设美丽新区环境</w:t>
            </w:r>
          </w:p>
        </w:tc>
        <w:tc>
          <w:tcPr>
            <w:tcW w:w="2268" w:type="dxa"/>
            <w:vAlign w:val="center"/>
          </w:tcPr>
          <w:p>
            <w:pPr>
              <w:pStyle w:val="13"/>
            </w:pPr>
            <w:r>
              <w:t>有效提升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保障城市照明质量效率，提升城市形象，促进城市可持续发展</w:t>
            </w:r>
          </w:p>
        </w:tc>
        <w:tc>
          <w:tcPr>
            <w:tcW w:w="5386" w:type="dxa"/>
            <w:vAlign w:val="center"/>
          </w:tcPr>
          <w:p>
            <w:pPr>
              <w:pStyle w:val="13"/>
            </w:pPr>
            <w:r>
              <w:t>保障城市照明质量效率，提升城市形象，促进城市可持续发展</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9、集中供暖服务资金绩效目标表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13031325P00880410289M</w:t>
            </w:r>
          </w:p>
        </w:tc>
        <w:tc>
          <w:tcPr>
            <w:tcW w:w="2835" w:type="dxa"/>
            <w:vAlign w:val="center"/>
          </w:tcPr>
          <w:p>
            <w:pPr>
              <w:pStyle w:val="11"/>
            </w:pPr>
            <w:r>
              <w:t>项目名称</w:t>
            </w:r>
          </w:p>
        </w:tc>
        <w:tc>
          <w:tcPr>
            <w:tcW w:w="6095" w:type="dxa"/>
            <w:gridSpan w:val="3"/>
            <w:vAlign w:val="center"/>
          </w:tcPr>
          <w:p>
            <w:pPr>
              <w:pStyle w:val="13"/>
            </w:pPr>
            <w:r>
              <w:t>集中供暖服务资金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350.00</w:t>
            </w:r>
          </w:p>
        </w:tc>
        <w:tc>
          <w:tcPr>
            <w:tcW w:w="2835" w:type="dxa"/>
            <w:vAlign w:val="center"/>
          </w:tcPr>
          <w:p>
            <w:pPr>
              <w:pStyle w:val="11"/>
            </w:pPr>
            <w:r>
              <w:t>其中：财政    资金</w:t>
            </w:r>
          </w:p>
        </w:tc>
        <w:tc>
          <w:tcPr>
            <w:tcW w:w="2551" w:type="dxa"/>
            <w:vAlign w:val="center"/>
          </w:tcPr>
          <w:p>
            <w:pPr>
              <w:pStyle w:val="13"/>
            </w:pPr>
            <w:r>
              <w:t>350.00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保障居民冬季供暖，提高居民生活质量，为居民提供高效稳定的供热服务，营造舒适和谐的社会氛围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1.保障居民冬季供暖，提高居民生活质量，为居民提供高效稳定的供热服务，营造舒适和谐的社会氛围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供暖季保障月份数量</w:t>
            </w:r>
          </w:p>
        </w:tc>
        <w:tc>
          <w:tcPr>
            <w:tcW w:w="5386" w:type="dxa"/>
            <w:vAlign w:val="center"/>
          </w:tcPr>
          <w:p>
            <w:pPr>
              <w:pStyle w:val="13"/>
            </w:pPr>
            <w:r>
              <w:t>供暖季保障月份数量</w:t>
            </w:r>
          </w:p>
        </w:tc>
        <w:tc>
          <w:tcPr>
            <w:tcW w:w="2268" w:type="dxa"/>
            <w:vAlign w:val="center"/>
          </w:tcPr>
          <w:p>
            <w:pPr>
              <w:pStyle w:val="13"/>
            </w:pPr>
            <w:r>
              <w:t>5期</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非供暖季保障月份数量</w:t>
            </w:r>
          </w:p>
        </w:tc>
        <w:tc>
          <w:tcPr>
            <w:tcW w:w="5386" w:type="dxa"/>
            <w:vAlign w:val="center"/>
          </w:tcPr>
          <w:p>
            <w:pPr>
              <w:pStyle w:val="13"/>
            </w:pPr>
            <w:r>
              <w:t>非供暖季保障月份数量</w:t>
            </w:r>
          </w:p>
        </w:tc>
        <w:tc>
          <w:tcPr>
            <w:tcW w:w="2268" w:type="dxa"/>
            <w:vAlign w:val="center"/>
          </w:tcPr>
          <w:p>
            <w:pPr>
              <w:pStyle w:val="13"/>
            </w:pPr>
            <w:r>
              <w:t>7期</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供暖保障质量</w:t>
            </w:r>
          </w:p>
        </w:tc>
        <w:tc>
          <w:tcPr>
            <w:tcW w:w="5386" w:type="dxa"/>
            <w:vAlign w:val="center"/>
          </w:tcPr>
          <w:p>
            <w:pPr>
              <w:pStyle w:val="13"/>
            </w:pPr>
            <w:r>
              <w:t>供暖保障效果</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供暖项目完成及时率</w:t>
            </w:r>
          </w:p>
        </w:tc>
        <w:tc>
          <w:tcPr>
            <w:tcW w:w="5386" w:type="dxa"/>
            <w:vAlign w:val="center"/>
          </w:tcPr>
          <w:p>
            <w:pPr>
              <w:pStyle w:val="13"/>
            </w:pPr>
            <w:r>
              <w:t>供暖项目完成及时率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≤350万元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提高综合管理能力，增强财政资金的使用效益</w:t>
            </w:r>
          </w:p>
        </w:tc>
        <w:tc>
          <w:tcPr>
            <w:tcW w:w="5386" w:type="dxa"/>
            <w:vAlign w:val="center"/>
          </w:tcPr>
          <w:p>
            <w:pPr>
              <w:pStyle w:val="13"/>
            </w:pPr>
            <w:r>
              <w:t>提高综合管理能力，增强财政资金的使用效益</w:t>
            </w:r>
          </w:p>
        </w:tc>
        <w:tc>
          <w:tcPr>
            <w:tcW w:w="2268" w:type="dxa"/>
            <w:vAlign w:val="center"/>
          </w:tcPr>
          <w:p>
            <w:pPr>
              <w:pStyle w:val="13"/>
            </w:pPr>
            <w:r>
              <w:t>有效提高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集中供暖保障居民生活取暖安全，形成良好社会氛围</w:t>
            </w:r>
          </w:p>
        </w:tc>
        <w:tc>
          <w:tcPr>
            <w:tcW w:w="5386" w:type="dxa"/>
            <w:vAlign w:val="center"/>
          </w:tcPr>
          <w:p>
            <w:pPr>
              <w:pStyle w:val="13"/>
            </w:pPr>
            <w:r>
              <w:t>集中供暖保障居民生活取暖安全，形成良好社会氛围</w:t>
            </w:r>
          </w:p>
        </w:tc>
        <w:tc>
          <w:tcPr>
            <w:tcW w:w="2268" w:type="dxa"/>
            <w:vAlign w:val="center"/>
          </w:tcPr>
          <w:p>
            <w:pPr>
              <w:pStyle w:val="13"/>
            </w:pPr>
            <w:r>
              <w:t>有效提高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集中供暖减少污染气体排放</w:t>
            </w:r>
          </w:p>
        </w:tc>
        <w:tc>
          <w:tcPr>
            <w:tcW w:w="5386" w:type="dxa"/>
            <w:vAlign w:val="center"/>
          </w:tcPr>
          <w:p>
            <w:pPr>
              <w:pStyle w:val="13"/>
            </w:pPr>
            <w:r>
              <w:t>集中供暖减少污染气体排放</w:t>
            </w:r>
          </w:p>
        </w:tc>
        <w:tc>
          <w:tcPr>
            <w:tcW w:w="2268" w:type="dxa"/>
            <w:vAlign w:val="center"/>
          </w:tcPr>
          <w:p>
            <w:pPr>
              <w:pStyle w:val="13"/>
            </w:pPr>
            <w:r>
              <w:t>有效减少</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北戴河新区冬季空气质量的持续稳定与好转</w:t>
            </w:r>
          </w:p>
        </w:tc>
        <w:tc>
          <w:tcPr>
            <w:tcW w:w="5386" w:type="dxa"/>
            <w:vAlign w:val="center"/>
          </w:tcPr>
          <w:p>
            <w:pPr>
              <w:pStyle w:val="13"/>
            </w:pPr>
            <w:r>
              <w:t>北戴河新区冬季空气质量的持续稳定与好转</w:t>
            </w:r>
          </w:p>
        </w:tc>
        <w:tc>
          <w:tcPr>
            <w:tcW w:w="2268" w:type="dxa"/>
            <w:vAlign w:val="center"/>
          </w:tcPr>
          <w:p>
            <w:pPr>
              <w:pStyle w:val="13"/>
            </w:pPr>
            <w:r>
              <w:t>有效提高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10、集中供暖燃气及水电资金绩效目标表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13031325P008804102901</w:t>
            </w:r>
          </w:p>
        </w:tc>
        <w:tc>
          <w:tcPr>
            <w:tcW w:w="2835" w:type="dxa"/>
            <w:vAlign w:val="center"/>
          </w:tcPr>
          <w:p>
            <w:pPr>
              <w:pStyle w:val="11"/>
            </w:pPr>
            <w:r>
              <w:t>项目名称</w:t>
            </w:r>
          </w:p>
        </w:tc>
        <w:tc>
          <w:tcPr>
            <w:tcW w:w="6095" w:type="dxa"/>
            <w:gridSpan w:val="3"/>
            <w:vAlign w:val="center"/>
          </w:tcPr>
          <w:p>
            <w:pPr>
              <w:pStyle w:val="13"/>
            </w:pPr>
            <w:r>
              <w:t>集中供暖燃气及水电资金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4340.00</w:t>
            </w:r>
          </w:p>
        </w:tc>
        <w:tc>
          <w:tcPr>
            <w:tcW w:w="2835" w:type="dxa"/>
            <w:vAlign w:val="center"/>
          </w:tcPr>
          <w:p>
            <w:pPr>
              <w:pStyle w:val="11"/>
            </w:pPr>
            <w:r>
              <w:t>其中：财政    资金</w:t>
            </w:r>
          </w:p>
        </w:tc>
        <w:tc>
          <w:tcPr>
            <w:tcW w:w="2551" w:type="dxa"/>
            <w:vAlign w:val="center"/>
          </w:tcPr>
          <w:p>
            <w:pPr>
              <w:pStyle w:val="13"/>
            </w:pPr>
            <w:r>
              <w:t>4340.00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通过支付集中供暖燃气和水电资金，确保供暖设备正常运转，各项供暖设施运行达到规定质量标准；供暖季有效保障居民供暖，保证供暖工作顺利开展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1.通过支付集中供暖燃气和水电资金，确保供暖设备正常运转，各项供暖设施运行达到规定质量标准；供暖季有效保障居民供暖，保证供暖工作顺利开展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集中供暖惠及的片区数量</w:t>
            </w:r>
          </w:p>
        </w:tc>
        <w:tc>
          <w:tcPr>
            <w:tcW w:w="5386" w:type="dxa"/>
            <w:vAlign w:val="center"/>
          </w:tcPr>
          <w:p>
            <w:pPr>
              <w:pStyle w:val="13"/>
            </w:pPr>
            <w:r>
              <w:t>集中供暖惠及的片区数量</w:t>
            </w:r>
          </w:p>
        </w:tc>
        <w:tc>
          <w:tcPr>
            <w:tcW w:w="2268" w:type="dxa"/>
            <w:vAlign w:val="center"/>
          </w:tcPr>
          <w:p>
            <w:pPr>
              <w:pStyle w:val="13"/>
            </w:pPr>
            <w:r>
              <w:t>≥2个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供暖保障效果</w:t>
            </w:r>
          </w:p>
        </w:tc>
        <w:tc>
          <w:tcPr>
            <w:tcW w:w="5386" w:type="dxa"/>
            <w:vAlign w:val="center"/>
          </w:tcPr>
          <w:p>
            <w:pPr>
              <w:pStyle w:val="13"/>
            </w:pPr>
            <w:r>
              <w:t>供暖保障效果</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供暖项目完成及时性</w:t>
            </w:r>
          </w:p>
        </w:tc>
        <w:tc>
          <w:tcPr>
            <w:tcW w:w="5386" w:type="dxa"/>
            <w:vAlign w:val="center"/>
          </w:tcPr>
          <w:p>
            <w:pPr>
              <w:pStyle w:val="13"/>
            </w:pPr>
            <w:r>
              <w:t>供暖项目完成及时性</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≤4340万元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减少能源消耗数量</w:t>
            </w:r>
          </w:p>
        </w:tc>
        <w:tc>
          <w:tcPr>
            <w:tcW w:w="5386" w:type="dxa"/>
            <w:vAlign w:val="center"/>
          </w:tcPr>
          <w:p>
            <w:pPr>
              <w:pStyle w:val="13"/>
            </w:pPr>
            <w:r>
              <w:t>减少能源消耗数量</w:t>
            </w:r>
          </w:p>
        </w:tc>
        <w:tc>
          <w:tcPr>
            <w:tcW w:w="2268" w:type="dxa"/>
            <w:vAlign w:val="center"/>
          </w:tcPr>
          <w:p>
            <w:pPr>
              <w:pStyle w:val="13"/>
            </w:pPr>
            <w:r>
              <w:t>有效减少</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有效保障居民供暖季居民取暖安全</w:t>
            </w:r>
          </w:p>
        </w:tc>
        <w:tc>
          <w:tcPr>
            <w:tcW w:w="5386" w:type="dxa"/>
            <w:vAlign w:val="center"/>
          </w:tcPr>
          <w:p>
            <w:pPr>
              <w:pStyle w:val="13"/>
            </w:pPr>
            <w:r>
              <w:t>有效保障居民供暖季居民取暖安全</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节约能源，减少污染物排放量</w:t>
            </w:r>
          </w:p>
        </w:tc>
        <w:tc>
          <w:tcPr>
            <w:tcW w:w="5386" w:type="dxa"/>
            <w:vAlign w:val="center"/>
          </w:tcPr>
          <w:p>
            <w:pPr>
              <w:pStyle w:val="13"/>
            </w:pPr>
            <w:r>
              <w:t>节约能源，减少污染物排放量</w:t>
            </w:r>
          </w:p>
        </w:tc>
        <w:tc>
          <w:tcPr>
            <w:tcW w:w="2268" w:type="dxa"/>
            <w:vAlign w:val="center"/>
          </w:tcPr>
          <w:p>
            <w:pPr>
              <w:pStyle w:val="13"/>
            </w:pPr>
            <w:r>
              <w:t>有效减少</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北戴河新区冬季空气质量的持续稳定与好转</w:t>
            </w:r>
          </w:p>
        </w:tc>
        <w:tc>
          <w:tcPr>
            <w:tcW w:w="5386" w:type="dxa"/>
            <w:vAlign w:val="center"/>
          </w:tcPr>
          <w:p>
            <w:pPr>
              <w:pStyle w:val="13"/>
            </w:pPr>
            <w:r>
              <w:t>北戴河新区冬季空气质量的持续稳定与好转</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11、集中供暖燃气及水电资金绩效目标表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13031325P008804103355</w:t>
            </w:r>
          </w:p>
        </w:tc>
        <w:tc>
          <w:tcPr>
            <w:tcW w:w="2835" w:type="dxa"/>
            <w:vAlign w:val="center"/>
          </w:tcPr>
          <w:p>
            <w:pPr>
              <w:pStyle w:val="11"/>
            </w:pPr>
            <w:r>
              <w:t>项目名称</w:t>
            </w:r>
          </w:p>
        </w:tc>
        <w:tc>
          <w:tcPr>
            <w:tcW w:w="6095" w:type="dxa"/>
            <w:gridSpan w:val="3"/>
            <w:vAlign w:val="center"/>
          </w:tcPr>
          <w:p>
            <w:pPr>
              <w:pStyle w:val="13"/>
            </w:pPr>
            <w:r>
              <w:t>集中供暖燃气及水电资金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3160.00</w:t>
            </w:r>
          </w:p>
        </w:tc>
        <w:tc>
          <w:tcPr>
            <w:tcW w:w="2835" w:type="dxa"/>
            <w:vAlign w:val="center"/>
          </w:tcPr>
          <w:p>
            <w:pPr>
              <w:pStyle w:val="11"/>
            </w:pPr>
            <w:r>
              <w:t>其中：财政    资金</w:t>
            </w:r>
          </w:p>
        </w:tc>
        <w:tc>
          <w:tcPr>
            <w:tcW w:w="2551" w:type="dxa"/>
            <w:vAlign w:val="center"/>
          </w:tcPr>
          <w:p>
            <w:pPr>
              <w:pStyle w:val="13"/>
            </w:pPr>
            <w:r>
              <w:t>3160.00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通过支付集中供暖燃气和水电资金，确保供暖设备正常运转，各项供暖设施运行达到规定质量标准；供暖季有效保障居民供暖，保证供暖工作顺利开展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1.通过支付集中供暖燃气和水电资金，确保供暖设备正常运转，各项供暖设施运行达到规定质量标准；供暖季有效保障居民供暖，保证供暖工作顺利开展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集中供暖惠及的片区数量</w:t>
            </w:r>
          </w:p>
        </w:tc>
        <w:tc>
          <w:tcPr>
            <w:tcW w:w="5386" w:type="dxa"/>
            <w:vAlign w:val="center"/>
          </w:tcPr>
          <w:p>
            <w:pPr>
              <w:pStyle w:val="13"/>
            </w:pPr>
            <w:r>
              <w:t>集中供暖惠及的片区数量</w:t>
            </w:r>
          </w:p>
        </w:tc>
        <w:tc>
          <w:tcPr>
            <w:tcW w:w="2268" w:type="dxa"/>
            <w:vAlign w:val="center"/>
          </w:tcPr>
          <w:p>
            <w:pPr>
              <w:pStyle w:val="13"/>
            </w:pPr>
            <w:r>
              <w:t>≥2个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供暖保障效果</w:t>
            </w:r>
          </w:p>
        </w:tc>
        <w:tc>
          <w:tcPr>
            <w:tcW w:w="5386" w:type="dxa"/>
            <w:vAlign w:val="center"/>
          </w:tcPr>
          <w:p>
            <w:pPr>
              <w:pStyle w:val="13"/>
            </w:pPr>
            <w:r>
              <w:t>供暖保障效果</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供暖项目完成及时性</w:t>
            </w:r>
          </w:p>
        </w:tc>
        <w:tc>
          <w:tcPr>
            <w:tcW w:w="5386" w:type="dxa"/>
            <w:vAlign w:val="center"/>
          </w:tcPr>
          <w:p>
            <w:pPr>
              <w:pStyle w:val="13"/>
            </w:pPr>
            <w:r>
              <w:t>供暖项目完成及时性</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≤3160万元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减少能源消耗数量</w:t>
            </w:r>
          </w:p>
        </w:tc>
        <w:tc>
          <w:tcPr>
            <w:tcW w:w="5386" w:type="dxa"/>
            <w:vAlign w:val="center"/>
          </w:tcPr>
          <w:p>
            <w:pPr>
              <w:pStyle w:val="13"/>
            </w:pPr>
            <w:r>
              <w:t>减少能源消耗数量</w:t>
            </w:r>
          </w:p>
        </w:tc>
        <w:tc>
          <w:tcPr>
            <w:tcW w:w="2268" w:type="dxa"/>
            <w:vAlign w:val="center"/>
          </w:tcPr>
          <w:p>
            <w:pPr>
              <w:pStyle w:val="13"/>
            </w:pPr>
            <w:r>
              <w:t>有效减少</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有效保障居民供暖季居民取暖安全</w:t>
            </w:r>
          </w:p>
        </w:tc>
        <w:tc>
          <w:tcPr>
            <w:tcW w:w="5386" w:type="dxa"/>
            <w:vAlign w:val="center"/>
          </w:tcPr>
          <w:p>
            <w:pPr>
              <w:pStyle w:val="13"/>
            </w:pPr>
            <w:r>
              <w:t>有效保障居民供暖季居民取暖安全</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节约能源，减少污染物排放量</w:t>
            </w:r>
          </w:p>
        </w:tc>
        <w:tc>
          <w:tcPr>
            <w:tcW w:w="5386" w:type="dxa"/>
            <w:vAlign w:val="center"/>
          </w:tcPr>
          <w:p>
            <w:pPr>
              <w:pStyle w:val="13"/>
            </w:pPr>
            <w:r>
              <w:t>节约能源，减少污染物排放量</w:t>
            </w:r>
          </w:p>
        </w:tc>
        <w:tc>
          <w:tcPr>
            <w:tcW w:w="2268" w:type="dxa"/>
            <w:vAlign w:val="center"/>
          </w:tcPr>
          <w:p>
            <w:pPr>
              <w:pStyle w:val="13"/>
            </w:pPr>
            <w:r>
              <w:t>有效减少</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北戴河新区冬季空气质量的持续稳定与好转</w:t>
            </w:r>
          </w:p>
        </w:tc>
        <w:tc>
          <w:tcPr>
            <w:tcW w:w="5386" w:type="dxa"/>
            <w:vAlign w:val="center"/>
          </w:tcPr>
          <w:p>
            <w:pPr>
              <w:pStyle w:val="13"/>
            </w:pPr>
            <w:r>
              <w:t>北戴河新区冬季空气质量的持续稳定与好转</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12、集中供暖维修维护项目资金绩效目标表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13031325P00880410291L</w:t>
            </w:r>
          </w:p>
        </w:tc>
        <w:tc>
          <w:tcPr>
            <w:tcW w:w="2835" w:type="dxa"/>
            <w:vAlign w:val="center"/>
          </w:tcPr>
          <w:p>
            <w:pPr>
              <w:pStyle w:val="11"/>
            </w:pPr>
            <w:r>
              <w:t>项目名称</w:t>
            </w:r>
          </w:p>
        </w:tc>
        <w:tc>
          <w:tcPr>
            <w:tcW w:w="6095" w:type="dxa"/>
            <w:gridSpan w:val="3"/>
            <w:vAlign w:val="center"/>
          </w:tcPr>
          <w:p>
            <w:pPr>
              <w:pStyle w:val="13"/>
            </w:pPr>
            <w:r>
              <w:t>集中供暖维修维护项目资金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通过日常检修维护，确保供暖设备正常有效运转，各项供暖设施运行达到规定质量标准；供暖季有效保障居民供暖，保证供暖工作顺利开展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1.通过日常检修维护，确保供暖设备正常有效运转，各项供暖设施运行达到规定质量标准；供暖季有效保障居民供暖，保证供暖工作顺利开展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设备检修维护次数</w:t>
            </w:r>
          </w:p>
        </w:tc>
        <w:tc>
          <w:tcPr>
            <w:tcW w:w="5386" w:type="dxa"/>
            <w:vAlign w:val="center"/>
          </w:tcPr>
          <w:p>
            <w:pPr>
              <w:pStyle w:val="13"/>
            </w:pPr>
            <w:r>
              <w:t>设备检修维护次数</w:t>
            </w:r>
          </w:p>
        </w:tc>
        <w:tc>
          <w:tcPr>
            <w:tcW w:w="2268" w:type="dxa"/>
            <w:vAlign w:val="center"/>
          </w:tcPr>
          <w:p>
            <w:pPr>
              <w:pStyle w:val="13"/>
            </w:pPr>
            <w:r>
              <w:t>≥2次/天</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检验检测设备达标率</w:t>
            </w:r>
          </w:p>
        </w:tc>
        <w:tc>
          <w:tcPr>
            <w:tcW w:w="5386" w:type="dxa"/>
            <w:vAlign w:val="center"/>
          </w:tcPr>
          <w:p>
            <w:pPr>
              <w:pStyle w:val="13"/>
            </w:pPr>
            <w:r>
              <w:t>检验检测设备达标率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维修维护工作完成及时性</w:t>
            </w:r>
          </w:p>
        </w:tc>
        <w:tc>
          <w:tcPr>
            <w:tcW w:w="5386" w:type="dxa"/>
            <w:vAlign w:val="center"/>
          </w:tcPr>
          <w:p>
            <w:pPr>
              <w:pStyle w:val="13"/>
            </w:pPr>
            <w:r>
              <w:t>维修维护工作完成及时性</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成本预算控制数</w:t>
            </w:r>
          </w:p>
        </w:tc>
        <w:tc>
          <w:tcPr>
            <w:tcW w:w="5386" w:type="dxa"/>
            <w:vAlign w:val="center"/>
          </w:tcPr>
          <w:p>
            <w:pPr>
              <w:pStyle w:val="13"/>
            </w:pPr>
            <w:r>
              <w:t>成本预算控制数</w:t>
            </w:r>
          </w:p>
        </w:tc>
        <w:tc>
          <w:tcPr>
            <w:tcW w:w="2268" w:type="dxa"/>
            <w:vAlign w:val="center"/>
          </w:tcPr>
          <w:p>
            <w:pPr>
              <w:pStyle w:val="13"/>
            </w:pPr>
            <w:r>
              <w:t>≤300万元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提高综合管理能力，增强财政资金的使用效益</w:t>
            </w:r>
          </w:p>
        </w:tc>
        <w:tc>
          <w:tcPr>
            <w:tcW w:w="5386" w:type="dxa"/>
            <w:vAlign w:val="center"/>
          </w:tcPr>
          <w:p>
            <w:pPr>
              <w:pStyle w:val="13"/>
            </w:pPr>
            <w:r>
              <w:t>提高综合管理能力，增强财政资金的使用效益</w:t>
            </w:r>
          </w:p>
        </w:tc>
        <w:tc>
          <w:tcPr>
            <w:tcW w:w="2268" w:type="dxa"/>
            <w:vAlign w:val="center"/>
          </w:tcPr>
          <w:p>
            <w:pPr>
              <w:pStyle w:val="13"/>
            </w:pPr>
            <w:r>
              <w:t>有效提高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集中供暖保障居民生活取暖安全，形成良好社会氛围</w:t>
            </w:r>
          </w:p>
        </w:tc>
        <w:tc>
          <w:tcPr>
            <w:tcW w:w="5386" w:type="dxa"/>
            <w:vAlign w:val="center"/>
          </w:tcPr>
          <w:p>
            <w:pPr>
              <w:pStyle w:val="13"/>
            </w:pPr>
            <w:r>
              <w:t>集中供暖保障居民生活取暖安全，形成良好社会氛围</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集中供暖减少污染气体排放</w:t>
            </w:r>
          </w:p>
        </w:tc>
        <w:tc>
          <w:tcPr>
            <w:tcW w:w="5386" w:type="dxa"/>
            <w:vAlign w:val="center"/>
          </w:tcPr>
          <w:p>
            <w:pPr>
              <w:pStyle w:val="13"/>
            </w:pPr>
            <w:r>
              <w:t>集中供暖减少污染气体排放</w:t>
            </w:r>
          </w:p>
        </w:tc>
        <w:tc>
          <w:tcPr>
            <w:tcW w:w="2268" w:type="dxa"/>
            <w:vAlign w:val="center"/>
          </w:tcPr>
          <w:p>
            <w:pPr>
              <w:pStyle w:val="13"/>
            </w:pPr>
            <w:r>
              <w:t>有效减少</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北戴河新区冬季空气质量的持续稳定与好转</w:t>
            </w:r>
          </w:p>
        </w:tc>
        <w:tc>
          <w:tcPr>
            <w:tcW w:w="5386" w:type="dxa"/>
            <w:vAlign w:val="center"/>
          </w:tcPr>
          <w:p>
            <w:pPr>
              <w:pStyle w:val="13"/>
            </w:pPr>
            <w:r>
              <w:t>北戴河新区冬季空气质量的持续稳定与好转</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13、垃圾转运站运行及垃圾分类资金绩效目标表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13031325P008804102928</w:t>
            </w:r>
          </w:p>
        </w:tc>
        <w:tc>
          <w:tcPr>
            <w:tcW w:w="2835" w:type="dxa"/>
            <w:vAlign w:val="center"/>
          </w:tcPr>
          <w:p>
            <w:pPr>
              <w:pStyle w:val="11"/>
            </w:pPr>
            <w:r>
              <w:t>项目名称</w:t>
            </w:r>
          </w:p>
        </w:tc>
        <w:tc>
          <w:tcPr>
            <w:tcW w:w="6095" w:type="dxa"/>
            <w:gridSpan w:val="3"/>
            <w:vAlign w:val="center"/>
          </w:tcPr>
          <w:p>
            <w:pPr>
              <w:pStyle w:val="13"/>
            </w:pPr>
            <w:r>
              <w:t>垃圾转运站运行及垃圾分类资金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900.00</w:t>
            </w:r>
          </w:p>
        </w:tc>
        <w:tc>
          <w:tcPr>
            <w:tcW w:w="2835" w:type="dxa"/>
            <w:vAlign w:val="center"/>
          </w:tcPr>
          <w:p>
            <w:pPr>
              <w:pStyle w:val="11"/>
            </w:pPr>
            <w:r>
              <w:t>其中：财政    资金</w:t>
            </w:r>
          </w:p>
        </w:tc>
        <w:tc>
          <w:tcPr>
            <w:tcW w:w="2551" w:type="dxa"/>
            <w:vAlign w:val="center"/>
          </w:tcPr>
          <w:p>
            <w:pPr>
              <w:pStyle w:val="13"/>
            </w:pPr>
            <w:r>
              <w:t>900.00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生活圾分类第三方服务企业进行月度考评及现场检查，保证垃圾转运站正常运转，垃圾及时清运；积极开展宣传活动，实现线上线下宣传相结合；制定生活垃圾分类工作实施方案、工作目标推进计划方案等相关文件，确保垃圾转运站高效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1.对生活圾分类第三方服务企业进行月度考评及现场检查，保证垃圾转运站正常运转，垃圾及时清运；积极开展宣传活动，实现线上线下宣传相结合</w:t>
            </w:r>
          </w:p>
          <w:p>
            <w:pPr>
              <w:pStyle w:val="13"/>
            </w:pPr>
            <w:r>
              <w:t>2.制定生活垃圾分类工作实施方案、工作目标推进计划方案等相关文件，确保垃圾转运站高效运转；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垃圾分类宣传培训活动组织次数</w:t>
            </w:r>
          </w:p>
        </w:tc>
        <w:tc>
          <w:tcPr>
            <w:tcW w:w="5386" w:type="dxa"/>
            <w:vAlign w:val="center"/>
          </w:tcPr>
          <w:p>
            <w:pPr>
              <w:pStyle w:val="13"/>
            </w:pPr>
            <w:r>
              <w:t>垃圾分类宣传培训活动组织次数</w:t>
            </w:r>
          </w:p>
        </w:tc>
        <w:tc>
          <w:tcPr>
            <w:tcW w:w="2268" w:type="dxa"/>
            <w:vAlign w:val="center"/>
          </w:tcPr>
          <w:p>
            <w:pPr>
              <w:pStyle w:val="13"/>
            </w:pPr>
            <w:r>
              <w:t>≥5次/月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垃圾清运次数</w:t>
            </w:r>
          </w:p>
        </w:tc>
        <w:tc>
          <w:tcPr>
            <w:tcW w:w="5386" w:type="dxa"/>
            <w:vAlign w:val="center"/>
          </w:tcPr>
          <w:p>
            <w:pPr>
              <w:pStyle w:val="13"/>
            </w:pPr>
            <w:r>
              <w:t>垃圾清运次数</w:t>
            </w:r>
          </w:p>
        </w:tc>
        <w:tc>
          <w:tcPr>
            <w:tcW w:w="2268" w:type="dxa"/>
            <w:vAlign w:val="center"/>
          </w:tcPr>
          <w:p>
            <w:pPr>
              <w:pStyle w:val="13"/>
            </w:pPr>
            <w:r>
              <w:t>≥2次/天</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考核检查质量合格率</w:t>
            </w:r>
          </w:p>
        </w:tc>
        <w:tc>
          <w:tcPr>
            <w:tcW w:w="5386" w:type="dxa"/>
            <w:vAlign w:val="center"/>
          </w:tcPr>
          <w:p>
            <w:pPr>
              <w:pStyle w:val="13"/>
            </w:pPr>
            <w:r>
              <w:t>考核检查质量合格率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生活垃圾处理及时性</w:t>
            </w:r>
          </w:p>
        </w:tc>
        <w:tc>
          <w:tcPr>
            <w:tcW w:w="5386" w:type="dxa"/>
            <w:vAlign w:val="center"/>
          </w:tcPr>
          <w:p>
            <w:pPr>
              <w:pStyle w:val="13"/>
            </w:pPr>
            <w:r>
              <w:t>生活垃圾处理及时性</w:t>
            </w:r>
          </w:p>
        </w:tc>
        <w:tc>
          <w:tcPr>
            <w:tcW w:w="2268" w:type="dxa"/>
            <w:vAlign w:val="center"/>
          </w:tcPr>
          <w:p>
            <w:pPr>
              <w:pStyle w:val="13"/>
            </w:pPr>
            <w:r>
              <w:t>及时处理</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≤900万元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提高垃圾转运站工作效率，提高垃圾处理能力</w:t>
            </w:r>
          </w:p>
        </w:tc>
        <w:tc>
          <w:tcPr>
            <w:tcW w:w="5386" w:type="dxa"/>
            <w:vAlign w:val="center"/>
          </w:tcPr>
          <w:p>
            <w:pPr>
              <w:pStyle w:val="13"/>
            </w:pPr>
            <w:r>
              <w:t>提高垃圾转运站工作效率，提高垃圾处理能力</w:t>
            </w:r>
          </w:p>
        </w:tc>
        <w:tc>
          <w:tcPr>
            <w:tcW w:w="2268" w:type="dxa"/>
            <w:vAlign w:val="center"/>
          </w:tcPr>
          <w:p>
            <w:pPr>
              <w:pStyle w:val="13"/>
            </w:pPr>
            <w:r>
              <w:t>有效提高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改善居民生活环境，提高生活质量</w:t>
            </w:r>
          </w:p>
        </w:tc>
        <w:tc>
          <w:tcPr>
            <w:tcW w:w="5386" w:type="dxa"/>
            <w:vAlign w:val="center"/>
          </w:tcPr>
          <w:p>
            <w:pPr>
              <w:pStyle w:val="13"/>
            </w:pPr>
            <w:r>
              <w:t>改善居民生活环境，提高生活质量</w:t>
            </w:r>
          </w:p>
        </w:tc>
        <w:tc>
          <w:tcPr>
            <w:tcW w:w="2268" w:type="dxa"/>
            <w:vAlign w:val="center"/>
          </w:tcPr>
          <w:p>
            <w:pPr>
              <w:pStyle w:val="13"/>
            </w:pPr>
            <w:r>
              <w:t>有效提高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生活垃圾、餐厨垃圾收集并无害化处理，改善新区环境</w:t>
            </w:r>
          </w:p>
        </w:tc>
        <w:tc>
          <w:tcPr>
            <w:tcW w:w="5386" w:type="dxa"/>
            <w:vAlign w:val="center"/>
          </w:tcPr>
          <w:p>
            <w:pPr>
              <w:pStyle w:val="13"/>
            </w:pPr>
            <w:r>
              <w:t>生活垃圾、餐厨垃圾收集并无害化处理，改善新区环境</w:t>
            </w:r>
          </w:p>
        </w:tc>
        <w:tc>
          <w:tcPr>
            <w:tcW w:w="2268" w:type="dxa"/>
            <w:vAlign w:val="center"/>
          </w:tcPr>
          <w:p>
            <w:pPr>
              <w:pStyle w:val="13"/>
            </w:pPr>
            <w:r>
              <w:t>有效改善</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垃圾转运站正常有效运转</w:t>
            </w:r>
          </w:p>
        </w:tc>
        <w:tc>
          <w:tcPr>
            <w:tcW w:w="5386" w:type="dxa"/>
            <w:vAlign w:val="center"/>
          </w:tcPr>
          <w:p>
            <w:pPr>
              <w:pStyle w:val="13"/>
            </w:pPr>
            <w:r>
              <w:t>垃圾转运站正常有效运转</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14、农村道路改造提升建设及养护资金绩效目标表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13031325P00880410293U</w:t>
            </w:r>
          </w:p>
        </w:tc>
        <w:tc>
          <w:tcPr>
            <w:tcW w:w="2835" w:type="dxa"/>
            <w:vAlign w:val="center"/>
          </w:tcPr>
          <w:p>
            <w:pPr>
              <w:pStyle w:val="11"/>
            </w:pPr>
            <w:r>
              <w:t>项目名称</w:t>
            </w:r>
          </w:p>
        </w:tc>
        <w:tc>
          <w:tcPr>
            <w:tcW w:w="6095" w:type="dxa"/>
            <w:gridSpan w:val="3"/>
            <w:vAlign w:val="center"/>
          </w:tcPr>
          <w:p>
            <w:pPr>
              <w:pStyle w:val="13"/>
            </w:pPr>
            <w:r>
              <w:t>农村道路改造提升建设及养护资金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w:t>
            </w:r>
          </w:p>
        </w:tc>
        <w:tc>
          <w:tcPr>
            <w:tcW w:w="2835" w:type="dxa"/>
            <w:vAlign w:val="center"/>
          </w:tcPr>
          <w:p>
            <w:pPr>
              <w:pStyle w:val="11"/>
            </w:pPr>
            <w:r>
              <w:t>其中：财政    资金</w:t>
            </w:r>
          </w:p>
        </w:tc>
        <w:tc>
          <w:tcPr>
            <w:tcW w:w="2551" w:type="dxa"/>
            <w:vAlign w:val="center"/>
          </w:tcPr>
          <w:p>
            <w:pPr>
              <w:pStyle w:val="13"/>
            </w:pPr>
            <w:r>
              <w:t>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对辖区内道路和桥梁进行路况排查，保障居民生产生活安全；完成农村公路的改建、大修及桥梁维修工程，保障基础设施建设；路网结构和公路路况进一步优化和改善，公路通行能力进一步提升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1.对辖区内道路和桥梁进行路况排查，保障居民生产生活安全；完成农村公路的改建、大修及桥梁维修工程，保障基础设施建设；路网结构和公路路况进一步优化和改善，公路通行能力进一步提升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完成辖区内农村公路及桥梁维修工程</w:t>
            </w:r>
          </w:p>
        </w:tc>
        <w:tc>
          <w:tcPr>
            <w:tcW w:w="5386" w:type="dxa"/>
            <w:vAlign w:val="center"/>
          </w:tcPr>
          <w:p>
            <w:pPr>
              <w:pStyle w:val="13"/>
            </w:pPr>
            <w:r>
              <w:t>完成辖区内农村公路及桥梁维修工程</w:t>
            </w:r>
          </w:p>
        </w:tc>
        <w:tc>
          <w:tcPr>
            <w:tcW w:w="2268" w:type="dxa"/>
            <w:vAlign w:val="center"/>
          </w:tcPr>
          <w:p>
            <w:pPr>
              <w:pStyle w:val="13"/>
            </w:pPr>
            <w:r>
              <w:t>按合同约定完成</w:t>
            </w:r>
          </w:p>
          <w:p>
            <w:pPr>
              <w:pStyle w:val="13"/>
            </w:pP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工程质量达标率</w:t>
            </w:r>
          </w:p>
        </w:tc>
        <w:tc>
          <w:tcPr>
            <w:tcW w:w="5386" w:type="dxa"/>
            <w:vAlign w:val="center"/>
          </w:tcPr>
          <w:p>
            <w:pPr>
              <w:pStyle w:val="13"/>
            </w:pPr>
            <w:r>
              <w:t>工程质量达标率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工程竣工及时率（%）</w:t>
            </w:r>
          </w:p>
        </w:tc>
        <w:tc>
          <w:tcPr>
            <w:tcW w:w="5386" w:type="dxa"/>
            <w:vAlign w:val="center"/>
          </w:tcPr>
          <w:p>
            <w:pPr>
              <w:pStyle w:val="13"/>
            </w:pPr>
            <w:r>
              <w:t>工程竣工及时率（%）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≤2000万元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促进农村资源开发利用，推动农村经济长效发展</w:t>
            </w:r>
          </w:p>
        </w:tc>
        <w:tc>
          <w:tcPr>
            <w:tcW w:w="5386" w:type="dxa"/>
            <w:vAlign w:val="center"/>
          </w:tcPr>
          <w:p>
            <w:pPr>
              <w:pStyle w:val="13"/>
            </w:pPr>
            <w:r>
              <w:t>促进农村资源开发利用，推动农村经济长效发展</w:t>
            </w:r>
          </w:p>
        </w:tc>
        <w:tc>
          <w:tcPr>
            <w:tcW w:w="2268" w:type="dxa"/>
            <w:vAlign w:val="center"/>
          </w:tcPr>
          <w:p>
            <w:pPr>
              <w:pStyle w:val="13"/>
            </w:pPr>
            <w:r>
              <w:t xml:space="preserve"> 效果显著</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为村民出行提供便利条件，保证居民生产生活安全</w:t>
            </w:r>
          </w:p>
        </w:tc>
        <w:tc>
          <w:tcPr>
            <w:tcW w:w="5386" w:type="dxa"/>
            <w:vAlign w:val="center"/>
          </w:tcPr>
          <w:p>
            <w:pPr>
              <w:pStyle w:val="13"/>
            </w:pPr>
            <w:r>
              <w:t>为村民出行提供便利条件，保证居民生产生活安全</w:t>
            </w:r>
          </w:p>
        </w:tc>
        <w:tc>
          <w:tcPr>
            <w:tcW w:w="2268" w:type="dxa"/>
            <w:vAlign w:val="center"/>
          </w:tcPr>
          <w:p>
            <w:pPr>
              <w:pStyle w:val="13"/>
            </w:pPr>
            <w:r>
              <w:t xml:space="preserve"> 效果显著</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及时处理施工垃圾废料，满足生态环保要求</w:t>
            </w:r>
          </w:p>
        </w:tc>
        <w:tc>
          <w:tcPr>
            <w:tcW w:w="5386" w:type="dxa"/>
            <w:vAlign w:val="center"/>
          </w:tcPr>
          <w:p>
            <w:pPr>
              <w:pStyle w:val="13"/>
            </w:pPr>
            <w:r>
              <w:t>及时处理施工垃圾废料，满足生态环保要求</w:t>
            </w:r>
          </w:p>
        </w:tc>
        <w:tc>
          <w:tcPr>
            <w:tcW w:w="2268" w:type="dxa"/>
            <w:vAlign w:val="center"/>
          </w:tcPr>
          <w:p>
            <w:pPr>
              <w:pStyle w:val="13"/>
            </w:pPr>
            <w:r>
              <w:t xml:space="preserve"> 满足生态环保要求</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加强农村对外沟通，建立农村长效发展机制</w:t>
            </w:r>
          </w:p>
        </w:tc>
        <w:tc>
          <w:tcPr>
            <w:tcW w:w="5386" w:type="dxa"/>
            <w:vAlign w:val="center"/>
          </w:tcPr>
          <w:p>
            <w:pPr>
              <w:pStyle w:val="13"/>
            </w:pPr>
            <w:r>
              <w:t>加强农村对外沟通，建立农村长效发展机制</w:t>
            </w:r>
          </w:p>
        </w:tc>
        <w:tc>
          <w:tcPr>
            <w:tcW w:w="2268" w:type="dxa"/>
            <w:vAlign w:val="center"/>
          </w:tcPr>
          <w:p>
            <w:pPr>
              <w:pStyle w:val="13"/>
            </w:pPr>
            <w:r>
              <w:t xml:space="preserve"> 效果显著</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15、市政设施（含路灯）运行维护建设资金绩效目标表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13031325P00880110864J</w:t>
            </w:r>
          </w:p>
        </w:tc>
        <w:tc>
          <w:tcPr>
            <w:tcW w:w="2835" w:type="dxa"/>
            <w:vAlign w:val="center"/>
          </w:tcPr>
          <w:p>
            <w:pPr>
              <w:pStyle w:val="11"/>
            </w:pPr>
            <w:r>
              <w:t>项目名称</w:t>
            </w:r>
          </w:p>
        </w:tc>
        <w:tc>
          <w:tcPr>
            <w:tcW w:w="6095" w:type="dxa"/>
            <w:gridSpan w:val="3"/>
            <w:vAlign w:val="center"/>
          </w:tcPr>
          <w:p>
            <w:pPr>
              <w:pStyle w:val="13"/>
            </w:pPr>
            <w:r>
              <w:t>市政设施（含路灯）运行维护建设资金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1600.00</w:t>
            </w:r>
          </w:p>
        </w:tc>
        <w:tc>
          <w:tcPr>
            <w:tcW w:w="2835" w:type="dxa"/>
            <w:vAlign w:val="center"/>
          </w:tcPr>
          <w:p>
            <w:pPr>
              <w:pStyle w:val="11"/>
            </w:pPr>
            <w:r>
              <w:t>其中：财政    资金</w:t>
            </w:r>
          </w:p>
        </w:tc>
        <w:tc>
          <w:tcPr>
            <w:tcW w:w="2551" w:type="dxa"/>
            <w:vAlign w:val="center"/>
          </w:tcPr>
          <w:p>
            <w:pPr>
              <w:pStyle w:val="13"/>
            </w:pPr>
            <w:r>
              <w:t>1600.00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各类市政设施改造及维修维护，保障市政设施正常运行；保证路灯正常使用，为居民提供生活保障，不断推进城镇化建设发展。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1.各类市政设施改造及维修维护，保障市政设施正常运行；保证路灯正常使用，为居民提供生活保障，不断推进城镇化建设发展。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开展维修维护项目数量</w:t>
            </w:r>
          </w:p>
        </w:tc>
        <w:tc>
          <w:tcPr>
            <w:tcW w:w="5386" w:type="dxa"/>
            <w:vAlign w:val="center"/>
          </w:tcPr>
          <w:p>
            <w:pPr>
              <w:pStyle w:val="13"/>
            </w:pPr>
            <w:r>
              <w:t>开展维修维护项目数量</w:t>
            </w:r>
          </w:p>
        </w:tc>
        <w:tc>
          <w:tcPr>
            <w:tcW w:w="2268" w:type="dxa"/>
            <w:vAlign w:val="center"/>
          </w:tcPr>
          <w:p>
            <w:pPr>
              <w:pStyle w:val="13"/>
            </w:pPr>
            <w:r>
              <w:t>≥15个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项目完成及时率</w:t>
            </w:r>
          </w:p>
        </w:tc>
        <w:tc>
          <w:tcPr>
            <w:tcW w:w="5386" w:type="dxa"/>
            <w:vAlign w:val="center"/>
          </w:tcPr>
          <w:p>
            <w:pPr>
              <w:pStyle w:val="13"/>
            </w:pPr>
            <w:r>
              <w:t>项目完成及时率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项目总成本</w:t>
            </w:r>
          </w:p>
        </w:tc>
        <w:tc>
          <w:tcPr>
            <w:tcW w:w="2268" w:type="dxa"/>
            <w:vAlign w:val="center"/>
          </w:tcPr>
          <w:p>
            <w:pPr>
              <w:pStyle w:val="13"/>
            </w:pPr>
            <w:r>
              <w:t>≤1600万元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保障各类设施正常运转，为新区经济发展提供有效保障</w:t>
            </w:r>
          </w:p>
        </w:tc>
        <w:tc>
          <w:tcPr>
            <w:tcW w:w="5386" w:type="dxa"/>
            <w:vAlign w:val="center"/>
          </w:tcPr>
          <w:p>
            <w:pPr>
              <w:pStyle w:val="13"/>
            </w:pPr>
            <w:r>
              <w:t>保障各类设施正常运转，为新区经济发展提供有效保障</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为居民提供生活保障</w:t>
            </w:r>
          </w:p>
        </w:tc>
        <w:tc>
          <w:tcPr>
            <w:tcW w:w="5386" w:type="dxa"/>
            <w:vAlign w:val="center"/>
          </w:tcPr>
          <w:p>
            <w:pPr>
              <w:pStyle w:val="13"/>
            </w:pPr>
            <w:r>
              <w:t>为居民提供生活保障</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改善居民生活环境</w:t>
            </w:r>
          </w:p>
        </w:tc>
        <w:tc>
          <w:tcPr>
            <w:tcW w:w="5386" w:type="dxa"/>
            <w:vAlign w:val="center"/>
          </w:tcPr>
          <w:p>
            <w:pPr>
              <w:pStyle w:val="13"/>
            </w:pPr>
            <w:r>
              <w:t>改善居民生活环境</w:t>
            </w:r>
          </w:p>
        </w:tc>
        <w:tc>
          <w:tcPr>
            <w:tcW w:w="2268" w:type="dxa"/>
            <w:vAlign w:val="center"/>
          </w:tcPr>
          <w:p>
            <w:pPr>
              <w:pStyle w:val="13"/>
            </w:pPr>
            <w:r>
              <w:t>有效改善</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不断推进城镇化建设发展</w:t>
            </w:r>
          </w:p>
        </w:tc>
        <w:tc>
          <w:tcPr>
            <w:tcW w:w="5386" w:type="dxa"/>
            <w:vAlign w:val="center"/>
          </w:tcPr>
          <w:p>
            <w:pPr>
              <w:pStyle w:val="13"/>
            </w:pPr>
            <w:r>
              <w:t>不断推进城镇化建设发展</w:t>
            </w:r>
          </w:p>
        </w:tc>
        <w:tc>
          <w:tcPr>
            <w:tcW w:w="2268" w:type="dxa"/>
            <w:vAlign w:val="center"/>
          </w:tcPr>
          <w:p>
            <w:pPr>
              <w:pStyle w:val="13"/>
            </w:pPr>
            <w:r>
              <w:t>有效推进</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居民满意度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16、团林污水处理厂项目运营补贴及污泥处理资金绩效目标表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13031325P008801108656</w:t>
            </w:r>
          </w:p>
        </w:tc>
        <w:tc>
          <w:tcPr>
            <w:tcW w:w="2835" w:type="dxa"/>
            <w:vAlign w:val="center"/>
          </w:tcPr>
          <w:p>
            <w:pPr>
              <w:pStyle w:val="11"/>
            </w:pPr>
            <w:r>
              <w:t>项目名称</w:t>
            </w:r>
          </w:p>
        </w:tc>
        <w:tc>
          <w:tcPr>
            <w:tcW w:w="6095" w:type="dxa"/>
            <w:gridSpan w:val="3"/>
            <w:vAlign w:val="center"/>
          </w:tcPr>
          <w:p>
            <w:pPr>
              <w:pStyle w:val="13"/>
            </w:pPr>
            <w:r>
              <w:t>团林污水处理厂项目运营补贴及污泥处理资金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w:t>
            </w:r>
          </w:p>
        </w:tc>
        <w:tc>
          <w:tcPr>
            <w:tcW w:w="2835" w:type="dxa"/>
            <w:vAlign w:val="center"/>
          </w:tcPr>
          <w:p>
            <w:pPr>
              <w:pStyle w:val="11"/>
            </w:pPr>
            <w:r>
              <w:t>其中：财政    资金</w:t>
            </w:r>
          </w:p>
        </w:tc>
        <w:tc>
          <w:tcPr>
            <w:tcW w:w="2551" w:type="dxa"/>
            <w:vAlign w:val="center"/>
          </w:tcPr>
          <w:p>
            <w:pPr>
              <w:pStyle w:val="13"/>
            </w:pPr>
            <w:r>
              <w:t>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服务范围内的城区生活污水实现收集处理，促进污水资源化利用，防治水体污染，保护生态环境；建立设施完善、在线监测、运行稳定的污水治理体系，提供符合标准的污水处理服务，出水水质符合《城镇污水处理厂污染物排放标准》（GB18918-2002）一级A标准，实现出水水质达标排放；按照国家安全生产法规和行业安全生产规范，加强安全管理，落实安全生产责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1.对服务范围内的城区生活污水实现收集处理，促进污水资源化利用，防治水体污染，保护生态环境</w:t>
            </w:r>
          </w:p>
          <w:p>
            <w:pPr>
              <w:pStyle w:val="13"/>
            </w:pPr>
            <w:r>
              <w:t>2.建立设施完善、在线监测、运行稳定的污水治理体系，提供符合标准的污水处理服务，出水水质符合《城镇污水处理厂污染物排放标准》（GB18918-2002）一级A标准，实现出水水质达标排放</w:t>
            </w:r>
          </w:p>
          <w:p>
            <w:pPr>
              <w:pStyle w:val="13"/>
            </w:pPr>
            <w:r>
              <w:t>3.按照国家安全生产法规和行业安全生产规范，加强安全管理，落实安全生产责任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2025年污水处理量</w:t>
            </w:r>
          </w:p>
        </w:tc>
        <w:tc>
          <w:tcPr>
            <w:tcW w:w="5386" w:type="dxa"/>
            <w:vAlign w:val="center"/>
          </w:tcPr>
          <w:p>
            <w:pPr>
              <w:pStyle w:val="13"/>
            </w:pPr>
            <w:r>
              <w:t>2025年污水处理量</w:t>
            </w:r>
          </w:p>
        </w:tc>
        <w:tc>
          <w:tcPr>
            <w:tcW w:w="2268" w:type="dxa"/>
            <w:vAlign w:val="center"/>
          </w:tcPr>
          <w:p>
            <w:pPr>
              <w:pStyle w:val="13"/>
            </w:pPr>
            <w:r>
              <w:t>≥600万吨</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水质达标排放情况</w:t>
            </w:r>
          </w:p>
        </w:tc>
        <w:tc>
          <w:tcPr>
            <w:tcW w:w="5386" w:type="dxa"/>
            <w:vAlign w:val="center"/>
          </w:tcPr>
          <w:p>
            <w:pPr>
              <w:pStyle w:val="13"/>
            </w:pPr>
            <w:r>
              <w:t>水质达标排放情况</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污水处理及时率</w:t>
            </w:r>
          </w:p>
        </w:tc>
        <w:tc>
          <w:tcPr>
            <w:tcW w:w="5386" w:type="dxa"/>
            <w:vAlign w:val="center"/>
          </w:tcPr>
          <w:p>
            <w:pPr>
              <w:pStyle w:val="13"/>
            </w:pPr>
            <w:r>
              <w:t>污水处理及时率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≤2000万元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采用PPP模式引入社会资本，提高公共服务的质量和效率</w:t>
            </w:r>
          </w:p>
        </w:tc>
        <w:tc>
          <w:tcPr>
            <w:tcW w:w="5386" w:type="dxa"/>
            <w:vAlign w:val="center"/>
          </w:tcPr>
          <w:p>
            <w:pPr>
              <w:pStyle w:val="13"/>
            </w:pPr>
            <w:r>
              <w:t>采用PPP模式引入社会资本，提高公共服务的质量和效率</w:t>
            </w:r>
          </w:p>
        </w:tc>
        <w:tc>
          <w:tcPr>
            <w:tcW w:w="2268" w:type="dxa"/>
            <w:vAlign w:val="center"/>
          </w:tcPr>
          <w:p>
            <w:pPr>
              <w:pStyle w:val="13"/>
            </w:pPr>
            <w:r>
              <w:t>有效提高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改善区域水环境，提高居民生活质量</w:t>
            </w:r>
          </w:p>
        </w:tc>
        <w:tc>
          <w:tcPr>
            <w:tcW w:w="5386" w:type="dxa"/>
            <w:vAlign w:val="center"/>
          </w:tcPr>
          <w:p>
            <w:pPr>
              <w:pStyle w:val="13"/>
            </w:pPr>
            <w:r>
              <w:t>改善区域水环境，提高居民生活质量</w:t>
            </w:r>
          </w:p>
        </w:tc>
        <w:tc>
          <w:tcPr>
            <w:tcW w:w="2268" w:type="dxa"/>
            <w:vAlign w:val="center"/>
          </w:tcPr>
          <w:p>
            <w:pPr>
              <w:pStyle w:val="13"/>
            </w:pPr>
            <w:r>
              <w:t>有效提高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保护新区水体水质的生态环境，维护生态平衡</w:t>
            </w:r>
          </w:p>
        </w:tc>
        <w:tc>
          <w:tcPr>
            <w:tcW w:w="5386" w:type="dxa"/>
            <w:vAlign w:val="center"/>
          </w:tcPr>
          <w:p>
            <w:pPr>
              <w:pStyle w:val="13"/>
            </w:pPr>
            <w:r>
              <w:t>保护新区水体水质的生态环境，维护生态平衡</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实现水资源综合利用，推动城市可持续性发展</w:t>
            </w:r>
          </w:p>
        </w:tc>
        <w:tc>
          <w:tcPr>
            <w:tcW w:w="5386" w:type="dxa"/>
            <w:vAlign w:val="center"/>
          </w:tcPr>
          <w:p>
            <w:pPr>
              <w:pStyle w:val="13"/>
            </w:pPr>
            <w:r>
              <w:t>实现水资源综合利用，推动城市可持续性发展</w:t>
            </w:r>
          </w:p>
        </w:tc>
        <w:tc>
          <w:tcPr>
            <w:tcW w:w="2268" w:type="dxa"/>
            <w:vAlign w:val="center"/>
          </w:tcPr>
          <w:p>
            <w:pPr>
              <w:pStyle w:val="13"/>
            </w:pPr>
            <w:r>
              <w:t>有效推动</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17、幸福社区集中供暖热源厂及配电项目建设资金绩效目标表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13031325P00880410294F</w:t>
            </w:r>
          </w:p>
        </w:tc>
        <w:tc>
          <w:tcPr>
            <w:tcW w:w="2835" w:type="dxa"/>
            <w:vAlign w:val="center"/>
          </w:tcPr>
          <w:p>
            <w:pPr>
              <w:pStyle w:val="11"/>
            </w:pPr>
            <w:r>
              <w:t>项目名称</w:t>
            </w:r>
          </w:p>
        </w:tc>
        <w:tc>
          <w:tcPr>
            <w:tcW w:w="6095" w:type="dxa"/>
            <w:gridSpan w:val="3"/>
            <w:vAlign w:val="center"/>
          </w:tcPr>
          <w:p>
            <w:pPr>
              <w:pStyle w:val="13"/>
            </w:pPr>
            <w:r>
              <w:t>幸福社区集中供暖热源厂及配电项目建设资金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660.00</w:t>
            </w:r>
          </w:p>
        </w:tc>
        <w:tc>
          <w:tcPr>
            <w:tcW w:w="2835" w:type="dxa"/>
            <w:vAlign w:val="center"/>
          </w:tcPr>
          <w:p>
            <w:pPr>
              <w:pStyle w:val="11"/>
            </w:pPr>
            <w:r>
              <w:t>其中：财政    资金</w:t>
            </w:r>
          </w:p>
        </w:tc>
        <w:tc>
          <w:tcPr>
            <w:tcW w:w="2551" w:type="dxa"/>
            <w:vAlign w:val="center"/>
          </w:tcPr>
          <w:p>
            <w:pPr>
              <w:pStyle w:val="13"/>
            </w:pPr>
            <w:r>
              <w:t>660.00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开展幸福社区集中供暖热源厂及一次管网工程建设，保证集中供暖工作顺利开展，保障居民冬季供暖，提高能源集约利用率，改善新区环境质量，营造良好社会氛围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1.开展幸福社区集中供暖热源厂及一次管网工程建设，保证集中供暖工作顺利开展，保障居民冬季供暖，提高能源集约利用率，改善新区环境质量，营造良好社会氛围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开展的项目数量</w:t>
            </w:r>
          </w:p>
        </w:tc>
        <w:tc>
          <w:tcPr>
            <w:tcW w:w="5386" w:type="dxa"/>
            <w:vAlign w:val="center"/>
          </w:tcPr>
          <w:p>
            <w:pPr>
              <w:pStyle w:val="13"/>
            </w:pPr>
            <w:r>
              <w:t>开展的项目数量</w:t>
            </w:r>
          </w:p>
        </w:tc>
        <w:tc>
          <w:tcPr>
            <w:tcW w:w="2268" w:type="dxa"/>
            <w:vAlign w:val="center"/>
          </w:tcPr>
          <w:p>
            <w:pPr>
              <w:pStyle w:val="13"/>
            </w:pPr>
            <w:r>
              <w:t>2个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工程质量达标率</w:t>
            </w:r>
          </w:p>
        </w:tc>
        <w:tc>
          <w:tcPr>
            <w:tcW w:w="5386" w:type="dxa"/>
            <w:vAlign w:val="center"/>
          </w:tcPr>
          <w:p>
            <w:pPr>
              <w:pStyle w:val="13"/>
            </w:pPr>
            <w:r>
              <w:t>工程质量达标率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集中供热普及率</w:t>
            </w:r>
          </w:p>
        </w:tc>
        <w:tc>
          <w:tcPr>
            <w:tcW w:w="5386" w:type="dxa"/>
            <w:vAlign w:val="center"/>
          </w:tcPr>
          <w:p>
            <w:pPr>
              <w:pStyle w:val="13"/>
            </w:pPr>
            <w:r>
              <w:t>集中供热普及率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项目完成及时率</w:t>
            </w:r>
          </w:p>
        </w:tc>
        <w:tc>
          <w:tcPr>
            <w:tcW w:w="5386" w:type="dxa"/>
            <w:vAlign w:val="center"/>
          </w:tcPr>
          <w:p>
            <w:pPr>
              <w:pStyle w:val="13"/>
            </w:pPr>
            <w:r>
              <w:t>项目完成及时率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项目总成本</w:t>
            </w:r>
          </w:p>
        </w:tc>
        <w:tc>
          <w:tcPr>
            <w:tcW w:w="2268" w:type="dxa"/>
            <w:vAlign w:val="center"/>
          </w:tcPr>
          <w:p>
            <w:pPr>
              <w:pStyle w:val="13"/>
            </w:pPr>
            <w:r>
              <w:t>≤660万元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减少能源消耗数量</w:t>
            </w:r>
          </w:p>
        </w:tc>
        <w:tc>
          <w:tcPr>
            <w:tcW w:w="5386" w:type="dxa"/>
            <w:vAlign w:val="center"/>
          </w:tcPr>
          <w:p>
            <w:pPr>
              <w:pStyle w:val="13"/>
            </w:pPr>
            <w:r>
              <w:t>减少能源消耗数量</w:t>
            </w:r>
          </w:p>
        </w:tc>
        <w:tc>
          <w:tcPr>
            <w:tcW w:w="2268" w:type="dxa"/>
            <w:vAlign w:val="center"/>
          </w:tcPr>
          <w:p>
            <w:pPr>
              <w:pStyle w:val="13"/>
            </w:pPr>
            <w:r>
              <w:t>有效减少</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提高供热质量，提高供热舒适度</w:t>
            </w:r>
          </w:p>
        </w:tc>
        <w:tc>
          <w:tcPr>
            <w:tcW w:w="5386" w:type="dxa"/>
            <w:vAlign w:val="center"/>
          </w:tcPr>
          <w:p>
            <w:pPr>
              <w:pStyle w:val="13"/>
            </w:pPr>
            <w:r>
              <w:t>提高供热质量，提高供热舒适度</w:t>
            </w:r>
          </w:p>
        </w:tc>
        <w:tc>
          <w:tcPr>
            <w:tcW w:w="2268" w:type="dxa"/>
            <w:vAlign w:val="center"/>
          </w:tcPr>
          <w:p>
            <w:pPr>
              <w:pStyle w:val="13"/>
            </w:pPr>
            <w:r>
              <w:t>有效提高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节约能源，减少污染物排放量</w:t>
            </w:r>
          </w:p>
        </w:tc>
        <w:tc>
          <w:tcPr>
            <w:tcW w:w="5386" w:type="dxa"/>
            <w:vAlign w:val="center"/>
          </w:tcPr>
          <w:p>
            <w:pPr>
              <w:pStyle w:val="13"/>
            </w:pPr>
            <w:r>
              <w:t>节约能源，减少污染物排放量</w:t>
            </w:r>
          </w:p>
        </w:tc>
        <w:tc>
          <w:tcPr>
            <w:tcW w:w="2268" w:type="dxa"/>
            <w:vAlign w:val="center"/>
          </w:tcPr>
          <w:p>
            <w:pPr>
              <w:pStyle w:val="13"/>
            </w:pPr>
            <w:r>
              <w:t>有效减少</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北戴河新区冬季空气质量的持续稳定与好转</w:t>
            </w:r>
          </w:p>
        </w:tc>
        <w:tc>
          <w:tcPr>
            <w:tcW w:w="5386" w:type="dxa"/>
            <w:vAlign w:val="center"/>
          </w:tcPr>
          <w:p>
            <w:pPr>
              <w:pStyle w:val="13"/>
            </w:pPr>
            <w:r>
              <w:t>北戴河新区冬季空气质量的持续稳定与好转</w:t>
            </w:r>
          </w:p>
        </w:tc>
        <w:tc>
          <w:tcPr>
            <w:tcW w:w="2268" w:type="dxa"/>
            <w:vAlign w:val="center"/>
          </w:tcPr>
          <w:p>
            <w:pPr>
              <w:pStyle w:val="13"/>
            </w:pPr>
            <w:r>
              <w:t>有效改善</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居民满意度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18、自闭阀安全装置资金绩效目标表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13031325P00880110867D</w:t>
            </w:r>
          </w:p>
        </w:tc>
        <w:tc>
          <w:tcPr>
            <w:tcW w:w="2835" w:type="dxa"/>
            <w:vAlign w:val="center"/>
          </w:tcPr>
          <w:p>
            <w:pPr>
              <w:pStyle w:val="11"/>
            </w:pPr>
            <w:r>
              <w:t>项目名称</w:t>
            </w:r>
          </w:p>
        </w:tc>
        <w:tc>
          <w:tcPr>
            <w:tcW w:w="6095" w:type="dxa"/>
            <w:gridSpan w:val="3"/>
            <w:vAlign w:val="center"/>
          </w:tcPr>
          <w:p>
            <w:pPr>
              <w:pStyle w:val="13"/>
            </w:pPr>
            <w:r>
              <w:t>自闭阀安全装置资金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40.56</w:t>
            </w:r>
          </w:p>
        </w:tc>
        <w:tc>
          <w:tcPr>
            <w:tcW w:w="2835" w:type="dxa"/>
            <w:vAlign w:val="center"/>
          </w:tcPr>
          <w:p>
            <w:pPr>
              <w:pStyle w:val="11"/>
            </w:pPr>
            <w:r>
              <w:t>其中：财政    资金</w:t>
            </w:r>
          </w:p>
        </w:tc>
        <w:tc>
          <w:tcPr>
            <w:tcW w:w="2551" w:type="dxa"/>
            <w:vAlign w:val="center"/>
          </w:tcPr>
          <w:p>
            <w:pPr>
              <w:pStyle w:val="13"/>
            </w:pPr>
            <w:r>
              <w:t>40.56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进一步强化居民燃气安全防范意识，全面开展燃气自闭阀安装工作，预防安全事故发生，保障辖区居民生命和财产安全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1.进一步强化居民燃气安全防范意识，全面开展燃气自闭阀安装工作，预防安全事故发生，保障辖区居民生命和财产安全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补贴的燃气公司数量</w:t>
            </w:r>
          </w:p>
        </w:tc>
        <w:tc>
          <w:tcPr>
            <w:tcW w:w="5386" w:type="dxa"/>
            <w:vAlign w:val="center"/>
          </w:tcPr>
          <w:p>
            <w:pPr>
              <w:pStyle w:val="13"/>
            </w:pPr>
            <w:r>
              <w:t>补贴的燃气公司数量</w:t>
            </w:r>
          </w:p>
        </w:tc>
        <w:tc>
          <w:tcPr>
            <w:tcW w:w="2268" w:type="dxa"/>
            <w:vAlign w:val="center"/>
          </w:tcPr>
          <w:p>
            <w:pPr>
              <w:pStyle w:val="13"/>
            </w:pPr>
            <w:r>
              <w:t>≥2个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自闭阀装置安装验收合格率</w:t>
            </w:r>
          </w:p>
        </w:tc>
        <w:tc>
          <w:tcPr>
            <w:tcW w:w="5386" w:type="dxa"/>
            <w:vAlign w:val="center"/>
          </w:tcPr>
          <w:p>
            <w:pPr>
              <w:pStyle w:val="13"/>
            </w:pPr>
            <w:r>
              <w:t>自闭阀装置安装验收合格率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项目完成及时率</w:t>
            </w:r>
          </w:p>
        </w:tc>
        <w:tc>
          <w:tcPr>
            <w:tcW w:w="5386" w:type="dxa"/>
            <w:vAlign w:val="center"/>
          </w:tcPr>
          <w:p>
            <w:pPr>
              <w:pStyle w:val="13"/>
            </w:pPr>
            <w:r>
              <w:t>项目完成及时率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项目开展总成本</w:t>
            </w:r>
          </w:p>
        </w:tc>
        <w:tc>
          <w:tcPr>
            <w:tcW w:w="2268" w:type="dxa"/>
            <w:vAlign w:val="center"/>
          </w:tcPr>
          <w:p>
            <w:pPr>
              <w:pStyle w:val="13"/>
            </w:pPr>
            <w:r>
              <w:t>≤40.56万元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保障辖区居民生命和财产安全</w:t>
            </w:r>
          </w:p>
        </w:tc>
        <w:tc>
          <w:tcPr>
            <w:tcW w:w="5386" w:type="dxa"/>
            <w:vAlign w:val="center"/>
          </w:tcPr>
          <w:p>
            <w:pPr>
              <w:pStyle w:val="13"/>
            </w:pPr>
            <w:r>
              <w:t>保障辖区居民生命和财产安全</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引导居民规范燃气使用</w:t>
            </w:r>
          </w:p>
        </w:tc>
        <w:tc>
          <w:tcPr>
            <w:tcW w:w="5386" w:type="dxa"/>
            <w:vAlign w:val="center"/>
          </w:tcPr>
          <w:p>
            <w:pPr>
              <w:pStyle w:val="13"/>
            </w:pPr>
            <w:r>
              <w:t>引导居民规范燃气使用</w:t>
            </w:r>
          </w:p>
        </w:tc>
        <w:tc>
          <w:tcPr>
            <w:tcW w:w="2268" w:type="dxa"/>
            <w:vAlign w:val="center"/>
          </w:tcPr>
          <w:p>
            <w:pPr>
              <w:pStyle w:val="13"/>
            </w:pPr>
            <w:r>
              <w:t>有效提升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提高燃气使用率，节约能源</w:t>
            </w:r>
          </w:p>
        </w:tc>
        <w:tc>
          <w:tcPr>
            <w:tcW w:w="5386" w:type="dxa"/>
            <w:vAlign w:val="center"/>
          </w:tcPr>
          <w:p>
            <w:pPr>
              <w:pStyle w:val="13"/>
            </w:pPr>
            <w:r>
              <w:t>提高燃气使用率，节约能源</w:t>
            </w:r>
          </w:p>
        </w:tc>
        <w:tc>
          <w:tcPr>
            <w:tcW w:w="2268" w:type="dxa"/>
            <w:vAlign w:val="center"/>
          </w:tcPr>
          <w:p>
            <w:pPr>
              <w:pStyle w:val="13"/>
            </w:pPr>
            <w:r>
              <w:t>有效提升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进一步强化居民燃气安全防范意识</w:t>
            </w:r>
          </w:p>
        </w:tc>
        <w:tc>
          <w:tcPr>
            <w:tcW w:w="5386" w:type="dxa"/>
            <w:vAlign w:val="center"/>
          </w:tcPr>
          <w:p>
            <w:pPr>
              <w:pStyle w:val="13"/>
            </w:pPr>
            <w:r>
              <w:t>进一步强化居民燃气安全防范意识</w:t>
            </w:r>
          </w:p>
        </w:tc>
        <w:tc>
          <w:tcPr>
            <w:tcW w:w="2268" w:type="dxa"/>
            <w:vAlign w:val="center"/>
          </w:tcPr>
          <w:p>
            <w:pPr>
              <w:pStyle w:val="13"/>
            </w:pPr>
            <w:r>
              <w:t>进一步强化</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居民对安装的燃气自闭阀满意程度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335秦皇岛北戴河新区城市发展局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12880.30</w:t>
            </w:r>
          </w:p>
        </w:tc>
        <w:tc>
          <w:tcPr>
            <w:tcW w:w="964" w:type="dxa"/>
            <w:vAlign w:val="center"/>
          </w:tcPr>
          <w:p>
            <w:pPr>
              <w:pStyle w:val="16"/>
            </w:pPr>
            <w:r>
              <w:t>3647.30</w:t>
            </w:r>
          </w:p>
        </w:tc>
        <w:tc>
          <w:tcPr>
            <w:tcW w:w="964" w:type="dxa"/>
            <w:vAlign w:val="center"/>
          </w:tcPr>
          <w:p>
            <w:pPr>
              <w:pStyle w:val="16"/>
            </w:pPr>
            <w:r>
              <w:t>9233.00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12880.30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秦皇岛北戴河新区城市发展局本级小计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12880.30</w:t>
            </w:r>
          </w:p>
        </w:tc>
        <w:tc>
          <w:tcPr>
            <w:tcW w:w="964" w:type="dxa"/>
            <w:vAlign w:val="center"/>
          </w:tcPr>
          <w:p>
            <w:pPr>
              <w:pStyle w:val="16"/>
            </w:pPr>
            <w:r>
              <w:t>3647.30</w:t>
            </w:r>
          </w:p>
        </w:tc>
        <w:tc>
          <w:tcPr>
            <w:tcW w:w="964" w:type="dxa"/>
            <w:vAlign w:val="center"/>
          </w:tcPr>
          <w:p>
            <w:pPr>
              <w:pStyle w:val="16"/>
            </w:pPr>
            <w:r>
              <w:t>9233.00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12880.30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27.50</w:t>
            </w:r>
          </w:p>
        </w:tc>
        <w:tc>
          <w:tcPr>
            <w:tcW w:w="1134" w:type="dxa"/>
            <w:vAlign w:val="center"/>
          </w:tcPr>
          <w:p>
            <w:pPr>
              <w:pStyle w:val="13"/>
            </w:pPr>
            <w:r>
              <w:t>其他食品、饮料和烟草原料</w:t>
            </w:r>
          </w:p>
        </w:tc>
        <w:tc>
          <w:tcPr>
            <w:tcW w:w="1134" w:type="dxa"/>
            <w:vAlign w:val="center"/>
          </w:tcPr>
          <w:p>
            <w:pPr>
              <w:pStyle w:val="13"/>
            </w:pPr>
            <w:r>
              <w:t>A07069900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4.42</w:t>
            </w:r>
          </w:p>
        </w:tc>
        <w:tc>
          <w:tcPr>
            <w:tcW w:w="964" w:type="dxa"/>
            <w:vAlign w:val="center"/>
          </w:tcPr>
          <w:p>
            <w:pPr>
              <w:pStyle w:val="12"/>
            </w:pPr>
            <w:r>
              <w:t>4.42</w:t>
            </w:r>
          </w:p>
        </w:tc>
        <w:tc>
          <w:tcPr>
            <w:tcW w:w="964" w:type="dxa"/>
            <w:vAlign w:val="center"/>
          </w:tcPr>
          <w:p>
            <w:pPr>
              <w:pStyle w:val="12"/>
            </w:pPr>
            <w:r>
              <w:t>4.42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27.50</w:t>
            </w:r>
          </w:p>
        </w:tc>
        <w:tc>
          <w:tcPr>
            <w:tcW w:w="1134" w:type="dxa"/>
            <w:vAlign w:val="center"/>
          </w:tcPr>
          <w:p>
            <w:pPr>
              <w:pStyle w:val="13"/>
            </w:pPr>
            <w:r>
              <w:t>培训服务</w:t>
            </w:r>
          </w:p>
        </w:tc>
        <w:tc>
          <w:tcPr>
            <w:tcW w:w="1134" w:type="dxa"/>
            <w:vAlign w:val="center"/>
          </w:tcPr>
          <w:p>
            <w:pPr>
              <w:pStyle w:val="13"/>
            </w:pPr>
            <w:r>
              <w:t>C02060000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5.52</w:t>
            </w:r>
          </w:p>
        </w:tc>
        <w:tc>
          <w:tcPr>
            <w:tcW w:w="964" w:type="dxa"/>
            <w:vAlign w:val="center"/>
          </w:tcPr>
          <w:p>
            <w:pPr>
              <w:pStyle w:val="12"/>
            </w:pPr>
            <w:r>
              <w:t>5.52</w:t>
            </w:r>
          </w:p>
        </w:tc>
        <w:tc>
          <w:tcPr>
            <w:tcW w:w="964" w:type="dxa"/>
            <w:vAlign w:val="center"/>
          </w:tcPr>
          <w:p>
            <w:pPr>
              <w:pStyle w:val="12"/>
            </w:pPr>
            <w:r>
              <w:t>5.52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27.50</w:t>
            </w:r>
          </w:p>
        </w:tc>
        <w:tc>
          <w:tcPr>
            <w:tcW w:w="1134" w:type="dxa"/>
            <w:vAlign w:val="center"/>
          </w:tcPr>
          <w:p>
            <w:pPr>
              <w:pStyle w:val="13"/>
            </w:pPr>
            <w:r>
              <w:t>一般会议服务</w:t>
            </w:r>
          </w:p>
        </w:tc>
        <w:tc>
          <w:tcPr>
            <w:tcW w:w="1134" w:type="dxa"/>
            <w:vAlign w:val="center"/>
          </w:tcPr>
          <w:p>
            <w:pPr>
              <w:pStyle w:val="13"/>
            </w:pPr>
            <w:r>
              <w:t>C22010200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4.80</w:t>
            </w:r>
          </w:p>
        </w:tc>
        <w:tc>
          <w:tcPr>
            <w:tcW w:w="964" w:type="dxa"/>
            <w:vAlign w:val="center"/>
          </w:tcPr>
          <w:p>
            <w:pPr>
              <w:pStyle w:val="12"/>
            </w:pPr>
            <w:r>
              <w:t>4.80</w:t>
            </w:r>
          </w:p>
        </w:tc>
        <w:tc>
          <w:tcPr>
            <w:tcW w:w="964" w:type="dxa"/>
            <w:vAlign w:val="center"/>
          </w:tcPr>
          <w:p>
            <w:pPr>
              <w:pStyle w:val="12"/>
            </w:pPr>
            <w:r>
              <w:t>4.80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27.50</w:t>
            </w:r>
          </w:p>
        </w:tc>
        <w:tc>
          <w:tcPr>
            <w:tcW w:w="1134" w:type="dxa"/>
            <w:vAlign w:val="center"/>
          </w:tcPr>
          <w:p>
            <w:pPr>
              <w:pStyle w:val="13"/>
            </w:pPr>
            <w:r>
              <w:t>其他会议、展览、住宿和餐饮服务</w:t>
            </w:r>
          </w:p>
        </w:tc>
        <w:tc>
          <w:tcPr>
            <w:tcW w:w="1134" w:type="dxa"/>
            <w:vAlign w:val="center"/>
          </w:tcPr>
          <w:p>
            <w:pPr>
              <w:pStyle w:val="13"/>
            </w:pPr>
            <w:r>
              <w:t>C22990000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0.56</w:t>
            </w:r>
          </w:p>
        </w:tc>
        <w:tc>
          <w:tcPr>
            <w:tcW w:w="964" w:type="dxa"/>
            <w:vAlign w:val="center"/>
          </w:tcPr>
          <w:p>
            <w:pPr>
              <w:pStyle w:val="12"/>
            </w:pPr>
            <w:r>
              <w:t>0.56</w:t>
            </w:r>
          </w:p>
        </w:tc>
        <w:tc>
          <w:tcPr>
            <w:tcW w:w="964" w:type="dxa"/>
            <w:vAlign w:val="center"/>
          </w:tcPr>
          <w:p>
            <w:pPr>
              <w:pStyle w:val="12"/>
            </w:pPr>
            <w:r>
              <w:t>0.56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27.50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4.98</w:t>
            </w:r>
          </w:p>
        </w:tc>
        <w:tc>
          <w:tcPr>
            <w:tcW w:w="964" w:type="dxa"/>
            <w:vAlign w:val="center"/>
          </w:tcPr>
          <w:p>
            <w:pPr>
              <w:pStyle w:val="12"/>
            </w:pPr>
            <w:r>
              <w:t>4.98</w:t>
            </w:r>
          </w:p>
        </w:tc>
        <w:tc>
          <w:tcPr>
            <w:tcW w:w="964" w:type="dxa"/>
            <w:vAlign w:val="center"/>
          </w:tcPr>
          <w:p>
            <w:pPr>
              <w:pStyle w:val="12"/>
            </w:pPr>
            <w:r>
              <w:t>4.98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27.03</w:t>
            </w:r>
          </w:p>
        </w:tc>
        <w:tc>
          <w:tcPr>
            <w:tcW w:w="1134" w:type="dxa"/>
            <w:vAlign w:val="center"/>
          </w:tcPr>
          <w:p>
            <w:pPr>
              <w:pStyle w:val="13"/>
            </w:pPr>
            <w:r>
              <w:t>其他信息化设备</w:t>
            </w:r>
          </w:p>
        </w:tc>
        <w:tc>
          <w:tcPr>
            <w:tcW w:w="1134" w:type="dxa"/>
            <w:vAlign w:val="center"/>
          </w:tcPr>
          <w:p>
            <w:pPr>
              <w:pStyle w:val="13"/>
            </w:pPr>
            <w:r>
              <w:t>A02019900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2.04</w:t>
            </w:r>
          </w:p>
        </w:tc>
        <w:tc>
          <w:tcPr>
            <w:tcW w:w="964" w:type="dxa"/>
            <w:vAlign w:val="center"/>
          </w:tcPr>
          <w:p>
            <w:pPr>
              <w:pStyle w:val="12"/>
            </w:pPr>
            <w:r>
              <w:t>2.04</w:t>
            </w:r>
          </w:p>
        </w:tc>
        <w:tc>
          <w:tcPr>
            <w:tcW w:w="964" w:type="dxa"/>
            <w:vAlign w:val="center"/>
          </w:tcPr>
          <w:p>
            <w:pPr>
              <w:pStyle w:val="12"/>
            </w:pPr>
            <w:r>
              <w:t>2.04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27.03</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14.79</w:t>
            </w:r>
          </w:p>
        </w:tc>
        <w:tc>
          <w:tcPr>
            <w:tcW w:w="964" w:type="dxa"/>
            <w:vAlign w:val="center"/>
          </w:tcPr>
          <w:p>
            <w:pPr>
              <w:pStyle w:val="12"/>
            </w:pPr>
            <w:r>
              <w:t>14.79</w:t>
            </w:r>
          </w:p>
        </w:tc>
        <w:tc>
          <w:tcPr>
            <w:tcW w:w="964" w:type="dxa"/>
            <w:vAlign w:val="center"/>
          </w:tcPr>
          <w:p>
            <w:pPr>
              <w:pStyle w:val="12"/>
            </w:pPr>
            <w:r>
              <w:t>14.79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27.03</w:t>
            </w:r>
          </w:p>
        </w:tc>
        <w:tc>
          <w:tcPr>
            <w:tcW w:w="1134" w:type="dxa"/>
            <w:vAlign w:val="center"/>
          </w:tcPr>
          <w:p>
            <w:pPr>
              <w:pStyle w:val="13"/>
            </w:pPr>
            <w:r>
              <w:t>其他会议、展览、住宿和餐饮服务</w:t>
            </w:r>
          </w:p>
        </w:tc>
        <w:tc>
          <w:tcPr>
            <w:tcW w:w="1134" w:type="dxa"/>
            <w:vAlign w:val="center"/>
          </w:tcPr>
          <w:p>
            <w:pPr>
              <w:pStyle w:val="13"/>
            </w:pPr>
            <w:r>
              <w:t>C22990000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8.16</w:t>
            </w:r>
          </w:p>
        </w:tc>
        <w:tc>
          <w:tcPr>
            <w:tcW w:w="964" w:type="dxa"/>
            <w:vAlign w:val="center"/>
          </w:tcPr>
          <w:p>
            <w:pPr>
              <w:pStyle w:val="12"/>
            </w:pPr>
            <w:r>
              <w:t>8.16</w:t>
            </w:r>
          </w:p>
        </w:tc>
        <w:tc>
          <w:tcPr>
            <w:tcW w:w="964" w:type="dxa"/>
            <w:vAlign w:val="center"/>
          </w:tcPr>
          <w:p>
            <w:pPr>
              <w:pStyle w:val="12"/>
            </w:pPr>
            <w:r>
              <w:t>8.16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27.03</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2.04</w:t>
            </w:r>
          </w:p>
        </w:tc>
        <w:tc>
          <w:tcPr>
            <w:tcW w:w="964" w:type="dxa"/>
            <w:vAlign w:val="center"/>
          </w:tcPr>
          <w:p>
            <w:pPr>
              <w:pStyle w:val="12"/>
            </w:pPr>
            <w:r>
              <w:t>2.04</w:t>
            </w:r>
          </w:p>
        </w:tc>
        <w:tc>
          <w:tcPr>
            <w:tcW w:w="964" w:type="dxa"/>
            <w:vAlign w:val="center"/>
          </w:tcPr>
          <w:p>
            <w:pPr>
              <w:pStyle w:val="12"/>
            </w:pPr>
            <w:r>
              <w:t>2.04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环卫一体化及道路保洁资金</w:t>
            </w:r>
          </w:p>
        </w:tc>
        <w:tc>
          <w:tcPr>
            <w:tcW w:w="964" w:type="dxa"/>
            <w:vAlign w:val="center"/>
          </w:tcPr>
          <w:p>
            <w:pPr>
              <w:pStyle w:val="12"/>
            </w:pPr>
            <w:r>
              <w:t>1400.00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1400.00</w:t>
            </w:r>
          </w:p>
        </w:tc>
        <w:tc>
          <w:tcPr>
            <w:tcW w:w="964" w:type="dxa"/>
            <w:vAlign w:val="center"/>
          </w:tcPr>
          <w:p>
            <w:pPr>
              <w:pStyle w:val="12"/>
            </w:pPr>
            <w:r>
              <w:t>1400.00</w:t>
            </w:r>
          </w:p>
        </w:tc>
        <w:tc>
          <w:tcPr>
            <w:tcW w:w="964" w:type="dxa"/>
            <w:vAlign w:val="center"/>
          </w:tcPr>
          <w:p>
            <w:pPr>
              <w:pStyle w:val="12"/>
            </w:pPr>
          </w:p>
        </w:tc>
        <w:tc>
          <w:tcPr>
            <w:tcW w:w="964" w:type="dxa"/>
            <w:vAlign w:val="center"/>
          </w:tcPr>
          <w:p>
            <w:pPr>
              <w:pStyle w:val="12"/>
            </w:pPr>
            <w:r>
              <w:t>1400.00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机场快速路路灯项目建设资金</w:t>
            </w:r>
          </w:p>
        </w:tc>
        <w:tc>
          <w:tcPr>
            <w:tcW w:w="964" w:type="dxa"/>
            <w:vAlign w:val="center"/>
          </w:tcPr>
          <w:p>
            <w:pPr>
              <w:pStyle w:val="12"/>
            </w:pPr>
            <w:r>
              <w:t>463.00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463.00</w:t>
            </w:r>
          </w:p>
        </w:tc>
        <w:tc>
          <w:tcPr>
            <w:tcW w:w="964" w:type="dxa"/>
            <w:vAlign w:val="center"/>
          </w:tcPr>
          <w:p>
            <w:pPr>
              <w:pStyle w:val="12"/>
            </w:pPr>
            <w:r>
              <w:t>463.00</w:t>
            </w:r>
          </w:p>
        </w:tc>
        <w:tc>
          <w:tcPr>
            <w:tcW w:w="964" w:type="dxa"/>
            <w:vAlign w:val="center"/>
          </w:tcPr>
          <w:p>
            <w:pPr>
              <w:pStyle w:val="12"/>
            </w:pPr>
          </w:p>
        </w:tc>
        <w:tc>
          <w:tcPr>
            <w:tcW w:w="964" w:type="dxa"/>
            <w:vAlign w:val="center"/>
          </w:tcPr>
          <w:p>
            <w:pPr>
              <w:pStyle w:val="12"/>
            </w:pPr>
            <w:r>
              <w:t>463.00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集中供暖服务资金</w:t>
            </w:r>
          </w:p>
        </w:tc>
        <w:tc>
          <w:tcPr>
            <w:tcW w:w="964" w:type="dxa"/>
            <w:vAlign w:val="center"/>
          </w:tcPr>
          <w:p>
            <w:pPr>
              <w:pStyle w:val="12"/>
            </w:pPr>
            <w:r>
              <w:t>350.00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350.00</w:t>
            </w:r>
          </w:p>
        </w:tc>
        <w:tc>
          <w:tcPr>
            <w:tcW w:w="964" w:type="dxa"/>
            <w:vAlign w:val="center"/>
          </w:tcPr>
          <w:p>
            <w:pPr>
              <w:pStyle w:val="12"/>
            </w:pPr>
            <w:r>
              <w:t>350.00</w:t>
            </w:r>
          </w:p>
        </w:tc>
        <w:tc>
          <w:tcPr>
            <w:tcW w:w="964" w:type="dxa"/>
            <w:vAlign w:val="center"/>
          </w:tcPr>
          <w:p>
            <w:pPr>
              <w:pStyle w:val="12"/>
            </w:pPr>
          </w:p>
        </w:tc>
        <w:tc>
          <w:tcPr>
            <w:tcW w:w="964" w:type="dxa"/>
            <w:vAlign w:val="center"/>
          </w:tcPr>
          <w:p>
            <w:pPr>
              <w:pStyle w:val="12"/>
            </w:pPr>
            <w:r>
              <w:t>350.00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集中供暖燃气及水电资金</w:t>
            </w:r>
          </w:p>
        </w:tc>
        <w:tc>
          <w:tcPr>
            <w:tcW w:w="964" w:type="dxa"/>
            <w:vAlign w:val="center"/>
          </w:tcPr>
          <w:p>
            <w:pPr>
              <w:pStyle w:val="12"/>
            </w:pPr>
            <w:r>
              <w:t>3160.00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3160.00</w:t>
            </w:r>
          </w:p>
        </w:tc>
        <w:tc>
          <w:tcPr>
            <w:tcW w:w="964" w:type="dxa"/>
            <w:vAlign w:val="center"/>
          </w:tcPr>
          <w:p>
            <w:pPr>
              <w:pStyle w:val="12"/>
            </w:pPr>
            <w:r>
              <w:t>3160.00</w:t>
            </w:r>
          </w:p>
        </w:tc>
        <w:tc>
          <w:tcPr>
            <w:tcW w:w="964" w:type="dxa"/>
            <w:vAlign w:val="center"/>
          </w:tcPr>
          <w:p>
            <w:pPr>
              <w:pStyle w:val="12"/>
            </w:pPr>
          </w:p>
        </w:tc>
        <w:tc>
          <w:tcPr>
            <w:tcW w:w="964" w:type="dxa"/>
            <w:vAlign w:val="center"/>
          </w:tcPr>
          <w:p>
            <w:pPr>
              <w:pStyle w:val="12"/>
            </w:pPr>
            <w:r>
              <w:t>3160.00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3160.00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集中供暖维修维护项目资金</w:t>
            </w:r>
          </w:p>
        </w:tc>
        <w:tc>
          <w:tcPr>
            <w:tcW w:w="964" w:type="dxa"/>
            <w:vAlign w:val="center"/>
          </w:tcPr>
          <w:p>
            <w:pPr>
              <w:pStyle w:val="12"/>
            </w:pPr>
            <w:r>
              <w:t>300.00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300.00</w:t>
            </w:r>
          </w:p>
        </w:tc>
        <w:tc>
          <w:tcPr>
            <w:tcW w:w="964" w:type="dxa"/>
            <w:vAlign w:val="center"/>
          </w:tcPr>
          <w:p>
            <w:pPr>
              <w:pStyle w:val="12"/>
            </w:pPr>
            <w:r>
              <w:t>300.00</w:t>
            </w:r>
          </w:p>
        </w:tc>
        <w:tc>
          <w:tcPr>
            <w:tcW w:w="964" w:type="dxa"/>
            <w:vAlign w:val="center"/>
          </w:tcPr>
          <w:p>
            <w:pPr>
              <w:pStyle w:val="12"/>
            </w:pPr>
          </w:p>
        </w:tc>
        <w:tc>
          <w:tcPr>
            <w:tcW w:w="964" w:type="dxa"/>
            <w:vAlign w:val="center"/>
          </w:tcPr>
          <w:p>
            <w:pPr>
              <w:pStyle w:val="12"/>
            </w:pPr>
            <w:r>
              <w:t>300.00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垃圾转运站运行及垃圾分类资金</w:t>
            </w:r>
          </w:p>
        </w:tc>
        <w:tc>
          <w:tcPr>
            <w:tcW w:w="964" w:type="dxa"/>
            <w:vAlign w:val="center"/>
          </w:tcPr>
          <w:p>
            <w:pPr>
              <w:pStyle w:val="12"/>
            </w:pPr>
            <w:r>
              <w:t>900.00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900.00</w:t>
            </w:r>
          </w:p>
        </w:tc>
        <w:tc>
          <w:tcPr>
            <w:tcW w:w="964" w:type="dxa"/>
            <w:vAlign w:val="center"/>
          </w:tcPr>
          <w:p>
            <w:pPr>
              <w:pStyle w:val="12"/>
            </w:pPr>
            <w:r>
              <w:t>900.00</w:t>
            </w:r>
          </w:p>
        </w:tc>
        <w:tc>
          <w:tcPr>
            <w:tcW w:w="964" w:type="dxa"/>
            <w:vAlign w:val="center"/>
          </w:tcPr>
          <w:p>
            <w:pPr>
              <w:pStyle w:val="12"/>
            </w:pPr>
          </w:p>
        </w:tc>
        <w:tc>
          <w:tcPr>
            <w:tcW w:w="964" w:type="dxa"/>
            <w:vAlign w:val="center"/>
          </w:tcPr>
          <w:p>
            <w:pPr>
              <w:pStyle w:val="12"/>
            </w:pPr>
            <w:r>
              <w:t>900.00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农村道路改造提升建设及养护资金</w:t>
            </w:r>
          </w:p>
        </w:tc>
        <w:tc>
          <w:tcPr>
            <w:tcW w:w="964" w:type="dxa"/>
            <w:vAlign w:val="center"/>
          </w:tcPr>
          <w:p>
            <w:pPr>
              <w:pStyle w:val="12"/>
            </w:pPr>
            <w:r>
              <w:t>2000.00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2000.00</w:t>
            </w:r>
          </w:p>
        </w:tc>
        <w:tc>
          <w:tcPr>
            <w:tcW w:w="964" w:type="dxa"/>
            <w:vAlign w:val="center"/>
          </w:tcPr>
          <w:p>
            <w:pPr>
              <w:pStyle w:val="12"/>
            </w:pPr>
            <w:r>
              <w:t>2000.00</w:t>
            </w:r>
          </w:p>
        </w:tc>
        <w:tc>
          <w:tcPr>
            <w:tcW w:w="964" w:type="dxa"/>
            <w:vAlign w:val="center"/>
          </w:tcPr>
          <w:p>
            <w:pPr>
              <w:pStyle w:val="12"/>
            </w:pPr>
          </w:p>
        </w:tc>
        <w:tc>
          <w:tcPr>
            <w:tcW w:w="964" w:type="dxa"/>
            <w:vAlign w:val="center"/>
          </w:tcPr>
          <w:p>
            <w:pPr>
              <w:pStyle w:val="12"/>
            </w:pPr>
            <w:r>
              <w:t>2000.00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市政设施（含路灯）运行维护建设资金</w:t>
            </w:r>
          </w:p>
        </w:tc>
        <w:tc>
          <w:tcPr>
            <w:tcW w:w="964" w:type="dxa"/>
            <w:vAlign w:val="center"/>
          </w:tcPr>
          <w:p>
            <w:pPr>
              <w:pStyle w:val="12"/>
            </w:pPr>
            <w:r>
              <w:t>1600.00</w:t>
            </w:r>
          </w:p>
        </w:tc>
        <w:tc>
          <w:tcPr>
            <w:tcW w:w="1134" w:type="dxa"/>
            <w:vAlign w:val="center"/>
          </w:tcPr>
          <w:p>
            <w:pPr>
              <w:pStyle w:val="13"/>
            </w:pPr>
            <w:r>
              <w:t>市政公用设施管理服务</w:t>
            </w:r>
          </w:p>
        </w:tc>
        <w:tc>
          <w:tcPr>
            <w:tcW w:w="1134" w:type="dxa"/>
            <w:vAlign w:val="center"/>
          </w:tcPr>
          <w:p>
            <w:pPr>
              <w:pStyle w:val="13"/>
            </w:pPr>
            <w:r>
              <w:t>C13020000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800.00</w:t>
            </w:r>
          </w:p>
        </w:tc>
        <w:tc>
          <w:tcPr>
            <w:tcW w:w="964" w:type="dxa"/>
            <w:vAlign w:val="center"/>
          </w:tcPr>
          <w:p>
            <w:pPr>
              <w:pStyle w:val="12"/>
            </w:pPr>
            <w:r>
              <w:t>800.00</w:t>
            </w:r>
          </w:p>
        </w:tc>
        <w:tc>
          <w:tcPr>
            <w:tcW w:w="964" w:type="dxa"/>
            <w:vAlign w:val="center"/>
          </w:tcPr>
          <w:p>
            <w:pPr>
              <w:pStyle w:val="12"/>
            </w:pPr>
            <w:r>
              <w:t>800.00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市政设施（含路灯）运行维护建设资金</w:t>
            </w:r>
          </w:p>
        </w:tc>
        <w:tc>
          <w:tcPr>
            <w:tcW w:w="964" w:type="dxa"/>
            <w:vAlign w:val="center"/>
          </w:tcPr>
          <w:p>
            <w:pPr>
              <w:pStyle w:val="12"/>
            </w:pPr>
            <w:r>
              <w:t>1600.00</w:t>
            </w:r>
          </w:p>
        </w:tc>
        <w:tc>
          <w:tcPr>
            <w:tcW w:w="1134" w:type="dxa"/>
            <w:vAlign w:val="center"/>
          </w:tcPr>
          <w:p>
            <w:pPr>
              <w:pStyle w:val="13"/>
            </w:pPr>
            <w:r>
              <w:t>其他公共设施管理服务</w:t>
            </w:r>
          </w:p>
        </w:tc>
        <w:tc>
          <w:tcPr>
            <w:tcW w:w="1134" w:type="dxa"/>
            <w:vAlign w:val="center"/>
          </w:tcPr>
          <w:p>
            <w:pPr>
              <w:pStyle w:val="13"/>
            </w:pPr>
            <w:r>
              <w:t>C13990000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800.00</w:t>
            </w:r>
          </w:p>
        </w:tc>
        <w:tc>
          <w:tcPr>
            <w:tcW w:w="964" w:type="dxa"/>
            <w:vAlign w:val="center"/>
          </w:tcPr>
          <w:p>
            <w:pPr>
              <w:pStyle w:val="12"/>
            </w:pPr>
            <w:r>
              <w:t>800.00</w:t>
            </w:r>
          </w:p>
        </w:tc>
        <w:tc>
          <w:tcPr>
            <w:tcW w:w="964" w:type="dxa"/>
            <w:vAlign w:val="center"/>
          </w:tcPr>
          <w:p>
            <w:pPr>
              <w:pStyle w:val="12"/>
            </w:pPr>
            <w:r>
              <w:t>800.00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团林污水处理厂项目运营补贴及污泥处理资金</w:t>
            </w:r>
          </w:p>
        </w:tc>
        <w:tc>
          <w:tcPr>
            <w:tcW w:w="964" w:type="dxa"/>
            <w:vAlign w:val="center"/>
          </w:tcPr>
          <w:p>
            <w:pPr>
              <w:pStyle w:val="12"/>
            </w:pPr>
            <w:r>
              <w:t>2000.00</w:t>
            </w:r>
          </w:p>
        </w:tc>
        <w:tc>
          <w:tcPr>
            <w:tcW w:w="1134" w:type="dxa"/>
            <w:vAlign w:val="center"/>
          </w:tcPr>
          <w:p>
            <w:pPr>
              <w:pStyle w:val="13"/>
            </w:pPr>
            <w:r>
              <w:t>无害固体废物处理服务</w:t>
            </w:r>
          </w:p>
        </w:tc>
        <w:tc>
          <w:tcPr>
            <w:tcW w:w="1134" w:type="dxa"/>
            <w:vAlign w:val="center"/>
          </w:tcPr>
          <w:p>
            <w:pPr>
              <w:pStyle w:val="13"/>
            </w:pPr>
            <w:r>
              <w:t>C07020500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1000.00</w:t>
            </w:r>
          </w:p>
        </w:tc>
        <w:tc>
          <w:tcPr>
            <w:tcW w:w="964" w:type="dxa"/>
            <w:vAlign w:val="center"/>
          </w:tcPr>
          <w:p>
            <w:pPr>
              <w:pStyle w:val="12"/>
            </w:pPr>
            <w:r>
              <w:t>1000.00</w:t>
            </w:r>
          </w:p>
        </w:tc>
        <w:tc>
          <w:tcPr>
            <w:tcW w:w="964" w:type="dxa"/>
            <w:vAlign w:val="center"/>
          </w:tcPr>
          <w:p>
            <w:pPr>
              <w:pStyle w:val="12"/>
            </w:pPr>
            <w:r>
              <w:t>1000.00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团林污水处理厂项目运营补贴及污泥处理资金</w:t>
            </w:r>
          </w:p>
        </w:tc>
        <w:tc>
          <w:tcPr>
            <w:tcW w:w="964" w:type="dxa"/>
            <w:vAlign w:val="center"/>
          </w:tcPr>
          <w:p>
            <w:pPr>
              <w:pStyle w:val="12"/>
            </w:pPr>
            <w:r>
              <w:t>2000.00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1000.00</w:t>
            </w:r>
          </w:p>
        </w:tc>
        <w:tc>
          <w:tcPr>
            <w:tcW w:w="964" w:type="dxa"/>
            <w:vAlign w:val="center"/>
          </w:tcPr>
          <w:p>
            <w:pPr>
              <w:pStyle w:val="12"/>
            </w:pPr>
            <w:r>
              <w:t>1000.00</w:t>
            </w:r>
          </w:p>
        </w:tc>
        <w:tc>
          <w:tcPr>
            <w:tcW w:w="964" w:type="dxa"/>
            <w:vAlign w:val="center"/>
          </w:tcPr>
          <w:p>
            <w:pPr>
              <w:pStyle w:val="12"/>
            </w:pPr>
            <w:r>
              <w:t>1000.00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幸福社区集中供暖热源厂及配电项目建设资金</w:t>
            </w:r>
          </w:p>
        </w:tc>
        <w:tc>
          <w:tcPr>
            <w:tcW w:w="964" w:type="dxa"/>
            <w:vAlign w:val="center"/>
          </w:tcPr>
          <w:p>
            <w:pPr>
              <w:pStyle w:val="12"/>
            </w:pPr>
            <w:r>
              <w:t>660.00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660.00</w:t>
            </w:r>
          </w:p>
        </w:tc>
        <w:tc>
          <w:tcPr>
            <w:tcW w:w="964" w:type="dxa"/>
            <w:vAlign w:val="center"/>
          </w:tcPr>
          <w:p>
            <w:pPr>
              <w:pStyle w:val="12"/>
            </w:pPr>
            <w:r>
              <w:t>660.00</w:t>
            </w:r>
          </w:p>
        </w:tc>
        <w:tc>
          <w:tcPr>
            <w:tcW w:w="964" w:type="dxa"/>
            <w:vAlign w:val="center"/>
          </w:tcPr>
          <w:p>
            <w:pPr>
              <w:pStyle w:val="12"/>
            </w:pPr>
          </w:p>
        </w:tc>
        <w:tc>
          <w:tcPr>
            <w:tcW w:w="964" w:type="dxa"/>
            <w:vAlign w:val="center"/>
          </w:tcPr>
          <w:p>
            <w:pPr>
              <w:pStyle w:val="12"/>
            </w:pPr>
            <w:r>
              <w:t>660.00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秦皇岛北戴河新区城市发展局（含所属单位）上年末固定资产金额为3993.29万元（详见下表）。本年度拟购置固定资产总额为2.04万元，已按要求列入政府采购预算，详见政府采购预算表。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335秦皇岛北戴河新区城市发展局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3993.29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27</w:t>
            </w:r>
          </w:p>
        </w:tc>
        <w:tc>
          <w:tcPr>
            <w:tcW w:w="2835" w:type="dxa"/>
            <w:vAlign w:val="center"/>
          </w:tcPr>
          <w:p>
            <w:pPr>
              <w:pStyle w:val="12"/>
            </w:pPr>
            <w:r>
              <w:t>1086.03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12</w:t>
            </w:r>
          </w:p>
        </w:tc>
        <w:tc>
          <w:tcPr>
            <w:tcW w:w="2835" w:type="dxa"/>
            <w:vAlign w:val="center"/>
          </w:tcPr>
          <w:p>
            <w:pPr>
              <w:pStyle w:val="12"/>
            </w:pPr>
            <w:r>
              <w:t>1628.42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1179</w:t>
            </w:r>
          </w:p>
        </w:tc>
        <w:tc>
          <w:tcPr>
            <w:tcW w:w="2835" w:type="dxa"/>
            <w:vAlign w:val="center"/>
          </w:tcPr>
          <w:p>
            <w:pPr>
              <w:pStyle w:val="12"/>
            </w:pPr>
            <w:r>
              <w:t>1278.84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729647"/>
    <w:multiLevelType w:val="singleLevel"/>
    <w:tmpl w:val="BB72964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104B400E"/>
    <w:rsid w:val="39623EC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TotalTime>3</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2025-02-17T10:18:00Z</dcterms:created>
  <dc:creator>Administrator</dc:creator>
  <cp:lastModifiedBy>XQZW</cp:lastModifiedBy>
  <dcterms:modified xsi:type="dcterms:W3CDTF">2025-02-17T02:52:27Z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1844DF4962E742439D67278FBD4BF20A</vt:lpwstr>
  </property>
</Properties>
</file>