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一、秦皇岛北戴河新区发展改革局本级收支预算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一、秦皇岛北戴河新区发展改革局本级收支预算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2210.95</w:t>
            </w:r>
          </w:p>
        </w:tc>
        <w:tc>
          <w:tcPr>
            <w:tcW w:w="4535" w:type="dxa"/>
            <w:vAlign w:val="center"/>
          </w:tcPr>
          <w:p>
            <w:pPr>
              <w:pStyle w:val="12"/>
            </w:pPr>
            <w:r>
              <w:t>一、一般公共服务支出</w:t>
            </w:r>
          </w:p>
        </w:tc>
        <w:tc>
          <w:tcPr>
            <w:tcW w:w="2126" w:type="dxa"/>
            <w:vAlign w:val="center"/>
          </w:tcPr>
          <w:p>
            <w:pPr>
              <w:pStyle w:val="11"/>
            </w:pPr>
            <w:r>
              <w:t>1043.10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2210.95</w:t>
            </w:r>
          </w:p>
        </w:tc>
        <w:tc>
          <w:tcPr>
            <w:tcW w:w="4535" w:type="dxa"/>
            <w:vAlign w:val="center"/>
          </w:tcPr>
          <w:p>
            <w:pPr>
              <w:pStyle w:val="14"/>
            </w:pPr>
            <w:r>
              <w:t>本年支出合计</w:t>
            </w:r>
          </w:p>
        </w:tc>
        <w:tc>
          <w:tcPr>
            <w:tcW w:w="2126" w:type="dxa"/>
            <w:vAlign w:val="center"/>
          </w:tcPr>
          <w:p>
            <w:pPr>
              <w:pStyle w:val="15"/>
            </w:pPr>
            <w:r>
              <w:t>2210.95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2210.95</w:t>
            </w:r>
          </w:p>
        </w:tc>
        <w:tc>
          <w:tcPr>
            <w:tcW w:w="4535" w:type="dxa"/>
            <w:vAlign w:val="center"/>
          </w:tcPr>
          <w:p>
            <w:pPr>
              <w:pStyle w:val="14"/>
            </w:pPr>
            <w:r>
              <w:t>支出总计</w:t>
            </w:r>
          </w:p>
        </w:tc>
        <w:tc>
          <w:tcPr>
            <w:tcW w:w="2126" w:type="dxa"/>
            <w:vAlign w:val="center"/>
          </w:tcPr>
          <w:p>
            <w:pPr>
              <w:pStyle w:val="15"/>
            </w:pPr>
            <w:r>
              <w:t>2210.95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2210.95</w:t>
            </w:r>
          </w:p>
        </w:tc>
        <w:tc>
          <w:tcPr>
            <w:tcW w:w="1134" w:type="dxa"/>
            <w:vAlign w:val="center"/>
          </w:tcPr>
          <w:p>
            <w:pPr>
              <w:pStyle w:val="15"/>
            </w:pPr>
            <w:r>
              <w:t>2210.95</w:t>
            </w:r>
          </w:p>
        </w:tc>
        <w:tc>
          <w:tcPr>
            <w:tcW w:w="1134" w:type="dxa"/>
            <w:vAlign w:val="center"/>
          </w:tcPr>
          <w:p>
            <w:pPr>
              <w:pStyle w:val="15"/>
            </w:pPr>
            <w:r>
              <w:t>2210.95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1043.10</w:t>
            </w:r>
          </w:p>
        </w:tc>
        <w:tc>
          <w:tcPr>
            <w:tcW w:w="1134" w:type="dxa"/>
            <w:vAlign w:val="center"/>
          </w:tcPr>
          <w:p>
            <w:pPr>
              <w:pStyle w:val="11"/>
            </w:pPr>
            <w:r>
              <w:t>1043.10</w:t>
            </w:r>
          </w:p>
        </w:tc>
        <w:tc>
          <w:tcPr>
            <w:tcW w:w="1134" w:type="dxa"/>
            <w:vAlign w:val="center"/>
          </w:tcPr>
          <w:p>
            <w:pPr>
              <w:pStyle w:val="11"/>
            </w:pPr>
            <w:r>
              <w:t>1043.10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632.10</w:t>
            </w:r>
          </w:p>
        </w:tc>
        <w:tc>
          <w:tcPr>
            <w:tcW w:w="1134" w:type="dxa"/>
            <w:vAlign w:val="center"/>
          </w:tcPr>
          <w:p>
            <w:pPr>
              <w:pStyle w:val="11"/>
            </w:pPr>
            <w:r>
              <w:t>632.10</w:t>
            </w:r>
          </w:p>
        </w:tc>
        <w:tc>
          <w:tcPr>
            <w:tcW w:w="1134" w:type="dxa"/>
            <w:vAlign w:val="center"/>
          </w:tcPr>
          <w:p>
            <w:pPr>
              <w:pStyle w:val="11"/>
            </w:pPr>
            <w:r>
              <w:t>632.10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502.10</w:t>
            </w:r>
          </w:p>
        </w:tc>
        <w:tc>
          <w:tcPr>
            <w:tcW w:w="1134" w:type="dxa"/>
            <w:vAlign w:val="center"/>
          </w:tcPr>
          <w:p>
            <w:pPr>
              <w:pStyle w:val="11"/>
            </w:pPr>
            <w:r>
              <w:t>502.10</w:t>
            </w:r>
          </w:p>
        </w:tc>
        <w:tc>
          <w:tcPr>
            <w:tcW w:w="1134" w:type="dxa"/>
            <w:vAlign w:val="center"/>
          </w:tcPr>
          <w:p>
            <w:pPr>
              <w:pStyle w:val="11"/>
            </w:pPr>
            <w:r>
              <w:t>502.10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2010499</w:t>
            </w:r>
          </w:p>
        </w:tc>
        <w:tc>
          <w:tcPr>
            <w:tcW w:w="1559" w:type="dxa"/>
            <w:vAlign w:val="center"/>
          </w:tcPr>
          <w:p>
            <w:pPr>
              <w:pStyle w:val="12"/>
            </w:pPr>
            <w:r>
              <w:t>其他发展与改革事务支出</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2010507</w:t>
            </w:r>
          </w:p>
        </w:tc>
        <w:tc>
          <w:tcPr>
            <w:tcW w:w="1559" w:type="dxa"/>
            <w:vAlign w:val="center"/>
          </w:tcPr>
          <w:p>
            <w:pPr>
              <w:pStyle w:val="12"/>
            </w:pPr>
            <w:r>
              <w:t>专项普查活动</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71.68</w:t>
            </w:r>
          </w:p>
        </w:tc>
        <w:tc>
          <w:tcPr>
            <w:tcW w:w="1134" w:type="dxa"/>
            <w:vAlign w:val="center"/>
          </w:tcPr>
          <w:p>
            <w:pPr>
              <w:pStyle w:val="11"/>
            </w:pPr>
            <w:r>
              <w:t>71.68</w:t>
            </w:r>
          </w:p>
        </w:tc>
        <w:tc>
          <w:tcPr>
            <w:tcW w:w="1134" w:type="dxa"/>
            <w:vAlign w:val="center"/>
          </w:tcPr>
          <w:p>
            <w:pPr>
              <w:pStyle w:val="11"/>
            </w:pPr>
            <w:r>
              <w:t>71.68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71.68</w:t>
            </w:r>
          </w:p>
        </w:tc>
        <w:tc>
          <w:tcPr>
            <w:tcW w:w="1134" w:type="dxa"/>
            <w:vAlign w:val="center"/>
          </w:tcPr>
          <w:p>
            <w:pPr>
              <w:pStyle w:val="11"/>
            </w:pPr>
            <w:r>
              <w:t>71.68</w:t>
            </w:r>
          </w:p>
        </w:tc>
        <w:tc>
          <w:tcPr>
            <w:tcW w:w="1134" w:type="dxa"/>
            <w:vAlign w:val="center"/>
          </w:tcPr>
          <w:p>
            <w:pPr>
              <w:pStyle w:val="11"/>
            </w:pPr>
            <w:r>
              <w:t>71.68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58.92</w:t>
            </w:r>
          </w:p>
        </w:tc>
        <w:tc>
          <w:tcPr>
            <w:tcW w:w="1134" w:type="dxa"/>
            <w:vAlign w:val="center"/>
          </w:tcPr>
          <w:p>
            <w:pPr>
              <w:pStyle w:val="11"/>
            </w:pPr>
            <w:r>
              <w:t>58.92</w:t>
            </w:r>
          </w:p>
        </w:tc>
        <w:tc>
          <w:tcPr>
            <w:tcW w:w="1134" w:type="dxa"/>
            <w:vAlign w:val="center"/>
          </w:tcPr>
          <w:p>
            <w:pPr>
              <w:pStyle w:val="11"/>
            </w:pPr>
            <w:r>
              <w:t>58.92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47.90</w:t>
            </w:r>
          </w:p>
        </w:tc>
        <w:tc>
          <w:tcPr>
            <w:tcW w:w="1134" w:type="dxa"/>
            <w:vAlign w:val="center"/>
          </w:tcPr>
          <w:p>
            <w:pPr>
              <w:pStyle w:val="11"/>
            </w:pPr>
            <w:r>
              <w:t>47.90</w:t>
            </w:r>
          </w:p>
        </w:tc>
        <w:tc>
          <w:tcPr>
            <w:tcW w:w="1134" w:type="dxa"/>
            <w:vAlign w:val="center"/>
          </w:tcPr>
          <w:p>
            <w:pPr>
              <w:pStyle w:val="11"/>
            </w:pPr>
            <w:r>
              <w:t>47.90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47.90</w:t>
            </w:r>
          </w:p>
        </w:tc>
        <w:tc>
          <w:tcPr>
            <w:tcW w:w="1134" w:type="dxa"/>
            <w:vAlign w:val="center"/>
          </w:tcPr>
          <w:p>
            <w:pPr>
              <w:pStyle w:val="11"/>
            </w:pPr>
            <w:r>
              <w:t>47.90</w:t>
            </w:r>
          </w:p>
        </w:tc>
        <w:tc>
          <w:tcPr>
            <w:tcW w:w="1134" w:type="dxa"/>
            <w:vAlign w:val="center"/>
          </w:tcPr>
          <w:p>
            <w:pPr>
              <w:pStyle w:val="11"/>
            </w:pPr>
            <w:r>
              <w:t>47.90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47.90</w:t>
            </w:r>
          </w:p>
        </w:tc>
        <w:tc>
          <w:tcPr>
            <w:tcW w:w="1134" w:type="dxa"/>
            <w:vAlign w:val="center"/>
          </w:tcPr>
          <w:p>
            <w:pPr>
              <w:pStyle w:val="11"/>
            </w:pPr>
            <w:r>
              <w:t>47.90</w:t>
            </w:r>
          </w:p>
        </w:tc>
        <w:tc>
          <w:tcPr>
            <w:tcW w:w="1134" w:type="dxa"/>
            <w:vAlign w:val="center"/>
          </w:tcPr>
          <w:p>
            <w:pPr>
              <w:pStyle w:val="11"/>
            </w:pPr>
            <w:r>
              <w:t>47.90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21502</w:t>
            </w:r>
          </w:p>
        </w:tc>
        <w:tc>
          <w:tcPr>
            <w:tcW w:w="1559" w:type="dxa"/>
            <w:vAlign w:val="center"/>
          </w:tcPr>
          <w:p>
            <w:pPr>
              <w:pStyle w:val="12"/>
            </w:pPr>
            <w:r>
              <w:t>制造业</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2150205</w:t>
            </w:r>
          </w:p>
        </w:tc>
        <w:tc>
          <w:tcPr>
            <w:tcW w:w="1559" w:type="dxa"/>
            <w:vAlign w:val="center"/>
          </w:tcPr>
          <w:p>
            <w:pPr>
              <w:pStyle w:val="12"/>
            </w:pPr>
            <w:r>
              <w:t>医药制造业</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2210.95</w:t>
            </w:r>
          </w:p>
        </w:tc>
        <w:tc>
          <w:tcPr>
            <w:tcW w:w="1361" w:type="dxa"/>
            <w:vAlign w:val="center"/>
          </w:tcPr>
          <w:p>
            <w:pPr>
              <w:pStyle w:val="15"/>
            </w:pPr>
            <w:r>
              <w:t>642.95</w:t>
            </w:r>
          </w:p>
        </w:tc>
        <w:tc>
          <w:tcPr>
            <w:tcW w:w="1361" w:type="dxa"/>
            <w:vAlign w:val="center"/>
          </w:tcPr>
          <w:p>
            <w:pPr>
              <w:pStyle w:val="15"/>
            </w:pPr>
            <w:r>
              <w:t>1568.00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1043.10</w:t>
            </w:r>
          </w:p>
        </w:tc>
        <w:tc>
          <w:tcPr>
            <w:tcW w:w="1361" w:type="dxa"/>
            <w:vAlign w:val="center"/>
          </w:tcPr>
          <w:p>
            <w:pPr>
              <w:pStyle w:val="11"/>
            </w:pPr>
            <w:r>
              <w:t>475.10</w:t>
            </w:r>
          </w:p>
        </w:tc>
        <w:tc>
          <w:tcPr>
            <w:tcW w:w="1361" w:type="dxa"/>
            <w:vAlign w:val="center"/>
          </w:tcPr>
          <w:p>
            <w:pPr>
              <w:pStyle w:val="11"/>
            </w:pPr>
            <w:r>
              <w:t>568.00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632.10</w:t>
            </w:r>
          </w:p>
        </w:tc>
        <w:tc>
          <w:tcPr>
            <w:tcW w:w="1361" w:type="dxa"/>
            <w:vAlign w:val="center"/>
          </w:tcPr>
          <w:p>
            <w:pPr>
              <w:pStyle w:val="11"/>
            </w:pPr>
            <w:r>
              <w:t>475.10</w:t>
            </w:r>
          </w:p>
        </w:tc>
        <w:tc>
          <w:tcPr>
            <w:tcW w:w="1361" w:type="dxa"/>
            <w:vAlign w:val="center"/>
          </w:tcPr>
          <w:p>
            <w:pPr>
              <w:pStyle w:val="11"/>
            </w:pPr>
            <w:r>
              <w:t>157.00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502.10</w:t>
            </w:r>
          </w:p>
        </w:tc>
        <w:tc>
          <w:tcPr>
            <w:tcW w:w="1361" w:type="dxa"/>
            <w:vAlign w:val="center"/>
          </w:tcPr>
          <w:p>
            <w:pPr>
              <w:pStyle w:val="11"/>
            </w:pPr>
            <w:r>
              <w:t>475.10</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2010499</w:t>
            </w:r>
          </w:p>
        </w:tc>
        <w:tc>
          <w:tcPr>
            <w:tcW w:w="4535" w:type="dxa"/>
            <w:vAlign w:val="center"/>
          </w:tcPr>
          <w:p>
            <w:pPr>
              <w:pStyle w:val="12"/>
            </w:pPr>
            <w:r>
              <w:t>其他发展与改革事务支出</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20105</w:t>
            </w:r>
          </w:p>
        </w:tc>
        <w:tc>
          <w:tcPr>
            <w:tcW w:w="4535" w:type="dxa"/>
            <w:vAlign w:val="center"/>
          </w:tcPr>
          <w:p>
            <w:pPr>
              <w:pStyle w:val="12"/>
            </w:pPr>
            <w:r>
              <w:t>统计信息事务</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2010507</w:t>
            </w:r>
          </w:p>
        </w:tc>
        <w:tc>
          <w:tcPr>
            <w:tcW w:w="4535" w:type="dxa"/>
            <w:vAlign w:val="center"/>
          </w:tcPr>
          <w:p>
            <w:pPr>
              <w:pStyle w:val="12"/>
            </w:pPr>
            <w:r>
              <w:t>专项普查活动</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71.68</w:t>
            </w:r>
          </w:p>
        </w:tc>
        <w:tc>
          <w:tcPr>
            <w:tcW w:w="1361" w:type="dxa"/>
            <w:vAlign w:val="center"/>
          </w:tcPr>
          <w:p>
            <w:pPr>
              <w:pStyle w:val="11"/>
            </w:pPr>
            <w:r>
              <w:t>71.68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71.68</w:t>
            </w:r>
          </w:p>
        </w:tc>
        <w:tc>
          <w:tcPr>
            <w:tcW w:w="1361" w:type="dxa"/>
            <w:vAlign w:val="center"/>
          </w:tcPr>
          <w:p>
            <w:pPr>
              <w:pStyle w:val="11"/>
            </w:pPr>
            <w:r>
              <w:t>71.68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6.95</w:t>
            </w:r>
          </w:p>
        </w:tc>
        <w:tc>
          <w:tcPr>
            <w:tcW w:w="1361" w:type="dxa"/>
            <w:vAlign w:val="center"/>
          </w:tcPr>
          <w:p>
            <w:pPr>
              <w:pStyle w:val="11"/>
            </w:pPr>
            <w:r>
              <w:t>6.95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58.92</w:t>
            </w:r>
          </w:p>
        </w:tc>
        <w:tc>
          <w:tcPr>
            <w:tcW w:w="1361" w:type="dxa"/>
            <w:vAlign w:val="center"/>
          </w:tcPr>
          <w:p>
            <w:pPr>
              <w:pStyle w:val="11"/>
            </w:pPr>
            <w:r>
              <w:t>58.92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47.90</w:t>
            </w:r>
          </w:p>
        </w:tc>
        <w:tc>
          <w:tcPr>
            <w:tcW w:w="1361" w:type="dxa"/>
            <w:vAlign w:val="center"/>
          </w:tcPr>
          <w:p>
            <w:pPr>
              <w:pStyle w:val="11"/>
            </w:pPr>
            <w:r>
              <w:t>47.90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47.90</w:t>
            </w:r>
          </w:p>
        </w:tc>
        <w:tc>
          <w:tcPr>
            <w:tcW w:w="1361" w:type="dxa"/>
            <w:vAlign w:val="center"/>
          </w:tcPr>
          <w:p>
            <w:pPr>
              <w:pStyle w:val="11"/>
            </w:pPr>
            <w:r>
              <w:t>47.90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47.90</w:t>
            </w:r>
          </w:p>
        </w:tc>
        <w:tc>
          <w:tcPr>
            <w:tcW w:w="1361" w:type="dxa"/>
            <w:vAlign w:val="center"/>
          </w:tcPr>
          <w:p>
            <w:pPr>
              <w:pStyle w:val="11"/>
            </w:pPr>
            <w:r>
              <w:t>47.90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21502</w:t>
            </w:r>
          </w:p>
        </w:tc>
        <w:tc>
          <w:tcPr>
            <w:tcW w:w="4535" w:type="dxa"/>
            <w:vAlign w:val="center"/>
          </w:tcPr>
          <w:p>
            <w:pPr>
              <w:pStyle w:val="12"/>
            </w:pPr>
            <w:r>
              <w:t>制造业</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2150205</w:t>
            </w:r>
          </w:p>
        </w:tc>
        <w:tc>
          <w:tcPr>
            <w:tcW w:w="4535" w:type="dxa"/>
            <w:vAlign w:val="center"/>
          </w:tcPr>
          <w:p>
            <w:pPr>
              <w:pStyle w:val="12"/>
            </w:pPr>
            <w:r>
              <w:t>医药制造业</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48.27</w:t>
            </w:r>
          </w:p>
        </w:tc>
        <w:tc>
          <w:tcPr>
            <w:tcW w:w="1361" w:type="dxa"/>
            <w:vAlign w:val="center"/>
          </w:tcPr>
          <w:p>
            <w:pPr>
              <w:pStyle w:val="11"/>
            </w:pPr>
            <w:r>
              <w:t>48.27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48.27</w:t>
            </w:r>
          </w:p>
        </w:tc>
        <w:tc>
          <w:tcPr>
            <w:tcW w:w="1361" w:type="dxa"/>
            <w:vAlign w:val="center"/>
          </w:tcPr>
          <w:p>
            <w:pPr>
              <w:pStyle w:val="11"/>
            </w:pPr>
            <w:r>
              <w:t>48.27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48.27</w:t>
            </w:r>
          </w:p>
        </w:tc>
        <w:tc>
          <w:tcPr>
            <w:tcW w:w="1361" w:type="dxa"/>
            <w:vAlign w:val="center"/>
          </w:tcPr>
          <w:p>
            <w:pPr>
              <w:pStyle w:val="11"/>
            </w:pPr>
            <w:r>
              <w:t>48.27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2210.95</w:t>
            </w:r>
          </w:p>
        </w:tc>
        <w:tc>
          <w:tcPr>
            <w:tcW w:w="3402" w:type="dxa"/>
            <w:vAlign w:val="center"/>
          </w:tcPr>
          <w:p>
            <w:pPr>
              <w:pStyle w:val="12"/>
            </w:pPr>
            <w:r>
              <w:t>一、一般公共服务支出</w:t>
            </w:r>
          </w:p>
        </w:tc>
        <w:tc>
          <w:tcPr>
            <w:tcW w:w="1474" w:type="dxa"/>
            <w:vAlign w:val="center"/>
          </w:tcPr>
          <w:p>
            <w:pPr>
              <w:pStyle w:val="11"/>
            </w:pPr>
            <w:r>
              <w:t>1043.10</w:t>
            </w:r>
          </w:p>
        </w:tc>
        <w:tc>
          <w:tcPr>
            <w:tcW w:w="1474" w:type="dxa"/>
            <w:vAlign w:val="center"/>
          </w:tcPr>
          <w:p>
            <w:pPr>
              <w:pStyle w:val="11"/>
            </w:pPr>
            <w:r>
              <w:t>1043.10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71.68</w:t>
            </w:r>
          </w:p>
        </w:tc>
        <w:tc>
          <w:tcPr>
            <w:tcW w:w="1474" w:type="dxa"/>
            <w:vAlign w:val="center"/>
          </w:tcPr>
          <w:p>
            <w:pPr>
              <w:pStyle w:val="11"/>
            </w:pPr>
            <w:r>
              <w:t>71.68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47.90</w:t>
            </w:r>
          </w:p>
        </w:tc>
        <w:tc>
          <w:tcPr>
            <w:tcW w:w="1474" w:type="dxa"/>
            <w:vAlign w:val="center"/>
          </w:tcPr>
          <w:p>
            <w:pPr>
              <w:pStyle w:val="11"/>
            </w:pPr>
            <w:r>
              <w:t>47.90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1000.00</w:t>
            </w:r>
          </w:p>
        </w:tc>
        <w:tc>
          <w:tcPr>
            <w:tcW w:w="1474" w:type="dxa"/>
            <w:vAlign w:val="center"/>
          </w:tcPr>
          <w:p>
            <w:pPr>
              <w:pStyle w:val="11"/>
            </w:pPr>
            <w:r>
              <w:t>1000.00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48.27</w:t>
            </w:r>
          </w:p>
        </w:tc>
        <w:tc>
          <w:tcPr>
            <w:tcW w:w="1474" w:type="dxa"/>
            <w:vAlign w:val="center"/>
          </w:tcPr>
          <w:p>
            <w:pPr>
              <w:pStyle w:val="11"/>
            </w:pPr>
            <w:r>
              <w:t>48.27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2210.95</w:t>
            </w:r>
          </w:p>
        </w:tc>
        <w:tc>
          <w:tcPr>
            <w:tcW w:w="3402" w:type="dxa"/>
            <w:vAlign w:val="center"/>
          </w:tcPr>
          <w:p>
            <w:pPr>
              <w:pStyle w:val="14"/>
            </w:pPr>
            <w:r>
              <w:t>本年支出合计</w:t>
            </w:r>
          </w:p>
        </w:tc>
        <w:tc>
          <w:tcPr>
            <w:tcW w:w="1474" w:type="dxa"/>
            <w:vAlign w:val="center"/>
          </w:tcPr>
          <w:p>
            <w:pPr>
              <w:pStyle w:val="15"/>
            </w:pPr>
            <w:r>
              <w:t>2210.95</w:t>
            </w:r>
          </w:p>
        </w:tc>
        <w:tc>
          <w:tcPr>
            <w:tcW w:w="1474" w:type="dxa"/>
            <w:vAlign w:val="center"/>
          </w:tcPr>
          <w:p>
            <w:pPr>
              <w:pStyle w:val="15"/>
            </w:pPr>
            <w:r>
              <w:t>2210.95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2210.95</w:t>
            </w:r>
          </w:p>
        </w:tc>
        <w:tc>
          <w:tcPr>
            <w:tcW w:w="3402" w:type="dxa"/>
            <w:vAlign w:val="center"/>
          </w:tcPr>
          <w:p>
            <w:pPr>
              <w:pStyle w:val="14"/>
            </w:pPr>
            <w:r>
              <w:t>支出总计</w:t>
            </w:r>
          </w:p>
        </w:tc>
        <w:tc>
          <w:tcPr>
            <w:tcW w:w="1474" w:type="dxa"/>
            <w:vAlign w:val="center"/>
          </w:tcPr>
          <w:p>
            <w:pPr>
              <w:pStyle w:val="15"/>
            </w:pPr>
            <w:r>
              <w:t>2210.95</w:t>
            </w:r>
          </w:p>
        </w:tc>
        <w:tc>
          <w:tcPr>
            <w:tcW w:w="1474" w:type="dxa"/>
            <w:vAlign w:val="center"/>
          </w:tcPr>
          <w:p>
            <w:pPr>
              <w:pStyle w:val="15"/>
            </w:pPr>
            <w:r>
              <w:t>2210.95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2210.95</w:t>
            </w:r>
          </w:p>
        </w:tc>
        <w:tc>
          <w:tcPr>
            <w:tcW w:w="2551" w:type="dxa"/>
            <w:vAlign w:val="center"/>
          </w:tcPr>
          <w:p>
            <w:pPr>
              <w:pStyle w:val="15"/>
            </w:pPr>
            <w:r>
              <w:t>642.95</w:t>
            </w:r>
          </w:p>
        </w:tc>
        <w:tc>
          <w:tcPr>
            <w:tcW w:w="2551" w:type="dxa"/>
            <w:vAlign w:val="center"/>
          </w:tcPr>
          <w:p>
            <w:pPr>
              <w:pStyle w:val="15"/>
            </w:pPr>
            <w:r>
              <w:t>1568.00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1043.10</w:t>
            </w:r>
          </w:p>
        </w:tc>
        <w:tc>
          <w:tcPr>
            <w:tcW w:w="2551" w:type="dxa"/>
            <w:vAlign w:val="center"/>
          </w:tcPr>
          <w:p>
            <w:pPr>
              <w:pStyle w:val="11"/>
            </w:pPr>
            <w:r>
              <w:t>475.10</w:t>
            </w:r>
          </w:p>
        </w:tc>
        <w:tc>
          <w:tcPr>
            <w:tcW w:w="2551" w:type="dxa"/>
            <w:vAlign w:val="center"/>
          </w:tcPr>
          <w:p>
            <w:pPr>
              <w:pStyle w:val="11"/>
            </w:pPr>
            <w:r>
              <w:t>568.00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632.10</w:t>
            </w:r>
          </w:p>
        </w:tc>
        <w:tc>
          <w:tcPr>
            <w:tcW w:w="2551" w:type="dxa"/>
            <w:vAlign w:val="center"/>
          </w:tcPr>
          <w:p>
            <w:pPr>
              <w:pStyle w:val="11"/>
            </w:pPr>
            <w:r>
              <w:t>475.10</w:t>
            </w:r>
          </w:p>
        </w:tc>
        <w:tc>
          <w:tcPr>
            <w:tcW w:w="2551" w:type="dxa"/>
            <w:vAlign w:val="center"/>
          </w:tcPr>
          <w:p>
            <w:pPr>
              <w:pStyle w:val="11"/>
            </w:pPr>
            <w:r>
              <w:t>157.00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502.10</w:t>
            </w:r>
          </w:p>
        </w:tc>
        <w:tc>
          <w:tcPr>
            <w:tcW w:w="2551" w:type="dxa"/>
            <w:vAlign w:val="center"/>
          </w:tcPr>
          <w:p>
            <w:pPr>
              <w:pStyle w:val="11"/>
            </w:pPr>
            <w:r>
              <w:t>475.10</w:t>
            </w: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2010499</w:t>
            </w:r>
          </w:p>
        </w:tc>
        <w:tc>
          <w:tcPr>
            <w:tcW w:w="4535" w:type="dxa"/>
            <w:vAlign w:val="center"/>
          </w:tcPr>
          <w:p>
            <w:pPr>
              <w:pStyle w:val="12"/>
            </w:pPr>
            <w:r>
              <w:t>其他发展与改革事务支出</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20105</w:t>
            </w:r>
          </w:p>
        </w:tc>
        <w:tc>
          <w:tcPr>
            <w:tcW w:w="4535" w:type="dxa"/>
            <w:vAlign w:val="center"/>
          </w:tcPr>
          <w:p>
            <w:pPr>
              <w:pStyle w:val="12"/>
            </w:pPr>
            <w:r>
              <w:t>统计信息事务</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2010507</w:t>
            </w:r>
          </w:p>
        </w:tc>
        <w:tc>
          <w:tcPr>
            <w:tcW w:w="4535" w:type="dxa"/>
            <w:vAlign w:val="center"/>
          </w:tcPr>
          <w:p>
            <w:pPr>
              <w:pStyle w:val="12"/>
            </w:pPr>
            <w:r>
              <w:t>专项普查活动</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71.68</w:t>
            </w:r>
          </w:p>
        </w:tc>
        <w:tc>
          <w:tcPr>
            <w:tcW w:w="2551" w:type="dxa"/>
            <w:vAlign w:val="center"/>
          </w:tcPr>
          <w:p>
            <w:pPr>
              <w:pStyle w:val="11"/>
            </w:pPr>
            <w:r>
              <w:t>71.68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71.68</w:t>
            </w:r>
          </w:p>
        </w:tc>
        <w:tc>
          <w:tcPr>
            <w:tcW w:w="2551" w:type="dxa"/>
            <w:vAlign w:val="center"/>
          </w:tcPr>
          <w:p>
            <w:pPr>
              <w:pStyle w:val="11"/>
            </w:pPr>
            <w:r>
              <w:t>71.68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6.95</w:t>
            </w:r>
          </w:p>
        </w:tc>
        <w:tc>
          <w:tcPr>
            <w:tcW w:w="2551" w:type="dxa"/>
            <w:vAlign w:val="center"/>
          </w:tcPr>
          <w:p>
            <w:pPr>
              <w:pStyle w:val="11"/>
            </w:pPr>
            <w:r>
              <w:t>6.95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58.92</w:t>
            </w:r>
          </w:p>
        </w:tc>
        <w:tc>
          <w:tcPr>
            <w:tcW w:w="2551" w:type="dxa"/>
            <w:vAlign w:val="center"/>
          </w:tcPr>
          <w:p>
            <w:pPr>
              <w:pStyle w:val="11"/>
            </w:pPr>
            <w:r>
              <w:t>58.92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47.90</w:t>
            </w:r>
          </w:p>
        </w:tc>
        <w:tc>
          <w:tcPr>
            <w:tcW w:w="2551" w:type="dxa"/>
            <w:vAlign w:val="center"/>
          </w:tcPr>
          <w:p>
            <w:pPr>
              <w:pStyle w:val="11"/>
            </w:pPr>
            <w:r>
              <w:t>47.90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47.90</w:t>
            </w:r>
          </w:p>
        </w:tc>
        <w:tc>
          <w:tcPr>
            <w:tcW w:w="2551" w:type="dxa"/>
            <w:vAlign w:val="center"/>
          </w:tcPr>
          <w:p>
            <w:pPr>
              <w:pStyle w:val="11"/>
            </w:pPr>
            <w:r>
              <w:t>47.90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47.90</w:t>
            </w:r>
          </w:p>
        </w:tc>
        <w:tc>
          <w:tcPr>
            <w:tcW w:w="2551" w:type="dxa"/>
            <w:vAlign w:val="center"/>
          </w:tcPr>
          <w:p>
            <w:pPr>
              <w:pStyle w:val="11"/>
            </w:pPr>
            <w:r>
              <w:t>47.90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21502</w:t>
            </w:r>
          </w:p>
        </w:tc>
        <w:tc>
          <w:tcPr>
            <w:tcW w:w="4535" w:type="dxa"/>
            <w:vAlign w:val="center"/>
          </w:tcPr>
          <w:p>
            <w:pPr>
              <w:pStyle w:val="12"/>
            </w:pPr>
            <w:r>
              <w:t>制造业</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2150205</w:t>
            </w:r>
          </w:p>
        </w:tc>
        <w:tc>
          <w:tcPr>
            <w:tcW w:w="4535" w:type="dxa"/>
            <w:vAlign w:val="center"/>
          </w:tcPr>
          <w:p>
            <w:pPr>
              <w:pStyle w:val="12"/>
            </w:pPr>
            <w:r>
              <w:t>医药制造业</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48.27</w:t>
            </w:r>
          </w:p>
        </w:tc>
        <w:tc>
          <w:tcPr>
            <w:tcW w:w="2551" w:type="dxa"/>
            <w:vAlign w:val="center"/>
          </w:tcPr>
          <w:p>
            <w:pPr>
              <w:pStyle w:val="11"/>
            </w:pPr>
            <w:r>
              <w:t>48.27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48.27</w:t>
            </w:r>
          </w:p>
        </w:tc>
        <w:tc>
          <w:tcPr>
            <w:tcW w:w="2551" w:type="dxa"/>
            <w:vAlign w:val="center"/>
          </w:tcPr>
          <w:p>
            <w:pPr>
              <w:pStyle w:val="11"/>
            </w:pPr>
            <w:r>
              <w:t>48.27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48.27</w:t>
            </w:r>
          </w:p>
        </w:tc>
        <w:tc>
          <w:tcPr>
            <w:tcW w:w="2551" w:type="dxa"/>
            <w:vAlign w:val="center"/>
          </w:tcPr>
          <w:p>
            <w:pPr>
              <w:pStyle w:val="11"/>
            </w:pPr>
            <w:r>
              <w:t>48.27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642.95</w:t>
            </w:r>
          </w:p>
        </w:tc>
        <w:tc>
          <w:tcPr>
            <w:tcW w:w="2551" w:type="dxa"/>
            <w:vAlign w:val="center"/>
          </w:tcPr>
          <w:p>
            <w:pPr>
              <w:pStyle w:val="15"/>
            </w:pPr>
            <w:r>
              <w:t>598.62</w:t>
            </w:r>
          </w:p>
        </w:tc>
        <w:tc>
          <w:tcPr>
            <w:tcW w:w="2551" w:type="dxa"/>
            <w:vAlign w:val="center"/>
          </w:tcPr>
          <w:p>
            <w:pPr>
              <w:pStyle w:val="15"/>
            </w:pPr>
            <w:r>
              <w:t>44.33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592.06</w:t>
            </w:r>
          </w:p>
        </w:tc>
        <w:tc>
          <w:tcPr>
            <w:tcW w:w="2551" w:type="dxa"/>
            <w:vAlign w:val="center"/>
          </w:tcPr>
          <w:p>
            <w:pPr>
              <w:pStyle w:val="11"/>
            </w:pPr>
            <w:r>
              <w:t>592.06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202.05</w:t>
            </w:r>
          </w:p>
        </w:tc>
        <w:tc>
          <w:tcPr>
            <w:tcW w:w="2551" w:type="dxa"/>
            <w:vAlign w:val="center"/>
          </w:tcPr>
          <w:p>
            <w:pPr>
              <w:pStyle w:val="11"/>
            </w:pPr>
            <w:r>
              <w:t>202.05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49.61</w:t>
            </w:r>
          </w:p>
        </w:tc>
        <w:tc>
          <w:tcPr>
            <w:tcW w:w="2551" w:type="dxa"/>
            <w:vAlign w:val="center"/>
          </w:tcPr>
          <w:p>
            <w:pPr>
              <w:pStyle w:val="11"/>
            </w:pPr>
            <w:r>
              <w:t>49.61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23.89</w:t>
            </w:r>
          </w:p>
        </w:tc>
        <w:tc>
          <w:tcPr>
            <w:tcW w:w="2551" w:type="dxa"/>
            <w:vAlign w:val="center"/>
          </w:tcPr>
          <w:p>
            <w:pPr>
              <w:pStyle w:val="11"/>
            </w:pPr>
            <w:r>
              <w:t>23.89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152.39</w:t>
            </w:r>
          </w:p>
        </w:tc>
        <w:tc>
          <w:tcPr>
            <w:tcW w:w="2551" w:type="dxa"/>
            <w:vAlign w:val="center"/>
          </w:tcPr>
          <w:p>
            <w:pPr>
              <w:pStyle w:val="11"/>
            </w:pPr>
            <w:r>
              <w:t>152.39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58.92</w:t>
            </w:r>
          </w:p>
        </w:tc>
        <w:tc>
          <w:tcPr>
            <w:tcW w:w="2551" w:type="dxa"/>
            <w:vAlign w:val="center"/>
          </w:tcPr>
          <w:p>
            <w:pPr>
              <w:pStyle w:val="11"/>
            </w:pPr>
            <w:r>
              <w:t>58.92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24.71</w:t>
            </w:r>
          </w:p>
        </w:tc>
        <w:tc>
          <w:tcPr>
            <w:tcW w:w="2551" w:type="dxa"/>
            <w:vAlign w:val="center"/>
          </w:tcPr>
          <w:p>
            <w:pPr>
              <w:pStyle w:val="11"/>
            </w:pPr>
            <w:r>
              <w:t>24.71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23.19</w:t>
            </w:r>
          </w:p>
        </w:tc>
        <w:tc>
          <w:tcPr>
            <w:tcW w:w="2551" w:type="dxa"/>
            <w:vAlign w:val="center"/>
          </w:tcPr>
          <w:p>
            <w:pPr>
              <w:pStyle w:val="11"/>
            </w:pPr>
            <w:r>
              <w:t>23.19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3.22</w:t>
            </w:r>
          </w:p>
        </w:tc>
        <w:tc>
          <w:tcPr>
            <w:tcW w:w="2551" w:type="dxa"/>
            <w:vAlign w:val="center"/>
          </w:tcPr>
          <w:p>
            <w:pPr>
              <w:pStyle w:val="11"/>
            </w:pPr>
            <w:r>
              <w:t>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48.27</w:t>
            </w:r>
          </w:p>
        </w:tc>
        <w:tc>
          <w:tcPr>
            <w:tcW w:w="2551" w:type="dxa"/>
            <w:vAlign w:val="center"/>
          </w:tcPr>
          <w:p>
            <w:pPr>
              <w:pStyle w:val="11"/>
            </w:pPr>
            <w:r>
              <w:t>48.27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42.97</w:t>
            </w:r>
          </w:p>
        </w:tc>
        <w:tc>
          <w:tcPr>
            <w:tcW w:w="2551" w:type="dxa"/>
            <w:vAlign w:val="center"/>
          </w:tcPr>
          <w:p>
            <w:pPr>
              <w:pStyle w:val="11"/>
            </w:pPr>
          </w:p>
        </w:tc>
        <w:tc>
          <w:tcPr>
            <w:tcW w:w="2551" w:type="dxa"/>
            <w:vAlign w:val="center"/>
          </w:tcPr>
          <w:p>
            <w:pPr>
              <w:pStyle w:val="11"/>
            </w:pPr>
            <w:r>
              <w:t>42.97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9.86</w:t>
            </w:r>
          </w:p>
        </w:tc>
        <w:tc>
          <w:tcPr>
            <w:tcW w:w="2551" w:type="dxa"/>
            <w:vAlign w:val="center"/>
          </w:tcPr>
          <w:p>
            <w:pPr>
              <w:pStyle w:val="11"/>
            </w:pPr>
          </w:p>
        </w:tc>
        <w:tc>
          <w:tcPr>
            <w:tcW w:w="2551" w:type="dxa"/>
            <w:vAlign w:val="center"/>
          </w:tcPr>
          <w:p>
            <w:pPr>
              <w:pStyle w:val="11"/>
            </w:pPr>
            <w:r>
              <w:t>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5.44</w:t>
            </w:r>
          </w:p>
        </w:tc>
        <w:tc>
          <w:tcPr>
            <w:tcW w:w="2551" w:type="dxa"/>
            <w:vAlign w:val="center"/>
          </w:tcPr>
          <w:p>
            <w:pPr>
              <w:pStyle w:val="11"/>
            </w:pPr>
          </w:p>
        </w:tc>
        <w:tc>
          <w:tcPr>
            <w:tcW w:w="2551" w:type="dxa"/>
            <w:vAlign w:val="center"/>
          </w:tcPr>
          <w:p>
            <w:pPr>
              <w:pStyle w:val="11"/>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3.66</w:t>
            </w:r>
          </w:p>
        </w:tc>
        <w:tc>
          <w:tcPr>
            <w:tcW w:w="2551" w:type="dxa"/>
            <w:vAlign w:val="center"/>
          </w:tcPr>
          <w:p>
            <w:pPr>
              <w:pStyle w:val="11"/>
            </w:pPr>
          </w:p>
        </w:tc>
        <w:tc>
          <w:tcPr>
            <w:tcW w:w="2551" w:type="dxa"/>
            <w:vAlign w:val="center"/>
          </w:tcPr>
          <w:p>
            <w:pPr>
              <w:pStyle w:val="11"/>
            </w:pPr>
            <w:r>
              <w:t>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4.88</w:t>
            </w:r>
          </w:p>
        </w:tc>
        <w:tc>
          <w:tcPr>
            <w:tcW w:w="2551" w:type="dxa"/>
            <w:vAlign w:val="center"/>
          </w:tcPr>
          <w:p>
            <w:pPr>
              <w:pStyle w:val="11"/>
            </w:pPr>
          </w:p>
        </w:tc>
        <w:tc>
          <w:tcPr>
            <w:tcW w:w="2551" w:type="dxa"/>
            <w:vAlign w:val="center"/>
          </w:tcPr>
          <w:p>
            <w:pPr>
              <w:pStyle w:val="11"/>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3.17</w:t>
            </w:r>
          </w:p>
        </w:tc>
        <w:tc>
          <w:tcPr>
            <w:tcW w:w="2551" w:type="dxa"/>
            <w:vAlign w:val="center"/>
          </w:tcPr>
          <w:p>
            <w:pPr>
              <w:pStyle w:val="11"/>
            </w:pPr>
          </w:p>
        </w:tc>
        <w:tc>
          <w:tcPr>
            <w:tcW w:w="2551" w:type="dxa"/>
            <w:vAlign w:val="center"/>
          </w:tcPr>
          <w:p>
            <w:pPr>
              <w:pStyle w:val="11"/>
            </w:pPr>
            <w:r>
              <w:t>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2.75</w:t>
            </w:r>
          </w:p>
        </w:tc>
        <w:tc>
          <w:tcPr>
            <w:tcW w:w="2381" w:type="dxa"/>
            <w:vAlign w:val="center"/>
          </w:tcPr>
          <w:p>
            <w:pPr>
              <w:pStyle w:val="15"/>
            </w:pPr>
            <w:r>
              <w:t>2.75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2.75</w:t>
            </w:r>
          </w:p>
        </w:tc>
        <w:tc>
          <w:tcPr>
            <w:tcW w:w="2381" w:type="dxa"/>
            <w:vAlign w:val="center"/>
          </w:tcPr>
          <w:p>
            <w:pPr>
              <w:pStyle w:val="11"/>
            </w:pPr>
            <w:r>
              <w:t>2.75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秦皇岛北戴河新区发展改革局本级2025年单位预算信息公开情况说明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按照《中华人民共和国预算法》、《地方预决算公开操作规程》和《关于进一步推进预算公开工作的实施意见》规定，现将秦皇岛北戴河新区发展改革局本级2025年单位预算公开如下：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（一）负责拟订并组织实施经济和社会发展战略、中长期规划和年度计划。</w:t>
      </w:r>
    </w:p>
    <w:p>
      <w:pPr>
        <w:pStyle w:val="17"/>
      </w:pPr>
      <w:r>
        <w:t>（二）贯彻落实国家和省市宏观调控政策，统筹提出新区国民经济和社会发展主要目标，监测预测预警宏观经济和社会发展态势趋势，提出经济调节政策和应对措施的建议。调节经济运行，协调解决经济运行中的重大问题。</w:t>
      </w:r>
    </w:p>
    <w:p>
      <w:pPr>
        <w:pStyle w:val="17"/>
      </w:pPr>
      <w:r>
        <w:t>（三）在产业规划框架内，结合新区重点项目建设和谋划，推进落实新区产业布局和区域经济功能定位，并对规划实施情况进行监测与评估；负责贯彻执行国家、省、市产业政策，协调一、二、三产业发展重大问题并统筹衔接相关发展规划和重大政策。</w:t>
      </w:r>
    </w:p>
    <w:p>
      <w:pPr>
        <w:pStyle w:val="17"/>
      </w:pPr>
      <w:r>
        <w:t>（四）负责新区社会发展和国民经济发展的政策衔接，协调有关重大问题。组织拟定社会发展战略、总体规划，统筹推进基本公共服务体系建设与经济协调发展的政策建议。</w:t>
      </w:r>
    </w:p>
    <w:p>
      <w:pPr>
        <w:pStyle w:val="17"/>
      </w:pPr>
      <w:r>
        <w:t>（五）负责新区投资综合管理。拟定新区固定资产投资总规模、结构调控目标和政策。组织推动重点项目建设，负责配合市有关部门做好新区相关考核，组织新区相关考核工作。</w:t>
      </w:r>
    </w:p>
    <w:p>
      <w:pPr>
        <w:pStyle w:val="17"/>
      </w:pPr>
      <w:r>
        <w:t>（六）负责根据国家、省、市经济体制改革的总体部署，研究提出经济体制改革的实施意见，指导市场体系建设。</w:t>
      </w:r>
    </w:p>
    <w:p>
      <w:pPr>
        <w:pStyle w:val="17"/>
      </w:pPr>
      <w:r>
        <w:t>（七）推进实施融入京津冀协同发展等区域发展战略。</w:t>
      </w:r>
    </w:p>
    <w:p>
      <w:pPr>
        <w:pStyle w:val="17"/>
      </w:pPr>
      <w:r>
        <w:t>（八）负责对接承办市重点项目建设领导小组办公室、市推动京津冀协同发展工作领导小组、市沿海地区率先发展领导小组办公室有关具体工作。</w:t>
      </w:r>
    </w:p>
    <w:p>
      <w:pPr>
        <w:pStyle w:val="17"/>
      </w:pPr>
      <w:r>
        <w:t>（九）贯彻落实全市创新驱动发展战略。推动实施高技术产业和战略性新兴产业发展规划政策，协调产业升级、重大技术装备推广应用等方面的重大问题。</w:t>
      </w:r>
    </w:p>
    <w:p>
      <w:pPr>
        <w:pStyle w:val="17"/>
      </w:pPr>
      <w:r>
        <w:t>（十）负责落实国家统计政策、制度，依法开展统计工作，依法组织开展大型普查活动，分析新区国民经济运行态势，核算新区GDP，指导新区各部门统计工作。</w:t>
      </w:r>
    </w:p>
    <w:p>
      <w:pPr>
        <w:pStyle w:val="17"/>
      </w:pPr>
      <w:r>
        <w:t>（十一）负责监测、分析工业经济运行，推进工业企业转型升级，推进信息化和工业化融合，促进中小企业和民营经济发展。</w:t>
      </w:r>
    </w:p>
    <w:p>
      <w:pPr>
        <w:pStyle w:val="17"/>
      </w:pPr>
      <w:r>
        <w:t>（十二）负责推进市场体系建设，培育发展城乡市场。负责进出口贸易相关工作，推进进出口贸易标准化建设。</w:t>
      </w:r>
    </w:p>
    <w:p>
      <w:pPr>
        <w:pStyle w:val="17"/>
      </w:pPr>
      <w:r>
        <w:t>（十三）负责对外经济工作，依法管理和监督对外经济合作业务。</w:t>
      </w:r>
    </w:p>
    <w:p>
      <w:pPr>
        <w:pStyle w:val="17"/>
      </w:pPr>
      <w:r>
        <w:t>（十四）负责新区国防动员（含人民防空）相关工作。</w:t>
      </w:r>
    </w:p>
    <w:p>
      <w:pPr>
        <w:pStyle w:val="17"/>
      </w:pPr>
      <w:r>
        <w:t>（十五）承办新区党工委、管委会和新区党工委财经委员会、外事工作委员会交办的其他事项。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秦皇岛北戴河新区发展改革局本级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2210.95万元，其中：一般公共预算收入2210.95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发展改革局本级年度单位预算中支出预算的总体情况。2025年支出预算2210.95万元，其中基本支出642.95万元，包括人员经费598.62万元和日常公用经费44.33万元；项目支出1568.00万元，主要为创新十条奖励资金400万元、2025年生物医药产业奖励资金1000万元、项目管理经费100万元、第五次全国经济普查经费11万、发改工作经费27万元、项目落地工作经费30万</w:t>
      </w:r>
      <w:r>
        <w:rPr>
          <w:rFonts w:hint="eastAsia"/>
          <w:lang w:eastAsia="zh-CN"/>
        </w:rPr>
        <w:t>元</w:t>
      </w:r>
      <w:r>
        <w:t>。</w:t>
      </w:r>
    </w:p>
    <w:p>
      <w:pPr>
        <w:pStyle w:val="18"/>
      </w:pPr>
      <w:r>
        <w:t>3、比上年增减情况</w:t>
      </w:r>
    </w:p>
    <w:p>
      <w:pPr>
        <w:pStyle w:val="18"/>
      </w:pPr>
      <w:r>
        <w:t>2025年预算收支安排2210.95万元，较2024年预算增加868.88万元，其中：基本支出减少92.13万元，主要为人员调动，日常公用经费及人员经费减少。项目支出增加961.01万元，主要为2025年生物医药产业奖励资金、项目落地工作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lang w:val="en-US" w:eastAsia="zh-CN"/>
        </w:rPr>
        <w:t>2025年，我单位机关运行经费共计安排44.33万元，主要用于日常维修、办公用房水电费、办公用房取暖费、办公用房物业管理费等日常运行支出。</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2.75万元，其中因公出国（境）费0.00万元；公务用车购置及运维费2.30万元（其中：公务用车购置费为0.00万元，公务用车运维费2.30万元)；公务接待费0.45万元。与2024年相比增加0.01万元，增减变化的主要原因是公务接待标准提高</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1、第五次全国经济普查经费绩效目标表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13031325P00880510443Q</w:t>
            </w:r>
          </w:p>
        </w:tc>
        <w:tc>
          <w:tcPr>
            <w:tcW w:w="2835" w:type="dxa"/>
            <w:vAlign w:val="center"/>
          </w:tcPr>
          <w:p>
            <w:pPr>
              <w:pStyle w:val="10"/>
            </w:pPr>
            <w:r>
              <w:t>项目名称</w:t>
            </w:r>
          </w:p>
        </w:tc>
        <w:tc>
          <w:tcPr>
            <w:tcW w:w="6095" w:type="dxa"/>
            <w:gridSpan w:val="3"/>
            <w:vAlign w:val="center"/>
          </w:tcPr>
          <w:p>
            <w:pPr>
              <w:pStyle w:val="12"/>
            </w:pPr>
            <w:r>
              <w:t>第五次全国经济普查经费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开展第五次经济普查工作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1.开展第五次经济普查工作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进行第五次全国经济普查工作</w:t>
            </w:r>
          </w:p>
        </w:tc>
        <w:tc>
          <w:tcPr>
            <w:tcW w:w="5386" w:type="dxa"/>
            <w:vAlign w:val="center"/>
          </w:tcPr>
          <w:p>
            <w:pPr>
              <w:pStyle w:val="12"/>
            </w:pPr>
            <w:r>
              <w:t>完成上级安排的工作任务</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完成全区经济规模摸底</w:t>
            </w:r>
          </w:p>
        </w:tc>
        <w:tc>
          <w:tcPr>
            <w:tcW w:w="5386" w:type="dxa"/>
            <w:vAlign w:val="center"/>
          </w:tcPr>
          <w:p>
            <w:pPr>
              <w:pStyle w:val="12"/>
            </w:pPr>
            <w:r>
              <w:t>完成全区各单位摸底</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按普查时间节点及时完成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实际支出金额小于预算控制数</w:t>
            </w:r>
          </w:p>
        </w:tc>
        <w:tc>
          <w:tcPr>
            <w:tcW w:w="2268" w:type="dxa"/>
            <w:vAlign w:val="center"/>
          </w:tcPr>
          <w:p>
            <w:pPr>
              <w:pStyle w:val="12"/>
            </w:pPr>
            <w:r>
              <w:t>≤11万元</w:t>
            </w:r>
          </w:p>
        </w:tc>
        <w:tc>
          <w:tcPr>
            <w:tcW w:w="127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地区生产总值</w:t>
            </w:r>
          </w:p>
          <w:p>
            <w:pPr>
              <w:pStyle w:val="12"/>
            </w:pPr>
          </w:p>
        </w:tc>
        <w:tc>
          <w:tcPr>
            <w:tcW w:w="5386" w:type="dxa"/>
            <w:vAlign w:val="center"/>
          </w:tcPr>
          <w:p>
            <w:pPr>
              <w:pStyle w:val="12"/>
            </w:pPr>
            <w:r>
              <w:t>促经济总量增长</w:t>
            </w:r>
          </w:p>
        </w:tc>
        <w:tc>
          <w:tcPr>
            <w:tcW w:w="2268" w:type="dxa"/>
            <w:vAlign w:val="center"/>
          </w:tcPr>
          <w:p>
            <w:pPr>
              <w:pStyle w:val="12"/>
            </w:pPr>
            <w:r>
              <w:t>≥52亿元</w:t>
            </w:r>
          </w:p>
        </w:tc>
        <w:tc>
          <w:tcPr>
            <w:tcW w:w="1276" w:type="dxa"/>
            <w:vAlign w:val="center"/>
          </w:tcPr>
          <w:p>
            <w:pPr>
              <w:pStyle w:val="12"/>
            </w:pPr>
            <w:r>
              <w:t>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促新区发展</w:t>
            </w:r>
          </w:p>
        </w:tc>
        <w:tc>
          <w:tcPr>
            <w:tcW w:w="5386" w:type="dxa"/>
            <w:vAlign w:val="center"/>
          </w:tcPr>
          <w:p>
            <w:pPr>
              <w:pStyle w:val="12"/>
            </w:pPr>
            <w:r>
              <w:t>摸清全区经济底数，为制定经济政策提供数据支撑</w:t>
            </w:r>
          </w:p>
        </w:tc>
        <w:tc>
          <w:tcPr>
            <w:tcW w:w="2268" w:type="dxa"/>
            <w:vAlign w:val="center"/>
          </w:tcPr>
          <w:p>
            <w:pPr>
              <w:pStyle w:val="12"/>
            </w:pPr>
            <w:r>
              <w:t>效果显著</w:t>
            </w:r>
          </w:p>
        </w:tc>
        <w:tc>
          <w:tcPr>
            <w:tcW w:w="1276" w:type="dxa"/>
            <w:vAlign w:val="center"/>
          </w:tcPr>
          <w:p>
            <w:pPr>
              <w:pStyle w:val="12"/>
            </w:pPr>
            <w:r>
              <w:t>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加强生态环境保护</w:t>
            </w:r>
          </w:p>
        </w:tc>
        <w:tc>
          <w:tcPr>
            <w:tcW w:w="5386" w:type="dxa"/>
            <w:vAlign w:val="center"/>
          </w:tcPr>
          <w:p>
            <w:pPr>
              <w:pStyle w:val="12"/>
            </w:pPr>
            <w:r>
              <w:t>加强生态环境保护，为企业注入活力</w:t>
            </w:r>
          </w:p>
        </w:tc>
        <w:tc>
          <w:tcPr>
            <w:tcW w:w="2268" w:type="dxa"/>
            <w:vAlign w:val="center"/>
          </w:tcPr>
          <w:p>
            <w:pPr>
              <w:pStyle w:val="12"/>
            </w:pPr>
            <w:r>
              <w:t>提高</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促进新区经济健康发展</w:t>
            </w:r>
          </w:p>
        </w:tc>
        <w:tc>
          <w:tcPr>
            <w:tcW w:w="5386" w:type="dxa"/>
            <w:vAlign w:val="center"/>
          </w:tcPr>
          <w:p>
            <w:pPr>
              <w:pStyle w:val="12"/>
            </w:pPr>
            <w:r>
              <w:t>摸清全区经济底数，为制定经济政策提供数据支撑</w:t>
            </w:r>
          </w:p>
        </w:tc>
        <w:tc>
          <w:tcPr>
            <w:tcW w:w="2268" w:type="dxa"/>
            <w:vAlign w:val="center"/>
          </w:tcPr>
          <w:p>
            <w:pPr>
              <w:pStyle w:val="12"/>
            </w:pPr>
            <w:r>
              <w:t>效果显著</w:t>
            </w:r>
          </w:p>
        </w:tc>
        <w:tc>
          <w:tcPr>
            <w:tcW w:w="1276" w:type="dxa"/>
            <w:vAlign w:val="center"/>
          </w:tcPr>
          <w:p>
            <w:pPr>
              <w:pStyle w:val="12"/>
            </w:pPr>
            <w:r>
              <w:t>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参与普查单位对普查工作满意度</w:t>
            </w:r>
          </w:p>
        </w:tc>
        <w:tc>
          <w:tcPr>
            <w:tcW w:w="2268" w:type="dxa"/>
            <w:vAlign w:val="center"/>
          </w:tcPr>
          <w:p>
            <w:pPr>
              <w:pStyle w:val="12"/>
            </w:pPr>
            <w:r>
              <w:t>≥90%</w:t>
            </w:r>
          </w:p>
        </w:tc>
        <w:tc>
          <w:tcPr>
            <w:tcW w:w="1276" w:type="dxa"/>
            <w:vAlign w:val="center"/>
          </w:tcPr>
          <w:p>
            <w:pPr>
              <w:pStyle w:val="12"/>
            </w:pPr>
            <w:r>
              <w:t>综合调查结果</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2、发改工作经费绩效目标表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13031325P008805104425</w:t>
            </w:r>
          </w:p>
        </w:tc>
        <w:tc>
          <w:tcPr>
            <w:tcW w:w="2835" w:type="dxa"/>
            <w:vAlign w:val="center"/>
          </w:tcPr>
          <w:p>
            <w:pPr>
              <w:pStyle w:val="10"/>
            </w:pPr>
            <w:r>
              <w:t>项目名称</w:t>
            </w:r>
          </w:p>
        </w:tc>
        <w:tc>
          <w:tcPr>
            <w:tcW w:w="6095" w:type="dxa"/>
            <w:gridSpan w:val="3"/>
            <w:vAlign w:val="center"/>
          </w:tcPr>
          <w:p>
            <w:pPr>
              <w:pStyle w:val="12"/>
            </w:pPr>
            <w:r>
              <w:t>发改工作经费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保障发展改革事务一般运转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1.保障发展改革事务一般运转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固定资产投资</w:t>
            </w:r>
          </w:p>
        </w:tc>
        <w:tc>
          <w:tcPr>
            <w:tcW w:w="5386" w:type="dxa"/>
            <w:vAlign w:val="center"/>
          </w:tcPr>
          <w:p>
            <w:pPr>
              <w:pStyle w:val="12"/>
            </w:pPr>
            <w:r>
              <w:t>完成全年固定资产投资</w:t>
            </w:r>
          </w:p>
        </w:tc>
        <w:tc>
          <w:tcPr>
            <w:tcW w:w="2268" w:type="dxa"/>
            <w:vAlign w:val="center"/>
          </w:tcPr>
          <w:p>
            <w:pPr>
              <w:pStyle w:val="12"/>
            </w:pPr>
            <w:r>
              <w:t>≥42亿元</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限额以上消费品零售额</w:t>
            </w:r>
          </w:p>
        </w:tc>
        <w:tc>
          <w:tcPr>
            <w:tcW w:w="5386" w:type="dxa"/>
            <w:vAlign w:val="center"/>
          </w:tcPr>
          <w:p>
            <w:pPr>
              <w:pStyle w:val="12"/>
            </w:pPr>
            <w:r>
              <w:t>完成全年限额以上消费品零售额</w:t>
            </w:r>
          </w:p>
        </w:tc>
        <w:tc>
          <w:tcPr>
            <w:tcW w:w="2268" w:type="dxa"/>
            <w:vAlign w:val="center"/>
          </w:tcPr>
          <w:p>
            <w:pPr>
              <w:pStyle w:val="12"/>
            </w:pPr>
            <w:r>
              <w:t>≥3亿元</w:t>
            </w:r>
          </w:p>
        </w:tc>
        <w:tc>
          <w:tcPr>
            <w:tcW w:w="1276" w:type="dxa"/>
            <w:vAlign w:val="center"/>
          </w:tcPr>
          <w:p>
            <w:pPr>
              <w:pStyle w:val="12"/>
            </w:pPr>
            <w:r>
              <w:t>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规上工业增加值</w:t>
            </w:r>
          </w:p>
        </w:tc>
        <w:tc>
          <w:tcPr>
            <w:tcW w:w="5386" w:type="dxa"/>
            <w:vAlign w:val="center"/>
          </w:tcPr>
          <w:p>
            <w:pPr>
              <w:pStyle w:val="12"/>
            </w:pPr>
            <w:r>
              <w:t>规上工业增加值</w:t>
            </w:r>
          </w:p>
        </w:tc>
        <w:tc>
          <w:tcPr>
            <w:tcW w:w="2268" w:type="dxa"/>
            <w:vAlign w:val="center"/>
          </w:tcPr>
          <w:p>
            <w:pPr>
              <w:pStyle w:val="12"/>
            </w:pPr>
            <w:r>
              <w:t>≥3亿元</w:t>
            </w:r>
          </w:p>
        </w:tc>
        <w:tc>
          <w:tcPr>
            <w:tcW w:w="1276" w:type="dxa"/>
            <w:vAlign w:val="center"/>
          </w:tcPr>
          <w:p>
            <w:pPr>
              <w:pStyle w:val="12"/>
            </w:pPr>
            <w:r>
              <w:t>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各项任务完成率</w:t>
            </w:r>
          </w:p>
        </w:tc>
        <w:tc>
          <w:tcPr>
            <w:tcW w:w="5386" w:type="dxa"/>
            <w:vAlign w:val="center"/>
          </w:tcPr>
          <w:p>
            <w:pPr>
              <w:pStyle w:val="12"/>
            </w:pPr>
            <w:r>
              <w:t>完成年度内任务数占计划任务数的比率</w:t>
            </w:r>
          </w:p>
        </w:tc>
        <w:tc>
          <w:tcPr>
            <w:tcW w:w="2268" w:type="dxa"/>
            <w:vAlign w:val="center"/>
          </w:tcPr>
          <w:p>
            <w:pPr>
              <w:pStyle w:val="12"/>
            </w:pPr>
            <w:r>
              <w:t>100%</w:t>
            </w:r>
          </w:p>
        </w:tc>
        <w:tc>
          <w:tcPr>
            <w:tcW w:w="1276" w:type="dxa"/>
            <w:vAlign w:val="center"/>
          </w:tcPr>
          <w:p>
            <w:pPr>
              <w:pStyle w:val="12"/>
            </w:pPr>
            <w:r>
              <w:t>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各项任务按节点及时完成</w:t>
            </w:r>
          </w:p>
        </w:tc>
        <w:tc>
          <w:tcPr>
            <w:tcW w:w="2268" w:type="dxa"/>
            <w:vAlign w:val="center"/>
          </w:tcPr>
          <w:p>
            <w:pPr>
              <w:pStyle w:val="12"/>
            </w:pPr>
            <w:r>
              <w:t>及时完成</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实际支出金额小于预算控制数</w:t>
            </w:r>
          </w:p>
        </w:tc>
        <w:tc>
          <w:tcPr>
            <w:tcW w:w="2268" w:type="dxa"/>
            <w:vAlign w:val="center"/>
          </w:tcPr>
          <w:p>
            <w:pPr>
              <w:pStyle w:val="12"/>
            </w:pPr>
            <w:r>
              <w:t>≤27万元</w:t>
            </w:r>
          </w:p>
        </w:tc>
        <w:tc>
          <w:tcPr>
            <w:tcW w:w="1276" w:type="dxa"/>
            <w:vAlign w:val="center"/>
          </w:tcPr>
          <w:p>
            <w:pPr>
              <w:pStyle w:val="12"/>
            </w:pPr>
            <w:r>
              <w:t>预算金额</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地区生产总值</w:t>
            </w:r>
          </w:p>
        </w:tc>
        <w:tc>
          <w:tcPr>
            <w:tcW w:w="5386" w:type="dxa"/>
            <w:vAlign w:val="center"/>
          </w:tcPr>
          <w:p>
            <w:pPr>
              <w:pStyle w:val="12"/>
            </w:pPr>
            <w:r>
              <w:t>地区生产总值</w:t>
            </w:r>
          </w:p>
        </w:tc>
        <w:tc>
          <w:tcPr>
            <w:tcW w:w="2268" w:type="dxa"/>
            <w:vAlign w:val="center"/>
          </w:tcPr>
          <w:p>
            <w:pPr>
              <w:pStyle w:val="12"/>
            </w:pPr>
            <w:r>
              <w:t>≥60亿元</w:t>
            </w:r>
          </w:p>
        </w:tc>
        <w:tc>
          <w:tcPr>
            <w:tcW w:w="1276" w:type="dxa"/>
            <w:vAlign w:val="center"/>
          </w:tcPr>
          <w:p>
            <w:pPr>
              <w:pStyle w:val="12"/>
            </w:pPr>
            <w:r>
              <w:t>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促新区发展</w:t>
            </w:r>
          </w:p>
        </w:tc>
        <w:tc>
          <w:tcPr>
            <w:tcW w:w="5386" w:type="dxa"/>
            <w:vAlign w:val="center"/>
          </w:tcPr>
          <w:p>
            <w:pPr>
              <w:pStyle w:val="12"/>
            </w:pPr>
            <w:r>
              <w:t>加快重点项目建设，着力推进新区产业转型升级，推动新区高质量发展</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促进新区经济健康发展</w:t>
            </w:r>
          </w:p>
        </w:tc>
        <w:tc>
          <w:tcPr>
            <w:tcW w:w="5386" w:type="dxa"/>
            <w:vAlign w:val="center"/>
          </w:tcPr>
          <w:p>
            <w:pPr>
              <w:pStyle w:val="12"/>
            </w:pPr>
            <w:r>
              <w:t>促进外资外贸企业、批零住餐行业健康发展</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被调查单位或群体对本部门工作的满意程度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3、项目落地工作经费绩效目标表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13031325P008805105046</w:t>
            </w:r>
          </w:p>
        </w:tc>
        <w:tc>
          <w:tcPr>
            <w:tcW w:w="2835" w:type="dxa"/>
            <w:vAlign w:val="center"/>
          </w:tcPr>
          <w:p>
            <w:pPr>
              <w:pStyle w:val="10"/>
            </w:pPr>
            <w:r>
              <w:t>项目名称</w:t>
            </w:r>
          </w:p>
        </w:tc>
        <w:tc>
          <w:tcPr>
            <w:tcW w:w="6095" w:type="dxa"/>
            <w:gridSpan w:val="3"/>
            <w:vAlign w:val="center"/>
          </w:tcPr>
          <w:p>
            <w:pPr>
              <w:pStyle w:val="12"/>
            </w:pPr>
            <w:r>
              <w:t>项目落地工作经费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推进不少于4个谭天伟院士团队新引荐的技术成果转化及中试项目。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1.推进不少于4个谭天伟院士团队新引荐的技术成果转化及中试项目。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洽谈项目</w:t>
            </w:r>
          </w:p>
        </w:tc>
        <w:tc>
          <w:tcPr>
            <w:tcW w:w="5386" w:type="dxa"/>
            <w:vAlign w:val="center"/>
          </w:tcPr>
          <w:p>
            <w:pPr>
              <w:pStyle w:val="12"/>
            </w:pPr>
            <w:r>
              <w:t>洽谈项目</w:t>
            </w:r>
          </w:p>
        </w:tc>
        <w:tc>
          <w:tcPr>
            <w:tcW w:w="2268" w:type="dxa"/>
            <w:vAlign w:val="center"/>
          </w:tcPr>
          <w:p>
            <w:pPr>
              <w:pStyle w:val="12"/>
            </w:pPr>
            <w:r>
              <w:t>≥10个</w:t>
            </w:r>
          </w:p>
        </w:tc>
        <w:tc>
          <w:tcPr>
            <w:tcW w:w="1276" w:type="dxa"/>
            <w:vAlign w:val="center"/>
          </w:tcPr>
          <w:p>
            <w:pPr>
              <w:pStyle w:val="12"/>
            </w:pPr>
            <w:r>
              <w:t>统计实际洽谈项目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完成工作比例</w:t>
            </w:r>
          </w:p>
        </w:tc>
        <w:tc>
          <w:tcPr>
            <w:tcW w:w="5386" w:type="dxa"/>
            <w:vAlign w:val="center"/>
          </w:tcPr>
          <w:p>
            <w:pPr>
              <w:pStyle w:val="12"/>
            </w:pPr>
            <w:r>
              <w:t>完成工作比例</w:t>
            </w:r>
          </w:p>
        </w:tc>
        <w:tc>
          <w:tcPr>
            <w:tcW w:w="2268" w:type="dxa"/>
            <w:vAlign w:val="center"/>
          </w:tcPr>
          <w:p>
            <w:pPr>
              <w:pStyle w:val="12"/>
            </w:pPr>
            <w:r>
              <w:t>≥90%</w:t>
            </w:r>
          </w:p>
        </w:tc>
        <w:tc>
          <w:tcPr>
            <w:tcW w:w="1276" w:type="dxa"/>
            <w:vAlign w:val="center"/>
          </w:tcPr>
          <w:p>
            <w:pPr>
              <w:pStyle w:val="12"/>
            </w:pPr>
            <w:r>
              <w:t>实际完成率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完成工作及时率</w:t>
            </w:r>
          </w:p>
        </w:tc>
        <w:tc>
          <w:tcPr>
            <w:tcW w:w="5386" w:type="dxa"/>
            <w:vAlign w:val="center"/>
          </w:tcPr>
          <w:p>
            <w:pPr>
              <w:pStyle w:val="12"/>
            </w:pPr>
            <w:r>
              <w:t>完成工作及时率</w:t>
            </w:r>
          </w:p>
        </w:tc>
        <w:tc>
          <w:tcPr>
            <w:tcW w:w="2268" w:type="dxa"/>
            <w:vAlign w:val="center"/>
          </w:tcPr>
          <w:p>
            <w:pPr>
              <w:pStyle w:val="12"/>
            </w:pPr>
            <w:r>
              <w:t>≥90%</w:t>
            </w:r>
          </w:p>
        </w:tc>
        <w:tc>
          <w:tcPr>
            <w:tcW w:w="1276" w:type="dxa"/>
            <w:vAlign w:val="center"/>
          </w:tcPr>
          <w:p>
            <w:pPr>
              <w:pStyle w:val="12"/>
            </w:pPr>
            <w:r>
              <w:t>实际及时率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正常运转比率</w:t>
            </w:r>
          </w:p>
        </w:tc>
        <w:tc>
          <w:tcPr>
            <w:tcW w:w="5386" w:type="dxa"/>
            <w:vAlign w:val="center"/>
          </w:tcPr>
          <w:p>
            <w:pPr>
              <w:pStyle w:val="12"/>
            </w:pPr>
            <w:r>
              <w:t>专班正常运转比率</w:t>
            </w:r>
          </w:p>
        </w:tc>
        <w:tc>
          <w:tcPr>
            <w:tcW w:w="2268" w:type="dxa"/>
            <w:vAlign w:val="center"/>
          </w:tcPr>
          <w:p>
            <w:pPr>
              <w:pStyle w:val="12"/>
            </w:pPr>
            <w:r>
              <w:t>≥90%</w:t>
            </w:r>
          </w:p>
        </w:tc>
        <w:tc>
          <w:tcPr>
            <w:tcW w:w="1276" w:type="dxa"/>
            <w:vAlign w:val="center"/>
          </w:tcPr>
          <w:p>
            <w:pPr>
              <w:pStyle w:val="12"/>
            </w:pPr>
            <w:r>
              <w:t>实际完成情况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项目落地</w:t>
            </w:r>
          </w:p>
        </w:tc>
        <w:tc>
          <w:tcPr>
            <w:tcW w:w="5386" w:type="dxa"/>
            <w:vAlign w:val="center"/>
          </w:tcPr>
          <w:p>
            <w:pPr>
              <w:pStyle w:val="12"/>
            </w:pPr>
          </w:p>
          <w:p>
            <w:pPr>
              <w:pStyle w:val="12"/>
            </w:pPr>
            <w:r>
              <w:t>谭天伟院士团队新引荐的项目签约落地</w:t>
            </w:r>
          </w:p>
        </w:tc>
        <w:tc>
          <w:tcPr>
            <w:tcW w:w="2268" w:type="dxa"/>
            <w:vAlign w:val="center"/>
          </w:tcPr>
          <w:p>
            <w:pPr>
              <w:pStyle w:val="12"/>
            </w:pPr>
            <w:r>
              <w:t>≥1项目落地情况</w:t>
            </w:r>
          </w:p>
        </w:tc>
        <w:tc>
          <w:tcPr>
            <w:tcW w:w="1276" w:type="dxa"/>
            <w:vAlign w:val="center"/>
          </w:tcPr>
          <w:p>
            <w:pPr>
              <w:pStyle w:val="12"/>
            </w:pPr>
            <w:r>
              <w:t>统计实际落地项目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提供就业岗位</w:t>
            </w:r>
          </w:p>
        </w:tc>
        <w:tc>
          <w:tcPr>
            <w:tcW w:w="5386" w:type="dxa"/>
            <w:vAlign w:val="center"/>
          </w:tcPr>
          <w:p>
            <w:pPr>
              <w:pStyle w:val="12"/>
            </w:pPr>
            <w:r>
              <w:t>提供就业岗位</w:t>
            </w:r>
          </w:p>
        </w:tc>
        <w:tc>
          <w:tcPr>
            <w:tcW w:w="2268" w:type="dxa"/>
            <w:vAlign w:val="center"/>
          </w:tcPr>
          <w:p>
            <w:pPr>
              <w:pStyle w:val="12"/>
            </w:pPr>
            <w:r>
              <w:t>≥5实际完成吧情况</w:t>
            </w:r>
          </w:p>
        </w:tc>
        <w:tc>
          <w:tcPr>
            <w:tcW w:w="1276" w:type="dxa"/>
            <w:vAlign w:val="center"/>
          </w:tcPr>
          <w:p>
            <w:pPr>
              <w:pStyle w:val="12"/>
            </w:pPr>
            <w:r>
              <w:t>实际指标完成情况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环境保护</w:t>
            </w:r>
          </w:p>
        </w:tc>
        <w:tc>
          <w:tcPr>
            <w:tcW w:w="5386" w:type="dxa"/>
            <w:vAlign w:val="center"/>
          </w:tcPr>
          <w:p>
            <w:pPr>
              <w:pStyle w:val="12"/>
            </w:pPr>
            <w:r>
              <w:t>谭天伟院士团队新引荐的项目符合环保要求</w:t>
            </w:r>
          </w:p>
        </w:tc>
        <w:tc>
          <w:tcPr>
            <w:tcW w:w="2268" w:type="dxa"/>
            <w:vAlign w:val="center"/>
          </w:tcPr>
          <w:p>
            <w:pPr>
              <w:pStyle w:val="12"/>
            </w:pPr>
            <w:r>
              <w:t>≥100%</w:t>
            </w:r>
          </w:p>
        </w:tc>
        <w:tc>
          <w:tcPr>
            <w:tcW w:w="1276" w:type="dxa"/>
            <w:vAlign w:val="center"/>
          </w:tcPr>
          <w:p>
            <w:pPr>
              <w:pStyle w:val="12"/>
            </w:pPr>
            <w:r>
              <w:t>实际指标完成情况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项目运营</w:t>
            </w:r>
          </w:p>
        </w:tc>
        <w:tc>
          <w:tcPr>
            <w:tcW w:w="5386" w:type="dxa"/>
            <w:vAlign w:val="center"/>
          </w:tcPr>
          <w:p>
            <w:pPr>
              <w:pStyle w:val="12"/>
            </w:pPr>
            <w:r>
              <w:t>谭天伟院士团队新引荐的项目持续运营比例</w:t>
            </w:r>
          </w:p>
        </w:tc>
        <w:tc>
          <w:tcPr>
            <w:tcW w:w="2268" w:type="dxa"/>
            <w:vAlign w:val="center"/>
          </w:tcPr>
          <w:p>
            <w:pPr>
              <w:pStyle w:val="12"/>
            </w:pPr>
            <w:r>
              <w:t>≥90%</w:t>
            </w:r>
          </w:p>
        </w:tc>
        <w:tc>
          <w:tcPr>
            <w:tcW w:w="1276" w:type="dxa"/>
            <w:vAlign w:val="center"/>
          </w:tcPr>
          <w:p>
            <w:pPr>
              <w:pStyle w:val="12"/>
            </w:pPr>
            <w:r>
              <w:t>实际指标完成情况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满意度调查</w:t>
            </w:r>
          </w:p>
        </w:tc>
        <w:tc>
          <w:tcPr>
            <w:tcW w:w="5386" w:type="dxa"/>
            <w:vAlign w:val="center"/>
          </w:tcPr>
          <w:p>
            <w:pPr>
              <w:pStyle w:val="12"/>
            </w:pPr>
            <w:r>
              <w:t>被调查单位或群体对工作专班的满意程度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4、创新十条奖励资金绩效目标表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13031325P008801109496</w:t>
            </w:r>
          </w:p>
        </w:tc>
        <w:tc>
          <w:tcPr>
            <w:tcW w:w="2835" w:type="dxa"/>
            <w:vAlign w:val="center"/>
          </w:tcPr>
          <w:p>
            <w:pPr>
              <w:pStyle w:val="10"/>
            </w:pPr>
            <w:r>
              <w:t>项目名称</w:t>
            </w:r>
          </w:p>
        </w:tc>
        <w:tc>
          <w:tcPr>
            <w:tcW w:w="6095" w:type="dxa"/>
            <w:gridSpan w:val="3"/>
            <w:vAlign w:val="center"/>
          </w:tcPr>
          <w:p>
            <w:pPr>
              <w:pStyle w:val="12"/>
            </w:pPr>
            <w:r>
              <w:t>创新十条奖励资金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用于奖励新入统的规上工业企业、服务业企业等，为促进新区高质量发展，扩大经济总额规模和增速，确保经济长期稳定运行等。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1.激励企业自主创新，在高新技术企业认定、国科小认定、企业研发投入奖补等方面给予企业资金支持。</w:t>
            </w:r>
          </w:p>
          <w:p>
            <w:pPr>
              <w:pStyle w:val="12"/>
            </w:pPr>
            <w:r>
              <w:t>2.用于奖励新入统的规上工业企业、服务业企业等，为促进新区高质量发展，扩大经济总额规模和增速，确保经济长期稳定运行。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奖励金额</w:t>
            </w:r>
          </w:p>
        </w:tc>
        <w:tc>
          <w:tcPr>
            <w:tcW w:w="5386" w:type="dxa"/>
            <w:vAlign w:val="center"/>
          </w:tcPr>
          <w:p>
            <w:pPr>
              <w:pStyle w:val="12"/>
            </w:pPr>
            <w:r>
              <w:t>企业统计员奖励金额</w:t>
            </w:r>
          </w:p>
        </w:tc>
        <w:tc>
          <w:tcPr>
            <w:tcW w:w="2268" w:type="dxa"/>
            <w:vAlign w:val="center"/>
          </w:tcPr>
          <w:p>
            <w:pPr>
              <w:pStyle w:val="12"/>
            </w:pPr>
            <w:r>
              <w:t>≥2000元</w:t>
            </w:r>
          </w:p>
        </w:tc>
        <w:tc>
          <w:tcPr>
            <w:tcW w:w="1276" w:type="dxa"/>
            <w:vAlign w:val="center"/>
          </w:tcPr>
          <w:p>
            <w:pPr>
              <w:pStyle w:val="12"/>
            </w:pPr>
            <w:r>
              <w:t>新纳统“四上”企业暨企业创新发展奖励办法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收入费用率</w:t>
            </w:r>
          </w:p>
        </w:tc>
        <w:tc>
          <w:tcPr>
            <w:tcW w:w="5386" w:type="dxa"/>
            <w:vAlign w:val="center"/>
          </w:tcPr>
          <w:p>
            <w:pPr>
              <w:pStyle w:val="12"/>
            </w:pPr>
            <w:r>
              <w:t>研究与试验发展经费占营业收入比例</w:t>
            </w:r>
          </w:p>
        </w:tc>
        <w:tc>
          <w:tcPr>
            <w:tcW w:w="2268" w:type="dxa"/>
            <w:vAlign w:val="center"/>
          </w:tcPr>
          <w:p>
            <w:pPr>
              <w:pStyle w:val="12"/>
            </w:pPr>
            <w:r>
              <w:t>≥5%</w:t>
            </w:r>
          </w:p>
        </w:tc>
        <w:tc>
          <w:tcPr>
            <w:tcW w:w="1276" w:type="dxa"/>
            <w:vAlign w:val="center"/>
          </w:tcPr>
          <w:p>
            <w:pPr>
              <w:pStyle w:val="12"/>
            </w:pPr>
            <w:r>
              <w:t>新纳统“四上”企业暨企业创新发展奖励办法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实际拨付时间</w:t>
            </w:r>
          </w:p>
        </w:tc>
        <w:tc>
          <w:tcPr>
            <w:tcW w:w="2268" w:type="dxa"/>
            <w:vAlign w:val="center"/>
          </w:tcPr>
          <w:p>
            <w:pPr>
              <w:pStyle w:val="12"/>
            </w:pPr>
            <w:r>
              <w:t>2025年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≤400万元</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促进新区高质量发展</w:t>
            </w:r>
          </w:p>
        </w:tc>
        <w:tc>
          <w:tcPr>
            <w:tcW w:w="5386" w:type="dxa"/>
            <w:vAlign w:val="center"/>
          </w:tcPr>
          <w:p>
            <w:pPr>
              <w:pStyle w:val="12"/>
            </w:pPr>
            <w:r>
              <w:t>促进新区高质量发展，扩大经济规模总量</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优化产业结构</w:t>
            </w:r>
          </w:p>
        </w:tc>
        <w:tc>
          <w:tcPr>
            <w:tcW w:w="5386" w:type="dxa"/>
            <w:vAlign w:val="center"/>
          </w:tcPr>
          <w:p>
            <w:pPr>
              <w:pStyle w:val="12"/>
            </w:pPr>
            <w:r>
              <w:t>优化产业结构，提升发展层次</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促进新区创新发展</w:t>
            </w:r>
          </w:p>
        </w:tc>
        <w:tc>
          <w:tcPr>
            <w:tcW w:w="5386" w:type="dxa"/>
            <w:vAlign w:val="center"/>
          </w:tcPr>
          <w:p>
            <w:pPr>
              <w:pStyle w:val="12"/>
            </w:pPr>
            <w:r>
              <w:t>摸清全区经济底数，为制定经济政策提供数据支撑</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稳定科技型企业发展</w:t>
            </w:r>
          </w:p>
        </w:tc>
        <w:tc>
          <w:tcPr>
            <w:tcW w:w="5386" w:type="dxa"/>
            <w:vAlign w:val="center"/>
          </w:tcPr>
          <w:p>
            <w:pPr>
              <w:pStyle w:val="12"/>
            </w:pPr>
            <w:r>
              <w:t>稳定科技型企业发展</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促进科技型企业发展</w:t>
            </w:r>
          </w:p>
        </w:tc>
        <w:tc>
          <w:tcPr>
            <w:tcW w:w="5386" w:type="dxa"/>
            <w:vAlign w:val="center"/>
          </w:tcPr>
          <w:p>
            <w:pPr>
              <w:pStyle w:val="12"/>
            </w:pPr>
            <w:r>
              <w:t>促进科技型企业发展</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被调查单位或群体对本部门工作的满意程度</w:t>
            </w:r>
          </w:p>
        </w:tc>
        <w:tc>
          <w:tcPr>
            <w:tcW w:w="2268" w:type="dxa"/>
            <w:vAlign w:val="center"/>
          </w:tcPr>
          <w:p>
            <w:pPr>
              <w:pStyle w:val="12"/>
            </w:pPr>
            <w:r>
              <w:t>≥90%</w:t>
            </w:r>
          </w:p>
        </w:tc>
        <w:tc>
          <w:tcPr>
            <w:tcW w:w="1276" w:type="dxa"/>
            <w:vAlign w:val="center"/>
          </w:tcPr>
          <w:p>
            <w:pPr>
              <w:pStyle w:val="12"/>
            </w:pPr>
            <w:r>
              <w:t>综合调查结果</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5、秦财建【2024】645号  提前下达2025年生物医药产业奖励资金绩效目标表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13031325P00880111173W</w:t>
            </w:r>
          </w:p>
        </w:tc>
        <w:tc>
          <w:tcPr>
            <w:tcW w:w="2835" w:type="dxa"/>
            <w:vAlign w:val="center"/>
          </w:tcPr>
          <w:p>
            <w:pPr>
              <w:pStyle w:val="10"/>
            </w:pPr>
            <w:r>
              <w:t>项目名称</w:t>
            </w:r>
          </w:p>
        </w:tc>
        <w:tc>
          <w:tcPr>
            <w:tcW w:w="6095" w:type="dxa"/>
            <w:gridSpan w:val="3"/>
            <w:vAlign w:val="center"/>
          </w:tcPr>
          <w:p>
            <w:pPr>
              <w:pStyle w:val="12"/>
            </w:pPr>
            <w:r>
              <w:t>秦财建【2024】645号  提前下达2025年生物医药产业奖励资金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主要用于对进入临床试验的创新药和产业化项目秦皇岛爱晖药业有限公司新建化药固体制剂建设项目进行奖补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1.主要用于对进入临床试验的创新药和产业化项目秦皇岛爱晖药业有限公司新建化药固体制剂建设项目进行奖补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奖补数量</w:t>
            </w:r>
          </w:p>
        </w:tc>
        <w:tc>
          <w:tcPr>
            <w:tcW w:w="5386" w:type="dxa"/>
            <w:vAlign w:val="center"/>
          </w:tcPr>
          <w:p>
            <w:pPr>
              <w:pStyle w:val="12"/>
            </w:pPr>
            <w:r>
              <w:t>奖补研发项目数量</w:t>
            </w:r>
          </w:p>
        </w:tc>
        <w:tc>
          <w:tcPr>
            <w:tcW w:w="2268" w:type="dxa"/>
            <w:vAlign w:val="center"/>
          </w:tcPr>
          <w:p>
            <w:pPr>
              <w:pStyle w:val="12"/>
            </w:pPr>
            <w:r>
              <w:t>≥1个</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项目建设与申报内容的一致性</w:t>
            </w:r>
          </w:p>
        </w:tc>
        <w:tc>
          <w:tcPr>
            <w:tcW w:w="5386" w:type="dxa"/>
            <w:vAlign w:val="center"/>
          </w:tcPr>
          <w:p>
            <w:pPr>
              <w:pStyle w:val="12"/>
            </w:pPr>
            <w:r>
              <w:t>项目建设与申报内容的一致性</w:t>
            </w:r>
          </w:p>
        </w:tc>
        <w:tc>
          <w:tcPr>
            <w:tcW w:w="2268" w:type="dxa"/>
            <w:vAlign w:val="center"/>
          </w:tcPr>
          <w:p>
            <w:pPr>
              <w:pStyle w:val="12"/>
            </w:pPr>
            <w:r>
              <w:t>一致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拨付及时性</w:t>
            </w:r>
          </w:p>
        </w:tc>
        <w:tc>
          <w:tcPr>
            <w:tcW w:w="5386" w:type="dxa"/>
            <w:vAlign w:val="center"/>
          </w:tcPr>
          <w:p>
            <w:pPr>
              <w:pStyle w:val="12"/>
            </w:pPr>
            <w:r>
              <w:t>按照上级要求及时拨付</w:t>
            </w:r>
          </w:p>
        </w:tc>
        <w:tc>
          <w:tcPr>
            <w:tcW w:w="2268" w:type="dxa"/>
            <w:vAlign w:val="center"/>
          </w:tcPr>
          <w:p>
            <w:pPr>
              <w:pStyle w:val="12"/>
            </w:pPr>
            <w:r>
              <w:t>及时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实际支出数小于等于 预算数</w:t>
            </w:r>
          </w:p>
        </w:tc>
        <w:tc>
          <w:tcPr>
            <w:tcW w:w="2268" w:type="dxa"/>
            <w:vAlign w:val="center"/>
          </w:tcPr>
          <w:p>
            <w:pPr>
              <w:pStyle w:val="12"/>
            </w:pPr>
            <w:r>
              <w:t>≤1000万元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促进新区企业发展</w:t>
            </w:r>
          </w:p>
        </w:tc>
        <w:tc>
          <w:tcPr>
            <w:tcW w:w="5386" w:type="dxa"/>
            <w:vAlign w:val="center"/>
          </w:tcPr>
          <w:p>
            <w:pPr>
              <w:pStyle w:val="12"/>
            </w:pPr>
            <w:r>
              <w:t>促进新区企业发展，推进新区项目建设，提升相关指标有效增长</w:t>
            </w:r>
          </w:p>
        </w:tc>
        <w:tc>
          <w:tcPr>
            <w:tcW w:w="2268" w:type="dxa"/>
            <w:vAlign w:val="center"/>
          </w:tcPr>
          <w:p>
            <w:pPr>
              <w:pStyle w:val="12"/>
            </w:pPr>
            <w:r>
              <w:t>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促进新区医药产业发展，推动新区经济建设</w:t>
            </w:r>
          </w:p>
        </w:tc>
        <w:tc>
          <w:tcPr>
            <w:tcW w:w="5386" w:type="dxa"/>
            <w:vAlign w:val="center"/>
          </w:tcPr>
          <w:p>
            <w:pPr>
              <w:pStyle w:val="12"/>
            </w:pPr>
            <w:r>
              <w:t>促进新区医药产业发展，推动新区经济建设</w:t>
            </w:r>
          </w:p>
        </w:tc>
        <w:tc>
          <w:tcPr>
            <w:tcW w:w="2268" w:type="dxa"/>
            <w:vAlign w:val="center"/>
          </w:tcPr>
          <w:p>
            <w:pPr>
              <w:pStyle w:val="12"/>
            </w:pPr>
            <w:r>
              <w:t>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推进新区项目建设</w:t>
            </w:r>
          </w:p>
        </w:tc>
        <w:tc>
          <w:tcPr>
            <w:tcW w:w="5386" w:type="dxa"/>
            <w:vAlign w:val="center"/>
          </w:tcPr>
          <w:p>
            <w:pPr>
              <w:pStyle w:val="12"/>
            </w:pPr>
            <w:r>
              <w:t>推进新区项目建设，推动新区高质量发展</w:t>
            </w:r>
          </w:p>
        </w:tc>
        <w:tc>
          <w:tcPr>
            <w:tcW w:w="2268" w:type="dxa"/>
            <w:vAlign w:val="center"/>
          </w:tcPr>
          <w:p>
            <w:pPr>
              <w:pStyle w:val="12"/>
            </w:pPr>
            <w:r>
              <w:t>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被调查单位满意度</w:t>
            </w:r>
          </w:p>
        </w:tc>
        <w:tc>
          <w:tcPr>
            <w:tcW w:w="5386" w:type="dxa"/>
            <w:vAlign w:val="center"/>
          </w:tcPr>
          <w:p>
            <w:pPr>
              <w:pStyle w:val="12"/>
            </w:pPr>
            <w:r>
              <w:t>被调查单位满意度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6、项目管理经费绩效目标表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13031325P00880110948J</w:t>
            </w:r>
          </w:p>
        </w:tc>
        <w:tc>
          <w:tcPr>
            <w:tcW w:w="2835" w:type="dxa"/>
            <w:vAlign w:val="center"/>
          </w:tcPr>
          <w:p>
            <w:pPr>
              <w:pStyle w:val="10"/>
            </w:pPr>
            <w:r>
              <w:t>项目名称</w:t>
            </w:r>
          </w:p>
        </w:tc>
        <w:tc>
          <w:tcPr>
            <w:tcW w:w="6095" w:type="dxa"/>
            <w:gridSpan w:val="3"/>
            <w:vAlign w:val="center"/>
          </w:tcPr>
          <w:p>
            <w:pPr>
              <w:pStyle w:val="12"/>
            </w:pPr>
            <w:r>
              <w:t>项目管理经费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按照上级文件要求，谋划包装省重点项目，向上跑办，力争获批，推进项目开工建设。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1.按照上级文件要求，谋划包装省重点项目，向上跑办，力争获批，推进项目开工建设。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组织申报省重点项目</w:t>
            </w:r>
          </w:p>
        </w:tc>
        <w:tc>
          <w:tcPr>
            <w:tcW w:w="5386" w:type="dxa"/>
            <w:vAlign w:val="center"/>
          </w:tcPr>
          <w:p>
            <w:pPr>
              <w:pStyle w:val="12"/>
            </w:pPr>
            <w:r>
              <w:t>年度内完成组织申报省重点项目总次数</w:t>
            </w:r>
          </w:p>
        </w:tc>
        <w:tc>
          <w:tcPr>
            <w:tcW w:w="2268" w:type="dxa"/>
            <w:vAlign w:val="center"/>
          </w:tcPr>
          <w:p>
            <w:pPr>
              <w:pStyle w:val="12"/>
            </w:pPr>
            <w:r>
              <w:t>≥4次</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完成省重点项目材料组卷</w:t>
            </w:r>
          </w:p>
        </w:tc>
        <w:tc>
          <w:tcPr>
            <w:tcW w:w="5386" w:type="dxa"/>
            <w:vAlign w:val="center"/>
          </w:tcPr>
          <w:p>
            <w:pPr>
              <w:pStyle w:val="12"/>
            </w:pPr>
            <w:r>
              <w:t>完成组卷</w:t>
            </w:r>
          </w:p>
        </w:tc>
        <w:tc>
          <w:tcPr>
            <w:tcW w:w="2268" w:type="dxa"/>
            <w:vAlign w:val="center"/>
          </w:tcPr>
          <w:p>
            <w:pPr>
              <w:pStyle w:val="12"/>
            </w:pPr>
            <w:r>
              <w:t>提质增效</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申报获秕省重点前期函时间</w:t>
            </w:r>
          </w:p>
        </w:tc>
        <w:tc>
          <w:tcPr>
            <w:tcW w:w="5386" w:type="dxa"/>
            <w:vAlign w:val="center"/>
          </w:tcPr>
          <w:p>
            <w:pPr>
              <w:pStyle w:val="12"/>
            </w:pPr>
            <w:r>
              <w:t>年度内获批省重点前期函时间</w:t>
            </w:r>
          </w:p>
        </w:tc>
        <w:tc>
          <w:tcPr>
            <w:tcW w:w="2268" w:type="dxa"/>
            <w:vAlign w:val="center"/>
          </w:tcPr>
          <w:p>
            <w:pPr>
              <w:pStyle w:val="12"/>
            </w:pPr>
            <w:r>
              <w:t>及时完成</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组卷，向上跑办成本</w:t>
            </w:r>
          </w:p>
        </w:tc>
        <w:tc>
          <w:tcPr>
            <w:tcW w:w="5386" w:type="dxa"/>
            <w:vAlign w:val="center"/>
          </w:tcPr>
          <w:p>
            <w:pPr>
              <w:pStyle w:val="12"/>
            </w:pPr>
            <w:r>
              <w:t>省重点项目申报组卷所需成本控制数</w:t>
            </w:r>
          </w:p>
        </w:tc>
        <w:tc>
          <w:tcPr>
            <w:tcW w:w="2268" w:type="dxa"/>
            <w:vAlign w:val="center"/>
          </w:tcPr>
          <w:p>
            <w:pPr>
              <w:pStyle w:val="12"/>
            </w:pPr>
            <w:r>
              <w:t>≤20万元</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促进新区企业经济建设</w:t>
            </w:r>
          </w:p>
        </w:tc>
        <w:tc>
          <w:tcPr>
            <w:tcW w:w="5386" w:type="dxa"/>
            <w:vAlign w:val="center"/>
          </w:tcPr>
          <w:p>
            <w:pPr>
              <w:pStyle w:val="12"/>
            </w:pPr>
            <w:r>
              <w:t>促进新区行业加快发展，推动新区经济建设</w:t>
            </w:r>
          </w:p>
        </w:tc>
        <w:tc>
          <w:tcPr>
            <w:tcW w:w="2268" w:type="dxa"/>
            <w:vAlign w:val="center"/>
          </w:tcPr>
          <w:p>
            <w:pPr>
              <w:pStyle w:val="12"/>
            </w:pPr>
            <w:r>
              <w:t>效果显著</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促进新区企业发展</w:t>
            </w:r>
          </w:p>
        </w:tc>
        <w:tc>
          <w:tcPr>
            <w:tcW w:w="5386" w:type="dxa"/>
            <w:vAlign w:val="center"/>
          </w:tcPr>
          <w:p>
            <w:pPr>
              <w:pStyle w:val="12"/>
            </w:pPr>
            <w:r>
              <w:t>促进项目落地开工，提升新区相关指标有效增长</w:t>
            </w:r>
          </w:p>
        </w:tc>
        <w:tc>
          <w:tcPr>
            <w:tcW w:w="2268" w:type="dxa"/>
            <w:vAlign w:val="center"/>
          </w:tcPr>
          <w:p>
            <w:pPr>
              <w:pStyle w:val="12"/>
            </w:pPr>
            <w:r>
              <w:t>效果显著</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加强生态环境保护</w:t>
            </w:r>
          </w:p>
        </w:tc>
        <w:tc>
          <w:tcPr>
            <w:tcW w:w="5386" w:type="dxa"/>
            <w:vAlign w:val="center"/>
          </w:tcPr>
          <w:p>
            <w:pPr>
              <w:pStyle w:val="12"/>
            </w:pPr>
            <w:r>
              <w:t>减少新区企业污染，加强生态环境保护</w:t>
            </w:r>
          </w:p>
        </w:tc>
        <w:tc>
          <w:tcPr>
            <w:tcW w:w="2268" w:type="dxa"/>
            <w:vAlign w:val="center"/>
          </w:tcPr>
          <w:p>
            <w:pPr>
              <w:pStyle w:val="12"/>
            </w:pPr>
            <w:r>
              <w:t>效果显著</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推进新区项目建设</w:t>
            </w:r>
          </w:p>
        </w:tc>
        <w:tc>
          <w:tcPr>
            <w:tcW w:w="5386" w:type="dxa"/>
            <w:vAlign w:val="center"/>
          </w:tcPr>
          <w:p>
            <w:pPr>
              <w:pStyle w:val="12"/>
            </w:pPr>
            <w:r>
              <w:t>加快重点项目建设，推动新区高质量发展</w:t>
            </w:r>
          </w:p>
        </w:tc>
        <w:tc>
          <w:tcPr>
            <w:tcW w:w="2268" w:type="dxa"/>
            <w:vAlign w:val="center"/>
          </w:tcPr>
          <w:p>
            <w:pPr>
              <w:pStyle w:val="12"/>
            </w:pPr>
            <w:r>
              <w:t>效果显著</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被调查的那位或群体对本部门工作的满意程度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21.74</w:t>
            </w:r>
          </w:p>
        </w:tc>
        <w:tc>
          <w:tcPr>
            <w:tcW w:w="964" w:type="dxa"/>
            <w:vAlign w:val="center"/>
          </w:tcPr>
          <w:p>
            <w:pPr>
              <w:pStyle w:val="15"/>
            </w:pPr>
            <w:r>
              <w:t>21.74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秦皇岛北戴河新区发展改革局本级小计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21.74</w:t>
            </w:r>
          </w:p>
        </w:tc>
        <w:tc>
          <w:tcPr>
            <w:tcW w:w="964" w:type="dxa"/>
            <w:vAlign w:val="center"/>
          </w:tcPr>
          <w:p>
            <w:pPr>
              <w:pStyle w:val="15"/>
            </w:pPr>
            <w:r>
              <w:t>21.74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26.31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26.31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18.02</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1.36</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18.02</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1.36</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发改工作经费</w:t>
            </w:r>
          </w:p>
        </w:tc>
        <w:tc>
          <w:tcPr>
            <w:tcW w:w="964" w:type="dxa"/>
            <w:vAlign w:val="center"/>
          </w:tcPr>
          <w:p>
            <w:pPr>
              <w:pStyle w:val="11"/>
            </w:pPr>
            <w:r>
              <w:t>27.00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项目落地工作经费</w:t>
            </w:r>
          </w:p>
        </w:tc>
        <w:tc>
          <w:tcPr>
            <w:tcW w:w="964" w:type="dxa"/>
            <w:vAlign w:val="center"/>
          </w:tcPr>
          <w:p>
            <w:pPr>
              <w:pStyle w:val="11"/>
            </w:pPr>
            <w:r>
              <w:t>30.00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秦皇岛北戴河新区发展改革局本级上年末固定资产金额为103.54万元（详见下表）。本年度拟购置固定资产总额为0.00万元，已按要求列入政府采购预算，详见政府采购预算表。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338</w:t>
            </w:r>
          </w:p>
        </w:tc>
        <w:tc>
          <w:tcPr>
            <w:tcW w:w="2835" w:type="dxa"/>
            <w:vAlign w:val="center"/>
          </w:tcPr>
          <w:p>
            <w:pPr>
              <w:pStyle w:val="11"/>
            </w:pPr>
            <w:r>
              <w:t>94.23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1B74F5"/>
    <w:rsid w:val="779714DF"/>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2025-02-17T11:33:00Z</dcterms:created>
  <dc:creator>0000003</dc:creator>
  <cp:lastModifiedBy>0000003</cp:lastModifiedBy>
  <dcterms:modified xsi:type="dcterms:W3CDTF">2025-02-17T07:15:58Z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