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sectPr>
          <w:pgSz w:w="16840" w:h="11900" w:orient="landscape"/>
          <w:pgMar w:top="1587" w:right="1134" w:bottom="1361" w:left="1134" w:header="720" w:footer="720" w:gutter="0"/>
          <w:pgNumType w:start="1"/>
          <w:cols w:space="720" w:num="1"/>
        </w:sectPr>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一、秦皇岛北戴河新区综合办公室本级收支预算</w:t>
      </w:r>
      <w:r>
        <w:tab/>
      </w:r>
      <w:r>
        <w:fldChar w:fldCharType="begin"/>
      </w:r>
      <w:r>
        <w:instrText xml:space="preserve">PAGEREF _Toc_4_4_0000000001 \h</w:instrText>
      </w:r>
      <w:r>
        <w:fldChar w:fldCharType="separate"/>
      </w:r>
      <w:r>
        <w:t>1</w:t>
      </w:r>
      <w:r>
        <w:fldChar w:fldCharType="end"/>
      </w:r>
      <w:r>
        <w:fldChar w:fldCharType="end"/>
      </w: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一、秦皇岛北戴河新区综合办公室本级收支预算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5753.50</w:t>
            </w:r>
          </w:p>
        </w:tc>
        <w:tc>
          <w:tcPr>
            <w:tcW w:w="4535" w:type="dxa"/>
            <w:vAlign w:val="center"/>
          </w:tcPr>
          <w:p>
            <w:pPr>
              <w:pStyle w:val="12"/>
            </w:pPr>
            <w:r>
              <w:t>一、一般公共服务支出</w:t>
            </w:r>
          </w:p>
        </w:tc>
        <w:tc>
          <w:tcPr>
            <w:tcW w:w="2126" w:type="dxa"/>
            <w:vAlign w:val="center"/>
          </w:tcPr>
          <w:p>
            <w:pPr>
              <w:pStyle w:val="11"/>
            </w:pPr>
            <w:r>
              <w:t>4826.76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5753.50</w:t>
            </w:r>
          </w:p>
        </w:tc>
        <w:tc>
          <w:tcPr>
            <w:tcW w:w="4535" w:type="dxa"/>
            <w:vAlign w:val="center"/>
          </w:tcPr>
          <w:p>
            <w:pPr>
              <w:pStyle w:val="14"/>
            </w:pPr>
            <w:r>
              <w:t>本年支出合计</w:t>
            </w:r>
          </w:p>
        </w:tc>
        <w:tc>
          <w:tcPr>
            <w:tcW w:w="2126" w:type="dxa"/>
            <w:vAlign w:val="center"/>
          </w:tcPr>
          <w:p>
            <w:pPr>
              <w:pStyle w:val="15"/>
            </w:pPr>
            <w:r>
              <w:t>5753.50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5753.50</w:t>
            </w:r>
          </w:p>
        </w:tc>
        <w:tc>
          <w:tcPr>
            <w:tcW w:w="4535" w:type="dxa"/>
            <w:vAlign w:val="center"/>
          </w:tcPr>
          <w:p>
            <w:pPr>
              <w:pStyle w:val="14"/>
            </w:pPr>
            <w:r>
              <w:t>支出总计</w:t>
            </w:r>
          </w:p>
        </w:tc>
        <w:tc>
          <w:tcPr>
            <w:tcW w:w="2126" w:type="dxa"/>
            <w:vAlign w:val="center"/>
          </w:tcPr>
          <w:p>
            <w:pPr>
              <w:pStyle w:val="15"/>
            </w:pPr>
            <w:r>
              <w:t>5753.50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5753.50</w:t>
            </w:r>
          </w:p>
        </w:tc>
        <w:tc>
          <w:tcPr>
            <w:tcW w:w="1134" w:type="dxa"/>
            <w:vAlign w:val="center"/>
          </w:tcPr>
          <w:p>
            <w:pPr>
              <w:pStyle w:val="15"/>
            </w:pPr>
            <w:r>
              <w:t>5753.50</w:t>
            </w:r>
          </w:p>
        </w:tc>
        <w:tc>
          <w:tcPr>
            <w:tcW w:w="1134" w:type="dxa"/>
            <w:vAlign w:val="center"/>
          </w:tcPr>
          <w:p>
            <w:pPr>
              <w:pStyle w:val="15"/>
            </w:pPr>
            <w:r>
              <w:t>5753.50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4826.76</w:t>
            </w:r>
          </w:p>
        </w:tc>
        <w:tc>
          <w:tcPr>
            <w:tcW w:w="1134" w:type="dxa"/>
            <w:vAlign w:val="center"/>
          </w:tcPr>
          <w:p>
            <w:pPr>
              <w:pStyle w:val="11"/>
            </w:pPr>
            <w:r>
              <w:t>4826.76</w:t>
            </w:r>
          </w:p>
        </w:tc>
        <w:tc>
          <w:tcPr>
            <w:tcW w:w="1134" w:type="dxa"/>
            <w:vAlign w:val="center"/>
          </w:tcPr>
          <w:p>
            <w:pPr>
              <w:pStyle w:val="11"/>
            </w:pPr>
            <w:r>
              <w:t>4826.76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4676.56</w:t>
            </w:r>
          </w:p>
        </w:tc>
        <w:tc>
          <w:tcPr>
            <w:tcW w:w="1134" w:type="dxa"/>
            <w:vAlign w:val="center"/>
          </w:tcPr>
          <w:p>
            <w:pPr>
              <w:pStyle w:val="11"/>
            </w:pPr>
            <w:r>
              <w:t>4676.56</w:t>
            </w:r>
          </w:p>
        </w:tc>
        <w:tc>
          <w:tcPr>
            <w:tcW w:w="1134" w:type="dxa"/>
            <w:vAlign w:val="center"/>
          </w:tcPr>
          <w:p>
            <w:pPr>
              <w:pStyle w:val="11"/>
            </w:pPr>
            <w:r>
              <w:t>4676.56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2553.16</w:t>
            </w:r>
          </w:p>
        </w:tc>
        <w:tc>
          <w:tcPr>
            <w:tcW w:w="1134" w:type="dxa"/>
            <w:vAlign w:val="center"/>
          </w:tcPr>
          <w:p>
            <w:pPr>
              <w:pStyle w:val="11"/>
            </w:pPr>
            <w:r>
              <w:t>2553.16</w:t>
            </w:r>
          </w:p>
        </w:tc>
        <w:tc>
          <w:tcPr>
            <w:tcW w:w="1134" w:type="dxa"/>
            <w:vAlign w:val="center"/>
          </w:tcPr>
          <w:p>
            <w:pPr>
              <w:pStyle w:val="11"/>
            </w:pPr>
            <w:r>
              <w:t>2553.16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2010303</w:t>
            </w:r>
          </w:p>
        </w:tc>
        <w:tc>
          <w:tcPr>
            <w:tcW w:w="1559" w:type="dxa"/>
            <w:vAlign w:val="center"/>
          </w:tcPr>
          <w:p>
            <w:pPr>
              <w:pStyle w:val="12"/>
            </w:pPr>
            <w:r>
              <w:t>机关服务</w:t>
            </w:r>
          </w:p>
        </w:tc>
        <w:tc>
          <w:tcPr>
            <w:tcW w:w="1134" w:type="dxa"/>
            <w:vAlign w:val="center"/>
          </w:tcPr>
          <w:p>
            <w:pPr>
              <w:pStyle w:val="11"/>
            </w:pPr>
            <w:r>
              <w:t>1923.40</w:t>
            </w:r>
          </w:p>
        </w:tc>
        <w:tc>
          <w:tcPr>
            <w:tcW w:w="1134" w:type="dxa"/>
            <w:vAlign w:val="center"/>
          </w:tcPr>
          <w:p>
            <w:pPr>
              <w:pStyle w:val="11"/>
            </w:pPr>
            <w:r>
              <w:t>1923.40</w:t>
            </w:r>
          </w:p>
        </w:tc>
        <w:tc>
          <w:tcPr>
            <w:tcW w:w="1134" w:type="dxa"/>
            <w:vAlign w:val="center"/>
          </w:tcPr>
          <w:p>
            <w:pPr>
              <w:pStyle w:val="11"/>
            </w:pPr>
            <w:r>
              <w:t>1923.40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2010305</w:t>
            </w:r>
          </w:p>
        </w:tc>
        <w:tc>
          <w:tcPr>
            <w:tcW w:w="1559" w:type="dxa"/>
            <w:vAlign w:val="center"/>
          </w:tcPr>
          <w:p>
            <w:pPr>
              <w:pStyle w:val="12"/>
            </w:pPr>
            <w:r>
              <w:t>专项业务及机关事务管理</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57.20</w:t>
            </w:r>
          </w:p>
        </w:tc>
        <w:tc>
          <w:tcPr>
            <w:tcW w:w="1134" w:type="dxa"/>
            <w:vAlign w:val="center"/>
          </w:tcPr>
          <w:p>
            <w:pPr>
              <w:pStyle w:val="11"/>
            </w:pPr>
            <w:r>
              <w:t>57.20</w:t>
            </w:r>
          </w:p>
        </w:tc>
        <w:tc>
          <w:tcPr>
            <w:tcW w:w="1134" w:type="dxa"/>
            <w:vAlign w:val="center"/>
          </w:tcPr>
          <w:p>
            <w:pPr>
              <w:pStyle w:val="11"/>
            </w:pPr>
            <w:r>
              <w:t>57.20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7.20</w:t>
            </w:r>
          </w:p>
        </w:tc>
        <w:tc>
          <w:tcPr>
            <w:tcW w:w="1134" w:type="dxa"/>
            <w:vAlign w:val="center"/>
          </w:tcPr>
          <w:p>
            <w:pPr>
              <w:pStyle w:val="11"/>
            </w:pPr>
            <w:r>
              <w:t>7.20</w:t>
            </w:r>
          </w:p>
        </w:tc>
        <w:tc>
          <w:tcPr>
            <w:tcW w:w="1134" w:type="dxa"/>
            <w:vAlign w:val="center"/>
          </w:tcPr>
          <w:p>
            <w:pPr>
              <w:pStyle w:val="11"/>
            </w:pPr>
            <w:r>
              <w:t>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66.00</w:t>
            </w:r>
          </w:p>
        </w:tc>
        <w:tc>
          <w:tcPr>
            <w:tcW w:w="1134" w:type="dxa"/>
            <w:vAlign w:val="center"/>
          </w:tcPr>
          <w:p>
            <w:pPr>
              <w:pStyle w:val="11"/>
            </w:pPr>
            <w:r>
              <w:t>66.00</w:t>
            </w:r>
          </w:p>
        </w:tc>
        <w:tc>
          <w:tcPr>
            <w:tcW w:w="1134" w:type="dxa"/>
            <w:vAlign w:val="center"/>
          </w:tcPr>
          <w:p>
            <w:pPr>
              <w:pStyle w:val="11"/>
            </w:pPr>
            <w:r>
              <w:t>66.00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2011101</w:t>
            </w:r>
          </w:p>
        </w:tc>
        <w:tc>
          <w:tcPr>
            <w:tcW w:w="1559" w:type="dxa"/>
            <w:vAlign w:val="center"/>
          </w:tcPr>
          <w:p>
            <w:pPr>
              <w:pStyle w:val="12"/>
            </w:pPr>
            <w:r>
              <w:t>行政运行</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20126</w:t>
            </w:r>
          </w:p>
        </w:tc>
        <w:tc>
          <w:tcPr>
            <w:tcW w:w="1559" w:type="dxa"/>
            <w:vAlign w:val="center"/>
          </w:tcPr>
          <w:p>
            <w:pPr>
              <w:pStyle w:val="12"/>
            </w:pPr>
            <w:r>
              <w:t>档案事务</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2012604</w:t>
            </w:r>
          </w:p>
        </w:tc>
        <w:tc>
          <w:tcPr>
            <w:tcW w:w="1559" w:type="dxa"/>
            <w:vAlign w:val="center"/>
          </w:tcPr>
          <w:p>
            <w:pPr>
              <w:pStyle w:val="12"/>
            </w:pPr>
            <w:r>
              <w:t>档案馆</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470.00</w:t>
            </w:r>
          </w:p>
        </w:tc>
        <w:tc>
          <w:tcPr>
            <w:tcW w:w="1134" w:type="dxa"/>
            <w:vAlign w:val="center"/>
          </w:tcPr>
          <w:p>
            <w:pPr>
              <w:pStyle w:val="11"/>
            </w:pPr>
            <w:r>
              <w:t>470.00</w:t>
            </w:r>
          </w:p>
        </w:tc>
        <w:tc>
          <w:tcPr>
            <w:tcW w:w="1134" w:type="dxa"/>
            <w:vAlign w:val="center"/>
          </w:tcPr>
          <w:p>
            <w:pPr>
              <w:pStyle w:val="11"/>
            </w:pPr>
            <w:r>
              <w:t>470.00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470.00</w:t>
            </w:r>
          </w:p>
        </w:tc>
        <w:tc>
          <w:tcPr>
            <w:tcW w:w="1134" w:type="dxa"/>
            <w:vAlign w:val="center"/>
          </w:tcPr>
          <w:p>
            <w:pPr>
              <w:pStyle w:val="11"/>
            </w:pPr>
            <w:r>
              <w:t>470.00</w:t>
            </w:r>
          </w:p>
        </w:tc>
        <w:tc>
          <w:tcPr>
            <w:tcW w:w="1134" w:type="dxa"/>
            <w:vAlign w:val="center"/>
          </w:tcPr>
          <w:p>
            <w:pPr>
              <w:pStyle w:val="11"/>
            </w:pPr>
            <w:r>
              <w:t>470.00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470.00</w:t>
            </w:r>
          </w:p>
        </w:tc>
        <w:tc>
          <w:tcPr>
            <w:tcW w:w="1134" w:type="dxa"/>
            <w:vAlign w:val="center"/>
          </w:tcPr>
          <w:p>
            <w:pPr>
              <w:pStyle w:val="11"/>
            </w:pPr>
            <w:r>
              <w:t>470.00</w:t>
            </w:r>
          </w:p>
        </w:tc>
        <w:tc>
          <w:tcPr>
            <w:tcW w:w="1134" w:type="dxa"/>
            <w:vAlign w:val="center"/>
          </w:tcPr>
          <w:p>
            <w:pPr>
              <w:pStyle w:val="11"/>
            </w:pPr>
            <w:r>
              <w:t>470.00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205.20</w:t>
            </w:r>
          </w:p>
        </w:tc>
        <w:tc>
          <w:tcPr>
            <w:tcW w:w="1134" w:type="dxa"/>
            <w:vAlign w:val="center"/>
          </w:tcPr>
          <w:p>
            <w:pPr>
              <w:pStyle w:val="11"/>
            </w:pPr>
            <w:r>
              <w:t>205.20</w:t>
            </w:r>
          </w:p>
        </w:tc>
        <w:tc>
          <w:tcPr>
            <w:tcW w:w="1134" w:type="dxa"/>
            <w:vAlign w:val="center"/>
          </w:tcPr>
          <w:p>
            <w:pPr>
              <w:pStyle w:val="11"/>
            </w:pPr>
            <w:r>
              <w:t>205.20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205.20</w:t>
            </w:r>
          </w:p>
        </w:tc>
        <w:tc>
          <w:tcPr>
            <w:tcW w:w="1134" w:type="dxa"/>
            <w:vAlign w:val="center"/>
          </w:tcPr>
          <w:p>
            <w:pPr>
              <w:pStyle w:val="11"/>
            </w:pPr>
            <w:r>
              <w:t>205.20</w:t>
            </w:r>
          </w:p>
        </w:tc>
        <w:tc>
          <w:tcPr>
            <w:tcW w:w="1134" w:type="dxa"/>
            <w:vAlign w:val="center"/>
          </w:tcPr>
          <w:p>
            <w:pPr>
              <w:pStyle w:val="11"/>
            </w:pPr>
            <w:r>
              <w:t>205.20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43.41</w:t>
            </w:r>
          </w:p>
        </w:tc>
        <w:tc>
          <w:tcPr>
            <w:tcW w:w="1134" w:type="dxa"/>
            <w:vAlign w:val="center"/>
          </w:tcPr>
          <w:p>
            <w:pPr>
              <w:pStyle w:val="11"/>
            </w:pPr>
            <w:r>
              <w:t>43.41</w:t>
            </w:r>
          </w:p>
        </w:tc>
        <w:tc>
          <w:tcPr>
            <w:tcW w:w="1134" w:type="dxa"/>
            <w:vAlign w:val="center"/>
          </w:tcPr>
          <w:p>
            <w:pPr>
              <w:pStyle w:val="11"/>
            </w:pPr>
            <w:r>
              <w:t>43.41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146.70</w:t>
            </w:r>
          </w:p>
        </w:tc>
        <w:tc>
          <w:tcPr>
            <w:tcW w:w="1134" w:type="dxa"/>
            <w:vAlign w:val="center"/>
          </w:tcPr>
          <w:p>
            <w:pPr>
              <w:pStyle w:val="11"/>
            </w:pPr>
            <w:r>
              <w:t>146.70</w:t>
            </w:r>
          </w:p>
        </w:tc>
        <w:tc>
          <w:tcPr>
            <w:tcW w:w="1134" w:type="dxa"/>
            <w:vAlign w:val="center"/>
          </w:tcPr>
          <w:p>
            <w:pPr>
              <w:pStyle w:val="11"/>
            </w:pPr>
            <w:r>
              <w:t>146.70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15.09</w:t>
            </w:r>
          </w:p>
        </w:tc>
        <w:tc>
          <w:tcPr>
            <w:tcW w:w="1134" w:type="dxa"/>
            <w:vAlign w:val="center"/>
          </w:tcPr>
          <w:p>
            <w:pPr>
              <w:pStyle w:val="11"/>
            </w:pPr>
            <w:r>
              <w:t>15.09</w:t>
            </w:r>
          </w:p>
        </w:tc>
        <w:tc>
          <w:tcPr>
            <w:tcW w:w="1134" w:type="dxa"/>
            <w:vAlign w:val="center"/>
          </w:tcPr>
          <w:p>
            <w:pPr>
              <w:pStyle w:val="11"/>
            </w:pPr>
            <w:r>
              <w:t>15.09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125.84</w:t>
            </w:r>
          </w:p>
        </w:tc>
        <w:tc>
          <w:tcPr>
            <w:tcW w:w="1134" w:type="dxa"/>
            <w:vAlign w:val="center"/>
          </w:tcPr>
          <w:p>
            <w:pPr>
              <w:pStyle w:val="11"/>
            </w:pPr>
            <w:r>
              <w:t>125.84</w:t>
            </w:r>
          </w:p>
        </w:tc>
        <w:tc>
          <w:tcPr>
            <w:tcW w:w="1134" w:type="dxa"/>
            <w:vAlign w:val="center"/>
          </w:tcPr>
          <w:p>
            <w:pPr>
              <w:pStyle w:val="11"/>
            </w:pPr>
            <w:r>
              <w:t>125.84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125.84</w:t>
            </w:r>
          </w:p>
        </w:tc>
        <w:tc>
          <w:tcPr>
            <w:tcW w:w="1134" w:type="dxa"/>
            <w:vAlign w:val="center"/>
          </w:tcPr>
          <w:p>
            <w:pPr>
              <w:pStyle w:val="11"/>
            </w:pPr>
            <w:r>
              <w:t>125.84</w:t>
            </w:r>
          </w:p>
        </w:tc>
        <w:tc>
          <w:tcPr>
            <w:tcW w:w="1134" w:type="dxa"/>
            <w:vAlign w:val="center"/>
          </w:tcPr>
          <w:p>
            <w:pPr>
              <w:pStyle w:val="11"/>
            </w:pPr>
            <w:r>
              <w:t>125.84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125.84</w:t>
            </w:r>
          </w:p>
        </w:tc>
        <w:tc>
          <w:tcPr>
            <w:tcW w:w="1134" w:type="dxa"/>
            <w:vAlign w:val="center"/>
          </w:tcPr>
          <w:p>
            <w:pPr>
              <w:pStyle w:val="11"/>
            </w:pPr>
            <w:r>
              <w:t>125.84</w:t>
            </w:r>
          </w:p>
        </w:tc>
        <w:tc>
          <w:tcPr>
            <w:tcW w:w="1134" w:type="dxa"/>
            <w:vAlign w:val="center"/>
          </w:tcPr>
          <w:p>
            <w:pPr>
              <w:pStyle w:val="11"/>
            </w:pPr>
            <w:r>
              <w:t>125.84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120.70</w:t>
            </w:r>
          </w:p>
        </w:tc>
        <w:tc>
          <w:tcPr>
            <w:tcW w:w="1134" w:type="dxa"/>
            <w:vAlign w:val="center"/>
          </w:tcPr>
          <w:p>
            <w:pPr>
              <w:pStyle w:val="11"/>
            </w:pPr>
            <w:r>
              <w:t>120.70</w:t>
            </w:r>
          </w:p>
        </w:tc>
        <w:tc>
          <w:tcPr>
            <w:tcW w:w="1134" w:type="dxa"/>
            <w:vAlign w:val="center"/>
          </w:tcPr>
          <w:p>
            <w:pPr>
              <w:pStyle w:val="11"/>
            </w:pPr>
            <w:r>
              <w:t>120.70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120.70</w:t>
            </w:r>
          </w:p>
        </w:tc>
        <w:tc>
          <w:tcPr>
            <w:tcW w:w="1134" w:type="dxa"/>
            <w:vAlign w:val="center"/>
          </w:tcPr>
          <w:p>
            <w:pPr>
              <w:pStyle w:val="11"/>
            </w:pPr>
            <w:r>
              <w:t>120.70</w:t>
            </w:r>
          </w:p>
        </w:tc>
        <w:tc>
          <w:tcPr>
            <w:tcW w:w="1134" w:type="dxa"/>
            <w:vAlign w:val="center"/>
          </w:tcPr>
          <w:p>
            <w:pPr>
              <w:pStyle w:val="11"/>
            </w:pPr>
            <w:r>
              <w:t>120.70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120.70</w:t>
            </w:r>
          </w:p>
        </w:tc>
        <w:tc>
          <w:tcPr>
            <w:tcW w:w="1134" w:type="dxa"/>
            <w:vAlign w:val="center"/>
          </w:tcPr>
          <w:p>
            <w:pPr>
              <w:pStyle w:val="11"/>
            </w:pPr>
            <w:r>
              <w:t>120.70</w:t>
            </w:r>
          </w:p>
        </w:tc>
        <w:tc>
          <w:tcPr>
            <w:tcW w:w="1134" w:type="dxa"/>
            <w:vAlign w:val="center"/>
          </w:tcPr>
          <w:p>
            <w:pPr>
              <w:pStyle w:val="11"/>
            </w:pPr>
            <w:r>
              <w:t>120.70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5753.50</w:t>
            </w:r>
          </w:p>
        </w:tc>
        <w:tc>
          <w:tcPr>
            <w:tcW w:w="1361" w:type="dxa"/>
            <w:vAlign w:val="center"/>
          </w:tcPr>
          <w:p>
            <w:pPr>
              <w:pStyle w:val="15"/>
            </w:pPr>
            <w:r>
              <w:t>2754.90</w:t>
            </w:r>
          </w:p>
        </w:tc>
        <w:tc>
          <w:tcPr>
            <w:tcW w:w="1361" w:type="dxa"/>
            <w:vAlign w:val="center"/>
          </w:tcPr>
          <w:p>
            <w:pPr>
              <w:pStyle w:val="15"/>
            </w:pPr>
            <w:r>
              <w:t>2998.60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4826.76</w:t>
            </w:r>
          </w:p>
        </w:tc>
        <w:tc>
          <w:tcPr>
            <w:tcW w:w="1361" w:type="dxa"/>
            <w:vAlign w:val="center"/>
          </w:tcPr>
          <w:p>
            <w:pPr>
              <w:pStyle w:val="11"/>
            </w:pPr>
            <w:r>
              <w:t>2303.16</w:t>
            </w:r>
          </w:p>
        </w:tc>
        <w:tc>
          <w:tcPr>
            <w:tcW w:w="1361" w:type="dxa"/>
            <w:vAlign w:val="center"/>
          </w:tcPr>
          <w:p>
            <w:pPr>
              <w:pStyle w:val="11"/>
            </w:pPr>
            <w:r>
              <w:t>2523.60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4676.56</w:t>
            </w:r>
          </w:p>
        </w:tc>
        <w:tc>
          <w:tcPr>
            <w:tcW w:w="1361" w:type="dxa"/>
            <w:vAlign w:val="center"/>
          </w:tcPr>
          <w:p>
            <w:pPr>
              <w:pStyle w:val="11"/>
            </w:pPr>
            <w:r>
              <w:t>2303.16</w:t>
            </w:r>
          </w:p>
        </w:tc>
        <w:tc>
          <w:tcPr>
            <w:tcW w:w="1361" w:type="dxa"/>
            <w:vAlign w:val="center"/>
          </w:tcPr>
          <w:p>
            <w:pPr>
              <w:pStyle w:val="11"/>
            </w:pPr>
            <w:r>
              <w:t>2373.40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2553.16</w:t>
            </w:r>
          </w:p>
        </w:tc>
        <w:tc>
          <w:tcPr>
            <w:tcW w:w="1361" w:type="dxa"/>
            <w:vAlign w:val="center"/>
          </w:tcPr>
          <w:p>
            <w:pPr>
              <w:pStyle w:val="11"/>
            </w:pPr>
            <w:r>
              <w:t>2303.16</w:t>
            </w:r>
          </w:p>
        </w:tc>
        <w:tc>
          <w:tcPr>
            <w:tcW w:w="1361" w:type="dxa"/>
            <w:vAlign w:val="center"/>
          </w:tcPr>
          <w:p>
            <w:pPr>
              <w:pStyle w:val="11"/>
            </w:pPr>
            <w:r>
              <w:t>250.00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2010303</w:t>
            </w:r>
          </w:p>
        </w:tc>
        <w:tc>
          <w:tcPr>
            <w:tcW w:w="4535" w:type="dxa"/>
            <w:vAlign w:val="center"/>
          </w:tcPr>
          <w:p>
            <w:pPr>
              <w:pStyle w:val="12"/>
            </w:pPr>
            <w:r>
              <w:t>机关服务</w:t>
            </w:r>
          </w:p>
        </w:tc>
        <w:tc>
          <w:tcPr>
            <w:tcW w:w="1361" w:type="dxa"/>
            <w:vAlign w:val="center"/>
          </w:tcPr>
          <w:p>
            <w:pPr>
              <w:pStyle w:val="11"/>
            </w:pPr>
            <w:r>
              <w:t>1923.40</w:t>
            </w:r>
          </w:p>
        </w:tc>
        <w:tc>
          <w:tcPr>
            <w:tcW w:w="1361" w:type="dxa"/>
            <w:vAlign w:val="center"/>
          </w:tcPr>
          <w:p>
            <w:pPr>
              <w:pStyle w:val="11"/>
            </w:pPr>
          </w:p>
        </w:tc>
        <w:tc>
          <w:tcPr>
            <w:tcW w:w="1361" w:type="dxa"/>
            <w:vAlign w:val="center"/>
          </w:tcPr>
          <w:p>
            <w:pPr>
              <w:pStyle w:val="11"/>
            </w:pPr>
            <w:r>
              <w:t>1923.40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2010305</w:t>
            </w:r>
          </w:p>
        </w:tc>
        <w:tc>
          <w:tcPr>
            <w:tcW w:w="4535" w:type="dxa"/>
            <w:vAlign w:val="center"/>
          </w:tcPr>
          <w:p>
            <w:pPr>
              <w:pStyle w:val="12"/>
            </w:pPr>
            <w:r>
              <w:t>专项业务及机关事务管理</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20108</w:t>
            </w:r>
          </w:p>
        </w:tc>
        <w:tc>
          <w:tcPr>
            <w:tcW w:w="4535" w:type="dxa"/>
            <w:vAlign w:val="center"/>
          </w:tcPr>
          <w:p>
            <w:pPr>
              <w:pStyle w:val="12"/>
            </w:pPr>
            <w:r>
              <w:t>审计事务</w:t>
            </w:r>
          </w:p>
        </w:tc>
        <w:tc>
          <w:tcPr>
            <w:tcW w:w="1361" w:type="dxa"/>
            <w:vAlign w:val="center"/>
          </w:tcPr>
          <w:p>
            <w:pPr>
              <w:pStyle w:val="11"/>
            </w:pPr>
            <w:r>
              <w:t>57.20</w:t>
            </w:r>
          </w:p>
        </w:tc>
        <w:tc>
          <w:tcPr>
            <w:tcW w:w="1361" w:type="dxa"/>
            <w:vAlign w:val="center"/>
          </w:tcPr>
          <w:p>
            <w:pPr>
              <w:pStyle w:val="11"/>
            </w:pPr>
          </w:p>
        </w:tc>
        <w:tc>
          <w:tcPr>
            <w:tcW w:w="1361" w:type="dxa"/>
            <w:vAlign w:val="center"/>
          </w:tcPr>
          <w:p>
            <w:pPr>
              <w:pStyle w:val="11"/>
            </w:pPr>
            <w:r>
              <w:t>57.20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2010801</w:t>
            </w:r>
          </w:p>
        </w:tc>
        <w:tc>
          <w:tcPr>
            <w:tcW w:w="4535" w:type="dxa"/>
            <w:vAlign w:val="center"/>
          </w:tcPr>
          <w:p>
            <w:pPr>
              <w:pStyle w:val="12"/>
            </w:pPr>
            <w:r>
              <w:t>行政运行</w:t>
            </w:r>
          </w:p>
        </w:tc>
        <w:tc>
          <w:tcPr>
            <w:tcW w:w="1361" w:type="dxa"/>
            <w:vAlign w:val="center"/>
          </w:tcPr>
          <w:p>
            <w:pPr>
              <w:pStyle w:val="11"/>
            </w:pPr>
            <w:r>
              <w:t>7.20</w:t>
            </w:r>
          </w:p>
        </w:tc>
        <w:tc>
          <w:tcPr>
            <w:tcW w:w="1361" w:type="dxa"/>
            <w:vAlign w:val="center"/>
          </w:tcPr>
          <w:p>
            <w:pPr>
              <w:pStyle w:val="11"/>
            </w:pPr>
          </w:p>
        </w:tc>
        <w:tc>
          <w:tcPr>
            <w:tcW w:w="1361" w:type="dxa"/>
            <w:vAlign w:val="center"/>
          </w:tcPr>
          <w:p>
            <w:pPr>
              <w:pStyle w:val="11"/>
            </w:pPr>
            <w:r>
              <w:t>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2010804</w:t>
            </w:r>
          </w:p>
        </w:tc>
        <w:tc>
          <w:tcPr>
            <w:tcW w:w="4535" w:type="dxa"/>
            <w:vAlign w:val="center"/>
          </w:tcPr>
          <w:p>
            <w:pPr>
              <w:pStyle w:val="12"/>
            </w:pPr>
            <w:r>
              <w:t>审计业务</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66.00</w:t>
            </w:r>
          </w:p>
        </w:tc>
        <w:tc>
          <w:tcPr>
            <w:tcW w:w="1361" w:type="dxa"/>
            <w:vAlign w:val="center"/>
          </w:tcPr>
          <w:p>
            <w:pPr>
              <w:pStyle w:val="11"/>
            </w:pPr>
          </w:p>
        </w:tc>
        <w:tc>
          <w:tcPr>
            <w:tcW w:w="1361" w:type="dxa"/>
            <w:vAlign w:val="center"/>
          </w:tcPr>
          <w:p>
            <w:pPr>
              <w:pStyle w:val="11"/>
            </w:pPr>
            <w:r>
              <w:t>66.00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2011101</w:t>
            </w:r>
          </w:p>
        </w:tc>
        <w:tc>
          <w:tcPr>
            <w:tcW w:w="4535" w:type="dxa"/>
            <w:vAlign w:val="center"/>
          </w:tcPr>
          <w:p>
            <w:pPr>
              <w:pStyle w:val="12"/>
            </w:pPr>
            <w:r>
              <w:t>行政运行</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2011199</w:t>
            </w:r>
          </w:p>
        </w:tc>
        <w:tc>
          <w:tcPr>
            <w:tcW w:w="4535" w:type="dxa"/>
            <w:vAlign w:val="center"/>
          </w:tcPr>
          <w:p>
            <w:pPr>
              <w:pStyle w:val="12"/>
            </w:pPr>
            <w:r>
              <w:t>其他纪检监察事务支出</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20126</w:t>
            </w:r>
          </w:p>
        </w:tc>
        <w:tc>
          <w:tcPr>
            <w:tcW w:w="4535" w:type="dxa"/>
            <w:vAlign w:val="center"/>
          </w:tcPr>
          <w:p>
            <w:pPr>
              <w:pStyle w:val="12"/>
            </w:pPr>
            <w:r>
              <w:t>档案事务</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2012604</w:t>
            </w:r>
          </w:p>
        </w:tc>
        <w:tc>
          <w:tcPr>
            <w:tcW w:w="4535" w:type="dxa"/>
            <w:vAlign w:val="center"/>
          </w:tcPr>
          <w:p>
            <w:pPr>
              <w:pStyle w:val="12"/>
            </w:pPr>
            <w:r>
              <w:t>档案馆</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470.00</w:t>
            </w:r>
          </w:p>
        </w:tc>
        <w:tc>
          <w:tcPr>
            <w:tcW w:w="1361" w:type="dxa"/>
            <w:vAlign w:val="center"/>
          </w:tcPr>
          <w:p>
            <w:pPr>
              <w:pStyle w:val="11"/>
            </w:pPr>
          </w:p>
        </w:tc>
        <w:tc>
          <w:tcPr>
            <w:tcW w:w="1361" w:type="dxa"/>
            <w:vAlign w:val="center"/>
          </w:tcPr>
          <w:p>
            <w:pPr>
              <w:pStyle w:val="11"/>
            </w:pPr>
            <w:r>
              <w:t>470.00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470.00</w:t>
            </w:r>
          </w:p>
        </w:tc>
        <w:tc>
          <w:tcPr>
            <w:tcW w:w="1361" w:type="dxa"/>
            <w:vAlign w:val="center"/>
          </w:tcPr>
          <w:p>
            <w:pPr>
              <w:pStyle w:val="11"/>
            </w:pPr>
          </w:p>
        </w:tc>
        <w:tc>
          <w:tcPr>
            <w:tcW w:w="1361" w:type="dxa"/>
            <w:vAlign w:val="center"/>
          </w:tcPr>
          <w:p>
            <w:pPr>
              <w:pStyle w:val="11"/>
            </w:pPr>
            <w:r>
              <w:t>470.00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470.00</w:t>
            </w:r>
          </w:p>
        </w:tc>
        <w:tc>
          <w:tcPr>
            <w:tcW w:w="1361" w:type="dxa"/>
            <w:vAlign w:val="center"/>
          </w:tcPr>
          <w:p>
            <w:pPr>
              <w:pStyle w:val="11"/>
            </w:pPr>
          </w:p>
        </w:tc>
        <w:tc>
          <w:tcPr>
            <w:tcW w:w="1361" w:type="dxa"/>
            <w:vAlign w:val="center"/>
          </w:tcPr>
          <w:p>
            <w:pPr>
              <w:pStyle w:val="11"/>
            </w:pPr>
            <w:r>
              <w:t>470.00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205.20</w:t>
            </w:r>
          </w:p>
        </w:tc>
        <w:tc>
          <w:tcPr>
            <w:tcW w:w="1361" w:type="dxa"/>
            <w:vAlign w:val="center"/>
          </w:tcPr>
          <w:p>
            <w:pPr>
              <w:pStyle w:val="11"/>
            </w:pPr>
            <w:r>
              <w:t>205.20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205.20</w:t>
            </w:r>
          </w:p>
        </w:tc>
        <w:tc>
          <w:tcPr>
            <w:tcW w:w="1361" w:type="dxa"/>
            <w:vAlign w:val="center"/>
          </w:tcPr>
          <w:p>
            <w:pPr>
              <w:pStyle w:val="11"/>
            </w:pPr>
            <w:r>
              <w:t>205.20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43.41</w:t>
            </w:r>
          </w:p>
        </w:tc>
        <w:tc>
          <w:tcPr>
            <w:tcW w:w="1361" w:type="dxa"/>
            <w:vAlign w:val="center"/>
          </w:tcPr>
          <w:p>
            <w:pPr>
              <w:pStyle w:val="11"/>
            </w:pPr>
            <w:r>
              <w:t>43.41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146.70</w:t>
            </w:r>
          </w:p>
        </w:tc>
        <w:tc>
          <w:tcPr>
            <w:tcW w:w="1361" w:type="dxa"/>
            <w:vAlign w:val="center"/>
          </w:tcPr>
          <w:p>
            <w:pPr>
              <w:pStyle w:val="11"/>
            </w:pPr>
            <w:r>
              <w:t>146.70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15.09</w:t>
            </w:r>
          </w:p>
        </w:tc>
        <w:tc>
          <w:tcPr>
            <w:tcW w:w="1361" w:type="dxa"/>
            <w:vAlign w:val="center"/>
          </w:tcPr>
          <w:p>
            <w:pPr>
              <w:pStyle w:val="11"/>
            </w:pPr>
            <w:r>
              <w:t>15.09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125.84</w:t>
            </w:r>
          </w:p>
        </w:tc>
        <w:tc>
          <w:tcPr>
            <w:tcW w:w="1361" w:type="dxa"/>
            <w:vAlign w:val="center"/>
          </w:tcPr>
          <w:p>
            <w:pPr>
              <w:pStyle w:val="11"/>
            </w:pPr>
            <w:r>
              <w:t>125.84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125.84</w:t>
            </w:r>
          </w:p>
        </w:tc>
        <w:tc>
          <w:tcPr>
            <w:tcW w:w="1361" w:type="dxa"/>
            <w:vAlign w:val="center"/>
          </w:tcPr>
          <w:p>
            <w:pPr>
              <w:pStyle w:val="11"/>
            </w:pPr>
            <w:r>
              <w:t>125.84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125.84</w:t>
            </w:r>
          </w:p>
        </w:tc>
        <w:tc>
          <w:tcPr>
            <w:tcW w:w="1361" w:type="dxa"/>
            <w:vAlign w:val="center"/>
          </w:tcPr>
          <w:p>
            <w:pPr>
              <w:pStyle w:val="11"/>
            </w:pPr>
            <w:r>
              <w:t>125.84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120.70</w:t>
            </w:r>
          </w:p>
        </w:tc>
        <w:tc>
          <w:tcPr>
            <w:tcW w:w="1361" w:type="dxa"/>
            <w:vAlign w:val="center"/>
          </w:tcPr>
          <w:p>
            <w:pPr>
              <w:pStyle w:val="11"/>
            </w:pPr>
            <w:r>
              <w:t>120.70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120.70</w:t>
            </w:r>
          </w:p>
        </w:tc>
        <w:tc>
          <w:tcPr>
            <w:tcW w:w="1361" w:type="dxa"/>
            <w:vAlign w:val="center"/>
          </w:tcPr>
          <w:p>
            <w:pPr>
              <w:pStyle w:val="11"/>
            </w:pPr>
            <w:r>
              <w:t>120.70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120.70</w:t>
            </w:r>
          </w:p>
        </w:tc>
        <w:tc>
          <w:tcPr>
            <w:tcW w:w="1361" w:type="dxa"/>
            <w:vAlign w:val="center"/>
          </w:tcPr>
          <w:p>
            <w:pPr>
              <w:pStyle w:val="11"/>
            </w:pPr>
            <w:r>
              <w:t>120.70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5753.50</w:t>
            </w:r>
          </w:p>
        </w:tc>
        <w:tc>
          <w:tcPr>
            <w:tcW w:w="3402" w:type="dxa"/>
            <w:vAlign w:val="center"/>
          </w:tcPr>
          <w:p>
            <w:pPr>
              <w:pStyle w:val="12"/>
            </w:pPr>
            <w:r>
              <w:t>一、一般公共服务支出</w:t>
            </w:r>
          </w:p>
        </w:tc>
        <w:tc>
          <w:tcPr>
            <w:tcW w:w="1474" w:type="dxa"/>
            <w:vAlign w:val="center"/>
          </w:tcPr>
          <w:p>
            <w:pPr>
              <w:pStyle w:val="11"/>
            </w:pPr>
            <w:r>
              <w:t>4826.76</w:t>
            </w:r>
          </w:p>
        </w:tc>
        <w:tc>
          <w:tcPr>
            <w:tcW w:w="1474" w:type="dxa"/>
            <w:vAlign w:val="center"/>
          </w:tcPr>
          <w:p>
            <w:pPr>
              <w:pStyle w:val="11"/>
            </w:pPr>
            <w:r>
              <w:t>4826.76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470.00</w:t>
            </w:r>
          </w:p>
        </w:tc>
        <w:tc>
          <w:tcPr>
            <w:tcW w:w="1474" w:type="dxa"/>
            <w:vAlign w:val="center"/>
          </w:tcPr>
          <w:p>
            <w:pPr>
              <w:pStyle w:val="11"/>
            </w:pPr>
            <w:r>
              <w:t>470.00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205.20</w:t>
            </w:r>
          </w:p>
        </w:tc>
        <w:tc>
          <w:tcPr>
            <w:tcW w:w="1474" w:type="dxa"/>
            <w:vAlign w:val="center"/>
          </w:tcPr>
          <w:p>
            <w:pPr>
              <w:pStyle w:val="11"/>
            </w:pPr>
            <w:r>
              <w:t>205.20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125.84</w:t>
            </w:r>
          </w:p>
        </w:tc>
        <w:tc>
          <w:tcPr>
            <w:tcW w:w="1474" w:type="dxa"/>
            <w:vAlign w:val="center"/>
          </w:tcPr>
          <w:p>
            <w:pPr>
              <w:pStyle w:val="11"/>
            </w:pPr>
            <w:r>
              <w:t>125.84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5.00</w:t>
            </w:r>
          </w:p>
        </w:tc>
        <w:tc>
          <w:tcPr>
            <w:tcW w:w="1474" w:type="dxa"/>
            <w:vAlign w:val="center"/>
          </w:tcPr>
          <w:p>
            <w:pPr>
              <w:pStyle w:val="11"/>
            </w:pPr>
            <w:r>
              <w:t>5.00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120.70</w:t>
            </w:r>
          </w:p>
        </w:tc>
        <w:tc>
          <w:tcPr>
            <w:tcW w:w="1474" w:type="dxa"/>
            <w:vAlign w:val="center"/>
          </w:tcPr>
          <w:p>
            <w:pPr>
              <w:pStyle w:val="11"/>
            </w:pPr>
            <w:r>
              <w:t>120.70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5753.50</w:t>
            </w:r>
          </w:p>
        </w:tc>
        <w:tc>
          <w:tcPr>
            <w:tcW w:w="3402" w:type="dxa"/>
            <w:vAlign w:val="center"/>
          </w:tcPr>
          <w:p>
            <w:pPr>
              <w:pStyle w:val="14"/>
            </w:pPr>
            <w:r>
              <w:t>本年支出合计</w:t>
            </w:r>
          </w:p>
        </w:tc>
        <w:tc>
          <w:tcPr>
            <w:tcW w:w="1474" w:type="dxa"/>
            <w:vAlign w:val="center"/>
          </w:tcPr>
          <w:p>
            <w:pPr>
              <w:pStyle w:val="15"/>
            </w:pPr>
            <w:r>
              <w:t>5753.50</w:t>
            </w:r>
          </w:p>
        </w:tc>
        <w:tc>
          <w:tcPr>
            <w:tcW w:w="1474" w:type="dxa"/>
            <w:vAlign w:val="center"/>
          </w:tcPr>
          <w:p>
            <w:pPr>
              <w:pStyle w:val="15"/>
            </w:pPr>
            <w:r>
              <w:t>5753.50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5753.50</w:t>
            </w:r>
          </w:p>
        </w:tc>
        <w:tc>
          <w:tcPr>
            <w:tcW w:w="3402" w:type="dxa"/>
            <w:vAlign w:val="center"/>
          </w:tcPr>
          <w:p>
            <w:pPr>
              <w:pStyle w:val="14"/>
            </w:pPr>
            <w:r>
              <w:t>支出总计</w:t>
            </w:r>
          </w:p>
        </w:tc>
        <w:tc>
          <w:tcPr>
            <w:tcW w:w="1474" w:type="dxa"/>
            <w:vAlign w:val="center"/>
          </w:tcPr>
          <w:p>
            <w:pPr>
              <w:pStyle w:val="15"/>
            </w:pPr>
            <w:r>
              <w:t>5753.50</w:t>
            </w:r>
          </w:p>
        </w:tc>
        <w:tc>
          <w:tcPr>
            <w:tcW w:w="1474" w:type="dxa"/>
            <w:vAlign w:val="center"/>
          </w:tcPr>
          <w:p>
            <w:pPr>
              <w:pStyle w:val="15"/>
            </w:pPr>
            <w:r>
              <w:t>5753.50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5753.50</w:t>
            </w:r>
          </w:p>
        </w:tc>
        <w:tc>
          <w:tcPr>
            <w:tcW w:w="2551" w:type="dxa"/>
            <w:vAlign w:val="center"/>
          </w:tcPr>
          <w:p>
            <w:pPr>
              <w:pStyle w:val="15"/>
            </w:pPr>
            <w:r>
              <w:t>2754.90</w:t>
            </w:r>
          </w:p>
        </w:tc>
        <w:tc>
          <w:tcPr>
            <w:tcW w:w="2551" w:type="dxa"/>
            <w:vAlign w:val="center"/>
          </w:tcPr>
          <w:p>
            <w:pPr>
              <w:pStyle w:val="15"/>
            </w:pPr>
            <w:r>
              <w:t>2998.60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4826.76</w:t>
            </w:r>
          </w:p>
        </w:tc>
        <w:tc>
          <w:tcPr>
            <w:tcW w:w="2551" w:type="dxa"/>
            <w:vAlign w:val="center"/>
          </w:tcPr>
          <w:p>
            <w:pPr>
              <w:pStyle w:val="11"/>
            </w:pPr>
            <w:r>
              <w:t>2303.16</w:t>
            </w:r>
          </w:p>
        </w:tc>
        <w:tc>
          <w:tcPr>
            <w:tcW w:w="2551" w:type="dxa"/>
            <w:vAlign w:val="center"/>
          </w:tcPr>
          <w:p>
            <w:pPr>
              <w:pStyle w:val="11"/>
            </w:pPr>
            <w:r>
              <w:t>2523.60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4676.56</w:t>
            </w:r>
          </w:p>
        </w:tc>
        <w:tc>
          <w:tcPr>
            <w:tcW w:w="2551" w:type="dxa"/>
            <w:vAlign w:val="center"/>
          </w:tcPr>
          <w:p>
            <w:pPr>
              <w:pStyle w:val="11"/>
            </w:pPr>
            <w:r>
              <w:t>2303.16</w:t>
            </w:r>
          </w:p>
        </w:tc>
        <w:tc>
          <w:tcPr>
            <w:tcW w:w="2551" w:type="dxa"/>
            <w:vAlign w:val="center"/>
          </w:tcPr>
          <w:p>
            <w:pPr>
              <w:pStyle w:val="11"/>
            </w:pPr>
            <w:r>
              <w:t>2373.40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2553.16</w:t>
            </w:r>
          </w:p>
        </w:tc>
        <w:tc>
          <w:tcPr>
            <w:tcW w:w="2551" w:type="dxa"/>
            <w:vAlign w:val="center"/>
          </w:tcPr>
          <w:p>
            <w:pPr>
              <w:pStyle w:val="11"/>
            </w:pPr>
            <w:r>
              <w:t>2303.16</w:t>
            </w:r>
          </w:p>
        </w:tc>
        <w:tc>
          <w:tcPr>
            <w:tcW w:w="2551" w:type="dxa"/>
            <w:vAlign w:val="center"/>
          </w:tcPr>
          <w:p>
            <w:pPr>
              <w:pStyle w:val="11"/>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2010303</w:t>
            </w:r>
          </w:p>
        </w:tc>
        <w:tc>
          <w:tcPr>
            <w:tcW w:w="4535" w:type="dxa"/>
            <w:vAlign w:val="center"/>
          </w:tcPr>
          <w:p>
            <w:pPr>
              <w:pStyle w:val="12"/>
            </w:pPr>
            <w:r>
              <w:t>机关服务</w:t>
            </w:r>
          </w:p>
        </w:tc>
        <w:tc>
          <w:tcPr>
            <w:tcW w:w="2551" w:type="dxa"/>
            <w:vAlign w:val="center"/>
          </w:tcPr>
          <w:p>
            <w:pPr>
              <w:pStyle w:val="11"/>
            </w:pPr>
            <w:r>
              <w:t>1923.40</w:t>
            </w:r>
          </w:p>
        </w:tc>
        <w:tc>
          <w:tcPr>
            <w:tcW w:w="2551" w:type="dxa"/>
            <w:vAlign w:val="center"/>
          </w:tcPr>
          <w:p>
            <w:pPr>
              <w:pStyle w:val="11"/>
            </w:pPr>
          </w:p>
        </w:tc>
        <w:tc>
          <w:tcPr>
            <w:tcW w:w="2551" w:type="dxa"/>
            <w:vAlign w:val="center"/>
          </w:tcPr>
          <w:p>
            <w:pPr>
              <w:pStyle w:val="11"/>
            </w:pPr>
            <w:r>
              <w:t>1923.40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2010305</w:t>
            </w:r>
          </w:p>
        </w:tc>
        <w:tc>
          <w:tcPr>
            <w:tcW w:w="4535" w:type="dxa"/>
            <w:vAlign w:val="center"/>
          </w:tcPr>
          <w:p>
            <w:pPr>
              <w:pStyle w:val="12"/>
            </w:pPr>
            <w:r>
              <w:t>专项业务及机关事务管理</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57.20</w:t>
            </w:r>
          </w:p>
        </w:tc>
        <w:tc>
          <w:tcPr>
            <w:tcW w:w="2551" w:type="dxa"/>
            <w:vAlign w:val="center"/>
          </w:tcPr>
          <w:p>
            <w:pPr>
              <w:pStyle w:val="11"/>
            </w:pPr>
          </w:p>
        </w:tc>
        <w:tc>
          <w:tcPr>
            <w:tcW w:w="2551" w:type="dxa"/>
            <w:vAlign w:val="center"/>
          </w:tcPr>
          <w:p>
            <w:pPr>
              <w:pStyle w:val="11"/>
            </w:pPr>
            <w:r>
              <w:t>57.20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66.00</w:t>
            </w:r>
          </w:p>
        </w:tc>
        <w:tc>
          <w:tcPr>
            <w:tcW w:w="2551" w:type="dxa"/>
            <w:vAlign w:val="center"/>
          </w:tcPr>
          <w:p>
            <w:pPr>
              <w:pStyle w:val="11"/>
            </w:pPr>
          </w:p>
        </w:tc>
        <w:tc>
          <w:tcPr>
            <w:tcW w:w="2551" w:type="dxa"/>
            <w:vAlign w:val="center"/>
          </w:tcPr>
          <w:p>
            <w:pPr>
              <w:pStyle w:val="11"/>
            </w:pPr>
            <w:r>
              <w:t>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2011101</w:t>
            </w:r>
          </w:p>
        </w:tc>
        <w:tc>
          <w:tcPr>
            <w:tcW w:w="4535" w:type="dxa"/>
            <w:vAlign w:val="center"/>
          </w:tcPr>
          <w:p>
            <w:pPr>
              <w:pStyle w:val="12"/>
            </w:pPr>
            <w:r>
              <w:t>行政运行</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21.00</w:t>
            </w:r>
          </w:p>
        </w:tc>
        <w:tc>
          <w:tcPr>
            <w:tcW w:w="2551" w:type="dxa"/>
            <w:vAlign w:val="center"/>
          </w:tcPr>
          <w:p>
            <w:pPr>
              <w:pStyle w:val="11"/>
            </w:pPr>
          </w:p>
        </w:tc>
        <w:tc>
          <w:tcPr>
            <w:tcW w:w="2551" w:type="dxa"/>
            <w:vAlign w:val="center"/>
          </w:tcPr>
          <w:p>
            <w:pPr>
              <w:pStyle w:val="11"/>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20126</w:t>
            </w:r>
          </w:p>
        </w:tc>
        <w:tc>
          <w:tcPr>
            <w:tcW w:w="4535" w:type="dxa"/>
            <w:vAlign w:val="center"/>
          </w:tcPr>
          <w:p>
            <w:pPr>
              <w:pStyle w:val="12"/>
            </w:pPr>
            <w:r>
              <w:t>档案事务</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2012604</w:t>
            </w:r>
          </w:p>
        </w:tc>
        <w:tc>
          <w:tcPr>
            <w:tcW w:w="4535" w:type="dxa"/>
            <w:vAlign w:val="center"/>
          </w:tcPr>
          <w:p>
            <w:pPr>
              <w:pStyle w:val="12"/>
            </w:pPr>
            <w:r>
              <w:t>档案馆</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470.00</w:t>
            </w:r>
          </w:p>
        </w:tc>
        <w:tc>
          <w:tcPr>
            <w:tcW w:w="2551" w:type="dxa"/>
            <w:vAlign w:val="center"/>
          </w:tcPr>
          <w:p>
            <w:pPr>
              <w:pStyle w:val="11"/>
            </w:pPr>
          </w:p>
        </w:tc>
        <w:tc>
          <w:tcPr>
            <w:tcW w:w="2551" w:type="dxa"/>
            <w:vAlign w:val="center"/>
          </w:tcPr>
          <w:p>
            <w:pPr>
              <w:pStyle w:val="11"/>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470.00</w:t>
            </w:r>
          </w:p>
        </w:tc>
        <w:tc>
          <w:tcPr>
            <w:tcW w:w="2551" w:type="dxa"/>
            <w:vAlign w:val="center"/>
          </w:tcPr>
          <w:p>
            <w:pPr>
              <w:pStyle w:val="11"/>
            </w:pPr>
          </w:p>
        </w:tc>
        <w:tc>
          <w:tcPr>
            <w:tcW w:w="2551" w:type="dxa"/>
            <w:vAlign w:val="center"/>
          </w:tcPr>
          <w:p>
            <w:pPr>
              <w:pStyle w:val="11"/>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470.00</w:t>
            </w:r>
          </w:p>
        </w:tc>
        <w:tc>
          <w:tcPr>
            <w:tcW w:w="2551" w:type="dxa"/>
            <w:vAlign w:val="center"/>
          </w:tcPr>
          <w:p>
            <w:pPr>
              <w:pStyle w:val="11"/>
            </w:pPr>
          </w:p>
        </w:tc>
        <w:tc>
          <w:tcPr>
            <w:tcW w:w="2551" w:type="dxa"/>
            <w:vAlign w:val="center"/>
          </w:tcPr>
          <w:p>
            <w:pPr>
              <w:pStyle w:val="11"/>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205.20</w:t>
            </w:r>
          </w:p>
        </w:tc>
        <w:tc>
          <w:tcPr>
            <w:tcW w:w="2551" w:type="dxa"/>
            <w:vAlign w:val="center"/>
          </w:tcPr>
          <w:p>
            <w:pPr>
              <w:pStyle w:val="11"/>
            </w:pPr>
            <w:r>
              <w:t>205.20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205.20</w:t>
            </w:r>
          </w:p>
        </w:tc>
        <w:tc>
          <w:tcPr>
            <w:tcW w:w="2551" w:type="dxa"/>
            <w:vAlign w:val="center"/>
          </w:tcPr>
          <w:p>
            <w:pPr>
              <w:pStyle w:val="11"/>
            </w:pPr>
            <w:r>
              <w:t>205.20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43.41</w:t>
            </w:r>
          </w:p>
        </w:tc>
        <w:tc>
          <w:tcPr>
            <w:tcW w:w="2551" w:type="dxa"/>
            <w:vAlign w:val="center"/>
          </w:tcPr>
          <w:p>
            <w:pPr>
              <w:pStyle w:val="11"/>
            </w:pPr>
            <w:r>
              <w:t>43.41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146.70</w:t>
            </w:r>
          </w:p>
        </w:tc>
        <w:tc>
          <w:tcPr>
            <w:tcW w:w="2551" w:type="dxa"/>
            <w:vAlign w:val="center"/>
          </w:tcPr>
          <w:p>
            <w:pPr>
              <w:pStyle w:val="11"/>
            </w:pPr>
            <w:r>
              <w:t>146.70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15.09</w:t>
            </w:r>
          </w:p>
        </w:tc>
        <w:tc>
          <w:tcPr>
            <w:tcW w:w="2551" w:type="dxa"/>
            <w:vAlign w:val="center"/>
          </w:tcPr>
          <w:p>
            <w:pPr>
              <w:pStyle w:val="11"/>
            </w:pPr>
            <w:r>
              <w:t>15.09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125.84</w:t>
            </w:r>
          </w:p>
        </w:tc>
        <w:tc>
          <w:tcPr>
            <w:tcW w:w="2551" w:type="dxa"/>
            <w:vAlign w:val="center"/>
          </w:tcPr>
          <w:p>
            <w:pPr>
              <w:pStyle w:val="11"/>
            </w:pPr>
            <w:r>
              <w:t>125.84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125.84</w:t>
            </w:r>
          </w:p>
        </w:tc>
        <w:tc>
          <w:tcPr>
            <w:tcW w:w="2551" w:type="dxa"/>
            <w:vAlign w:val="center"/>
          </w:tcPr>
          <w:p>
            <w:pPr>
              <w:pStyle w:val="11"/>
            </w:pPr>
            <w:r>
              <w:t>125.84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125.84</w:t>
            </w:r>
          </w:p>
        </w:tc>
        <w:tc>
          <w:tcPr>
            <w:tcW w:w="2551" w:type="dxa"/>
            <w:vAlign w:val="center"/>
          </w:tcPr>
          <w:p>
            <w:pPr>
              <w:pStyle w:val="11"/>
            </w:pPr>
            <w:r>
              <w:t>125.84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120.70</w:t>
            </w:r>
          </w:p>
        </w:tc>
        <w:tc>
          <w:tcPr>
            <w:tcW w:w="2551" w:type="dxa"/>
            <w:vAlign w:val="center"/>
          </w:tcPr>
          <w:p>
            <w:pPr>
              <w:pStyle w:val="11"/>
            </w:pPr>
            <w:r>
              <w:t>120.70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120.70</w:t>
            </w:r>
          </w:p>
        </w:tc>
        <w:tc>
          <w:tcPr>
            <w:tcW w:w="2551" w:type="dxa"/>
            <w:vAlign w:val="center"/>
          </w:tcPr>
          <w:p>
            <w:pPr>
              <w:pStyle w:val="11"/>
            </w:pPr>
            <w:r>
              <w:t>120.70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120.70</w:t>
            </w:r>
          </w:p>
        </w:tc>
        <w:tc>
          <w:tcPr>
            <w:tcW w:w="2551" w:type="dxa"/>
            <w:vAlign w:val="center"/>
          </w:tcPr>
          <w:p>
            <w:pPr>
              <w:pStyle w:val="11"/>
            </w:pPr>
            <w:r>
              <w:t>120.70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2754.90</w:t>
            </w:r>
          </w:p>
        </w:tc>
        <w:tc>
          <w:tcPr>
            <w:tcW w:w="2551" w:type="dxa"/>
            <w:vAlign w:val="center"/>
          </w:tcPr>
          <w:p>
            <w:pPr>
              <w:pStyle w:val="15"/>
            </w:pPr>
            <w:r>
              <w:t>1524.85</w:t>
            </w:r>
          </w:p>
        </w:tc>
        <w:tc>
          <w:tcPr>
            <w:tcW w:w="2551" w:type="dxa"/>
            <w:vAlign w:val="center"/>
          </w:tcPr>
          <w:p>
            <w:pPr>
              <w:pStyle w:val="15"/>
            </w:pPr>
            <w:r>
              <w:t>1230.05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1483.42</w:t>
            </w:r>
          </w:p>
        </w:tc>
        <w:tc>
          <w:tcPr>
            <w:tcW w:w="2551" w:type="dxa"/>
            <w:vAlign w:val="center"/>
          </w:tcPr>
          <w:p>
            <w:pPr>
              <w:pStyle w:val="11"/>
            </w:pPr>
            <w:r>
              <w:t>1483.42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550.60</w:t>
            </w:r>
          </w:p>
        </w:tc>
        <w:tc>
          <w:tcPr>
            <w:tcW w:w="2551" w:type="dxa"/>
            <w:vAlign w:val="center"/>
          </w:tcPr>
          <w:p>
            <w:pPr>
              <w:pStyle w:val="11"/>
            </w:pPr>
            <w:r>
              <w:t>550.60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125.15</w:t>
            </w:r>
          </w:p>
        </w:tc>
        <w:tc>
          <w:tcPr>
            <w:tcW w:w="2551" w:type="dxa"/>
            <w:vAlign w:val="center"/>
          </w:tcPr>
          <w:p>
            <w:pPr>
              <w:pStyle w:val="11"/>
            </w:pPr>
            <w:r>
              <w:t>125.15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67.75</w:t>
            </w:r>
          </w:p>
        </w:tc>
        <w:tc>
          <w:tcPr>
            <w:tcW w:w="2551" w:type="dxa"/>
            <w:vAlign w:val="center"/>
          </w:tcPr>
          <w:p>
            <w:pPr>
              <w:pStyle w:val="11"/>
            </w:pPr>
            <w:r>
              <w:t>67.75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323.53</w:t>
            </w:r>
          </w:p>
        </w:tc>
        <w:tc>
          <w:tcPr>
            <w:tcW w:w="2551" w:type="dxa"/>
            <w:vAlign w:val="center"/>
          </w:tcPr>
          <w:p>
            <w:pPr>
              <w:pStyle w:val="11"/>
            </w:pPr>
            <w:r>
              <w:t>323.53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146.70</w:t>
            </w:r>
          </w:p>
        </w:tc>
        <w:tc>
          <w:tcPr>
            <w:tcW w:w="2551" w:type="dxa"/>
            <w:vAlign w:val="center"/>
          </w:tcPr>
          <w:p>
            <w:pPr>
              <w:pStyle w:val="11"/>
            </w:pPr>
            <w:r>
              <w:t>146.70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15.09</w:t>
            </w:r>
          </w:p>
        </w:tc>
        <w:tc>
          <w:tcPr>
            <w:tcW w:w="2551" w:type="dxa"/>
            <w:vAlign w:val="center"/>
          </w:tcPr>
          <w:p>
            <w:pPr>
              <w:pStyle w:val="11"/>
            </w:pPr>
            <w:r>
              <w:t>15.09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66.87</w:t>
            </w:r>
          </w:p>
        </w:tc>
        <w:tc>
          <w:tcPr>
            <w:tcW w:w="2551" w:type="dxa"/>
            <w:vAlign w:val="center"/>
          </w:tcPr>
          <w:p>
            <w:pPr>
              <w:pStyle w:val="11"/>
            </w:pPr>
            <w:r>
              <w:t>66.87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58.97</w:t>
            </w:r>
          </w:p>
        </w:tc>
        <w:tc>
          <w:tcPr>
            <w:tcW w:w="2551" w:type="dxa"/>
            <w:vAlign w:val="center"/>
          </w:tcPr>
          <w:p>
            <w:pPr>
              <w:pStyle w:val="11"/>
            </w:pPr>
            <w:r>
              <w:t>58.97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8.07</w:t>
            </w:r>
          </w:p>
        </w:tc>
        <w:tc>
          <w:tcPr>
            <w:tcW w:w="2551" w:type="dxa"/>
            <w:vAlign w:val="center"/>
          </w:tcPr>
          <w:p>
            <w:pPr>
              <w:pStyle w:val="11"/>
            </w:pPr>
            <w:r>
              <w:t>8.07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120.70</w:t>
            </w:r>
          </w:p>
        </w:tc>
        <w:tc>
          <w:tcPr>
            <w:tcW w:w="2551" w:type="dxa"/>
            <w:vAlign w:val="center"/>
          </w:tcPr>
          <w:p>
            <w:pPr>
              <w:pStyle w:val="11"/>
            </w:pPr>
            <w:r>
              <w:t>120.70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1226.45</w:t>
            </w:r>
          </w:p>
        </w:tc>
        <w:tc>
          <w:tcPr>
            <w:tcW w:w="2551" w:type="dxa"/>
            <w:vAlign w:val="center"/>
          </w:tcPr>
          <w:p>
            <w:pPr>
              <w:pStyle w:val="11"/>
            </w:pPr>
          </w:p>
        </w:tc>
        <w:tc>
          <w:tcPr>
            <w:tcW w:w="2551" w:type="dxa"/>
            <w:vAlign w:val="center"/>
          </w:tcPr>
          <w:p>
            <w:pPr>
              <w:pStyle w:val="11"/>
            </w:pPr>
            <w:r>
              <w:t>1226.45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26.10</w:t>
            </w:r>
          </w:p>
        </w:tc>
        <w:tc>
          <w:tcPr>
            <w:tcW w:w="2551" w:type="dxa"/>
            <w:vAlign w:val="center"/>
          </w:tcPr>
          <w:p>
            <w:pPr>
              <w:pStyle w:val="11"/>
            </w:pPr>
          </w:p>
        </w:tc>
        <w:tc>
          <w:tcPr>
            <w:tcW w:w="2551" w:type="dxa"/>
            <w:vAlign w:val="center"/>
          </w:tcPr>
          <w:p>
            <w:pPr>
              <w:pStyle w:val="11"/>
            </w:pPr>
            <w:r>
              <w:t>26.10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275.00</w:t>
            </w:r>
          </w:p>
        </w:tc>
        <w:tc>
          <w:tcPr>
            <w:tcW w:w="2551" w:type="dxa"/>
            <w:vAlign w:val="center"/>
          </w:tcPr>
          <w:p>
            <w:pPr>
              <w:pStyle w:val="11"/>
            </w:pPr>
          </w:p>
        </w:tc>
        <w:tc>
          <w:tcPr>
            <w:tcW w:w="2551" w:type="dxa"/>
            <w:vAlign w:val="center"/>
          </w:tcPr>
          <w:p>
            <w:pPr>
              <w:pStyle w:val="11"/>
            </w:pPr>
            <w:r>
              <w:t>275.00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11.49</w:t>
            </w:r>
          </w:p>
        </w:tc>
        <w:tc>
          <w:tcPr>
            <w:tcW w:w="2551" w:type="dxa"/>
            <w:vAlign w:val="center"/>
          </w:tcPr>
          <w:p>
            <w:pPr>
              <w:pStyle w:val="11"/>
            </w:pPr>
          </w:p>
        </w:tc>
        <w:tc>
          <w:tcPr>
            <w:tcW w:w="2551" w:type="dxa"/>
            <w:vAlign w:val="center"/>
          </w:tcPr>
          <w:p>
            <w:pPr>
              <w:pStyle w:val="11"/>
            </w:pPr>
            <w:r>
              <w:t>11.49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740.00</w:t>
            </w:r>
          </w:p>
        </w:tc>
        <w:tc>
          <w:tcPr>
            <w:tcW w:w="2551" w:type="dxa"/>
            <w:vAlign w:val="center"/>
          </w:tcPr>
          <w:p>
            <w:pPr>
              <w:pStyle w:val="11"/>
            </w:pPr>
          </w:p>
        </w:tc>
        <w:tc>
          <w:tcPr>
            <w:tcW w:w="2551" w:type="dxa"/>
            <w:vAlign w:val="center"/>
          </w:tcPr>
          <w:p>
            <w:pPr>
              <w:pStyle w:val="11"/>
            </w:pPr>
            <w:r>
              <w:t>740.00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10.21</w:t>
            </w:r>
          </w:p>
        </w:tc>
        <w:tc>
          <w:tcPr>
            <w:tcW w:w="2551" w:type="dxa"/>
            <w:vAlign w:val="center"/>
          </w:tcPr>
          <w:p>
            <w:pPr>
              <w:pStyle w:val="11"/>
            </w:pPr>
          </w:p>
        </w:tc>
        <w:tc>
          <w:tcPr>
            <w:tcW w:w="2551" w:type="dxa"/>
            <w:vAlign w:val="center"/>
          </w:tcPr>
          <w:p>
            <w:pPr>
              <w:pStyle w:val="11"/>
            </w:pPr>
            <w:r>
              <w:t>10.21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1.14</w:t>
            </w:r>
          </w:p>
        </w:tc>
        <w:tc>
          <w:tcPr>
            <w:tcW w:w="2551" w:type="dxa"/>
            <w:vAlign w:val="center"/>
          </w:tcPr>
          <w:p>
            <w:pPr>
              <w:pStyle w:val="11"/>
            </w:pPr>
          </w:p>
        </w:tc>
        <w:tc>
          <w:tcPr>
            <w:tcW w:w="2551" w:type="dxa"/>
            <w:vAlign w:val="center"/>
          </w:tcPr>
          <w:p>
            <w:pPr>
              <w:pStyle w:val="11"/>
            </w:pPr>
            <w:r>
              <w:t>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13.62</w:t>
            </w:r>
          </w:p>
        </w:tc>
        <w:tc>
          <w:tcPr>
            <w:tcW w:w="2551" w:type="dxa"/>
            <w:vAlign w:val="center"/>
          </w:tcPr>
          <w:p>
            <w:pPr>
              <w:pStyle w:val="11"/>
            </w:pPr>
          </w:p>
        </w:tc>
        <w:tc>
          <w:tcPr>
            <w:tcW w:w="2551" w:type="dxa"/>
            <w:vAlign w:val="center"/>
          </w:tcPr>
          <w:p>
            <w:pPr>
              <w:pStyle w:val="11"/>
            </w:pPr>
            <w:r>
              <w:t>13.62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9.18</w:t>
            </w:r>
          </w:p>
        </w:tc>
        <w:tc>
          <w:tcPr>
            <w:tcW w:w="2551" w:type="dxa"/>
            <w:vAlign w:val="center"/>
          </w:tcPr>
          <w:p>
            <w:pPr>
              <w:pStyle w:val="11"/>
            </w:pPr>
          </w:p>
        </w:tc>
        <w:tc>
          <w:tcPr>
            <w:tcW w:w="2551" w:type="dxa"/>
            <w:vAlign w:val="center"/>
          </w:tcPr>
          <w:p>
            <w:pPr>
              <w:pStyle w:val="11"/>
            </w:pPr>
            <w:r>
              <w:t>9.18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13.80</w:t>
            </w:r>
          </w:p>
        </w:tc>
        <w:tc>
          <w:tcPr>
            <w:tcW w:w="2551" w:type="dxa"/>
            <w:vAlign w:val="center"/>
          </w:tcPr>
          <w:p>
            <w:pPr>
              <w:pStyle w:val="11"/>
            </w:pPr>
          </w:p>
        </w:tc>
        <w:tc>
          <w:tcPr>
            <w:tcW w:w="2551" w:type="dxa"/>
            <w:vAlign w:val="center"/>
          </w:tcPr>
          <w:p>
            <w:pPr>
              <w:pStyle w:val="11"/>
            </w:pPr>
            <w:r>
              <w:t>13.80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18.73</w:t>
            </w:r>
          </w:p>
        </w:tc>
        <w:tc>
          <w:tcPr>
            <w:tcW w:w="2551" w:type="dxa"/>
            <w:vAlign w:val="center"/>
          </w:tcPr>
          <w:p>
            <w:pPr>
              <w:pStyle w:val="11"/>
            </w:pPr>
          </w:p>
        </w:tc>
        <w:tc>
          <w:tcPr>
            <w:tcW w:w="2551" w:type="dxa"/>
            <w:vAlign w:val="center"/>
          </w:tcPr>
          <w:p>
            <w:pPr>
              <w:pStyle w:val="11"/>
            </w:pPr>
            <w:r>
              <w:t>18.73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1.98</w:t>
            </w:r>
          </w:p>
        </w:tc>
        <w:tc>
          <w:tcPr>
            <w:tcW w:w="2551" w:type="dxa"/>
            <w:vAlign w:val="center"/>
          </w:tcPr>
          <w:p>
            <w:pPr>
              <w:pStyle w:val="11"/>
            </w:pPr>
          </w:p>
        </w:tc>
        <w:tc>
          <w:tcPr>
            <w:tcW w:w="2551" w:type="dxa"/>
            <w:vAlign w:val="center"/>
          </w:tcPr>
          <w:p>
            <w:pPr>
              <w:pStyle w:val="11"/>
            </w:pPr>
            <w:r>
              <w:t>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41.43</w:t>
            </w:r>
          </w:p>
        </w:tc>
        <w:tc>
          <w:tcPr>
            <w:tcW w:w="2551" w:type="dxa"/>
            <w:vAlign w:val="center"/>
          </w:tcPr>
          <w:p>
            <w:pPr>
              <w:pStyle w:val="11"/>
            </w:pPr>
            <w:r>
              <w:t>41.43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41.43</w:t>
            </w:r>
          </w:p>
        </w:tc>
        <w:tc>
          <w:tcPr>
            <w:tcW w:w="2551" w:type="dxa"/>
            <w:vAlign w:val="center"/>
          </w:tcPr>
          <w:p>
            <w:pPr>
              <w:pStyle w:val="11"/>
            </w:pPr>
            <w:r>
              <w:t>41.43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139.94</w:t>
            </w:r>
          </w:p>
        </w:tc>
        <w:tc>
          <w:tcPr>
            <w:tcW w:w="2381" w:type="dxa"/>
            <w:vAlign w:val="center"/>
          </w:tcPr>
          <w:p>
            <w:pPr>
              <w:pStyle w:val="15"/>
            </w:pPr>
            <w:r>
              <w:t>139.94</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139.94</w:t>
            </w:r>
          </w:p>
        </w:tc>
        <w:tc>
          <w:tcPr>
            <w:tcW w:w="2381" w:type="dxa"/>
            <w:vAlign w:val="center"/>
          </w:tcPr>
          <w:p>
            <w:pPr>
              <w:pStyle w:val="11"/>
            </w:pPr>
            <w:r>
              <w:t>139.94</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r>
              <w:t>50.00</w:t>
            </w:r>
          </w:p>
        </w:tc>
        <w:tc>
          <w:tcPr>
            <w:tcW w:w="2381" w:type="dxa"/>
            <w:vAlign w:val="center"/>
          </w:tcPr>
          <w:p>
            <w:pPr>
              <w:pStyle w:val="11"/>
            </w:pPr>
            <w:r>
              <w:t>50.00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r>
              <w:t>50.00</w:t>
            </w:r>
          </w:p>
        </w:tc>
        <w:tc>
          <w:tcPr>
            <w:tcW w:w="2381" w:type="dxa"/>
            <w:vAlign w:val="center"/>
          </w:tcPr>
          <w:p>
            <w:pPr>
              <w:pStyle w:val="11"/>
            </w:pPr>
            <w:r>
              <w:t>50.00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13.80</w:t>
            </w:r>
          </w:p>
        </w:tc>
        <w:tc>
          <w:tcPr>
            <w:tcW w:w="2381" w:type="dxa"/>
            <w:vAlign w:val="center"/>
          </w:tcPr>
          <w:p>
            <w:pPr>
              <w:pStyle w:val="11"/>
            </w:pPr>
            <w:r>
              <w:t>13.80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13.80</w:t>
            </w:r>
          </w:p>
        </w:tc>
        <w:tc>
          <w:tcPr>
            <w:tcW w:w="2381" w:type="dxa"/>
            <w:vAlign w:val="center"/>
          </w:tcPr>
          <w:p>
            <w:pPr>
              <w:pStyle w:val="11"/>
            </w:pPr>
            <w:r>
              <w:t>13.80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76.14</w:t>
            </w:r>
          </w:p>
        </w:tc>
        <w:tc>
          <w:tcPr>
            <w:tcW w:w="2381" w:type="dxa"/>
            <w:vAlign w:val="center"/>
          </w:tcPr>
          <w:p>
            <w:pPr>
              <w:pStyle w:val="11"/>
            </w:pPr>
            <w:r>
              <w:t>76.14</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秦皇岛北戴河新区综合办公室本级2025年单位预算信息公开情况说明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按照《中华人民共和国预算法》、《地方预决算公开操作规程》和《关于进一步推进预算公开工作的实施意见》规定，现将秦皇岛北戴河新区综合办公室本级2025年单位预算公开如下：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根据《秦皇岛北戴河新区综合办公室职能配置、内设机构和人员编制规定》，秦皇岛北戴河新区综合办公室的主要职责是：</w:t>
      </w:r>
    </w:p>
    <w:p>
      <w:pPr>
        <w:pStyle w:val="22"/>
      </w:pPr>
      <w:r>
        <w:t>（一）负责党工委、管委会机关日常工作的综合协调、情况反馈工作。</w:t>
      </w:r>
    </w:p>
    <w:p>
      <w:pPr>
        <w:pStyle w:val="22"/>
      </w:pPr>
      <w:r>
        <w:t>（二）负责综合文字、政务信息、政务公开、“放管服”改革等工作。</w:t>
      </w:r>
    </w:p>
    <w:p>
      <w:pPr>
        <w:pStyle w:val="22"/>
      </w:pPr>
      <w:r>
        <w:t>（三）负责新区党工委主体责任落实工作。</w:t>
      </w:r>
    </w:p>
    <w:p>
      <w:pPr>
        <w:pStyle w:val="22"/>
      </w:pPr>
      <w:r>
        <w:t>（四）负责党中央，省委、省政府，市委、市政府交办事项及党工委、管委会工作部署落实情况的督导检查工作。</w:t>
      </w:r>
    </w:p>
    <w:p>
      <w:pPr>
        <w:pStyle w:val="22"/>
      </w:pPr>
      <w:r>
        <w:t>（五）负责纠正“四风”和作风纪律专项整治工作。</w:t>
      </w:r>
    </w:p>
    <w:p>
      <w:pPr>
        <w:pStyle w:val="22"/>
      </w:pPr>
      <w:r>
        <w:t>（六）负责文件收发、文印管理、机要保密等工作。</w:t>
      </w:r>
    </w:p>
    <w:p>
      <w:pPr>
        <w:pStyle w:val="22"/>
      </w:pPr>
      <w:r>
        <w:t>（七）负责会务及活动组织，统筹协调政务、商务接待工作。</w:t>
      </w:r>
    </w:p>
    <w:p>
      <w:pPr>
        <w:pStyle w:val="22"/>
      </w:pPr>
      <w:r>
        <w:t>（八）负责暑期工作的综合协调、组织指导、督促检查和暑期接待服务保障工作。</w:t>
      </w:r>
    </w:p>
    <w:p>
      <w:pPr>
        <w:pStyle w:val="22"/>
      </w:pPr>
      <w:r>
        <w:t>（九）负责市长热线、社情民意、值班值守工作。</w:t>
      </w:r>
    </w:p>
    <w:p>
      <w:pPr>
        <w:pStyle w:val="22"/>
      </w:pPr>
      <w:r>
        <w:t>（十）负责党史研究、地方志、档案管理工作。</w:t>
      </w:r>
    </w:p>
    <w:p>
      <w:pPr>
        <w:pStyle w:val="22"/>
      </w:pPr>
      <w:r>
        <w:t>（十一）完成工委全面深化改革委员会、国家安全委员会、审计委员会交办的其他任务。</w:t>
      </w:r>
    </w:p>
    <w:p>
      <w:pPr>
        <w:pStyle w:val="22"/>
      </w:pPr>
      <w:r>
        <w:t>（十二）负责承担新区机关办公设施的维修及食堂管理、水、暖、电、讯等后</w:t>
      </w:r>
    </w:p>
    <w:p>
      <w:pPr>
        <w:pStyle w:val="22"/>
      </w:pPr>
      <w:r>
        <w:t>勤保障服务工作，负责新区机关、事业单位车辆管理、安全保卫等工作。</w:t>
      </w:r>
    </w:p>
    <w:p>
      <w:pPr>
        <w:pStyle w:val="17"/>
        <w:rPr>
          <w:rFonts w:hint="eastAsia" w:eastAsia="方正仿宋_GBK"/>
          <w:lang w:eastAsia="zh-CN"/>
        </w:rPr>
      </w:pPr>
      <w:r>
        <w:t>（十三）承办新区党工委、管委会交办的其他任务</w:t>
      </w:r>
      <w:r>
        <w:rPr>
          <w:rFonts w:hint="eastAsia"/>
          <w:lang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秦皇岛北戴河新区综合办公室本级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5753.50万元，其中：一般公共预算收入5753.50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综合办公室本级年度单位预算中支出预算的总体情况。2025年支出预算5753.50万元，其中基本支出2754.90万元，包括人员经费1524.85万元和日常公用经费1230.05万元；项目支出2998.60万元，主要为综合指挥中心建设资金、大型活动经费、外联活动经费、网络通讯运行维护费、办公用房租赁费、公用设施维修维护及旅游旺季后勤保障经费、机关运行保障经费、公共文化活动中心（规划展馆）运行经费等18个项目资金。</w:t>
      </w:r>
    </w:p>
    <w:p>
      <w:pPr>
        <w:pStyle w:val="18"/>
      </w:pPr>
      <w:r>
        <w:t>3、比上年增减情况</w:t>
      </w:r>
    </w:p>
    <w:p>
      <w:pPr>
        <w:pStyle w:val="18"/>
      </w:pPr>
      <w:r>
        <w:t>2025年预算收支安排5753.50万元，较2024年预算减少462.86万元，其中：基本支出减少275.76万元，主要为廉政办机构改革人员调出，人员经费减少</w:t>
      </w:r>
      <w:r>
        <w:rPr>
          <w:rFonts w:hint="eastAsia"/>
          <w:lang w:eastAsia="zh-CN"/>
        </w:rPr>
        <w:t>。</w:t>
      </w:r>
      <w:r>
        <w:t>办公用房租赁主体变更（减少），我部门不在承担所需水电暖等费用，费用减少。项目支出减少187.10万元，主要为部分项目执行结束，预算减少。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pPr>
      <w:r>
        <w:rPr>
          <w:rFonts w:hint="eastAsia" w:ascii="Times New Roman" w:hAnsi="Times New Roman" w:eastAsia="方正仿宋_GBK" w:cs="Times New Roman"/>
          <w:b w:val="0"/>
          <w:color w:val="000000"/>
          <w:sz w:val="28"/>
          <w:lang w:val="en-US" w:eastAsia="zh-CN"/>
        </w:rPr>
        <w:t>2025年</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我部门机关运行经费共计安排</w:t>
      </w:r>
      <w:r>
        <w:rPr>
          <w:rFonts w:ascii="Times New Roman" w:hAnsi="Times New Roman" w:eastAsia="方正仿宋_GBK" w:cs="Times New Roman"/>
          <w:b w:val="0"/>
          <w:color w:val="000000"/>
          <w:sz w:val="28"/>
        </w:rPr>
        <w:t>1230.05</w:t>
      </w:r>
      <w:r>
        <w:rPr>
          <w:rFonts w:hint="eastAsia" w:ascii="Times New Roman" w:hAnsi="Times New Roman" w:eastAsia="方正仿宋_GBK" w:cs="Times New Roman"/>
          <w:b w:val="0"/>
          <w:color w:val="000000"/>
          <w:sz w:val="28"/>
          <w:lang w:eastAsia="zh-CN"/>
        </w:rPr>
        <w:t>万元，</w:t>
      </w:r>
      <w:r>
        <w:rPr>
          <w:rFonts w:hint="eastAsia" w:eastAsia="方正仿宋_GBK" w:cs="Times New Roman"/>
          <w:b w:val="0"/>
          <w:color w:val="000000"/>
          <w:sz w:val="28"/>
          <w:lang w:eastAsia="zh-CN"/>
        </w:rPr>
        <w:t>主要用于</w:t>
      </w:r>
      <w:r>
        <w:rPr>
          <w:rFonts w:ascii="Times New Roman" w:hAnsi="Times New Roman" w:eastAsia="方正仿宋_GBK" w:cs="Times New Roman"/>
          <w:b w:val="0"/>
          <w:color w:val="000000"/>
          <w:sz w:val="28"/>
        </w:rPr>
        <w:t>办公及印刷费、办公用房水电费、办公用房取暖费、办公用房物业管理费、公务用车运行维护费以及其他费用。</w:t>
      </w:r>
    </w:p>
    <w:p>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pPr>
        <w:pStyle w:val="23"/>
        <w:rPr>
          <w:rFonts w:hint="eastAsia" w:ascii="Times New Roman" w:hAnsi="Times New Roman" w:eastAsia="方正仿宋_GBK" w:cs="Times New Roman"/>
          <w:b w:val="0"/>
          <w:color w:val="000000"/>
          <w:sz w:val="28"/>
          <w:szCs w:val="24"/>
          <w:highlight w:val="none"/>
          <w:lang w:val="en-US" w:eastAsia="zh-CN" w:bidi="ar-SA"/>
        </w:rPr>
      </w:pPr>
      <w:r>
        <w:rPr>
          <w:rFonts w:hint="eastAsia" w:ascii="Times New Roman" w:hAnsi="Times New Roman" w:eastAsia="方正仿宋_GBK" w:cs="Times New Roman"/>
          <w:b w:val="0"/>
          <w:color w:val="auto"/>
          <w:sz w:val="28"/>
          <w:szCs w:val="24"/>
          <w:highlight w:val="none"/>
          <w:lang w:val="en-US" w:eastAsia="zh-CN" w:bidi="ar-SA"/>
        </w:rPr>
        <w:t>202</w:t>
      </w:r>
      <w:r>
        <w:rPr>
          <w:rFonts w:hint="eastAsia" w:cs="Times New Roman"/>
          <w:b w:val="0"/>
          <w:color w:val="auto"/>
          <w:sz w:val="28"/>
          <w:szCs w:val="24"/>
          <w:highlight w:val="none"/>
          <w:lang w:val="en-US" w:eastAsia="zh-CN" w:bidi="ar-SA"/>
        </w:rPr>
        <w:t>5</w:t>
      </w:r>
      <w:r>
        <w:rPr>
          <w:rFonts w:hint="eastAsia" w:ascii="Times New Roman" w:hAnsi="Times New Roman" w:eastAsia="方正仿宋_GBK" w:cs="Times New Roman"/>
          <w:b w:val="0"/>
          <w:color w:val="000000"/>
          <w:sz w:val="28"/>
          <w:szCs w:val="24"/>
          <w:highlight w:val="none"/>
          <w:lang w:val="en-US" w:eastAsia="zh-CN" w:bidi="ar-SA"/>
        </w:rPr>
        <w:t>年，我部门财政拨款“三公”经费预算安排</w:t>
      </w:r>
      <w:r>
        <w:rPr>
          <w:rFonts w:hint="eastAsia" w:cs="Times New Roman"/>
          <w:b w:val="0"/>
          <w:color w:val="000000"/>
          <w:sz w:val="28"/>
          <w:szCs w:val="24"/>
          <w:highlight w:val="none"/>
          <w:lang w:val="en-US" w:eastAsia="zh-CN" w:bidi="ar-SA"/>
        </w:rPr>
        <w:t>139.94</w:t>
      </w:r>
      <w:r>
        <w:rPr>
          <w:rFonts w:hint="eastAsia" w:ascii="Times New Roman" w:hAnsi="Times New Roman" w:eastAsia="方正仿宋_GBK" w:cs="Times New Roman"/>
          <w:b w:val="0"/>
          <w:color w:val="000000"/>
          <w:sz w:val="28"/>
          <w:szCs w:val="24"/>
          <w:highlight w:val="none"/>
          <w:lang w:val="en-US" w:eastAsia="zh-CN" w:bidi="ar-SA"/>
        </w:rPr>
        <w:t>万元，其中因公出国（境）费50.00万元；公务用车购置及运维费13.80万元（其中：公务用车购置费为0.00万元，公务用车运维费13.80万元)；公务接待费76.</w:t>
      </w:r>
      <w:r>
        <w:rPr>
          <w:rFonts w:hint="eastAsia" w:cs="Times New Roman"/>
          <w:b w:val="0"/>
          <w:color w:val="000000"/>
          <w:sz w:val="28"/>
          <w:szCs w:val="24"/>
          <w:highlight w:val="none"/>
          <w:lang w:val="en-US" w:eastAsia="zh-CN" w:bidi="ar-SA"/>
        </w:rPr>
        <w:t>14</w:t>
      </w:r>
      <w:r>
        <w:rPr>
          <w:rFonts w:hint="eastAsia" w:ascii="Times New Roman" w:hAnsi="Times New Roman" w:eastAsia="方正仿宋_GBK" w:cs="Times New Roman"/>
          <w:b w:val="0"/>
          <w:color w:val="000000"/>
          <w:sz w:val="28"/>
          <w:szCs w:val="24"/>
          <w:highlight w:val="none"/>
          <w:lang w:val="en-US" w:eastAsia="zh-CN" w:bidi="ar-SA"/>
        </w:rPr>
        <w:t>万元。与20</w:t>
      </w:r>
      <w:r>
        <w:rPr>
          <w:rFonts w:hint="eastAsia" w:cs="Times New Roman"/>
          <w:b w:val="0"/>
          <w:color w:val="000000"/>
          <w:sz w:val="28"/>
          <w:szCs w:val="24"/>
          <w:highlight w:val="none"/>
          <w:lang w:val="en-US" w:eastAsia="zh-CN" w:bidi="ar-SA"/>
        </w:rPr>
        <w:t>24</w:t>
      </w:r>
      <w:r>
        <w:rPr>
          <w:rFonts w:hint="eastAsia" w:ascii="Times New Roman" w:hAnsi="Times New Roman" w:eastAsia="方正仿宋_GBK" w:cs="Times New Roman"/>
          <w:b w:val="0"/>
          <w:color w:val="000000"/>
          <w:sz w:val="28"/>
          <w:szCs w:val="24"/>
          <w:highlight w:val="none"/>
          <w:lang w:val="en-US" w:eastAsia="zh-CN" w:bidi="ar-SA"/>
        </w:rPr>
        <w:t>年相比减少</w:t>
      </w:r>
      <w:r>
        <w:rPr>
          <w:rFonts w:hint="eastAsia" w:cs="Times New Roman"/>
          <w:b w:val="0"/>
          <w:color w:val="000000"/>
          <w:sz w:val="28"/>
          <w:szCs w:val="24"/>
          <w:highlight w:val="none"/>
          <w:lang w:val="en-US" w:eastAsia="zh-CN" w:bidi="ar-SA"/>
        </w:rPr>
        <w:t>0.19</w:t>
      </w:r>
      <w:r>
        <w:rPr>
          <w:rFonts w:hint="eastAsia" w:ascii="Times New Roman" w:hAnsi="Times New Roman" w:eastAsia="方正仿宋_GBK" w:cs="Times New Roman"/>
          <w:b w:val="0"/>
          <w:color w:val="000000"/>
          <w:sz w:val="28"/>
          <w:szCs w:val="24"/>
          <w:highlight w:val="none"/>
          <w:lang w:val="en-US" w:eastAsia="zh-CN" w:bidi="ar-SA"/>
        </w:rPr>
        <w:t>万元，增减变化的主要原因是严格控制预算支出，进一步压减一般性支出。</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1、办公用房租赁费绩效目标表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13031325P008805104715</w:t>
            </w:r>
          </w:p>
        </w:tc>
        <w:tc>
          <w:tcPr>
            <w:tcW w:w="2835" w:type="dxa"/>
            <w:vAlign w:val="center"/>
          </w:tcPr>
          <w:p>
            <w:pPr>
              <w:pStyle w:val="10"/>
            </w:pPr>
            <w:r>
              <w:t>项目名称</w:t>
            </w:r>
          </w:p>
        </w:tc>
        <w:tc>
          <w:tcPr>
            <w:tcW w:w="6095" w:type="dxa"/>
            <w:gridSpan w:val="3"/>
            <w:vAlign w:val="center"/>
          </w:tcPr>
          <w:p>
            <w:pPr>
              <w:pStyle w:val="12"/>
            </w:pPr>
            <w:r>
              <w:t>办公用房租赁费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613.00</w:t>
            </w:r>
          </w:p>
        </w:tc>
        <w:tc>
          <w:tcPr>
            <w:tcW w:w="2835" w:type="dxa"/>
            <w:vAlign w:val="center"/>
          </w:tcPr>
          <w:p>
            <w:pPr>
              <w:pStyle w:val="10"/>
            </w:pPr>
            <w:r>
              <w:t>其中：财政    资金</w:t>
            </w:r>
          </w:p>
        </w:tc>
        <w:tc>
          <w:tcPr>
            <w:tcW w:w="2551" w:type="dxa"/>
            <w:vAlign w:val="center"/>
          </w:tcPr>
          <w:p>
            <w:pPr>
              <w:pStyle w:val="12"/>
            </w:pPr>
            <w:r>
              <w:t>613.00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满足干部职工办公需求,办公用房分配合理化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1.满足干部职工办公需求,办公用房分配合理化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办公用房面积</w:t>
            </w:r>
          </w:p>
        </w:tc>
        <w:tc>
          <w:tcPr>
            <w:tcW w:w="5386" w:type="dxa"/>
            <w:vAlign w:val="center"/>
          </w:tcPr>
          <w:p>
            <w:pPr>
              <w:pStyle w:val="12"/>
            </w:pPr>
            <w:r>
              <w:t>办公用房面积能持续满足机关用房要求</w:t>
            </w:r>
          </w:p>
        </w:tc>
        <w:tc>
          <w:tcPr>
            <w:tcW w:w="2268" w:type="dxa"/>
            <w:vAlign w:val="center"/>
          </w:tcPr>
          <w:p>
            <w:pPr>
              <w:pStyle w:val="12"/>
            </w:pPr>
            <w:r>
              <w:t>≥10000平方米</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租赁房屋的合理分配率</w:t>
            </w:r>
          </w:p>
        </w:tc>
        <w:tc>
          <w:tcPr>
            <w:tcW w:w="5386" w:type="dxa"/>
            <w:vAlign w:val="center"/>
          </w:tcPr>
          <w:p>
            <w:pPr>
              <w:pStyle w:val="12"/>
            </w:pPr>
            <w:r>
              <w:t>租赁房屋的合理分配率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根据工作计划按时间节点完成</w:t>
            </w:r>
          </w:p>
        </w:tc>
        <w:tc>
          <w:tcPr>
            <w:tcW w:w="2268" w:type="dxa"/>
            <w:vAlign w:val="center"/>
          </w:tcPr>
          <w:p>
            <w:pPr>
              <w:pStyle w:val="12"/>
            </w:pPr>
            <w:r>
              <w:t>2025年12月底前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办公用房租赁成本</w:t>
            </w:r>
          </w:p>
        </w:tc>
        <w:tc>
          <w:tcPr>
            <w:tcW w:w="5386" w:type="dxa"/>
            <w:vAlign w:val="center"/>
          </w:tcPr>
          <w:p>
            <w:pPr>
              <w:pStyle w:val="12"/>
            </w:pPr>
            <w:r>
              <w:t>严格控制办公用房租赁成本</w:t>
            </w:r>
          </w:p>
        </w:tc>
        <w:tc>
          <w:tcPr>
            <w:tcW w:w="2268" w:type="dxa"/>
            <w:vAlign w:val="center"/>
          </w:tcPr>
          <w:p>
            <w:pPr>
              <w:pStyle w:val="12"/>
            </w:pPr>
            <w:r>
              <w:t>≤613万元</w:t>
            </w:r>
          </w:p>
        </w:tc>
        <w:tc>
          <w:tcPr>
            <w:tcW w:w="1276" w:type="dxa"/>
            <w:vAlign w:val="center"/>
          </w:tcPr>
          <w:p>
            <w:pPr>
              <w:pStyle w:val="12"/>
            </w:pPr>
            <w:r>
              <w:t>财政预算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租赁房屋的合理分配率</w:t>
            </w:r>
          </w:p>
        </w:tc>
        <w:tc>
          <w:tcPr>
            <w:tcW w:w="5386" w:type="dxa"/>
            <w:vAlign w:val="center"/>
          </w:tcPr>
          <w:p>
            <w:pPr>
              <w:pStyle w:val="12"/>
            </w:pPr>
            <w:r>
              <w:t>合理分配办公用房</w:t>
            </w:r>
          </w:p>
        </w:tc>
        <w:tc>
          <w:tcPr>
            <w:tcW w:w="2268" w:type="dxa"/>
            <w:vAlign w:val="center"/>
          </w:tcPr>
          <w:p>
            <w:pPr>
              <w:pStyle w:val="12"/>
            </w:pPr>
            <w:r>
              <w:t>≥85%</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为工作人员提供安全的工作场所</w:t>
            </w:r>
          </w:p>
        </w:tc>
        <w:tc>
          <w:tcPr>
            <w:tcW w:w="5386" w:type="dxa"/>
            <w:vAlign w:val="center"/>
          </w:tcPr>
          <w:p>
            <w:pPr>
              <w:pStyle w:val="12"/>
            </w:pPr>
            <w:r>
              <w:t>为工作人员提供安全的工作场所</w:t>
            </w:r>
          </w:p>
        </w:tc>
        <w:tc>
          <w:tcPr>
            <w:tcW w:w="2268" w:type="dxa"/>
            <w:vAlign w:val="center"/>
          </w:tcPr>
          <w:p>
            <w:pPr>
              <w:pStyle w:val="12"/>
            </w:pPr>
            <w:r>
              <w:t>≥85%</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分配合理，提供舒适办公条件</w:t>
            </w:r>
          </w:p>
        </w:tc>
        <w:tc>
          <w:tcPr>
            <w:tcW w:w="5386" w:type="dxa"/>
            <w:vAlign w:val="center"/>
          </w:tcPr>
          <w:p>
            <w:pPr>
              <w:pStyle w:val="12"/>
            </w:pPr>
            <w:r>
              <w:t>分配合理，提供舒适办公条件</w:t>
            </w:r>
          </w:p>
        </w:tc>
        <w:tc>
          <w:tcPr>
            <w:tcW w:w="2268" w:type="dxa"/>
            <w:vAlign w:val="center"/>
          </w:tcPr>
          <w:p>
            <w:pPr>
              <w:pStyle w:val="12"/>
            </w:pPr>
            <w:r>
              <w:t>≥85%</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节约维修成本</w:t>
            </w:r>
          </w:p>
        </w:tc>
        <w:tc>
          <w:tcPr>
            <w:tcW w:w="5386" w:type="dxa"/>
            <w:vAlign w:val="center"/>
          </w:tcPr>
          <w:p>
            <w:pPr>
              <w:pStyle w:val="12"/>
            </w:pPr>
            <w:r>
              <w:t>打造节约型机关</w:t>
            </w:r>
          </w:p>
        </w:tc>
        <w:tc>
          <w:tcPr>
            <w:tcW w:w="2268" w:type="dxa"/>
            <w:vAlign w:val="center"/>
          </w:tcPr>
          <w:p>
            <w:pPr>
              <w:pStyle w:val="12"/>
            </w:pPr>
            <w:r>
              <w:t>≥85%</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职工满意率</w:t>
            </w:r>
          </w:p>
        </w:tc>
        <w:tc>
          <w:tcPr>
            <w:tcW w:w="5386" w:type="dxa"/>
            <w:vAlign w:val="center"/>
          </w:tcPr>
          <w:p>
            <w:pPr>
              <w:pStyle w:val="12"/>
            </w:pPr>
            <w:r>
              <w:t>职工满意率</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2、档案馆管理及年鉴编纂经费绩效目标表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13031325P00880510470H</w:t>
            </w:r>
          </w:p>
        </w:tc>
        <w:tc>
          <w:tcPr>
            <w:tcW w:w="2835" w:type="dxa"/>
            <w:vAlign w:val="center"/>
          </w:tcPr>
          <w:p>
            <w:pPr>
              <w:pStyle w:val="10"/>
            </w:pPr>
            <w:r>
              <w:t>项目名称</w:t>
            </w:r>
          </w:p>
        </w:tc>
        <w:tc>
          <w:tcPr>
            <w:tcW w:w="6095" w:type="dxa"/>
            <w:gridSpan w:val="3"/>
            <w:vAlign w:val="center"/>
          </w:tcPr>
          <w:p>
            <w:pPr>
              <w:pStyle w:val="12"/>
            </w:pPr>
            <w:r>
              <w:t>档案馆管理及年鉴编纂经费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加强对地方志的收藏与管理，拓展为社会服务途径，为社会提供地方志文献相关资料等服务。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1.加强对地方志的收藏与管理，拓展为社会服务途径，为社会提供地方志文献相关资料等服务。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接待档案查阅利用人数</w:t>
            </w:r>
          </w:p>
        </w:tc>
        <w:tc>
          <w:tcPr>
            <w:tcW w:w="5386" w:type="dxa"/>
            <w:vAlign w:val="center"/>
          </w:tcPr>
          <w:p>
            <w:pPr>
              <w:pStyle w:val="12"/>
            </w:pPr>
            <w:r>
              <w:t>接待档案查阅利用人数</w:t>
            </w:r>
          </w:p>
        </w:tc>
        <w:tc>
          <w:tcPr>
            <w:tcW w:w="2268" w:type="dxa"/>
            <w:vAlign w:val="center"/>
          </w:tcPr>
          <w:p>
            <w:pPr>
              <w:pStyle w:val="12"/>
            </w:pPr>
            <w:r>
              <w:t>≥300人次</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统计年鉴数据或文字差错率</w:t>
            </w:r>
          </w:p>
        </w:tc>
        <w:tc>
          <w:tcPr>
            <w:tcW w:w="5386" w:type="dxa"/>
            <w:vAlign w:val="center"/>
          </w:tcPr>
          <w:p>
            <w:pPr>
              <w:pStyle w:val="12"/>
            </w:pPr>
            <w:r>
              <w:t>统计公报/统计年鉴数据或文字差错率</w:t>
            </w:r>
          </w:p>
        </w:tc>
        <w:tc>
          <w:tcPr>
            <w:tcW w:w="2268" w:type="dxa"/>
            <w:vAlign w:val="center"/>
          </w:tcPr>
          <w:p>
            <w:pPr>
              <w:pStyle w:val="12"/>
            </w:pPr>
            <w:r>
              <w:t>≤0.1%</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委托第三方所需用的编制成本</w:t>
            </w:r>
          </w:p>
        </w:tc>
        <w:tc>
          <w:tcPr>
            <w:tcW w:w="5386" w:type="dxa"/>
            <w:vAlign w:val="center"/>
          </w:tcPr>
          <w:p>
            <w:pPr>
              <w:pStyle w:val="12"/>
            </w:pPr>
            <w:r>
              <w:t>委托第三方所需用的编制成本</w:t>
            </w:r>
          </w:p>
        </w:tc>
        <w:tc>
          <w:tcPr>
            <w:tcW w:w="2268" w:type="dxa"/>
            <w:vAlign w:val="center"/>
          </w:tcPr>
          <w:p>
            <w:pPr>
              <w:pStyle w:val="12"/>
            </w:pPr>
            <w:r>
              <w:t>≤27万元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委托第三方所需用的编制成本</w:t>
            </w:r>
          </w:p>
        </w:tc>
        <w:tc>
          <w:tcPr>
            <w:tcW w:w="5386" w:type="dxa"/>
            <w:vAlign w:val="center"/>
          </w:tcPr>
          <w:p>
            <w:pPr>
              <w:pStyle w:val="12"/>
            </w:pPr>
            <w:r>
              <w:t>委托第三方所需用的编制成本</w:t>
            </w:r>
          </w:p>
        </w:tc>
        <w:tc>
          <w:tcPr>
            <w:tcW w:w="2268" w:type="dxa"/>
            <w:vAlign w:val="center"/>
          </w:tcPr>
          <w:p>
            <w:pPr>
              <w:pStyle w:val="12"/>
            </w:pPr>
            <w:r>
              <w:t>≤27万元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传承新区历史文化、服务社会民生</w:t>
            </w:r>
          </w:p>
        </w:tc>
        <w:tc>
          <w:tcPr>
            <w:tcW w:w="5386" w:type="dxa"/>
            <w:vAlign w:val="center"/>
          </w:tcPr>
          <w:p>
            <w:pPr>
              <w:pStyle w:val="12"/>
            </w:pPr>
            <w:r>
              <w:t>传承新区历史文化、服务社会民生</w:t>
            </w:r>
          </w:p>
        </w:tc>
        <w:tc>
          <w:tcPr>
            <w:tcW w:w="2268" w:type="dxa"/>
            <w:vAlign w:val="center"/>
          </w:tcPr>
          <w:p>
            <w:pPr>
              <w:pStyle w:val="12"/>
            </w:pPr>
            <w:r>
              <w:t>≤100%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传承新区历史文化、服务社会民生</w:t>
            </w:r>
          </w:p>
        </w:tc>
        <w:tc>
          <w:tcPr>
            <w:tcW w:w="5386" w:type="dxa"/>
            <w:vAlign w:val="center"/>
          </w:tcPr>
          <w:p>
            <w:pPr>
              <w:pStyle w:val="12"/>
            </w:pPr>
            <w:r>
              <w:t>传承新区历史文化、服务社会民生</w:t>
            </w:r>
          </w:p>
        </w:tc>
        <w:tc>
          <w:tcPr>
            <w:tcW w:w="2268" w:type="dxa"/>
            <w:vAlign w:val="center"/>
          </w:tcPr>
          <w:p>
            <w:pPr>
              <w:pStyle w:val="12"/>
            </w:pPr>
            <w:r>
              <w:t>≤100%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传承新区历史文化、服务社会民生</w:t>
            </w:r>
          </w:p>
        </w:tc>
        <w:tc>
          <w:tcPr>
            <w:tcW w:w="5386" w:type="dxa"/>
            <w:vAlign w:val="center"/>
          </w:tcPr>
          <w:p>
            <w:pPr>
              <w:pStyle w:val="12"/>
            </w:pPr>
            <w:r>
              <w:t>传承新区历史文化、服务社会民生</w:t>
            </w:r>
          </w:p>
        </w:tc>
        <w:tc>
          <w:tcPr>
            <w:tcW w:w="2268" w:type="dxa"/>
            <w:vAlign w:val="center"/>
          </w:tcPr>
          <w:p>
            <w:pPr>
              <w:pStyle w:val="12"/>
            </w:pPr>
            <w:r>
              <w:t>≤100%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传承新区历史文化、服务社会民生</w:t>
            </w:r>
          </w:p>
        </w:tc>
        <w:tc>
          <w:tcPr>
            <w:tcW w:w="5386" w:type="dxa"/>
            <w:vAlign w:val="center"/>
          </w:tcPr>
          <w:p>
            <w:pPr>
              <w:pStyle w:val="12"/>
            </w:pPr>
            <w:r>
              <w:t>传承新区历史文化、服务社会民生</w:t>
            </w:r>
          </w:p>
        </w:tc>
        <w:tc>
          <w:tcPr>
            <w:tcW w:w="2268" w:type="dxa"/>
            <w:vAlign w:val="center"/>
          </w:tcPr>
          <w:p>
            <w:pPr>
              <w:pStyle w:val="12"/>
            </w:pPr>
            <w:r>
              <w:t>≤100%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出版物使用人满意度</w:t>
            </w:r>
          </w:p>
        </w:tc>
        <w:tc>
          <w:tcPr>
            <w:tcW w:w="5386" w:type="dxa"/>
            <w:vAlign w:val="center"/>
          </w:tcPr>
          <w:p>
            <w:pPr>
              <w:pStyle w:val="12"/>
            </w:pPr>
            <w:r>
              <w:t>出版物使用人满意度</w:t>
            </w:r>
          </w:p>
        </w:tc>
        <w:tc>
          <w:tcPr>
            <w:tcW w:w="2268" w:type="dxa"/>
            <w:vAlign w:val="center"/>
          </w:tcPr>
          <w:p>
            <w:pPr>
              <w:pStyle w:val="12"/>
            </w:pPr>
            <w:r>
              <w:t>≥90%</w:t>
            </w:r>
          </w:p>
        </w:tc>
        <w:tc>
          <w:tcPr>
            <w:tcW w:w="1276" w:type="dxa"/>
            <w:vAlign w:val="center"/>
          </w:tcPr>
          <w:p>
            <w:pPr>
              <w:pStyle w:val="12"/>
            </w:pPr>
            <w:r>
              <w:t>综合调查结果</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3、纪检监察工作经费绩效目标表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13031325P00880510485F</w:t>
            </w:r>
          </w:p>
        </w:tc>
        <w:tc>
          <w:tcPr>
            <w:tcW w:w="2835" w:type="dxa"/>
            <w:vAlign w:val="center"/>
          </w:tcPr>
          <w:p>
            <w:pPr>
              <w:pStyle w:val="10"/>
            </w:pPr>
            <w:r>
              <w:t>项目名称</w:t>
            </w:r>
          </w:p>
        </w:tc>
        <w:tc>
          <w:tcPr>
            <w:tcW w:w="6095" w:type="dxa"/>
            <w:gridSpan w:val="3"/>
            <w:vAlign w:val="center"/>
          </w:tcPr>
          <w:p>
            <w:pPr>
              <w:pStyle w:val="12"/>
            </w:pPr>
            <w:r>
              <w:t>纪检监察工作经费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纪检监察业务经费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1.加大问责力度，促进“两个责任”有效落实。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专题研究党风廉政建设工作次数</w:t>
            </w:r>
          </w:p>
        </w:tc>
        <w:tc>
          <w:tcPr>
            <w:tcW w:w="5386" w:type="dxa"/>
            <w:vAlign w:val="center"/>
          </w:tcPr>
          <w:p>
            <w:pPr>
              <w:pStyle w:val="12"/>
            </w:pPr>
            <w:r>
              <w:t>负责监督检查党的路线、方针、政策的执行情况和党政领导干部廉洁自律情况，综合分析新区各级党组织党风廉政建设和反腐败斗争情况，建立廉政制度、预防腐败制度和党风廉政建设责任制度，开展有关党风政风监督专项检查工作</w:t>
            </w:r>
          </w:p>
        </w:tc>
        <w:tc>
          <w:tcPr>
            <w:tcW w:w="2268" w:type="dxa"/>
            <w:vAlign w:val="center"/>
          </w:tcPr>
          <w:p>
            <w:pPr>
              <w:pStyle w:val="12"/>
            </w:pPr>
            <w:r>
              <w:t>≥2次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监督检查次数</w:t>
            </w:r>
          </w:p>
        </w:tc>
        <w:tc>
          <w:tcPr>
            <w:tcW w:w="5386" w:type="dxa"/>
            <w:vAlign w:val="center"/>
          </w:tcPr>
          <w:p>
            <w:pPr>
              <w:pStyle w:val="12"/>
            </w:pPr>
            <w:r>
              <w:t>全年实施监督检查次数</w:t>
            </w:r>
          </w:p>
        </w:tc>
        <w:tc>
          <w:tcPr>
            <w:tcW w:w="2268" w:type="dxa"/>
            <w:vAlign w:val="center"/>
          </w:tcPr>
          <w:p>
            <w:pPr>
              <w:pStyle w:val="12"/>
            </w:pPr>
            <w:r>
              <w:t>≥12次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四种形态处置情况</w:t>
            </w:r>
          </w:p>
        </w:tc>
        <w:tc>
          <w:tcPr>
            <w:tcW w:w="5386" w:type="dxa"/>
            <w:vAlign w:val="center"/>
          </w:tcPr>
          <w:p>
            <w:pPr>
              <w:pStyle w:val="12"/>
            </w:pPr>
            <w:r>
              <w:t>四种形态处置人数</w:t>
            </w:r>
          </w:p>
        </w:tc>
        <w:tc>
          <w:tcPr>
            <w:tcW w:w="2268" w:type="dxa"/>
            <w:vAlign w:val="center"/>
          </w:tcPr>
          <w:p>
            <w:pPr>
              <w:pStyle w:val="12"/>
            </w:pPr>
            <w:r>
              <w:t>≥10人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廉政宣传次数</w:t>
            </w:r>
          </w:p>
        </w:tc>
        <w:tc>
          <w:tcPr>
            <w:tcW w:w="5386" w:type="dxa"/>
            <w:vAlign w:val="center"/>
          </w:tcPr>
          <w:p>
            <w:pPr>
              <w:pStyle w:val="12"/>
            </w:pPr>
            <w:r>
              <w:t>开展廉政宣传教育、发布廉政之声微信公众号</w:t>
            </w:r>
          </w:p>
        </w:tc>
        <w:tc>
          <w:tcPr>
            <w:tcW w:w="2268" w:type="dxa"/>
            <w:vAlign w:val="center"/>
          </w:tcPr>
          <w:p>
            <w:pPr>
              <w:pStyle w:val="12"/>
            </w:pPr>
            <w:r>
              <w:t>≥50次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受理信访举报问题线索清零比率</w:t>
            </w:r>
          </w:p>
        </w:tc>
        <w:tc>
          <w:tcPr>
            <w:tcW w:w="5386" w:type="dxa"/>
            <w:vAlign w:val="center"/>
          </w:tcPr>
          <w:p>
            <w:pPr>
              <w:pStyle w:val="12"/>
            </w:pPr>
            <w:r>
              <w:t>受理对纪检监察对象违反党政纪律行为的控告、检举及不服党纪、政纪处理的申诉</w:t>
            </w:r>
          </w:p>
        </w:tc>
        <w:tc>
          <w:tcPr>
            <w:tcW w:w="2268" w:type="dxa"/>
            <w:vAlign w:val="center"/>
          </w:tcPr>
          <w:p>
            <w:pPr>
              <w:pStyle w:val="12"/>
            </w:pPr>
            <w:r>
              <w:t>100百分率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根据工作计划按时间节点完成</w:t>
            </w:r>
          </w:p>
        </w:tc>
        <w:tc>
          <w:tcPr>
            <w:tcW w:w="2268" w:type="dxa"/>
            <w:vAlign w:val="center"/>
          </w:tcPr>
          <w:p>
            <w:pPr>
              <w:pStyle w:val="12"/>
            </w:pPr>
            <w:r>
              <w:t>及时完成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实际支出金额小于预算控制数</w:t>
            </w:r>
          </w:p>
        </w:tc>
        <w:tc>
          <w:tcPr>
            <w:tcW w:w="2268" w:type="dxa"/>
            <w:vAlign w:val="center"/>
          </w:tcPr>
          <w:p>
            <w:pPr>
              <w:pStyle w:val="12"/>
            </w:pPr>
            <w:r>
              <w:t>≤45万元</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推动党员干部树立不敢腐、不能腐、不相腐的意识，持续推动党风廉政建设和反腐败工作向纵深发展。维护党纪国法尊严，坚决惩处腐败分子，有效遏制腐败现象。在新区产生的重要影响，得到广大受众的充分认可</w:t>
            </w:r>
          </w:p>
        </w:tc>
        <w:tc>
          <w:tcPr>
            <w:tcW w:w="2268" w:type="dxa"/>
            <w:vAlign w:val="center"/>
          </w:tcPr>
          <w:p>
            <w:pPr>
              <w:pStyle w:val="12"/>
            </w:pPr>
            <w:r>
              <w:t>效果明显</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移送重大案件线索和事项数量</w:t>
            </w:r>
          </w:p>
        </w:tc>
        <w:tc>
          <w:tcPr>
            <w:tcW w:w="5386" w:type="dxa"/>
            <w:vAlign w:val="center"/>
          </w:tcPr>
          <w:p>
            <w:pPr>
              <w:pStyle w:val="12"/>
            </w:pPr>
            <w:r>
              <w:t>移送重大案件线索和事项数量</w:t>
            </w:r>
          </w:p>
        </w:tc>
        <w:tc>
          <w:tcPr>
            <w:tcW w:w="2268" w:type="dxa"/>
            <w:vAlign w:val="center"/>
          </w:tcPr>
          <w:p>
            <w:pPr>
              <w:pStyle w:val="12"/>
            </w:pPr>
            <w:r>
              <w:t>≥1人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群众对问题线索办理情况满意度</w:t>
            </w:r>
          </w:p>
        </w:tc>
        <w:tc>
          <w:tcPr>
            <w:tcW w:w="2268" w:type="dxa"/>
            <w:vAlign w:val="center"/>
          </w:tcPr>
          <w:p>
            <w:pPr>
              <w:pStyle w:val="12"/>
            </w:pPr>
            <w:r>
              <w:t>≥85百分率</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4、审计业务工作经费绩效目标表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13031325P00880510472Q</w:t>
            </w:r>
          </w:p>
        </w:tc>
        <w:tc>
          <w:tcPr>
            <w:tcW w:w="2835" w:type="dxa"/>
            <w:vAlign w:val="center"/>
          </w:tcPr>
          <w:p>
            <w:pPr>
              <w:pStyle w:val="10"/>
            </w:pPr>
            <w:r>
              <w:t>项目名称</w:t>
            </w:r>
          </w:p>
        </w:tc>
        <w:tc>
          <w:tcPr>
            <w:tcW w:w="6095" w:type="dxa"/>
            <w:gridSpan w:val="3"/>
            <w:vAlign w:val="center"/>
          </w:tcPr>
          <w:p>
            <w:pPr>
              <w:pStyle w:val="12"/>
            </w:pPr>
            <w:r>
              <w:t>审计业务工作经费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w:t>
            </w:r>
          </w:p>
        </w:tc>
        <w:tc>
          <w:tcPr>
            <w:tcW w:w="2835" w:type="dxa"/>
            <w:vAlign w:val="center"/>
          </w:tcPr>
          <w:p>
            <w:pPr>
              <w:pStyle w:val="10"/>
            </w:pPr>
            <w:r>
              <w:t>其中：财政    资金</w:t>
            </w:r>
          </w:p>
        </w:tc>
        <w:tc>
          <w:tcPr>
            <w:tcW w:w="2551" w:type="dxa"/>
            <w:vAlign w:val="center"/>
          </w:tcPr>
          <w:p>
            <w:pPr>
              <w:pStyle w:val="12"/>
            </w:pPr>
            <w:r>
              <w:t>7.20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审计财政、财务收支真实、合法和效益，维护国家财政经济秩序、促进廉政建设、保障国民经济的健康发展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1.审计财政、财务收支真实、合法和效益，维护国家财政经济秩序、促进廉政建设、保障国民经济的健康发展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完成审计项目数量</w:t>
            </w:r>
          </w:p>
        </w:tc>
        <w:tc>
          <w:tcPr>
            <w:tcW w:w="5386" w:type="dxa"/>
            <w:vAlign w:val="center"/>
          </w:tcPr>
          <w:p>
            <w:pPr>
              <w:pStyle w:val="12"/>
            </w:pPr>
            <w:r>
              <w:t>完成对各单位预算执行审计项目数量</w:t>
            </w:r>
          </w:p>
        </w:tc>
        <w:tc>
          <w:tcPr>
            <w:tcW w:w="2268" w:type="dxa"/>
            <w:vAlign w:val="center"/>
          </w:tcPr>
          <w:p>
            <w:pPr>
              <w:pStyle w:val="12"/>
            </w:pPr>
            <w:r>
              <w:t>≥2项</w:t>
            </w:r>
          </w:p>
        </w:tc>
        <w:tc>
          <w:tcPr>
            <w:tcW w:w="1276" w:type="dxa"/>
            <w:vAlign w:val="center"/>
          </w:tcPr>
          <w:p>
            <w:pPr>
              <w:pStyle w:val="12"/>
            </w:pPr>
            <w: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问题整改率</w:t>
            </w:r>
          </w:p>
        </w:tc>
        <w:tc>
          <w:tcPr>
            <w:tcW w:w="5386" w:type="dxa"/>
            <w:vAlign w:val="center"/>
          </w:tcPr>
          <w:p>
            <w:pPr>
              <w:pStyle w:val="12"/>
            </w:pPr>
            <w:r>
              <w:t>对各单位预算执行审计中，提出的问题整改比率</w:t>
            </w:r>
          </w:p>
        </w:tc>
        <w:tc>
          <w:tcPr>
            <w:tcW w:w="2268" w:type="dxa"/>
            <w:vAlign w:val="center"/>
          </w:tcPr>
          <w:p>
            <w:pPr>
              <w:pStyle w:val="12"/>
            </w:pPr>
            <w:r>
              <w:t>≥80%</w:t>
            </w:r>
          </w:p>
        </w:tc>
        <w:tc>
          <w:tcPr>
            <w:tcW w:w="1276" w:type="dxa"/>
            <w:vAlign w:val="center"/>
          </w:tcPr>
          <w:p>
            <w:pPr>
              <w:pStyle w:val="12"/>
            </w:pPr>
            <w: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对各单位预算执行审计根据工作计划按时间节点完成</w:t>
            </w:r>
          </w:p>
        </w:tc>
        <w:tc>
          <w:tcPr>
            <w:tcW w:w="2268" w:type="dxa"/>
            <w:vAlign w:val="center"/>
          </w:tcPr>
          <w:p>
            <w:pPr>
              <w:pStyle w:val="12"/>
            </w:pPr>
            <w:r>
              <w:t>及时完成</w:t>
            </w:r>
          </w:p>
        </w:tc>
        <w:tc>
          <w:tcPr>
            <w:tcW w:w="1276" w:type="dxa"/>
            <w:vAlign w:val="center"/>
          </w:tcPr>
          <w:p>
            <w:pPr>
              <w:pStyle w:val="12"/>
            </w:pPr>
            <w: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实际支出金额小于预算控制数</w:t>
            </w:r>
          </w:p>
        </w:tc>
        <w:tc>
          <w:tcPr>
            <w:tcW w:w="2268" w:type="dxa"/>
            <w:vAlign w:val="center"/>
          </w:tcPr>
          <w:p>
            <w:pPr>
              <w:pStyle w:val="12"/>
            </w:pPr>
            <w:r>
              <w:t>≤7.2万元</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经济效益增加值</w:t>
            </w:r>
          </w:p>
        </w:tc>
        <w:tc>
          <w:tcPr>
            <w:tcW w:w="5386" w:type="dxa"/>
            <w:vAlign w:val="center"/>
          </w:tcPr>
          <w:p>
            <w:pPr>
              <w:pStyle w:val="12"/>
            </w:pPr>
            <w:r>
              <w:t>通过项目开展对经济效益提升值</w:t>
            </w:r>
          </w:p>
        </w:tc>
        <w:tc>
          <w:tcPr>
            <w:tcW w:w="2268" w:type="dxa"/>
            <w:vAlign w:val="center"/>
          </w:tcPr>
          <w:p>
            <w:pPr>
              <w:pStyle w:val="12"/>
            </w:pPr>
            <w:r>
              <w:t>效果显著</w:t>
            </w:r>
          </w:p>
        </w:tc>
        <w:tc>
          <w:tcPr>
            <w:tcW w:w="1276" w:type="dxa"/>
            <w:vAlign w:val="center"/>
          </w:tcPr>
          <w:p>
            <w:pPr>
              <w:pStyle w:val="12"/>
            </w:pPr>
            <w: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维护财经纪律，提高资金使用效益</w:t>
            </w:r>
          </w:p>
        </w:tc>
        <w:tc>
          <w:tcPr>
            <w:tcW w:w="2268" w:type="dxa"/>
            <w:vAlign w:val="center"/>
          </w:tcPr>
          <w:p>
            <w:pPr>
              <w:pStyle w:val="12"/>
            </w:pPr>
            <w:r>
              <w:t>效果显著</w:t>
            </w:r>
          </w:p>
        </w:tc>
        <w:tc>
          <w:tcPr>
            <w:tcW w:w="1276" w:type="dxa"/>
            <w:vAlign w:val="center"/>
          </w:tcPr>
          <w:p>
            <w:pPr>
              <w:pStyle w:val="12"/>
            </w:pPr>
            <w: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经济效益增加值</w:t>
            </w:r>
          </w:p>
        </w:tc>
        <w:tc>
          <w:tcPr>
            <w:tcW w:w="5386" w:type="dxa"/>
            <w:vAlign w:val="center"/>
          </w:tcPr>
          <w:p>
            <w:pPr>
              <w:pStyle w:val="12"/>
            </w:pPr>
            <w:r>
              <w:t>通过项目开展对经济效益提升值</w:t>
            </w:r>
          </w:p>
        </w:tc>
        <w:tc>
          <w:tcPr>
            <w:tcW w:w="2268" w:type="dxa"/>
            <w:vAlign w:val="center"/>
          </w:tcPr>
          <w:p>
            <w:pPr>
              <w:pStyle w:val="12"/>
            </w:pPr>
            <w:r>
              <w:t>效果显著</w:t>
            </w:r>
          </w:p>
        </w:tc>
        <w:tc>
          <w:tcPr>
            <w:tcW w:w="1276" w:type="dxa"/>
            <w:vAlign w:val="center"/>
          </w:tcPr>
          <w:p>
            <w:pPr>
              <w:pStyle w:val="12"/>
            </w:pPr>
            <w: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推动廉政之风</w:t>
            </w:r>
          </w:p>
        </w:tc>
        <w:tc>
          <w:tcPr>
            <w:tcW w:w="5386" w:type="dxa"/>
            <w:vAlign w:val="center"/>
          </w:tcPr>
          <w:p>
            <w:pPr>
              <w:pStyle w:val="12"/>
            </w:pPr>
            <w:r>
              <w:t>持续推动党风廉政建设，保证积极运转</w:t>
            </w:r>
          </w:p>
        </w:tc>
        <w:tc>
          <w:tcPr>
            <w:tcW w:w="2268" w:type="dxa"/>
            <w:vAlign w:val="center"/>
          </w:tcPr>
          <w:p>
            <w:pPr>
              <w:pStyle w:val="12"/>
            </w:pPr>
            <w:r>
              <w:t>效果显著</w:t>
            </w:r>
          </w:p>
        </w:tc>
        <w:tc>
          <w:tcPr>
            <w:tcW w:w="1276" w:type="dxa"/>
            <w:vAlign w:val="center"/>
          </w:tcPr>
          <w:p>
            <w:pPr>
              <w:pStyle w:val="12"/>
            </w:pPr>
            <w: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接受审计单位所提供服务的满意程度</w:t>
            </w:r>
          </w:p>
        </w:tc>
        <w:tc>
          <w:tcPr>
            <w:tcW w:w="2268" w:type="dxa"/>
            <w:vAlign w:val="center"/>
          </w:tcPr>
          <w:p>
            <w:pPr>
              <w:pStyle w:val="12"/>
            </w:pPr>
            <w:r>
              <w:t>≥85%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5、生态办工作经费绩效目标表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13031325P00880510473C</w:t>
            </w:r>
          </w:p>
        </w:tc>
        <w:tc>
          <w:tcPr>
            <w:tcW w:w="2835" w:type="dxa"/>
            <w:vAlign w:val="center"/>
          </w:tcPr>
          <w:p>
            <w:pPr>
              <w:pStyle w:val="10"/>
            </w:pPr>
            <w:r>
              <w:t>项目名称</w:t>
            </w:r>
          </w:p>
        </w:tc>
        <w:tc>
          <w:tcPr>
            <w:tcW w:w="6095" w:type="dxa"/>
            <w:gridSpan w:val="3"/>
            <w:vAlign w:val="center"/>
          </w:tcPr>
          <w:p>
            <w:pPr>
              <w:pStyle w:val="12"/>
            </w:pPr>
            <w:r>
              <w:t>生态办工作经费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聚焦污染防治攻坚战，改善新区生态环境质量，实施考核，检查各街道办事处(管理处)、各相关责任单位(部门)水(土)污染防治各项工作落实情况。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1.聚焦污染防治攻坚战，改善新区生态环境质量，实施考核，检查各街道办事处(管理处)、各相关责任单位(部门)水(土)污染防治各项工作落实情况。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组织、调度次数</w:t>
            </w:r>
          </w:p>
        </w:tc>
        <w:tc>
          <w:tcPr>
            <w:tcW w:w="5386" w:type="dxa"/>
            <w:vAlign w:val="center"/>
          </w:tcPr>
          <w:p>
            <w:pPr>
              <w:pStyle w:val="12"/>
            </w:pPr>
            <w:r>
              <w:t>组织成员单位召开污染防治工作会商会;不定期召开工作调度会。</w:t>
            </w:r>
          </w:p>
        </w:tc>
        <w:tc>
          <w:tcPr>
            <w:tcW w:w="2268" w:type="dxa"/>
            <w:vAlign w:val="center"/>
          </w:tcPr>
          <w:p>
            <w:pPr>
              <w:pStyle w:val="12"/>
            </w:pPr>
            <w:r>
              <w:t>≥3次</w:t>
            </w:r>
          </w:p>
        </w:tc>
        <w:tc>
          <w:tcPr>
            <w:tcW w:w="1276" w:type="dxa"/>
            <w:vAlign w:val="center"/>
          </w:tcPr>
          <w:p>
            <w:pPr>
              <w:pStyle w:val="12"/>
            </w:pPr>
            <w: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完成件数</w:t>
            </w:r>
          </w:p>
        </w:tc>
        <w:tc>
          <w:tcPr>
            <w:tcW w:w="5386" w:type="dxa"/>
            <w:vAlign w:val="center"/>
          </w:tcPr>
          <w:p>
            <w:pPr>
              <w:pStyle w:val="12"/>
            </w:pPr>
            <w:r>
              <w:t>制定大气污染防治工作制度、计划、方案和考核办法。</w:t>
            </w:r>
          </w:p>
        </w:tc>
        <w:tc>
          <w:tcPr>
            <w:tcW w:w="2268" w:type="dxa"/>
            <w:vAlign w:val="center"/>
          </w:tcPr>
          <w:p>
            <w:pPr>
              <w:pStyle w:val="12"/>
            </w:pPr>
            <w:r>
              <w:t>≥1件</w:t>
            </w:r>
          </w:p>
        </w:tc>
        <w:tc>
          <w:tcPr>
            <w:tcW w:w="1276" w:type="dxa"/>
            <w:vAlign w:val="center"/>
          </w:tcPr>
          <w:p>
            <w:pPr>
              <w:pStyle w:val="12"/>
            </w:pPr>
            <w: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及时发放限期整改督办清单，通报污染防治各</w:t>
            </w:r>
          </w:p>
          <w:p>
            <w:pPr>
              <w:pStyle w:val="12"/>
            </w:pPr>
            <w:r>
              <w:t>项工作进展情况。</w:t>
            </w:r>
          </w:p>
        </w:tc>
        <w:tc>
          <w:tcPr>
            <w:tcW w:w="2268" w:type="dxa"/>
            <w:vAlign w:val="center"/>
          </w:tcPr>
          <w:p>
            <w:pPr>
              <w:pStyle w:val="12"/>
            </w:pPr>
            <w:r>
              <w:t>≥95%</w:t>
            </w:r>
          </w:p>
        </w:tc>
        <w:tc>
          <w:tcPr>
            <w:tcW w:w="1276" w:type="dxa"/>
            <w:vAlign w:val="center"/>
          </w:tcPr>
          <w:p>
            <w:pPr>
              <w:pStyle w:val="12"/>
            </w:pPr>
            <w: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运转经费成本</w:t>
            </w:r>
          </w:p>
        </w:tc>
        <w:tc>
          <w:tcPr>
            <w:tcW w:w="5386" w:type="dxa"/>
            <w:vAlign w:val="center"/>
          </w:tcPr>
          <w:p>
            <w:pPr>
              <w:pStyle w:val="12"/>
            </w:pPr>
            <w:r>
              <w:t>保障污染防治工作运转正常</w:t>
            </w:r>
          </w:p>
        </w:tc>
        <w:tc>
          <w:tcPr>
            <w:tcW w:w="2268" w:type="dxa"/>
            <w:vAlign w:val="center"/>
          </w:tcPr>
          <w:p>
            <w:pPr>
              <w:pStyle w:val="12"/>
            </w:pPr>
            <w:r>
              <w:t>100%</w:t>
            </w:r>
          </w:p>
        </w:tc>
        <w:tc>
          <w:tcPr>
            <w:tcW w:w="1276" w:type="dxa"/>
            <w:vAlign w:val="center"/>
          </w:tcPr>
          <w:p>
            <w:pPr>
              <w:pStyle w:val="12"/>
            </w:pPr>
            <w: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完成率</w:t>
            </w:r>
          </w:p>
        </w:tc>
        <w:tc>
          <w:tcPr>
            <w:tcW w:w="5386" w:type="dxa"/>
            <w:vAlign w:val="center"/>
          </w:tcPr>
          <w:p>
            <w:pPr>
              <w:pStyle w:val="12"/>
            </w:pPr>
            <w:r>
              <w:t>迎接上级涉气督导检查，及时发放限期整改督办清单，通报工作进展情况。</w:t>
            </w:r>
          </w:p>
        </w:tc>
        <w:tc>
          <w:tcPr>
            <w:tcW w:w="2268" w:type="dxa"/>
            <w:vAlign w:val="center"/>
          </w:tcPr>
          <w:p>
            <w:pPr>
              <w:pStyle w:val="12"/>
            </w:pPr>
            <w:r>
              <w:t>≥95%</w:t>
            </w:r>
          </w:p>
        </w:tc>
        <w:tc>
          <w:tcPr>
            <w:tcW w:w="1276" w:type="dxa"/>
            <w:vAlign w:val="center"/>
          </w:tcPr>
          <w:p>
            <w:pPr>
              <w:pStyle w:val="12"/>
            </w:pPr>
            <w: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经济发展</w:t>
            </w:r>
          </w:p>
        </w:tc>
        <w:tc>
          <w:tcPr>
            <w:tcW w:w="5386" w:type="dxa"/>
            <w:vAlign w:val="center"/>
          </w:tcPr>
          <w:p>
            <w:pPr>
              <w:pStyle w:val="12"/>
            </w:pPr>
            <w:r>
              <w:t>促进区域经济发展，稳定社会发展</w:t>
            </w:r>
          </w:p>
        </w:tc>
        <w:tc>
          <w:tcPr>
            <w:tcW w:w="2268" w:type="dxa"/>
            <w:vAlign w:val="center"/>
          </w:tcPr>
          <w:p>
            <w:pPr>
              <w:pStyle w:val="12"/>
            </w:pPr>
            <w:r>
              <w:t>有效提升</w:t>
            </w:r>
          </w:p>
        </w:tc>
        <w:tc>
          <w:tcPr>
            <w:tcW w:w="1276" w:type="dxa"/>
            <w:vAlign w:val="center"/>
          </w:tcPr>
          <w:p>
            <w:pPr>
              <w:pStyle w:val="12"/>
            </w:pPr>
            <w: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w:t>
            </w:r>
          </w:p>
        </w:tc>
        <w:tc>
          <w:tcPr>
            <w:tcW w:w="5386" w:type="dxa"/>
            <w:vAlign w:val="center"/>
          </w:tcPr>
          <w:p>
            <w:pPr>
              <w:pStyle w:val="12"/>
            </w:pPr>
            <w:r>
              <w:t>有效提升新区生态环境</w:t>
            </w:r>
          </w:p>
        </w:tc>
        <w:tc>
          <w:tcPr>
            <w:tcW w:w="2268" w:type="dxa"/>
            <w:vAlign w:val="center"/>
          </w:tcPr>
          <w:p>
            <w:pPr>
              <w:pStyle w:val="12"/>
            </w:pPr>
            <w:r>
              <w:t>有效提升</w:t>
            </w:r>
          </w:p>
        </w:tc>
        <w:tc>
          <w:tcPr>
            <w:tcW w:w="1276" w:type="dxa"/>
            <w:vAlign w:val="center"/>
          </w:tcPr>
          <w:p>
            <w:pPr>
              <w:pStyle w:val="12"/>
            </w:pPr>
            <w: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生态环境</w:t>
            </w:r>
          </w:p>
        </w:tc>
        <w:tc>
          <w:tcPr>
            <w:tcW w:w="5386" w:type="dxa"/>
            <w:vAlign w:val="center"/>
          </w:tcPr>
          <w:p>
            <w:pPr>
              <w:pStyle w:val="12"/>
            </w:pPr>
            <w:r>
              <w:t>有效提升新区生态环境</w:t>
            </w:r>
          </w:p>
        </w:tc>
        <w:tc>
          <w:tcPr>
            <w:tcW w:w="2268" w:type="dxa"/>
            <w:vAlign w:val="center"/>
          </w:tcPr>
          <w:p>
            <w:pPr>
              <w:pStyle w:val="12"/>
            </w:pPr>
            <w:r>
              <w:t>有效提升</w:t>
            </w:r>
          </w:p>
        </w:tc>
        <w:tc>
          <w:tcPr>
            <w:tcW w:w="1276" w:type="dxa"/>
            <w:vAlign w:val="center"/>
          </w:tcPr>
          <w:p>
            <w:pPr>
              <w:pStyle w:val="12"/>
            </w:pPr>
            <w: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群众对新区生态环境满意度</w:t>
            </w:r>
          </w:p>
        </w:tc>
        <w:tc>
          <w:tcPr>
            <w:tcW w:w="2268" w:type="dxa"/>
            <w:vAlign w:val="center"/>
          </w:tcPr>
          <w:p>
            <w:pPr>
              <w:pStyle w:val="12"/>
            </w:pPr>
            <w:r>
              <w:t>≥90%</w:t>
            </w:r>
          </w:p>
        </w:tc>
        <w:tc>
          <w:tcPr>
            <w:tcW w:w="1276" w:type="dxa"/>
            <w:vAlign w:val="center"/>
          </w:tcPr>
          <w:p>
            <w:pPr>
              <w:pStyle w:val="12"/>
            </w:pPr>
            <w:r>
              <w:t>关于组建秦皇岛北戴河新区生态环境保护委员会办公室实施方案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6、网络通讯运行维护费绩效目标表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13031325P008805104696</w:t>
            </w:r>
          </w:p>
        </w:tc>
        <w:tc>
          <w:tcPr>
            <w:tcW w:w="2835" w:type="dxa"/>
            <w:vAlign w:val="center"/>
          </w:tcPr>
          <w:p>
            <w:pPr>
              <w:pStyle w:val="10"/>
            </w:pPr>
            <w:r>
              <w:t>项目名称</w:t>
            </w:r>
          </w:p>
        </w:tc>
        <w:tc>
          <w:tcPr>
            <w:tcW w:w="6095" w:type="dxa"/>
            <w:gridSpan w:val="3"/>
            <w:vAlign w:val="center"/>
          </w:tcPr>
          <w:p>
            <w:pPr>
              <w:pStyle w:val="12"/>
            </w:pPr>
            <w:r>
              <w:t>网络通讯运行维护费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320.00</w:t>
            </w:r>
          </w:p>
        </w:tc>
        <w:tc>
          <w:tcPr>
            <w:tcW w:w="2835" w:type="dxa"/>
            <w:vAlign w:val="center"/>
          </w:tcPr>
          <w:p>
            <w:pPr>
              <w:pStyle w:val="10"/>
            </w:pPr>
            <w:r>
              <w:t>其中：财政    资金</w:t>
            </w:r>
          </w:p>
        </w:tc>
        <w:tc>
          <w:tcPr>
            <w:tcW w:w="2551" w:type="dxa"/>
            <w:vAlign w:val="center"/>
          </w:tcPr>
          <w:p>
            <w:pPr>
              <w:pStyle w:val="12"/>
            </w:pPr>
            <w:r>
              <w:t>320.00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确保网络通讯畅通，合理配置通信资源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1.确保网络通讯畅通，合理配置通信资源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保障重点视频会议专线数量</w:t>
            </w:r>
          </w:p>
        </w:tc>
        <w:tc>
          <w:tcPr>
            <w:tcW w:w="5386" w:type="dxa"/>
            <w:vAlign w:val="center"/>
          </w:tcPr>
          <w:p>
            <w:pPr>
              <w:pStyle w:val="12"/>
            </w:pPr>
            <w:r>
              <w:t>保障重点视频会议专线数量</w:t>
            </w:r>
          </w:p>
        </w:tc>
        <w:tc>
          <w:tcPr>
            <w:tcW w:w="2268" w:type="dxa"/>
            <w:vAlign w:val="center"/>
          </w:tcPr>
          <w:p>
            <w:pPr>
              <w:pStyle w:val="12"/>
            </w:pPr>
            <w:r>
              <w:t>≥4条</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通信资源合理配置率</w:t>
            </w:r>
          </w:p>
        </w:tc>
        <w:tc>
          <w:tcPr>
            <w:tcW w:w="5386" w:type="dxa"/>
            <w:vAlign w:val="center"/>
          </w:tcPr>
          <w:p>
            <w:pPr>
              <w:pStyle w:val="12"/>
            </w:pPr>
            <w:r>
              <w:t>通信资源合理配置率</w:t>
            </w:r>
          </w:p>
        </w:tc>
        <w:tc>
          <w:tcPr>
            <w:tcW w:w="2268" w:type="dxa"/>
            <w:vAlign w:val="center"/>
          </w:tcPr>
          <w:p>
            <w:pPr>
              <w:pStyle w:val="12"/>
            </w:pPr>
            <w:r>
              <w:t>≥80%</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根据工作计划按时间节点完成</w:t>
            </w:r>
          </w:p>
        </w:tc>
        <w:tc>
          <w:tcPr>
            <w:tcW w:w="2268" w:type="dxa"/>
            <w:vAlign w:val="center"/>
          </w:tcPr>
          <w:p>
            <w:pPr>
              <w:pStyle w:val="12"/>
            </w:pPr>
            <w:r>
              <w:t>≥80%</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5386" w:type="dxa"/>
            <w:vAlign w:val="center"/>
          </w:tcPr>
          <w:p>
            <w:pPr>
              <w:pStyle w:val="12"/>
            </w:pPr>
            <w:r>
              <w:t>支出金额小于预算额度</w:t>
            </w:r>
          </w:p>
        </w:tc>
        <w:tc>
          <w:tcPr>
            <w:tcW w:w="2268" w:type="dxa"/>
            <w:vAlign w:val="center"/>
          </w:tcPr>
          <w:p>
            <w:pPr>
              <w:pStyle w:val="12"/>
            </w:pPr>
            <w:r>
              <w:t>≤320万元</w:t>
            </w:r>
          </w:p>
        </w:tc>
        <w:tc>
          <w:tcPr>
            <w:tcW w:w="1276" w:type="dxa"/>
            <w:vAlign w:val="center"/>
          </w:tcPr>
          <w:p>
            <w:pPr>
              <w:pStyle w:val="12"/>
            </w:pPr>
            <w:r>
              <w:t>财政预算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通过网络信息化手段提高政府工作效率</w:t>
            </w:r>
          </w:p>
        </w:tc>
        <w:tc>
          <w:tcPr>
            <w:tcW w:w="5386" w:type="dxa"/>
            <w:vAlign w:val="center"/>
          </w:tcPr>
          <w:p>
            <w:pPr>
              <w:pStyle w:val="12"/>
            </w:pPr>
            <w:r>
              <w:t>通过网络信息化手段提高政府工作效率</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保障政府网络通信安全运行</w:t>
            </w:r>
          </w:p>
        </w:tc>
        <w:tc>
          <w:tcPr>
            <w:tcW w:w="5386" w:type="dxa"/>
            <w:vAlign w:val="center"/>
          </w:tcPr>
          <w:p>
            <w:pPr>
              <w:pStyle w:val="12"/>
            </w:pPr>
            <w:r>
              <w:t>保障政府网络通信安全运行</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推进无纸化办公进度</w:t>
            </w:r>
          </w:p>
        </w:tc>
        <w:tc>
          <w:tcPr>
            <w:tcW w:w="5386" w:type="dxa"/>
            <w:vAlign w:val="center"/>
          </w:tcPr>
          <w:p>
            <w:pPr>
              <w:pStyle w:val="12"/>
            </w:pPr>
            <w:r>
              <w:t>通过网络信息化手段促进绿色办公实施</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合理化上接下联各级各部门</w:t>
            </w:r>
          </w:p>
        </w:tc>
        <w:tc>
          <w:tcPr>
            <w:tcW w:w="5386" w:type="dxa"/>
            <w:vAlign w:val="center"/>
          </w:tcPr>
          <w:p>
            <w:pPr>
              <w:pStyle w:val="12"/>
            </w:pPr>
            <w:r>
              <w:t>通过多网合一，进一步优化网络使用，扩大办公网络覆盖</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7、综合管理运行经费绩效目标表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13031325P00880510468J</w:t>
            </w:r>
          </w:p>
        </w:tc>
        <w:tc>
          <w:tcPr>
            <w:tcW w:w="2835" w:type="dxa"/>
            <w:vAlign w:val="center"/>
          </w:tcPr>
          <w:p>
            <w:pPr>
              <w:pStyle w:val="10"/>
            </w:pPr>
            <w:r>
              <w:t>项目名称</w:t>
            </w:r>
          </w:p>
        </w:tc>
        <w:tc>
          <w:tcPr>
            <w:tcW w:w="6095" w:type="dxa"/>
            <w:gridSpan w:val="3"/>
            <w:vAlign w:val="center"/>
          </w:tcPr>
          <w:p>
            <w:pPr>
              <w:pStyle w:val="12"/>
            </w:pPr>
            <w:r>
              <w:t>综合管理运行经费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规范管理，合理使用，保障房屋安全，确保各种设施、设备运转正常；加强规范管理，为职工办工提供更好的办公环境。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1.规范管理，合理使用，保障房屋安全，确保各种设施、设备运转正常；加强规范管理，为职工办工提供更好的办公环境。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专项整治次数</w:t>
            </w:r>
          </w:p>
        </w:tc>
        <w:tc>
          <w:tcPr>
            <w:tcW w:w="5386" w:type="dxa"/>
            <w:vAlign w:val="center"/>
          </w:tcPr>
          <w:p>
            <w:pPr>
              <w:pStyle w:val="12"/>
            </w:pPr>
            <w:r>
              <w:t>开展新区范围内纠正“四风”和作风纪律专项整治明查暗访</w:t>
            </w:r>
          </w:p>
        </w:tc>
        <w:tc>
          <w:tcPr>
            <w:tcW w:w="2268" w:type="dxa"/>
            <w:vAlign w:val="center"/>
          </w:tcPr>
          <w:p>
            <w:pPr>
              <w:pStyle w:val="12"/>
            </w:pPr>
            <w:r>
              <w:t>≥5次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督导检查工作完成率</w:t>
            </w:r>
          </w:p>
        </w:tc>
        <w:tc>
          <w:tcPr>
            <w:tcW w:w="5386" w:type="dxa"/>
            <w:vAlign w:val="center"/>
          </w:tcPr>
          <w:p>
            <w:pPr>
              <w:pStyle w:val="12"/>
            </w:pPr>
            <w:r>
              <w:t>对上级和工管委领导交办、批示、会议议定事项进行督导检查</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工作完成时限性</w:t>
            </w:r>
          </w:p>
        </w:tc>
        <w:tc>
          <w:tcPr>
            <w:tcW w:w="5386" w:type="dxa"/>
            <w:vAlign w:val="center"/>
          </w:tcPr>
          <w:p>
            <w:pPr>
              <w:pStyle w:val="12"/>
            </w:pPr>
            <w:r>
              <w:t>各项工作在规定时间内完成</w:t>
            </w:r>
          </w:p>
        </w:tc>
        <w:tc>
          <w:tcPr>
            <w:tcW w:w="2268" w:type="dxa"/>
            <w:vAlign w:val="center"/>
          </w:tcPr>
          <w:p>
            <w:pPr>
              <w:pStyle w:val="12"/>
            </w:pPr>
            <w:r>
              <w:t>2025年12月底前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完成综合事务各项工作成本</w:t>
            </w:r>
          </w:p>
        </w:tc>
        <w:tc>
          <w:tcPr>
            <w:tcW w:w="5386" w:type="dxa"/>
            <w:vAlign w:val="center"/>
          </w:tcPr>
          <w:p>
            <w:pPr>
              <w:pStyle w:val="12"/>
            </w:pPr>
            <w:r>
              <w:t>完成综合事务各项工作成本</w:t>
            </w:r>
          </w:p>
        </w:tc>
        <w:tc>
          <w:tcPr>
            <w:tcW w:w="2268" w:type="dxa"/>
            <w:vAlign w:val="center"/>
          </w:tcPr>
          <w:p>
            <w:pPr>
              <w:pStyle w:val="12"/>
            </w:pPr>
            <w:r>
              <w:t>≤70万元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生态效益增值率</w:t>
            </w:r>
          </w:p>
        </w:tc>
        <w:tc>
          <w:tcPr>
            <w:tcW w:w="5386" w:type="dxa"/>
            <w:vAlign w:val="center"/>
          </w:tcPr>
          <w:p>
            <w:pPr>
              <w:pStyle w:val="12"/>
            </w:pPr>
            <w:r>
              <w:t>项目实施后生态效益增长率</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档案电子化</w:t>
            </w:r>
          </w:p>
        </w:tc>
        <w:tc>
          <w:tcPr>
            <w:tcW w:w="5386" w:type="dxa"/>
            <w:vAlign w:val="center"/>
          </w:tcPr>
          <w:p>
            <w:pPr>
              <w:pStyle w:val="12"/>
            </w:pPr>
            <w:r>
              <w:t>档案电子化</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职工对办公环境满意度</w:t>
            </w:r>
          </w:p>
        </w:tc>
        <w:tc>
          <w:tcPr>
            <w:tcW w:w="2268" w:type="dxa"/>
            <w:vAlign w:val="center"/>
          </w:tcPr>
          <w:p>
            <w:pPr>
              <w:pStyle w:val="12"/>
            </w:pPr>
            <w:r>
              <w:t>≥80%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8、anke替代项目资金绩效目标表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13031325P00880111024U</w:t>
            </w:r>
          </w:p>
        </w:tc>
        <w:tc>
          <w:tcPr>
            <w:tcW w:w="2835" w:type="dxa"/>
            <w:vAlign w:val="center"/>
          </w:tcPr>
          <w:p>
            <w:pPr>
              <w:pStyle w:val="10"/>
            </w:pPr>
            <w:r>
              <w:t>项目名称</w:t>
            </w:r>
          </w:p>
        </w:tc>
        <w:tc>
          <w:tcPr>
            <w:tcW w:w="6095" w:type="dxa"/>
            <w:gridSpan w:val="3"/>
            <w:vAlign w:val="center"/>
          </w:tcPr>
          <w:p>
            <w:pPr>
              <w:pStyle w:val="12"/>
            </w:pPr>
            <w:r>
              <w:t>anke替代项目资金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分五年进行办公设备anke替代计划，2025年计划完成13台电脑和13台打印机设备替代。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1.分五年进行办公设备anke替代计划，2025年计划完成13台电脑和13台打印机设备替代。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5386" w:type="dxa"/>
            <w:vAlign w:val="center"/>
          </w:tcPr>
          <w:p>
            <w:pPr>
              <w:pStyle w:val="12"/>
            </w:pPr>
            <w:r>
              <w:t>完成13台电脑和13台打印机设备更换</w:t>
            </w:r>
          </w:p>
        </w:tc>
        <w:tc>
          <w:tcPr>
            <w:tcW w:w="2268" w:type="dxa"/>
            <w:vAlign w:val="center"/>
          </w:tcPr>
          <w:p>
            <w:pPr>
              <w:pStyle w:val="12"/>
            </w:pPr>
            <w:r>
              <w:t>≥13套</w:t>
            </w:r>
          </w:p>
        </w:tc>
        <w:tc>
          <w:tcPr>
            <w:tcW w:w="1276" w:type="dxa"/>
            <w:vAlign w:val="center"/>
          </w:tcPr>
          <w:p>
            <w:pPr>
              <w:pStyle w:val="12"/>
            </w:pPr>
            <w:r>
              <w:t>电脑和打印机采购替代数量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设备购置合格率</w:t>
            </w:r>
          </w:p>
        </w:tc>
        <w:tc>
          <w:tcPr>
            <w:tcW w:w="5386" w:type="dxa"/>
            <w:vAlign w:val="center"/>
          </w:tcPr>
          <w:p>
            <w:pPr>
              <w:pStyle w:val="12"/>
            </w:pPr>
            <w:r>
              <w:t>设备购置合格率</w:t>
            </w:r>
          </w:p>
        </w:tc>
        <w:tc>
          <w:tcPr>
            <w:tcW w:w="2268" w:type="dxa"/>
            <w:vAlign w:val="center"/>
          </w:tcPr>
          <w:p>
            <w:pPr>
              <w:pStyle w:val="12"/>
            </w:pPr>
            <w:r>
              <w:t>≥0.95%</w:t>
            </w:r>
          </w:p>
        </w:tc>
        <w:tc>
          <w:tcPr>
            <w:tcW w:w="1276" w:type="dxa"/>
            <w:vAlign w:val="center"/>
          </w:tcPr>
          <w:p>
            <w:pPr>
              <w:pStyle w:val="12"/>
            </w:pPr>
            <w:r>
              <w:t>设备购置合格情况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截至2024年底执行率</w:t>
            </w:r>
          </w:p>
        </w:tc>
        <w:tc>
          <w:tcPr>
            <w:tcW w:w="5386" w:type="dxa"/>
            <w:vAlign w:val="center"/>
          </w:tcPr>
          <w:p>
            <w:pPr>
              <w:pStyle w:val="12"/>
            </w:pPr>
            <w:r>
              <w:t>截至2025年底替代执行率</w:t>
            </w:r>
          </w:p>
        </w:tc>
        <w:tc>
          <w:tcPr>
            <w:tcW w:w="2268" w:type="dxa"/>
            <w:vAlign w:val="center"/>
          </w:tcPr>
          <w:p>
            <w:pPr>
              <w:pStyle w:val="12"/>
            </w:pPr>
            <w:r>
              <w:t>1%</w:t>
            </w:r>
          </w:p>
        </w:tc>
        <w:tc>
          <w:tcPr>
            <w:tcW w:w="1276" w:type="dxa"/>
            <w:vAlign w:val="center"/>
          </w:tcPr>
          <w:p>
            <w:pPr>
              <w:pStyle w:val="12"/>
            </w:pPr>
            <w:r>
              <w:t>2025年年底前完成13台电脑和1台打印机设备更换。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综合考虑，控制成本</w:t>
            </w:r>
          </w:p>
        </w:tc>
        <w:tc>
          <w:tcPr>
            <w:tcW w:w="5386" w:type="dxa"/>
            <w:vAlign w:val="center"/>
          </w:tcPr>
          <w:p>
            <w:pPr>
              <w:pStyle w:val="12"/>
            </w:pPr>
            <w:r>
              <w:t>综合考虑，成本控制在预算内</w:t>
            </w:r>
          </w:p>
        </w:tc>
        <w:tc>
          <w:tcPr>
            <w:tcW w:w="2268" w:type="dxa"/>
            <w:vAlign w:val="center"/>
          </w:tcPr>
          <w:p>
            <w:pPr>
              <w:pStyle w:val="12"/>
            </w:pPr>
            <w:r>
              <w:t>≤30万元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设备环保标准</w:t>
            </w:r>
          </w:p>
        </w:tc>
        <w:tc>
          <w:tcPr>
            <w:tcW w:w="5386" w:type="dxa"/>
            <w:vAlign w:val="center"/>
          </w:tcPr>
          <w:p>
            <w:pPr>
              <w:pStyle w:val="12"/>
            </w:pPr>
            <w:r>
              <w:t>购置的设备符合国家环保标准</w:t>
            </w:r>
          </w:p>
        </w:tc>
        <w:tc>
          <w:tcPr>
            <w:tcW w:w="2268" w:type="dxa"/>
            <w:vAlign w:val="center"/>
          </w:tcPr>
          <w:p>
            <w:pPr>
              <w:pStyle w:val="12"/>
            </w:pPr>
            <w:r>
              <w:t>行业标准</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保障能力提升情况</w:t>
            </w:r>
          </w:p>
        </w:tc>
        <w:tc>
          <w:tcPr>
            <w:tcW w:w="5386" w:type="dxa"/>
            <w:vAlign w:val="center"/>
          </w:tcPr>
          <w:p>
            <w:pPr>
              <w:pStyle w:val="12"/>
            </w:pPr>
            <w:r>
              <w:t>购置设备对保障业务工作正常开展，促进公共服务效率的提升程度</w:t>
            </w:r>
          </w:p>
        </w:tc>
        <w:tc>
          <w:tcPr>
            <w:tcW w:w="2268" w:type="dxa"/>
            <w:vAlign w:val="center"/>
          </w:tcPr>
          <w:p>
            <w:pPr>
              <w:pStyle w:val="12"/>
            </w:pPr>
            <w:r>
              <w:t>提升程度明显</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提高工作效率,保障办公环境</w:t>
            </w:r>
          </w:p>
        </w:tc>
        <w:tc>
          <w:tcPr>
            <w:tcW w:w="5386" w:type="dxa"/>
            <w:vAlign w:val="center"/>
          </w:tcPr>
          <w:p>
            <w:pPr>
              <w:pStyle w:val="12"/>
            </w:pPr>
            <w:r>
              <w:t>提高工作效率,保障办公环境</w:t>
            </w:r>
          </w:p>
        </w:tc>
        <w:tc>
          <w:tcPr>
            <w:tcW w:w="2268" w:type="dxa"/>
            <w:vAlign w:val="center"/>
          </w:tcPr>
          <w:p>
            <w:pPr>
              <w:pStyle w:val="12"/>
            </w:pPr>
            <w:r>
              <w:t>100%</w:t>
            </w:r>
          </w:p>
        </w:tc>
        <w:tc>
          <w:tcPr>
            <w:tcW w:w="1276" w:type="dxa"/>
            <w:vAlign w:val="center"/>
          </w:tcPr>
          <w:p>
            <w:pPr>
              <w:pStyle w:val="12"/>
            </w:pPr>
            <w:r>
              <w:t>提高工作效率,保障办公环境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提高工作效率,保障办公环境</w:t>
            </w:r>
          </w:p>
        </w:tc>
        <w:tc>
          <w:tcPr>
            <w:tcW w:w="5386" w:type="dxa"/>
            <w:vAlign w:val="center"/>
          </w:tcPr>
          <w:p>
            <w:pPr>
              <w:pStyle w:val="12"/>
            </w:pPr>
            <w:r>
              <w:t>提高工作效率,保障办公环境</w:t>
            </w:r>
          </w:p>
        </w:tc>
        <w:tc>
          <w:tcPr>
            <w:tcW w:w="2268" w:type="dxa"/>
            <w:vAlign w:val="center"/>
          </w:tcPr>
          <w:p>
            <w:pPr>
              <w:pStyle w:val="12"/>
            </w:pPr>
            <w:r>
              <w:t>100%</w:t>
            </w:r>
          </w:p>
        </w:tc>
        <w:tc>
          <w:tcPr>
            <w:tcW w:w="1276" w:type="dxa"/>
            <w:vAlign w:val="center"/>
          </w:tcPr>
          <w:p>
            <w:pPr>
              <w:pStyle w:val="12"/>
            </w:pPr>
            <w:r>
              <w:t>提高工作效率,保障办公环境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使用设备人员满意程度（%）</w:t>
            </w:r>
          </w:p>
        </w:tc>
        <w:tc>
          <w:tcPr>
            <w:tcW w:w="2268" w:type="dxa"/>
            <w:vAlign w:val="center"/>
          </w:tcPr>
          <w:p>
            <w:pPr>
              <w:pStyle w:val="12"/>
            </w:pPr>
            <w:r>
              <w:t>≥95%</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9、出国经费绩效目标表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13031325P00880111025F</w:t>
            </w:r>
          </w:p>
        </w:tc>
        <w:tc>
          <w:tcPr>
            <w:tcW w:w="2835" w:type="dxa"/>
            <w:vAlign w:val="center"/>
          </w:tcPr>
          <w:p>
            <w:pPr>
              <w:pStyle w:val="10"/>
            </w:pPr>
            <w:r>
              <w:t>项目名称</w:t>
            </w:r>
          </w:p>
        </w:tc>
        <w:tc>
          <w:tcPr>
            <w:tcW w:w="6095" w:type="dxa"/>
            <w:gridSpan w:val="3"/>
            <w:vAlign w:val="center"/>
          </w:tcPr>
          <w:p>
            <w:pPr>
              <w:pStyle w:val="12"/>
            </w:pPr>
            <w:r>
              <w:t>出国经费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按规定完成审批事项；通过对外交往，进一步提高我市国际知名度，通过对外交往，为全市经济社会发展服务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1.按规定完成审批事项；通过对外交往，进一步提高我市国际知名度，通过对外交往，为全市经济社会发展服务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出国学术交流批次</w:t>
            </w:r>
          </w:p>
        </w:tc>
        <w:tc>
          <w:tcPr>
            <w:tcW w:w="5386" w:type="dxa"/>
            <w:vAlign w:val="center"/>
          </w:tcPr>
          <w:p>
            <w:pPr>
              <w:pStyle w:val="12"/>
            </w:pPr>
            <w:r>
              <w:t>出国学术交流批次</w:t>
            </w:r>
          </w:p>
        </w:tc>
        <w:tc>
          <w:tcPr>
            <w:tcW w:w="2268" w:type="dxa"/>
            <w:vAlign w:val="center"/>
          </w:tcPr>
          <w:p>
            <w:pPr>
              <w:pStyle w:val="12"/>
            </w:pPr>
            <w:r>
              <w:t>≥3次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交流活动预定目标实现率</w:t>
            </w:r>
          </w:p>
        </w:tc>
        <w:tc>
          <w:tcPr>
            <w:tcW w:w="5386" w:type="dxa"/>
            <w:vAlign w:val="center"/>
          </w:tcPr>
          <w:p>
            <w:pPr>
              <w:pStyle w:val="12"/>
            </w:pPr>
            <w:r>
              <w:t>交流活动预定目标实现率</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完成出访及组织相关交流活动的时间</w:t>
            </w:r>
          </w:p>
        </w:tc>
        <w:tc>
          <w:tcPr>
            <w:tcW w:w="5386" w:type="dxa"/>
            <w:vAlign w:val="center"/>
          </w:tcPr>
          <w:p>
            <w:pPr>
              <w:pStyle w:val="12"/>
            </w:pPr>
            <w:r>
              <w:t>完成接待来访、出访及组织相关交流活动的时间</w:t>
            </w:r>
          </w:p>
        </w:tc>
        <w:tc>
          <w:tcPr>
            <w:tcW w:w="2268" w:type="dxa"/>
            <w:vAlign w:val="center"/>
          </w:tcPr>
          <w:p>
            <w:pPr>
              <w:pStyle w:val="12"/>
            </w:pPr>
            <w:r>
              <w:t>2025年12月底前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出国经费限额标准</w:t>
            </w:r>
          </w:p>
        </w:tc>
        <w:tc>
          <w:tcPr>
            <w:tcW w:w="5386" w:type="dxa"/>
            <w:vAlign w:val="center"/>
          </w:tcPr>
          <w:p>
            <w:pPr>
              <w:pStyle w:val="12"/>
            </w:pPr>
            <w:r>
              <w:t>出国经费限额标准</w:t>
            </w:r>
          </w:p>
        </w:tc>
        <w:tc>
          <w:tcPr>
            <w:tcW w:w="2268" w:type="dxa"/>
            <w:vAlign w:val="center"/>
          </w:tcPr>
          <w:p>
            <w:pPr>
              <w:pStyle w:val="12"/>
            </w:pPr>
            <w:r>
              <w:t>≤50万元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促进合作交流</w:t>
            </w:r>
          </w:p>
        </w:tc>
        <w:tc>
          <w:tcPr>
            <w:tcW w:w="5386" w:type="dxa"/>
            <w:vAlign w:val="center"/>
          </w:tcPr>
          <w:p>
            <w:pPr>
              <w:pStyle w:val="12"/>
            </w:pPr>
            <w:r>
              <w:t>增进了解，建立信任，发展友谊，推动全市多领域对外交流合作，实现互利共赢、共同发展</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展览期间进行过洽谈或新结实的客商</w:t>
            </w:r>
          </w:p>
        </w:tc>
        <w:tc>
          <w:tcPr>
            <w:tcW w:w="5386" w:type="dxa"/>
            <w:vAlign w:val="center"/>
          </w:tcPr>
          <w:p>
            <w:pPr>
              <w:pStyle w:val="12"/>
            </w:pPr>
            <w:r>
              <w:t>展览期间进行过洽谈或新结实的客商数</w:t>
            </w:r>
          </w:p>
        </w:tc>
        <w:tc>
          <w:tcPr>
            <w:tcW w:w="2268" w:type="dxa"/>
            <w:vAlign w:val="center"/>
          </w:tcPr>
          <w:p>
            <w:pPr>
              <w:pStyle w:val="12"/>
            </w:pPr>
            <w:r>
              <w:t>≥5人次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≥20%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创造性转化，创新性发展</w:t>
            </w:r>
          </w:p>
        </w:tc>
        <w:tc>
          <w:tcPr>
            <w:tcW w:w="5386" w:type="dxa"/>
            <w:vAlign w:val="center"/>
          </w:tcPr>
          <w:p>
            <w:pPr>
              <w:pStyle w:val="12"/>
            </w:pPr>
            <w:r>
              <w:t>创造性转化，创新性发展</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受访组织、团体满意度</w:t>
            </w:r>
          </w:p>
        </w:tc>
        <w:tc>
          <w:tcPr>
            <w:tcW w:w="5386" w:type="dxa"/>
            <w:vAlign w:val="center"/>
          </w:tcPr>
          <w:p>
            <w:pPr>
              <w:pStyle w:val="12"/>
            </w:pPr>
            <w:r>
              <w:t>按调查结果满意度情况计算扣分</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10、大型活动经费绩效目标表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13031325P008801110263</w:t>
            </w:r>
          </w:p>
        </w:tc>
        <w:tc>
          <w:tcPr>
            <w:tcW w:w="2835" w:type="dxa"/>
            <w:vAlign w:val="center"/>
          </w:tcPr>
          <w:p>
            <w:pPr>
              <w:pStyle w:val="10"/>
            </w:pPr>
            <w:r>
              <w:t>项目名称</w:t>
            </w:r>
          </w:p>
        </w:tc>
        <w:tc>
          <w:tcPr>
            <w:tcW w:w="6095" w:type="dxa"/>
            <w:gridSpan w:val="3"/>
            <w:vAlign w:val="center"/>
          </w:tcPr>
          <w:p>
            <w:pPr>
              <w:pStyle w:val="12"/>
            </w:pPr>
            <w:r>
              <w:t>大型活动经费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通过组织工管委各种会议的会务工作和日常工作,做好区级层面重要会议活动的统筹协调，保证全区性重大会议圆满完成。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1.通过组织工管委各种会议的会务工作和日常工作,做好区级层面重要会议活动的统筹协调，保证全区性重大会议圆满完成。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会议费次数</w:t>
            </w:r>
          </w:p>
        </w:tc>
        <w:tc>
          <w:tcPr>
            <w:tcW w:w="5386" w:type="dxa"/>
            <w:vAlign w:val="center"/>
          </w:tcPr>
          <w:p>
            <w:pPr>
              <w:pStyle w:val="12"/>
            </w:pPr>
            <w:r>
              <w:t>年度内计划组织会议的次数</w:t>
            </w:r>
          </w:p>
        </w:tc>
        <w:tc>
          <w:tcPr>
            <w:tcW w:w="2268" w:type="dxa"/>
            <w:vAlign w:val="center"/>
          </w:tcPr>
          <w:p>
            <w:pPr>
              <w:pStyle w:val="12"/>
            </w:pPr>
            <w:r>
              <w:t>≥2次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会议活动质量完成率</w:t>
            </w:r>
          </w:p>
        </w:tc>
        <w:tc>
          <w:tcPr>
            <w:tcW w:w="5386" w:type="dxa"/>
            <w:vAlign w:val="center"/>
          </w:tcPr>
          <w:p>
            <w:pPr>
              <w:pStyle w:val="12"/>
            </w:pPr>
            <w:r>
              <w:t>会议活动按要求全部完成</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培训、会议活动按时完成</w:t>
            </w:r>
          </w:p>
        </w:tc>
        <w:tc>
          <w:tcPr>
            <w:tcW w:w="5386" w:type="dxa"/>
            <w:vAlign w:val="center"/>
          </w:tcPr>
          <w:p>
            <w:pPr>
              <w:pStyle w:val="12"/>
            </w:pPr>
            <w:r>
              <w:t>按规定时间组织培训、举办会议</w:t>
            </w:r>
          </w:p>
        </w:tc>
        <w:tc>
          <w:tcPr>
            <w:tcW w:w="2268" w:type="dxa"/>
            <w:vAlign w:val="center"/>
          </w:tcPr>
          <w:p>
            <w:pPr>
              <w:pStyle w:val="12"/>
            </w:pPr>
            <w:r>
              <w:t>2025年12月底前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培训活动、会议接待成本</w:t>
            </w:r>
          </w:p>
        </w:tc>
        <w:tc>
          <w:tcPr>
            <w:tcW w:w="5386" w:type="dxa"/>
            <w:vAlign w:val="center"/>
          </w:tcPr>
          <w:p>
            <w:pPr>
              <w:pStyle w:val="12"/>
            </w:pPr>
            <w:r>
              <w:t>举办培训活动费用、会议接待费用</w:t>
            </w:r>
          </w:p>
        </w:tc>
        <w:tc>
          <w:tcPr>
            <w:tcW w:w="2268" w:type="dxa"/>
            <w:vAlign w:val="center"/>
          </w:tcPr>
          <w:p>
            <w:pPr>
              <w:pStyle w:val="12"/>
            </w:pPr>
            <w:r>
              <w:t>≤100万元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加强区级层面重要会议活动的统筹协调</w:t>
            </w:r>
          </w:p>
        </w:tc>
        <w:tc>
          <w:tcPr>
            <w:tcW w:w="5386" w:type="dxa"/>
            <w:vAlign w:val="center"/>
          </w:tcPr>
          <w:p>
            <w:pPr>
              <w:pStyle w:val="12"/>
            </w:pPr>
            <w:r>
              <w:t>降低会议活动的组织成本</w:t>
            </w:r>
          </w:p>
        </w:tc>
        <w:tc>
          <w:tcPr>
            <w:tcW w:w="2268" w:type="dxa"/>
            <w:vAlign w:val="center"/>
          </w:tcPr>
          <w:p>
            <w:pPr>
              <w:pStyle w:val="12"/>
            </w:pPr>
            <w:r>
              <w:t>效果显著</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加强区级层面重要会议活动的统筹协调</w:t>
            </w:r>
          </w:p>
        </w:tc>
        <w:tc>
          <w:tcPr>
            <w:tcW w:w="5386" w:type="dxa"/>
            <w:vAlign w:val="center"/>
          </w:tcPr>
          <w:p>
            <w:pPr>
              <w:pStyle w:val="12"/>
            </w:pPr>
            <w:r>
              <w:t>节约会议活动组织的人员时间、成本</w:t>
            </w:r>
          </w:p>
        </w:tc>
        <w:tc>
          <w:tcPr>
            <w:tcW w:w="2268" w:type="dxa"/>
            <w:vAlign w:val="center"/>
          </w:tcPr>
          <w:p>
            <w:pPr>
              <w:pStyle w:val="12"/>
            </w:pPr>
            <w:r>
              <w:t>效果显著</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加强区级层面重要会议活动的统筹协调</w:t>
            </w:r>
          </w:p>
        </w:tc>
        <w:tc>
          <w:tcPr>
            <w:tcW w:w="5386" w:type="dxa"/>
            <w:vAlign w:val="center"/>
          </w:tcPr>
          <w:p>
            <w:pPr>
              <w:pStyle w:val="12"/>
            </w:pPr>
            <w:r>
              <w:t>严格会议活动组织环境要求</w:t>
            </w:r>
          </w:p>
        </w:tc>
        <w:tc>
          <w:tcPr>
            <w:tcW w:w="2268" w:type="dxa"/>
            <w:vAlign w:val="center"/>
          </w:tcPr>
          <w:p>
            <w:pPr>
              <w:pStyle w:val="12"/>
            </w:pPr>
            <w:r>
              <w:t>效果显著</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加强区级层面重要会议活动的统筹协调</w:t>
            </w:r>
          </w:p>
        </w:tc>
        <w:tc>
          <w:tcPr>
            <w:tcW w:w="5386" w:type="dxa"/>
            <w:vAlign w:val="center"/>
          </w:tcPr>
          <w:p>
            <w:pPr>
              <w:pStyle w:val="12"/>
            </w:pPr>
            <w:r>
              <w:t>严格持续执行会议活动组织标准</w:t>
            </w:r>
          </w:p>
        </w:tc>
        <w:tc>
          <w:tcPr>
            <w:tcW w:w="2268" w:type="dxa"/>
            <w:vAlign w:val="center"/>
          </w:tcPr>
          <w:p>
            <w:pPr>
              <w:pStyle w:val="12"/>
            </w:pPr>
            <w:r>
              <w:t>效果显著</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参会人员满意度</w:t>
            </w:r>
          </w:p>
        </w:tc>
        <w:tc>
          <w:tcPr>
            <w:tcW w:w="5386" w:type="dxa"/>
            <w:vAlign w:val="center"/>
          </w:tcPr>
          <w:p>
            <w:pPr>
              <w:pStyle w:val="12"/>
            </w:pPr>
            <w:r>
              <w:t>参会人员满意度</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11、公共文化活动中心（规划展馆）运行经费绩效目标表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13031325P008801110115</w:t>
            </w:r>
          </w:p>
        </w:tc>
        <w:tc>
          <w:tcPr>
            <w:tcW w:w="2835" w:type="dxa"/>
            <w:vAlign w:val="center"/>
          </w:tcPr>
          <w:p>
            <w:pPr>
              <w:pStyle w:val="10"/>
            </w:pPr>
            <w:r>
              <w:t>项目名称</w:t>
            </w:r>
          </w:p>
        </w:tc>
        <w:tc>
          <w:tcPr>
            <w:tcW w:w="6095" w:type="dxa"/>
            <w:gridSpan w:val="3"/>
            <w:vAlign w:val="center"/>
          </w:tcPr>
          <w:p>
            <w:pPr>
              <w:pStyle w:val="12"/>
            </w:pPr>
            <w:r>
              <w:t>公共文化活动中心（规划展馆）运行经费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470.00</w:t>
            </w:r>
          </w:p>
        </w:tc>
        <w:tc>
          <w:tcPr>
            <w:tcW w:w="2835" w:type="dxa"/>
            <w:vAlign w:val="center"/>
          </w:tcPr>
          <w:p>
            <w:pPr>
              <w:pStyle w:val="10"/>
            </w:pPr>
            <w:r>
              <w:t>其中：财政    资金</w:t>
            </w:r>
          </w:p>
        </w:tc>
        <w:tc>
          <w:tcPr>
            <w:tcW w:w="2551" w:type="dxa"/>
            <w:vAlign w:val="center"/>
          </w:tcPr>
          <w:p>
            <w:pPr>
              <w:pStyle w:val="12"/>
            </w:pPr>
            <w:r>
              <w:t>470.00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规范管理，合理使用，确保各种设施、设备运转正常，积极改善展馆环境。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1.规范管理，合理使用，确保各种设施、设备运转正常，积极改善展馆环境。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承接工管委会议活动次数</w:t>
            </w:r>
          </w:p>
        </w:tc>
        <w:tc>
          <w:tcPr>
            <w:tcW w:w="5386" w:type="dxa"/>
            <w:vAlign w:val="center"/>
          </w:tcPr>
          <w:p>
            <w:pPr>
              <w:pStyle w:val="12"/>
            </w:pPr>
            <w:r>
              <w:t>承接工管委会议活动次数</w:t>
            </w:r>
          </w:p>
        </w:tc>
        <w:tc>
          <w:tcPr>
            <w:tcW w:w="2268" w:type="dxa"/>
            <w:vAlign w:val="center"/>
          </w:tcPr>
          <w:p>
            <w:pPr>
              <w:pStyle w:val="12"/>
            </w:pPr>
            <w:r>
              <w:t>≥400次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会议活动质量完成率</w:t>
            </w:r>
          </w:p>
        </w:tc>
        <w:tc>
          <w:tcPr>
            <w:tcW w:w="5386" w:type="dxa"/>
            <w:vAlign w:val="center"/>
          </w:tcPr>
          <w:p>
            <w:pPr>
              <w:pStyle w:val="12"/>
            </w:pPr>
            <w:r>
              <w:t>年内各项会议活动工作按要求全部完成</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损坏设备及时修复率</w:t>
            </w:r>
          </w:p>
        </w:tc>
        <w:tc>
          <w:tcPr>
            <w:tcW w:w="5386" w:type="dxa"/>
            <w:vAlign w:val="center"/>
          </w:tcPr>
          <w:p>
            <w:pPr>
              <w:pStyle w:val="12"/>
            </w:pPr>
            <w:r>
              <w:t>损坏设备及时修复率</w:t>
            </w:r>
          </w:p>
        </w:tc>
        <w:tc>
          <w:tcPr>
            <w:tcW w:w="2268" w:type="dxa"/>
            <w:vAlign w:val="center"/>
          </w:tcPr>
          <w:p>
            <w:pPr>
              <w:pStyle w:val="12"/>
            </w:pPr>
            <w:r>
              <w:t>2025年12月底前完成</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运行成本</w:t>
            </w:r>
          </w:p>
        </w:tc>
        <w:tc>
          <w:tcPr>
            <w:tcW w:w="5386" w:type="dxa"/>
            <w:vAlign w:val="center"/>
          </w:tcPr>
          <w:p>
            <w:pPr>
              <w:pStyle w:val="12"/>
            </w:pPr>
            <w:r>
              <w:t>人员工资、设备设施维护、电费等支出</w:t>
            </w:r>
          </w:p>
        </w:tc>
        <w:tc>
          <w:tcPr>
            <w:tcW w:w="2268" w:type="dxa"/>
            <w:vAlign w:val="center"/>
          </w:tcPr>
          <w:p>
            <w:pPr>
              <w:pStyle w:val="12"/>
            </w:pPr>
            <w:r>
              <w:t>≤470万元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比较分析</w:t>
            </w:r>
          </w:p>
        </w:tc>
        <w:tc>
          <w:tcPr>
            <w:tcW w:w="5386" w:type="dxa"/>
            <w:vAlign w:val="center"/>
          </w:tcPr>
          <w:p>
            <w:pPr>
              <w:pStyle w:val="12"/>
            </w:pPr>
            <w:r>
              <w:t>上年同期、历史最高水平</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树立新形象打造新品牌</w:t>
            </w:r>
          </w:p>
        </w:tc>
        <w:tc>
          <w:tcPr>
            <w:tcW w:w="5386" w:type="dxa"/>
            <w:vAlign w:val="center"/>
          </w:tcPr>
          <w:p>
            <w:pPr>
              <w:pStyle w:val="12"/>
            </w:pPr>
            <w:r>
              <w:t>以优质、安全的服务树立新形象打造新品牌</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评估经济效益对环境冲击</w:t>
            </w:r>
          </w:p>
        </w:tc>
        <w:tc>
          <w:tcPr>
            <w:tcW w:w="5386" w:type="dxa"/>
            <w:vAlign w:val="center"/>
          </w:tcPr>
          <w:p>
            <w:pPr>
              <w:pStyle w:val="12"/>
            </w:pPr>
            <w:r>
              <w:t>根据现有环境与财务咨询，选择合适指标</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相关产出带来影响可持续期限</w:t>
            </w:r>
          </w:p>
        </w:tc>
        <w:tc>
          <w:tcPr>
            <w:tcW w:w="5386" w:type="dxa"/>
            <w:vAlign w:val="center"/>
          </w:tcPr>
          <w:p>
            <w:pPr>
              <w:pStyle w:val="12"/>
            </w:pPr>
            <w:r>
              <w:t>规划展馆项目持续发挥作用的期限</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接待人员</w:t>
            </w:r>
          </w:p>
        </w:tc>
        <w:tc>
          <w:tcPr>
            <w:tcW w:w="5386" w:type="dxa"/>
            <w:vAlign w:val="center"/>
          </w:tcPr>
          <w:p>
            <w:pPr>
              <w:pStyle w:val="12"/>
            </w:pPr>
            <w:r>
              <w:t>规划展馆接待服务满意度</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12、公用设施维修维护及旅游旺季后勤保障经费绩效目标表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13031325P008801110238</w:t>
            </w:r>
          </w:p>
        </w:tc>
        <w:tc>
          <w:tcPr>
            <w:tcW w:w="2835" w:type="dxa"/>
            <w:vAlign w:val="center"/>
          </w:tcPr>
          <w:p>
            <w:pPr>
              <w:pStyle w:val="10"/>
            </w:pPr>
            <w:r>
              <w:t>项目名称</w:t>
            </w:r>
          </w:p>
        </w:tc>
        <w:tc>
          <w:tcPr>
            <w:tcW w:w="6095" w:type="dxa"/>
            <w:gridSpan w:val="3"/>
            <w:vAlign w:val="center"/>
          </w:tcPr>
          <w:p>
            <w:pPr>
              <w:pStyle w:val="12"/>
            </w:pPr>
            <w:r>
              <w:t>公用设施维修维护及旅游旺季后勤保障经费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260.00</w:t>
            </w:r>
          </w:p>
        </w:tc>
        <w:tc>
          <w:tcPr>
            <w:tcW w:w="2835" w:type="dxa"/>
            <w:vAlign w:val="center"/>
          </w:tcPr>
          <w:p>
            <w:pPr>
              <w:pStyle w:val="10"/>
            </w:pPr>
            <w:r>
              <w:t>其中：财政    资金</w:t>
            </w:r>
          </w:p>
        </w:tc>
        <w:tc>
          <w:tcPr>
            <w:tcW w:w="2551" w:type="dxa"/>
            <w:vAlign w:val="center"/>
          </w:tcPr>
          <w:p>
            <w:pPr>
              <w:pStyle w:val="12"/>
            </w:pPr>
            <w:r>
              <w:t>260.00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确保各种设施设备运转正常，提高修缮满意率，节约成本支出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1.确保各种设施设备运转正常，提高修缮满意率，节约成本支出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办公用房办公家具维修次数</w:t>
            </w:r>
          </w:p>
        </w:tc>
        <w:tc>
          <w:tcPr>
            <w:tcW w:w="5386" w:type="dxa"/>
            <w:vAlign w:val="center"/>
          </w:tcPr>
          <w:p>
            <w:pPr>
              <w:pStyle w:val="12"/>
            </w:pPr>
            <w:r>
              <w:t>办公用房办公家具及安全保卫设施维修次数</w:t>
            </w:r>
          </w:p>
        </w:tc>
        <w:tc>
          <w:tcPr>
            <w:tcW w:w="2268" w:type="dxa"/>
            <w:vAlign w:val="center"/>
          </w:tcPr>
          <w:p>
            <w:pPr>
              <w:pStyle w:val="12"/>
            </w:pPr>
            <w:r>
              <w:t>≥5次</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办公用房修缮改造完成率</w:t>
            </w:r>
          </w:p>
        </w:tc>
        <w:tc>
          <w:tcPr>
            <w:tcW w:w="5386" w:type="dxa"/>
            <w:vAlign w:val="center"/>
          </w:tcPr>
          <w:p>
            <w:pPr>
              <w:pStyle w:val="12"/>
            </w:pPr>
            <w:r>
              <w:t>办公用房修缮改造完成率</w:t>
            </w:r>
          </w:p>
        </w:tc>
        <w:tc>
          <w:tcPr>
            <w:tcW w:w="2268" w:type="dxa"/>
            <w:vAlign w:val="center"/>
          </w:tcPr>
          <w:p>
            <w:pPr>
              <w:pStyle w:val="12"/>
            </w:pPr>
            <w:r>
              <w:t>≥80%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修缮工作完成及时率</w:t>
            </w:r>
          </w:p>
        </w:tc>
        <w:tc>
          <w:tcPr>
            <w:tcW w:w="5386" w:type="dxa"/>
            <w:vAlign w:val="center"/>
          </w:tcPr>
          <w:p>
            <w:pPr>
              <w:pStyle w:val="12"/>
            </w:pPr>
            <w:r>
              <w:t>修缮工作完成及时率</w:t>
            </w:r>
          </w:p>
        </w:tc>
        <w:tc>
          <w:tcPr>
            <w:tcW w:w="2268" w:type="dxa"/>
            <w:vAlign w:val="center"/>
          </w:tcPr>
          <w:p>
            <w:pPr>
              <w:pStyle w:val="12"/>
            </w:pPr>
            <w:r>
              <w:t>≥80%</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维修成本控制数</w:t>
            </w:r>
          </w:p>
        </w:tc>
        <w:tc>
          <w:tcPr>
            <w:tcW w:w="5386" w:type="dxa"/>
            <w:vAlign w:val="center"/>
          </w:tcPr>
          <w:p>
            <w:pPr>
              <w:pStyle w:val="12"/>
            </w:pPr>
            <w:r>
              <w:t>房屋维修预算总控制数</w:t>
            </w:r>
          </w:p>
        </w:tc>
        <w:tc>
          <w:tcPr>
            <w:tcW w:w="2268" w:type="dxa"/>
            <w:vAlign w:val="center"/>
          </w:tcPr>
          <w:p>
            <w:pPr>
              <w:pStyle w:val="12"/>
            </w:pPr>
            <w:r>
              <w:t>≤190万元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优化成本支出</w:t>
            </w:r>
          </w:p>
        </w:tc>
        <w:tc>
          <w:tcPr>
            <w:tcW w:w="5386" w:type="dxa"/>
            <w:vAlign w:val="center"/>
          </w:tcPr>
          <w:p>
            <w:pPr>
              <w:pStyle w:val="12"/>
            </w:pPr>
            <w:r>
              <w:t>提高修缮满意率，节约成本支出</w:t>
            </w:r>
          </w:p>
        </w:tc>
        <w:tc>
          <w:tcPr>
            <w:tcW w:w="2268" w:type="dxa"/>
            <w:vAlign w:val="center"/>
          </w:tcPr>
          <w:p>
            <w:pPr>
              <w:pStyle w:val="12"/>
            </w:pPr>
            <w:r>
              <w:t>≥80%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公用设施维修完成效果</w:t>
            </w:r>
          </w:p>
        </w:tc>
        <w:tc>
          <w:tcPr>
            <w:tcW w:w="5386" w:type="dxa"/>
            <w:vAlign w:val="center"/>
          </w:tcPr>
          <w:p>
            <w:pPr>
              <w:pStyle w:val="12"/>
            </w:pPr>
            <w:r>
              <w:t>确保各种设施、设备运转正常，促进新区旅游发展</w:t>
            </w:r>
          </w:p>
        </w:tc>
        <w:tc>
          <w:tcPr>
            <w:tcW w:w="2268" w:type="dxa"/>
            <w:vAlign w:val="center"/>
          </w:tcPr>
          <w:p>
            <w:pPr>
              <w:pStyle w:val="12"/>
            </w:pPr>
            <w:r>
              <w:t>≥80%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合理改善办公、就餐环境</w:t>
            </w:r>
          </w:p>
        </w:tc>
        <w:tc>
          <w:tcPr>
            <w:tcW w:w="5386" w:type="dxa"/>
            <w:vAlign w:val="center"/>
          </w:tcPr>
          <w:p>
            <w:pPr>
              <w:pStyle w:val="12"/>
            </w:pPr>
            <w:r>
              <w:t>确保办公、就餐环境安全、整洁</w:t>
            </w:r>
          </w:p>
        </w:tc>
        <w:tc>
          <w:tcPr>
            <w:tcW w:w="2268" w:type="dxa"/>
            <w:vAlign w:val="center"/>
          </w:tcPr>
          <w:p>
            <w:pPr>
              <w:pStyle w:val="12"/>
            </w:pPr>
            <w:r>
              <w:t>≥80%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提高修缮满意率，节约成本支出</w:t>
            </w:r>
          </w:p>
        </w:tc>
        <w:tc>
          <w:tcPr>
            <w:tcW w:w="5386" w:type="dxa"/>
            <w:vAlign w:val="center"/>
          </w:tcPr>
          <w:p>
            <w:pPr>
              <w:pStyle w:val="12"/>
            </w:pPr>
            <w:r>
              <w:t>提高修缮满意率，节约成本支出</w:t>
            </w:r>
          </w:p>
        </w:tc>
        <w:tc>
          <w:tcPr>
            <w:tcW w:w="2268" w:type="dxa"/>
            <w:vAlign w:val="center"/>
          </w:tcPr>
          <w:p>
            <w:pPr>
              <w:pStyle w:val="12"/>
            </w:pPr>
            <w:r>
              <w:t>≥80%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13、机关运行保障经费绩效目标表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13031325P00880110996N</w:t>
            </w:r>
          </w:p>
        </w:tc>
        <w:tc>
          <w:tcPr>
            <w:tcW w:w="2835" w:type="dxa"/>
            <w:vAlign w:val="center"/>
          </w:tcPr>
          <w:p>
            <w:pPr>
              <w:pStyle w:val="10"/>
            </w:pPr>
            <w:r>
              <w:t>项目名称</w:t>
            </w:r>
          </w:p>
        </w:tc>
        <w:tc>
          <w:tcPr>
            <w:tcW w:w="6095" w:type="dxa"/>
            <w:gridSpan w:val="3"/>
            <w:vAlign w:val="center"/>
          </w:tcPr>
          <w:p>
            <w:pPr>
              <w:pStyle w:val="12"/>
            </w:pPr>
            <w:r>
              <w:t>机关运行保障经费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w:t>
            </w:r>
          </w:p>
        </w:tc>
        <w:tc>
          <w:tcPr>
            <w:tcW w:w="2835" w:type="dxa"/>
            <w:vAlign w:val="center"/>
          </w:tcPr>
          <w:p>
            <w:pPr>
              <w:pStyle w:val="10"/>
            </w:pPr>
            <w:r>
              <w:t>其中：财政    资金</w:t>
            </w:r>
          </w:p>
        </w:tc>
        <w:tc>
          <w:tcPr>
            <w:tcW w:w="2551" w:type="dxa"/>
            <w:vAlign w:val="center"/>
          </w:tcPr>
          <w:p>
            <w:pPr>
              <w:pStyle w:val="12"/>
            </w:pPr>
            <w:r>
              <w:t>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改善职工就餐环境，提高菜品质量，保障食品安全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1.改善职工就餐环境，提高菜品质量，保障食品安全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保障用餐人数</w:t>
            </w:r>
          </w:p>
        </w:tc>
        <w:tc>
          <w:tcPr>
            <w:tcW w:w="5386" w:type="dxa"/>
            <w:vAlign w:val="center"/>
          </w:tcPr>
          <w:p>
            <w:pPr>
              <w:pStyle w:val="12"/>
            </w:pPr>
            <w:r>
              <w:t>食堂用餐人数</w:t>
            </w:r>
          </w:p>
        </w:tc>
        <w:tc>
          <w:tcPr>
            <w:tcW w:w="2268" w:type="dxa"/>
            <w:vAlign w:val="center"/>
          </w:tcPr>
          <w:p>
            <w:pPr>
              <w:pStyle w:val="12"/>
            </w:pPr>
            <w:r>
              <w:t>≥1200人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食品安全性</w:t>
            </w:r>
          </w:p>
        </w:tc>
        <w:tc>
          <w:tcPr>
            <w:tcW w:w="5386" w:type="dxa"/>
            <w:vAlign w:val="center"/>
          </w:tcPr>
          <w:p>
            <w:pPr>
              <w:pStyle w:val="12"/>
            </w:pPr>
            <w:r>
              <w:t>保证食品安全</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5386" w:type="dxa"/>
            <w:vAlign w:val="center"/>
          </w:tcPr>
          <w:p>
            <w:pPr>
              <w:pStyle w:val="12"/>
            </w:pPr>
            <w:r>
              <w:t>及时完成得满分，未及时完成酌情扣分</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食堂运行成本控制</w:t>
            </w:r>
          </w:p>
        </w:tc>
        <w:tc>
          <w:tcPr>
            <w:tcW w:w="5386" w:type="dxa"/>
            <w:vAlign w:val="center"/>
          </w:tcPr>
          <w:p>
            <w:pPr>
              <w:pStyle w:val="12"/>
            </w:pPr>
            <w:r>
              <w:t>食堂运行成本控制</w:t>
            </w:r>
          </w:p>
        </w:tc>
        <w:tc>
          <w:tcPr>
            <w:tcW w:w="2268" w:type="dxa"/>
            <w:vAlign w:val="center"/>
          </w:tcPr>
          <w:p>
            <w:pPr>
              <w:pStyle w:val="12"/>
            </w:pPr>
            <w:r>
              <w:t>≤600万元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降低成本，高效运行</w:t>
            </w:r>
          </w:p>
        </w:tc>
        <w:tc>
          <w:tcPr>
            <w:tcW w:w="5386" w:type="dxa"/>
            <w:vAlign w:val="center"/>
          </w:tcPr>
          <w:p>
            <w:pPr>
              <w:pStyle w:val="12"/>
            </w:pPr>
            <w:r>
              <w:t>低成本高质量运行</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提供安全的就餐环境</w:t>
            </w:r>
          </w:p>
        </w:tc>
        <w:tc>
          <w:tcPr>
            <w:tcW w:w="5386" w:type="dxa"/>
            <w:vAlign w:val="center"/>
          </w:tcPr>
          <w:p>
            <w:pPr>
              <w:pStyle w:val="12"/>
            </w:pPr>
            <w:r>
              <w:t>提供安全的就餐环境</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改善就餐环境，提高就餐标准</w:t>
            </w:r>
          </w:p>
        </w:tc>
        <w:tc>
          <w:tcPr>
            <w:tcW w:w="5386" w:type="dxa"/>
            <w:vAlign w:val="center"/>
          </w:tcPr>
          <w:p>
            <w:pPr>
              <w:pStyle w:val="12"/>
            </w:pPr>
            <w:r>
              <w:t>改善就餐环境，提高就餐标准</w:t>
            </w:r>
          </w:p>
        </w:tc>
        <w:tc>
          <w:tcPr>
            <w:tcW w:w="2268" w:type="dxa"/>
            <w:vAlign w:val="center"/>
          </w:tcPr>
          <w:p>
            <w:pPr>
              <w:pStyle w:val="12"/>
            </w:pPr>
            <w:r>
              <w:t>≥80%</w:t>
            </w:r>
          </w:p>
        </w:tc>
        <w:tc>
          <w:tcPr>
            <w:tcW w:w="1276" w:type="dxa"/>
            <w:vAlign w:val="center"/>
          </w:tcPr>
          <w:p>
            <w:pPr>
              <w:pStyle w:val="12"/>
            </w:pPr>
            <w:r>
              <w:t>综合调查结果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提升机关食堂管理服务的效能和水平</w:t>
            </w:r>
          </w:p>
        </w:tc>
        <w:tc>
          <w:tcPr>
            <w:tcW w:w="5386" w:type="dxa"/>
            <w:vAlign w:val="center"/>
          </w:tcPr>
          <w:p>
            <w:pPr>
              <w:pStyle w:val="12"/>
            </w:pPr>
            <w:r>
              <w:t>提升机关食堂管理服务的效能和水平</w:t>
            </w:r>
          </w:p>
        </w:tc>
        <w:tc>
          <w:tcPr>
            <w:tcW w:w="2268" w:type="dxa"/>
            <w:vAlign w:val="center"/>
          </w:tcPr>
          <w:p>
            <w:pPr>
              <w:pStyle w:val="12"/>
            </w:pPr>
            <w:r>
              <w:t>≥80%</w:t>
            </w:r>
          </w:p>
        </w:tc>
        <w:tc>
          <w:tcPr>
            <w:tcW w:w="1276" w:type="dxa"/>
            <w:vAlign w:val="center"/>
          </w:tcPr>
          <w:p>
            <w:pPr>
              <w:pStyle w:val="12"/>
            </w:pPr>
            <w:r>
              <w:t>综合调查结果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食堂职工就餐满意度</w:t>
            </w:r>
          </w:p>
        </w:tc>
        <w:tc>
          <w:tcPr>
            <w:tcW w:w="5386" w:type="dxa"/>
            <w:vAlign w:val="center"/>
          </w:tcPr>
          <w:p>
            <w:pPr>
              <w:pStyle w:val="12"/>
            </w:pPr>
            <w:r>
              <w:t>食堂职工就餐满意度</w:t>
            </w:r>
          </w:p>
        </w:tc>
        <w:tc>
          <w:tcPr>
            <w:tcW w:w="2268" w:type="dxa"/>
            <w:vAlign w:val="center"/>
          </w:tcPr>
          <w:p>
            <w:pPr>
              <w:pStyle w:val="12"/>
            </w:pPr>
            <w:r>
              <w:t>≥80%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14、建设办案一体化平台，谈话室及视频会议室资金绩效目标表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13031325P00880111042C</w:t>
            </w:r>
          </w:p>
        </w:tc>
        <w:tc>
          <w:tcPr>
            <w:tcW w:w="2835" w:type="dxa"/>
            <w:vAlign w:val="center"/>
          </w:tcPr>
          <w:p>
            <w:pPr>
              <w:pStyle w:val="10"/>
            </w:pPr>
            <w:r>
              <w:t>项目名称</w:t>
            </w:r>
          </w:p>
        </w:tc>
        <w:tc>
          <w:tcPr>
            <w:tcW w:w="6095" w:type="dxa"/>
            <w:gridSpan w:val="3"/>
            <w:vAlign w:val="center"/>
          </w:tcPr>
          <w:p>
            <w:pPr>
              <w:pStyle w:val="12"/>
            </w:pPr>
            <w:r>
              <w:t>建设办案一体化平台，谈话室及视频会议室资金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w:t>
            </w:r>
          </w:p>
        </w:tc>
        <w:tc>
          <w:tcPr>
            <w:tcW w:w="2835" w:type="dxa"/>
            <w:vAlign w:val="center"/>
          </w:tcPr>
          <w:p>
            <w:pPr>
              <w:pStyle w:val="10"/>
            </w:pPr>
            <w:r>
              <w:t>其中：财政    资金</w:t>
            </w:r>
          </w:p>
        </w:tc>
        <w:tc>
          <w:tcPr>
            <w:tcW w:w="2551" w:type="dxa"/>
            <w:vAlign w:val="center"/>
          </w:tcPr>
          <w:p>
            <w:pPr>
              <w:pStyle w:val="12"/>
            </w:pPr>
            <w:r>
              <w:t>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建设办案一体化平台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1.建设办案一体化平台，集线索处置、案件查办、措施管理、智慧审理、数字监管等功能于一体，选址建设两个高标准谈话室。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采购设备</w:t>
            </w:r>
          </w:p>
        </w:tc>
        <w:tc>
          <w:tcPr>
            <w:tcW w:w="5386" w:type="dxa"/>
            <w:vAlign w:val="center"/>
          </w:tcPr>
          <w:p>
            <w:pPr>
              <w:pStyle w:val="12"/>
            </w:pPr>
            <w:r>
              <w:t>采购终端计算机、红黑隔离插座、微机视频保护仪、专用打印机、专用彩色多功能一体机、数码复印机、高速扫描仪等办公设备</w:t>
            </w:r>
          </w:p>
        </w:tc>
        <w:tc>
          <w:tcPr>
            <w:tcW w:w="2268" w:type="dxa"/>
            <w:vAlign w:val="center"/>
          </w:tcPr>
          <w:p>
            <w:pPr>
              <w:pStyle w:val="12"/>
            </w:pPr>
            <w:r>
              <w:t>≥150台</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出具廉政监督意见回复函</w:t>
            </w:r>
          </w:p>
        </w:tc>
        <w:tc>
          <w:tcPr>
            <w:tcW w:w="5386" w:type="dxa"/>
            <w:vAlign w:val="center"/>
          </w:tcPr>
          <w:p>
            <w:pPr>
              <w:pStyle w:val="12"/>
            </w:pPr>
            <w:r>
              <w:t>全年查询党员干部违规违纪情况次数</w:t>
            </w:r>
          </w:p>
        </w:tc>
        <w:tc>
          <w:tcPr>
            <w:tcW w:w="2268" w:type="dxa"/>
            <w:vAlign w:val="center"/>
          </w:tcPr>
          <w:p>
            <w:pPr>
              <w:pStyle w:val="12"/>
            </w:pPr>
            <w:r>
              <w:t>≥10次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四种形态处置情况</w:t>
            </w:r>
          </w:p>
        </w:tc>
        <w:tc>
          <w:tcPr>
            <w:tcW w:w="5386" w:type="dxa"/>
            <w:vAlign w:val="center"/>
          </w:tcPr>
          <w:p>
            <w:pPr>
              <w:pStyle w:val="12"/>
            </w:pPr>
            <w:r>
              <w:t>四种形态处置人数</w:t>
            </w:r>
          </w:p>
        </w:tc>
        <w:tc>
          <w:tcPr>
            <w:tcW w:w="2268" w:type="dxa"/>
            <w:vAlign w:val="center"/>
          </w:tcPr>
          <w:p>
            <w:pPr>
              <w:pStyle w:val="12"/>
            </w:pPr>
            <w:r>
              <w:t>≥10人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受理信访举报问题线索清零比率</w:t>
            </w:r>
          </w:p>
        </w:tc>
        <w:tc>
          <w:tcPr>
            <w:tcW w:w="5386" w:type="dxa"/>
            <w:vAlign w:val="center"/>
          </w:tcPr>
          <w:p>
            <w:pPr>
              <w:pStyle w:val="12"/>
            </w:pPr>
            <w:r>
              <w:t>受理对纪检监察对象违反党政纪律行为的控告、检举及不服党纪、政纪处理的申诉</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根据工作计划按时间节点完成</w:t>
            </w:r>
          </w:p>
        </w:tc>
        <w:tc>
          <w:tcPr>
            <w:tcW w:w="2268" w:type="dxa"/>
            <w:vAlign w:val="center"/>
          </w:tcPr>
          <w:p>
            <w:pPr>
              <w:pStyle w:val="12"/>
            </w:pPr>
            <w:r>
              <w:t>及时完成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实际支出金额小于预算控制数</w:t>
            </w:r>
          </w:p>
        </w:tc>
        <w:tc>
          <w:tcPr>
            <w:tcW w:w="2268" w:type="dxa"/>
            <w:vAlign w:val="center"/>
          </w:tcPr>
          <w:p>
            <w:pPr>
              <w:pStyle w:val="12"/>
            </w:pPr>
            <w:r>
              <w:t>≤21万元</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推动党员干部树立不敢腐、不能腐、不相腐的意识，持续推动党风廉政建设和反腐败工作向纵深发展。维护党纪国法尊严，坚决惩处腐败分子，有效遏制腐败现象。在新区产生的重要影响，得到广大受众的充分认可</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移送重大案件线索和事项数量</w:t>
            </w:r>
          </w:p>
        </w:tc>
        <w:tc>
          <w:tcPr>
            <w:tcW w:w="5386" w:type="dxa"/>
            <w:vAlign w:val="center"/>
          </w:tcPr>
          <w:p>
            <w:pPr>
              <w:pStyle w:val="12"/>
            </w:pPr>
            <w:r>
              <w:t>移送重大案件线索和事项数量</w:t>
            </w:r>
          </w:p>
        </w:tc>
        <w:tc>
          <w:tcPr>
            <w:tcW w:w="2268" w:type="dxa"/>
            <w:vAlign w:val="center"/>
          </w:tcPr>
          <w:p>
            <w:pPr>
              <w:pStyle w:val="12"/>
            </w:pPr>
            <w:r>
              <w:t>≥1人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群众对问题线索办理情况满意度</w:t>
            </w:r>
          </w:p>
        </w:tc>
        <w:tc>
          <w:tcPr>
            <w:tcW w:w="2268" w:type="dxa"/>
            <w:vAlign w:val="center"/>
          </w:tcPr>
          <w:p>
            <w:pPr>
              <w:pStyle w:val="12"/>
            </w:pPr>
            <w:r>
              <w:t>≥85%</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15、旅游旺季工作经费绩效目标表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13031325P00880111010H</w:t>
            </w:r>
          </w:p>
        </w:tc>
        <w:tc>
          <w:tcPr>
            <w:tcW w:w="2835" w:type="dxa"/>
            <w:vAlign w:val="center"/>
          </w:tcPr>
          <w:p>
            <w:pPr>
              <w:pStyle w:val="10"/>
            </w:pPr>
            <w:r>
              <w:t>项目名称</w:t>
            </w:r>
          </w:p>
        </w:tc>
        <w:tc>
          <w:tcPr>
            <w:tcW w:w="6095" w:type="dxa"/>
            <w:gridSpan w:val="3"/>
            <w:vAlign w:val="center"/>
          </w:tcPr>
          <w:p>
            <w:pPr>
              <w:pStyle w:val="12"/>
            </w:pPr>
            <w:r>
              <w:t>旅游旺季工作经费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对暑期工作形式进行合理研判，就安全保卫、维护稳定、环境保护、城乡面貌、服务接待等工作进行综合协调、督导检查，保证暑期社会和谐稳定。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1.对暑期工作形式进行合理研判，就安全保卫、维护稳定、环境保护、城乡面貌、服务接待等工作进行综合协调、督导检查，保证暑期社会和谐稳定。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支暑工作参与人数</w:t>
            </w:r>
          </w:p>
        </w:tc>
        <w:tc>
          <w:tcPr>
            <w:tcW w:w="5386" w:type="dxa"/>
            <w:vAlign w:val="center"/>
          </w:tcPr>
          <w:p>
            <w:pPr>
              <w:pStyle w:val="12"/>
            </w:pPr>
            <w:r>
              <w:t>支暑工作参与人数</w:t>
            </w:r>
          </w:p>
        </w:tc>
        <w:tc>
          <w:tcPr>
            <w:tcW w:w="2268" w:type="dxa"/>
            <w:vAlign w:val="center"/>
          </w:tcPr>
          <w:p>
            <w:pPr>
              <w:pStyle w:val="12"/>
            </w:pPr>
            <w:r>
              <w:t>≥90人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涉暑工作办结率</w:t>
            </w:r>
          </w:p>
        </w:tc>
        <w:tc>
          <w:tcPr>
            <w:tcW w:w="5386" w:type="dxa"/>
            <w:vAlign w:val="center"/>
          </w:tcPr>
          <w:p>
            <w:pPr>
              <w:pStyle w:val="12"/>
            </w:pPr>
            <w:r>
              <w:t>涉暑工作办结率</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支暑任务按时完成率</w:t>
            </w:r>
          </w:p>
        </w:tc>
        <w:tc>
          <w:tcPr>
            <w:tcW w:w="5386" w:type="dxa"/>
            <w:vAlign w:val="center"/>
          </w:tcPr>
          <w:p>
            <w:pPr>
              <w:pStyle w:val="12"/>
            </w:pPr>
            <w:r>
              <w:t>支暑任务按时完成率</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暑期工作支出</w:t>
            </w:r>
          </w:p>
        </w:tc>
        <w:tc>
          <w:tcPr>
            <w:tcW w:w="5386" w:type="dxa"/>
            <w:vAlign w:val="center"/>
          </w:tcPr>
          <w:p>
            <w:pPr>
              <w:pStyle w:val="12"/>
            </w:pPr>
            <w:r>
              <w:t>暑期工作支出</w:t>
            </w:r>
          </w:p>
        </w:tc>
        <w:tc>
          <w:tcPr>
            <w:tcW w:w="2268" w:type="dxa"/>
            <w:vAlign w:val="center"/>
          </w:tcPr>
          <w:p>
            <w:pPr>
              <w:pStyle w:val="12"/>
            </w:pPr>
            <w:r>
              <w:t>≤50万元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保证暑期社会和谐稳定</w:t>
            </w:r>
          </w:p>
        </w:tc>
        <w:tc>
          <w:tcPr>
            <w:tcW w:w="5386" w:type="dxa"/>
            <w:vAlign w:val="center"/>
          </w:tcPr>
          <w:p>
            <w:pPr>
              <w:pStyle w:val="12"/>
            </w:pPr>
            <w:r>
              <w:t>对促进暑期社会和谐稳定有一定促进作用</w:t>
            </w:r>
          </w:p>
        </w:tc>
        <w:tc>
          <w:tcPr>
            <w:tcW w:w="2268" w:type="dxa"/>
            <w:vAlign w:val="center"/>
          </w:tcPr>
          <w:p>
            <w:pPr>
              <w:pStyle w:val="12"/>
            </w:pPr>
            <w:r>
              <w:t>效果明显</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各类违法违纪的现象降低率</w:t>
            </w:r>
          </w:p>
        </w:tc>
        <w:tc>
          <w:tcPr>
            <w:tcW w:w="5386" w:type="dxa"/>
            <w:vAlign w:val="center"/>
          </w:tcPr>
          <w:p>
            <w:pPr>
              <w:pStyle w:val="12"/>
            </w:pPr>
            <w:r>
              <w:t>社会环境中各类违法违纪的现象降低率（%）</w:t>
            </w:r>
          </w:p>
        </w:tc>
        <w:tc>
          <w:tcPr>
            <w:tcW w:w="2268" w:type="dxa"/>
            <w:vAlign w:val="center"/>
          </w:tcPr>
          <w:p>
            <w:pPr>
              <w:pStyle w:val="12"/>
            </w:pPr>
            <w:r>
              <w:t>≥20%</w:t>
            </w:r>
          </w:p>
        </w:tc>
        <w:tc>
          <w:tcPr>
            <w:tcW w:w="1276" w:type="dxa"/>
            <w:vAlign w:val="center"/>
          </w:tcPr>
          <w:p>
            <w:pPr>
              <w:pStyle w:val="12"/>
            </w:pPr>
            <w: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推动绿色发展和绿色生活方式转变</w:t>
            </w:r>
          </w:p>
        </w:tc>
        <w:tc>
          <w:tcPr>
            <w:tcW w:w="5386" w:type="dxa"/>
            <w:vAlign w:val="center"/>
          </w:tcPr>
          <w:p>
            <w:pPr>
              <w:pStyle w:val="12"/>
            </w:pPr>
            <w:r>
              <w:t>推动绿色发展和绿色生活方式转变</w:t>
            </w:r>
          </w:p>
        </w:tc>
        <w:tc>
          <w:tcPr>
            <w:tcW w:w="2268" w:type="dxa"/>
            <w:vAlign w:val="center"/>
          </w:tcPr>
          <w:p>
            <w:pPr>
              <w:pStyle w:val="12"/>
            </w:pPr>
            <w:r>
              <w:t>效果明显</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效果明显</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游客群众投诉率</w:t>
            </w:r>
          </w:p>
        </w:tc>
        <w:tc>
          <w:tcPr>
            <w:tcW w:w="5386" w:type="dxa"/>
            <w:vAlign w:val="center"/>
          </w:tcPr>
          <w:p>
            <w:pPr>
              <w:pStyle w:val="12"/>
            </w:pPr>
            <w:r>
              <w:t>游客群众投诉率</w:t>
            </w:r>
          </w:p>
        </w:tc>
        <w:tc>
          <w:tcPr>
            <w:tcW w:w="2268" w:type="dxa"/>
            <w:vAlign w:val="center"/>
          </w:tcPr>
          <w:p>
            <w:pPr>
              <w:pStyle w:val="12"/>
            </w:pPr>
            <w:r>
              <w:t>效果明显</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16、外联活动经费绩效目标表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13031325P008801110096</w:t>
            </w:r>
          </w:p>
        </w:tc>
        <w:tc>
          <w:tcPr>
            <w:tcW w:w="2835" w:type="dxa"/>
            <w:vAlign w:val="center"/>
          </w:tcPr>
          <w:p>
            <w:pPr>
              <w:pStyle w:val="10"/>
            </w:pPr>
            <w:r>
              <w:t>项目名称</w:t>
            </w:r>
          </w:p>
        </w:tc>
        <w:tc>
          <w:tcPr>
            <w:tcW w:w="6095" w:type="dxa"/>
            <w:gridSpan w:val="3"/>
            <w:vAlign w:val="center"/>
          </w:tcPr>
          <w:p>
            <w:pPr>
              <w:pStyle w:val="12"/>
            </w:pPr>
            <w:r>
              <w:t>外联活动经费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加强区级层面重要会议活动的统筹协调，组织好全区性重大会议活动，从严从细谋划安排工管委主要领导参加的重要会议活动。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1.加强区级层面重要会议活动的统筹协调，组织好全区性重大会议活动，从严从细谋划安排工管委主要领导参加的重要会议活动。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会议次数</w:t>
            </w:r>
          </w:p>
        </w:tc>
        <w:tc>
          <w:tcPr>
            <w:tcW w:w="5386" w:type="dxa"/>
            <w:vAlign w:val="center"/>
          </w:tcPr>
          <w:p>
            <w:pPr>
              <w:pStyle w:val="12"/>
            </w:pPr>
            <w:r>
              <w:t>会议次数</w:t>
            </w:r>
          </w:p>
        </w:tc>
        <w:tc>
          <w:tcPr>
            <w:tcW w:w="2268" w:type="dxa"/>
            <w:vAlign w:val="center"/>
          </w:tcPr>
          <w:p>
            <w:pPr>
              <w:pStyle w:val="12"/>
            </w:pPr>
            <w:r>
              <w:t>≥100次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培训、会议活动质量完成率</w:t>
            </w:r>
          </w:p>
        </w:tc>
        <w:tc>
          <w:tcPr>
            <w:tcW w:w="5386" w:type="dxa"/>
            <w:vAlign w:val="center"/>
          </w:tcPr>
          <w:p>
            <w:pPr>
              <w:pStyle w:val="12"/>
            </w:pPr>
            <w:r>
              <w:t>会议活动按要求全部完成</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完成接待来访、出访的时间</w:t>
            </w:r>
          </w:p>
        </w:tc>
        <w:tc>
          <w:tcPr>
            <w:tcW w:w="5386" w:type="dxa"/>
            <w:vAlign w:val="center"/>
          </w:tcPr>
          <w:p>
            <w:pPr>
              <w:pStyle w:val="12"/>
            </w:pPr>
            <w:r>
              <w:t>完成接待来访、出访及组织相关交流活动的时间</w:t>
            </w:r>
          </w:p>
        </w:tc>
        <w:tc>
          <w:tcPr>
            <w:tcW w:w="2268" w:type="dxa"/>
            <w:vAlign w:val="center"/>
          </w:tcPr>
          <w:p>
            <w:pPr>
              <w:pStyle w:val="12"/>
            </w:pPr>
            <w:r>
              <w:t>按时完成</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出访、接待来访等活动支出</w:t>
            </w:r>
          </w:p>
        </w:tc>
        <w:tc>
          <w:tcPr>
            <w:tcW w:w="5386" w:type="dxa"/>
            <w:vAlign w:val="center"/>
          </w:tcPr>
          <w:p>
            <w:pPr>
              <w:pStyle w:val="12"/>
            </w:pPr>
            <w:r>
              <w:t>出访、接待来访等交流活动开支标准</w:t>
            </w:r>
          </w:p>
        </w:tc>
        <w:tc>
          <w:tcPr>
            <w:tcW w:w="2268" w:type="dxa"/>
            <w:vAlign w:val="center"/>
          </w:tcPr>
          <w:p>
            <w:pPr>
              <w:pStyle w:val="12"/>
            </w:pPr>
            <w:r>
              <w:t>≤150万元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加强接待活动统筹协调</w:t>
            </w:r>
          </w:p>
        </w:tc>
        <w:tc>
          <w:tcPr>
            <w:tcW w:w="5386" w:type="dxa"/>
            <w:vAlign w:val="center"/>
          </w:tcPr>
          <w:p>
            <w:pPr>
              <w:pStyle w:val="12"/>
            </w:pPr>
            <w:r>
              <w:t>降低接待活动的组织成本</w:t>
            </w:r>
          </w:p>
        </w:tc>
        <w:tc>
          <w:tcPr>
            <w:tcW w:w="2268" w:type="dxa"/>
            <w:vAlign w:val="center"/>
          </w:tcPr>
          <w:p>
            <w:pPr>
              <w:pStyle w:val="12"/>
            </w:pPr>
            <w:r>
              <w:t>≥100%</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加强接待活动统筹协调</w:t>
            </w:r>
          </w:p>
        </w:tc>
        <w:tc>
          <w:tcPr>
            <w:tcW w:w="5386" w:type="dxa"/>
            <w:vAlign w:val="center"/>
          </w:tcPr>
          <w:p>
            <w:pPr>
              <w:pStyle w:val="12"/>
            </w:pPr>
            <w:r>
              <w:t>节约接待活动组织的人员时间、成本</w:t>
            </w:r>
          </w:p>
        </w:tc>
        <w:tc>
          <w:tcPr>
            <w:tcW w:w="2268" w:type="dxa"/>
            <w:vAlign w:val="center"/>
          </w:tcPr>
          <w:p>
            <w:pPr>
              <w:pStyle w:val="12"/>
            </w:pPr>
            <w:r>
              <w:t>≥100%</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加强会议的组织协调</w:t>
            </w:r>
          </w:p>
        </w:tc>
        <w:tc>
          <w:tcPr>
            <w:tcW w:w="5386" w:type="dxa"/>
            <w:vAlign w:val="center"/>
          </w:tcPr>
          <w:p>
            <w:pPr>
              <w:pStyle w:val="12"/>
            </w:pPr>
            <w:r>
              <w:t>严格会议组织环境要求</w:t>
            </w:r>
          </w:p>
        </w:tc>
        <w:tc>
          <w:tcPr>
            <w:tcW w:w="2268" w:type="dxa"/>
            <w:vAlign w:val="center"/>
          </w:tcPr>
          <w:p>
            <w:pPr>
              <w:pStyle w:val="12"/>
            </w:pPr>
            <w:r>
              <w:t>≥100%</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加强会议的组织协调</w:t>
            </w:r>
          </w:p>
        </w:tc>
        <w:tc>
          <w:tcPr>
            <w:tcW w:w="5386" w:type="dxa"/>
            <w:vAlign w:val="center"/>
          </w:tcPr>
          <w:p>
            <w:pPr>
              <w:pStyle w:val="12"/>
            </w:pPr>
            <w:r>
              <w:t>严格持续执行会议组织标准</w:t>
            </w:r>
          </w:p>
        </w:tc>
        <w:tc>
          <w:tcPr>
            <w:tcW w:w="2268" w:type="dxa"/>
            <w:vAlign w:val="center"/>
          </w:tcPr>
          <w:p>
            <w:pPr>
              <w:pStyle w:val="12"/>
            </w:pPr>
            <w:r>
              <w:t>≥100%</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参会人员满意度</w:t>
            </w:r>
          </w:p>
        </w:tc>
        <w:tc>
          <w:tcPr>
            <w:tcW w:w="5386" w:type="dxa"/>
            <w:vAlign w:val="center"/>
          </w:tcPr>
          <w:p>
            <w:pPr>
              <w:pStyle w:val="12"/>
            </w:pPr>
            <w:r>
              <w:t>参会人员满意度</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17、政府建设工程及专项审计业务资金绩效目标表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13031325P00880111028A</w:t>
            </w:r>
          </w:p>
        </w:tc>
        <w:tc>
          <w:tcPr>
            <w:tcW w:w="2835" w:type="dxa"/>
            <w:vAlign w:val="center"/>
          </w:tcPr>
          <w:p>
            <w:pPr>
              <w:pStyle w:val="10"/>
            </w:pPr>
            <w:r>
              <w:t>项目名称</w:t>
            </w:r>
          </w:p>
        </w:tc>
        <w:tc>
          <w:tcPr>
            <w:tcW w:w="6095" w:type="dxa"/>
            <w:gridSpan w:val="3"/>
            <w:vAlign w:val="center"/>
          </w:tcPr>
          <w:p>
            <w:pPr>
              <w:pStyle w:val="12"/>
            </w:pPr>
            <w:r>
              <w:t>政府建设工程及专项审计业务资金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聘请专家对各部门单位政府投资建设项目结算评审进行监督，本年度完成项目评审。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1.聘请专家对各部门单位政府投资建设项目结算评审进行监督，本年度完成项目评审。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完成重大项目评审数量</w:t>
            </w:r>
          </w:p>
        </w:tc>
        <w:tc>
          <w:tcPr>
            <w:tcW w:w="5386" w:type="dxa"/>
            <w:vAlign w:val="center"/>
          </w:tcPr>
          <w:p>
            <w:pPr>
              <w:pStyle w:val="12"/>
            </w:pPr>
            <w:r>
              <w:t>当年审计监督任务数量</w:t>
            </w:r>
          </w:p>
        </w:tc>
        <w:tc>
          <w:tcPr>
            <w:tcW w:w="2268" w:type="dxa"/>
            <w:vAlign w:val="center"/>
          </w:tcPr>
          <w:p>
            <w:pPr>
              <w:pStyle w:val="12"/>
            </w:pPr>
            <w:r>
              <w:t>≥5项</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评审监督项目抽查复核审减率</w:t>
            </w:r>
          </w:p>
        </w:tc>
        <w:tc>
          <w:tcPr>
            <w:tcW w:w="5386" w:type="dxa"/>
            <w:vAlign w:val="center"/>
          </w:tcPr>
          <w:p>
            <w:pPr>
              <w:pStyle w:val="12"/>
            </w:pPr>
            <w:r>
              <w:t>委托中介机构对已经评审项目抽查复合审减率</w:t>
            </w:r>
          </w:p>
        </w:tc>
        <w:tc>
          <w:tcPr>
            <w:tcW w:w="2268" w:type="dxa"/>
            <w:vAlign w:val="center"/>
          </w:tcPr>
          <w:p>
            <w:pPr>
              <w:pStyle w:val="12"/>
            </w:pPr>
            <w:r>
              <w:t>＜3%</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根据工作计划按时间节点完成</w:t>
            </w:r>
          </w:p>
        </w:tc>
        <w:tc>
          <w:tcPr>
            <w:tcW w:w="2268" w:type="dxa"/>
            <w:vAlign w:val="center"/>
          </w:tcPr>
          <w:p>
            <w:pPr>
              <w:pStyle w:val="12"/>
            </w:pPr>
            <w:r>
              <w:t>及时完成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评审费用</w:t>
            </w:r>
          </w:p>
        </w:tc>
        <w:tc>
          <w:tcPr>
            <w:tcW w:w="5386" w:type="dxa"/>
            <w:vAlign w:val="center"/>
          </w:tcPr>
          <w:p>
            <w:pPr>
              <w:pStyle w:val="12"/>
            </w:pPr>
            <w:r>
              <w:t>对于评审项目委托社会中介机构价格标准为不低于评审项目金额的千分之一。</w:t>
            </w:r>
          </w:p>
        </w:tc>
        <w:tc>
          <w:tcPr>
            <w:tcW w:w="2268" w:type="dxa"/>
            <w:vAlign w:val="center"/>
          </w:tcPr>
          <w:p>
            <w:pPr>
              <w:pStyle w:val="12"/>
            </w:pPr>
            <w:r>
              <w:t>≤50万元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评审监督建设项目资金使用效果</w:t>
            </w:r>
          </w:p>
        </w:tc>
        <w:tc>
          <w:tcPr>
            <w:tcW w:w="5386" w:type="dxa"/>
            <w:vAlign w:val="center"/>
          </w:tcPr>
          <w:p>
            <w:pPr>
              <w:pStyle w:val="12"/>
            </w:pPr>
            <w:r>
              <w:t>通过财政投资项目审计，达到节约财政资金的效果。</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社会效益增加值</w:t>
            </w:r>
          </w:p>
        </w:tc>
        <w:tc>
          <w:tcPr>
            <w:tcW w:w="5386" w:type="dxa"/>
            <w:vAlign w:val="center"/>
          </w:tcPr>
          <w:p>
            <w:pPr>
              <w:pStyle w:val="12"/>
            </w:pPr>
            <w:r>
              <w:t>通过项目开展对社会效益增加值</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维护党纪国家法规，持续推动廉风建设和腐败工作向纵向发展，有效遏制腐败现象</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维护党纪国家法规，持续推动廉风建设和腐败工作向纵向发展，有效遏制腐败现象</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项目单位等对审计监督情况整体满意度</w:t>
            </w:r>
          </w:p>
        </w:tc>
        <w:tc>
          <w:tcPr>
            <w:tcW w:w="2268" w:type="dxa"/>
            <w:vAlign w:val="center"/>
          </w:tcPr>
          <w:p>
            <w:pPr>
              <w:pStyle w:val="12"/>
            </w:pPr>
            <w:r>
              <w:t>≥85%</w:t>
            </w:r>
          </w:p>
        </w:tc>
        <w:tc>
          <w:tcPr>
            <w:tcW w:w="1276" w:type="dxa"/>
            <w:vAlign w:val="center"/>
          </w:tcPr>
          <w:p>
            <w:pPr>
              <w:pStyle w:val="12"/>
            </w:pPr>
            <w:r>
              <w:t>综合满意度调查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18、综合指挥中心建设资金绩效目标表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13031325P00880111027N</w:t>
            </w:r>
          </w:p>
        </w:tc>
        <w:tc>
          <w:tcPr>
            <w:tcW w:w="2835" w:type="dxa"/>
            <w:vAlign w:val="center"/>
          </w:tcPr>
          <w:p>
            <w:pPr>
              <w:pStyle w:val="10"/>
            </w:pPr>
            <w:r>
              <w:t>项目名称</w:t>
            </w:r>
          </w:p>
        </w:tc>
        <w:tc>
          <w:tcPr>
            <w:tcW w:w="6095" w:type="dxa"/>
            <w:gridSpan w:val="3"/>
            <w:vAlign w:val="center"/>
          </w:tcPr>
          <w:p>
            <w:pPr>
              <w:pStyle w:val="12"/>
            </w:pPr>
            <w:r>
              <w:t>综合指挥中心建设资金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130.40</w:t>
            </w:r>
          </w:p>
        </w:tc>
        <w:tc>
          <w:tcPr>
            <w:tcW w:w="2835" w:type="dxa"/>
            <w:vAlign w:val="center"/>
          </w:tcPr>
          <w:p>
            <w:pPr>
              <w:pStyle w:val="10"/>
            </w:pPr>
            <w:r>
              <w:t>其中：财政    资金</w:t>
            </w:r>
          </w:p>
        </w:tc>
        <w:tc>
          <w:tcPr>
            <w:tcW w:w="2551" w:type="dxa"/>
            <w:vAlign w:val="center"/>
          </w:tcPr>
          <w:p>
            <w:pPr>
              <w:pStyle w:val="12"/>
            </w:pPr>
            <w:r>
              <w:t>130.40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工管委值班工作，及时报告重要情况，传达和督促落实工管委领导指示，协助工管委领导做好需由工管委组织处理的突发事件应急处置工作。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1.工管委值班工作，及时报告重要情况，传达和督促落实工管委领导指示，协助工管委领导做好需由工管委组织处理的突发事件应急处置工作。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保障重点视频会议专线数量</w:t>
            </w:r>
          </w:p>
        </w:tc>
        <w:tc>
          <w:tcPr>
            <w:tcW w:w="5386" w:type="dxa"/>
            <w:vAlign w:val="center"/>
          </w:tcPr>
          <w:p>
            <w:pPr>
              <w:pStyle w:val="12"/>
            </w:pPr>
            <w:r>
              <w:t>保障重点视频会议专线数量</w:t>
            </w:r>
          </w:p>
        </w:tc>
        <w:tc>
          <w:tcPr>
            <w:tcW w:w="2268" w:type="dxa"/>
            <w:vAlign w:val="center"/>
          </w:tcPr>
          <w:p>
            <w:pPr>
              <w:pStyle w:val="12"/>
            </w:pPr>
            <w:r>
              <w:t>≥3条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信号断点情况</w:t>
            </w:r>
          </w:p>
        </w:tc>
        <w:tc>
          <w:tcPr>
            <w:tcW w:w="5386" w:type="dxa"/>
            <w:vAlign w:val="center"/>
          </w:tcPr>
          <w:p>
            <w:pPr>
              <w:pStyle w:val="12"/>
            </w:pPr>
            <w:r>
              <w:t>信号断点情况</w:t>
            </w:r>
          </w:p>
        </w:tc>
        <w:tc>
          <w:tcPr>
            <w:tcW w:w="2268" w:type="dxa"/>
            <w:vAlign w:val="center"/>
          </w:tcPr>
          <w:p>
            <w:pPr>
              <w:pStyle w:val="12"/>
            </w:pPr>
            <w:r>
              <w:t>信号良好</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会议按时完成保障率</w:t>
            </w:r>
          </w:p>
        </w:tc>
        <w:tc>
          <w:tcPr>
            <w:tcW w:w="5386" w:type="dxa"/>
            <w:vAlign w:val="center"/>
          </w:tcPr>
          <w:p>
            <w:pPr>
              <w:pStyle w:val="12"/>
            </w:pPr>
            <w:r>
              <w:t>会议按时完成保障率</w:t>
            </w:r>
          </w:p>
        </w:tc>
        <w:tc>
          <w:tcPr>
            <w:tcW w:w="2268" w:type="dxa"/>
            <w:vAlign w:val="center"/>
          </w:tcPr>
          <w:p>
            <w:pPr>
              <w:pStyle w:val="12"/>
            </w:pPr>
            <w:r>
              <w:t>≥80%</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会议系统建设成本</w:t>
            </w:r>
          </w:p>
        </w:tc>
        <w:tc>
          <w:tcPr>
            <w:tcW w:w="5386" w:type="dxa"/>
            <w:vAlign w:val="center"/>
          </w:tcPr>
          <w:p>
            <w:pPr>
              <w:pStyle w:val="12"/>
            </w:pPr>
            <w:r>
              <w:t>会议系统建设成本</w:t>
            </w:r>
          </w:p>
        </w:tc>
        <w:tc>
          <w:tcPr>
            <w:tcW w:w="2268" w:type="dxa"/>
            <w:vAlign w:val="center"/>
          </w:tcPr>
          <w:p>
            <w:pPr>
              <w:pStyle w:val="12"/>
            </w:pPr>
            <w:r>
              <w:t>≤130.4万元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做突发事件应急处置工作</w:t>
            </w:r>
          </w:p>
        </w:tc>
        <w:tc>
          <w:tcPr>
            <w:tcW w:w="5386" w:type="dxa"/>
            <w:vAlign w:val="center"/>
          </w:tcPr>
          <w:p>
            <w:pPr>
              <w:pStyle w:val="12"/>
            </w:pPr>
            <w:r>
              <w:t>做突发事件应急处置工作</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通信资源合理配置率</w:t>
            </w:r>
          </w:p>
        </w:tc>
        <w:tc>
          <w:tcPr>
            <w:tcW w:w="5386" w:type="dxa"/>
            <w:vAlign w:val="center"/>
          </w:tcPr>
          <w:p>
            <w:pPr>
              <w:pStyle w:val="12"/>
            </w:pPr>
            <w:r>
              <w:t>通信资源合理配置率</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2373.00</w:t>
            </w:r>
          </w:p>
        </w:tc>
        <w:tc>
          <w:tcPr>
            <w:tcW w:w="964" w:type="dxa"/>
            <w:vAlign w:val="center"/>
          </w:tcPr>
          <w:p>
            <w:pPr>
              <w:pStyle w:val="15"/>
            </w:pPr>
            <w:r>
              <w:t>2373.00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秦皇岛北戴河新区综合办公室本级小计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2373.00</w:t>
            </w:r>
          </w:p>
        </w:tc>
        <w:tc>
          <w:tcPr>
            <w:tcW w:w="964" w:type="dxa"/>
            <w:vAlign w:val="center"/>
          </w:tcPr>
          <w:p>
            <w:pPr>
              <w:pStyle w:val="15"/>
            </w:pPr>
            <w:r>
              <w:t>2373.00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827.35</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305.00</w:t>
            </w:r>
          </w:p>
        </w:tc>
        <w:tc>
          <w:tcPr>
            <w:tcW w:w="964" w:type="dxa"/>
            <w:vAlign w:val="center"/>
          </w:tcPr>
          <w:p>
            <w:pPr>
              <w:pStyle w:val="11"/>
            </w:pPr>
            <w:r>
              <w:t>305.00</w:t>
            </w:r>
          </w:p>
        </w:tc>
        <w:tc>
          <w:tcPr>
            <w:tcW w:w="964" w:type="dxa"/>
            <w:vAlign w:val="center"/>
          </w:tcPr>
          <w:p>
            <w:pPr>
              <w:pStyle w:val="11"/>
            </w:pPr>
            <w:r>
              <w:t>305.00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827.35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403.00</w:t>
            </w:r>
          </w:p>
        </w:tc>
        <w:tc>
          <w:tcPr>
            <w:tcW w:w="964" w:type="dxa"/>
            <w:vAlign w:val="center"/>
          </w:tcPr>
          <w:p>
            <w:pPr>
              <w:pStyle w:val="11"/>
            </w:pPr>
            <w:r>
              <w:t>403.00</w:t>
            </w:r>
          </w:p>
        </w:tc>
        <w:tc>
          <w:tcPr>
            <w:tcW w:w="964" w:type="dxa"/>
            <w:vAlign w:val="center"/>
          </w:tcPr>
          <w:p>
            <w:pPr>
              <w:pStyle w:val="11"/>
            </w:pPr>
            <w:r>
              <w:t>403.00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402.70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3.60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办公用房租赁费</w:t>
            </w:r>
          </w:p>
        </w:tc>
        <w:tc>
          <w:tcPr>
            <w:tcW w:w="964" w:type="dxa"/>
            <w:vAlign w:val="center"/>
          </w:tcPr>
          <w:p>
            <w:pPr>
              <w:pStyle w:val="11"/>
            </w:pPr>
            <w:r>
              <w:t>613.00</w:t>
            </w:r>
          </w:p>
        </w:tc>
        <w:tc>
          <w:tcPr>
            <w:tcW w:w="1134" w:type="dxa"/>
            <w:vAlign w:val="center"/>
          </w:tcPr>
          <w:p>
            <w:pPr>
              <w:pStyle w:val="12"/>
            </w:pPr>
            <w:r>
              <w:t>房屋租赁服务</w:t>
            </w:r>
          </w:p>
        </w:tc>
        <w:tc>
          <w:tcPr>
            <w:tcW w:w="1134" w:type="dxa"/>
            <w:vAlign w:val="center"/>
          </w:tcPr>
          <w:p>
            <w:pPr>
              <w:pStyle w:val="12"/>
            </w:pPr>
            <w:r>
              <w:t>C21020000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613.00</w:t>
            </w:r>
          </w:p>
        </w:tc>
        <w:tc>
          <w:tcPr>
            <w:tcW w:w="964" w:type="dxa"/>
            <w:vAlign w:val="center"/>
          </w:tcPr>
          <w:p>
            <w:pPr>
              <w:pStyle w:val="11"/>
            </w:pPr>
            <w:r>
              <w:t>613.00</w:t>
            </w:r>
          </w:p>
        </w:tc>
        <w:tc>
          <w:tcPr>
            <w:tcW w:w="964" w:type="dxa"/>
            <w:vAlign w:val="center"/>
          </w:tcPr>
          <w:p>
            <w:pPr>
              <w:pStyle w:val="11"/>
            </w:pPr>
            <w:r>
              <w:t>613.00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网络通讯运行维护费</w:t>
            </w:r>
          </w:p>
        </w:tc>
        <w:tc>
          <w:tcPr>
            <w:tcW w:w="964" w:type="dxa"/>
            <w:vAlign w:val="center"/>
          </w:tcPr>
          <w:p>
            <w:pPr>
              <w:pStyle w:val="11"/>
            </w:pPr>
            <w:r>
              <w:t>320.00</w:t>
            </w:r>
          </w:p>
        </w:tc>
        <w:tc>
          <w:tcPr>
            <w:tcW w:w="1134" w:type="dxa"/>
            <w:vAlign w:val="center"/>
          </w:tcPr>
          <w:p>
            <w:pPr>
              <w:pStyle w:val="12"/>
            </w:pPr>
            <w:r>
              <w:t>硬件运维服务</w:t>
            </w:r>
          </w:p>
        </w:tc>
        <w:tc>
          <w:tcPr>
            <w:tcW w:w="1134" w:type="dxa"/>
            <w:vAlign w:val="center"/>
          </w:tcPr>
          <w:p>
            <w:pPr>
              <w:pStyle w:val="12"/>
            </w:pPr>
            <w:r>
              <w:t>C16070200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45.00</w:t>
            </w:r>
          </w:p>
        </w:tc>
        <w:tc>
          <w:tcPr>
            <w:tcW w:w="964" w:type="dxa"/>
            <w:vAlign w:val="center"/>
          </w:tcPr>
          <w:p>
            <w:pPr>
              <w:pStyle w:val="11"/>
            </w:pPr>
            <w:r>
              <w:t>45.00</w:t>
            </w:r>
          </w:p>
        </w:tc>
        <w:tc>
          <w:tcPr>
            <w:tcW w:w="964" w:type="dxa"/>
            <w:vAlign w:val="center"/>
          </w:tcPr>
          <w:p>
            <w:pPr>
              <w:pStyle w:val="11"/>
            </w:pPr>
            <w:r>
              <w:t>45.00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网络通讯运行维护费</w:t>
            </w:r>
          </w:p>
        </w:tc>
        <w:tc>
          <w:tcPr>
            <w:tcW w:w="964" w:type="dxa"/>
            <w:vAlign w:val="center"/>
          </w:tcPr>
          <w:p>
            <w:pPr>
              <w:pStyle w:val="11"/>
            </w:pPr>
            <w:r>
              <w:t>320.00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275.00</w:t>
            </w:r>
          </w:p>
        </w:tc>
        <w:tc>
          <w:tcPr>
            <w:tcW w:w="964" w:type="dxa"/>
            <w:vAlign w:val="center"/>
          </w:tcPr>
          <w:p>
            <w:pPr>
              <w:pStyle w:val="11"/>
            </w:pPr>
            <w:r>
              <w:t>275.00</w:t>
            </w:r>
          </w:p>
        </w:tc>
        <w:tc>
          <w:tcPr>
            <w:tcW w:w="964" w:type="dxa"/>
            <w:vAlign w:val="center"/>
          </w:tcPr>
          <w:p>
            <w:pPr>
              <w:pStyle w:val="11"/>
            </w:pPr>
            <w:r>
              <w:t>275.00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anke替代项目资金</w:t>
            </w:r>
          </w:p>
        </w:tc>
        <w:tc>
          <w:tcPr>
            <w:tcW w:w="964" w:type="dxa"/>
            <w:vAlign w:val="center"/>
          </w:tcPr>
          <w:p>
            <w:pPr>
              <w:pStyle w:val="11"/>
            </w:pPr>
            <w:r>
              <w:t>30.00</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机关运行保障经费</w:t>
            </w:r>
          </w:p>
        </w:tc>
        <w:tc>
          <w:tcPr>
            <w:tcW w:w="964" w:type="dxa"/>
            <w:vAlign w:val="center"/>
          </w:tcPr>
          <w:p>
            <w:pPr>
              <w:pStyle w:val="11"/>
            </w:pPr>
            <w:r>
              <w:t>600.00</w:t>
            </w:r>
          </w:p>
        </w:tc>
        <w:tc>
          <w:tcPr>
            <w:tcW w:w="1134" w:type="dxa"/>
            <w:vAlign w:val="center"/>
          </w:tcPr>
          <w:p>
            <w:pPr>
              <w:pStyle w:val="12"/>
            </w:pPr>
            <w:r>
              <w:t>餐饮服务</w:t>
            </w:r>
          </w:p>
        </w:tc>
        <w:tc>
          <w:tcPr>
            <w:tcW w:w="1134" w:type="dxa"/>
            <w:vAlign w:val="center"/>
          </w:tcPr>
          <w:p>
            <w:pPr>
              <w:pStyle w:val="12"/>
            </w:pPr>
            <w:r>
              <w:t>C22040000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560.00</w:t>
            </w:r>
          </w:p>
        </w:tc>
        <w:tc>
          <w:tcPr>
            <w:tcW w:w="964" w:type="dxa"/>
            <w:vAlign w:val="center"/>
          </w:tcPr>
          <w:p>
            <w:pPr>
              <w:pStyle w:val="11"/>
            </w:pPr>
            <w:r>
              <w:t>560.00</w:t>
            </w:r>
          </w:p>
        </w:tc>
        <w:tc>
          <w:tcPr>
            <w:tcW w:w="964" w:type="dxa"/>
            <w:vAlign w:val="center"/>
          </w:tcPr>
          <w:p>
            <w:pPr>
              <w:pStyle w:val="11"/>
            </w:pPr>
            <w:r>
              <w:t>560.00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旅游旺季工作经费</w:t>
            </w:r>
          </w:p>
        </w:tc>
        <w:tc>
          <w:tcPr>
            <w:tcW w:w="964" w:type="dxa"/>
            <w:vAlign w:val="center"/>
          </w:tcPr>
          <w:p>
            <w:pPr>
              <w:pStyle w:val="11"/>
            </w:pPr>
            <w:r>
              <w:t>50.00</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综合指挥中心建设资金</w:t>
            </w:r>
          </w:p>
        </w:tc>
        <w:tc>
          <w:tcPr>
            <w:tcW w:w="964" w:type="dxa"/>
            <w:vAlign w:val="center"/>
          </w:tcPr>
          <w:p>
            <w:pPr>
              <w:pStyle w:val="11"/>
            </w:pPr>
            <w:r>
              <w:t>130.40</w:t>
            </w:r>
          </w:p>
        </w:tc>
        <w:tc>
          <w:tcPr>
            <w:tcW w:w="1134" w:type="dxa"/>
            <w:vAlign w:val="center"/>
          </w:tcPr>
          <w:p>
            <w:pPr>
              <w:pStyle w:val="12"/>
            </w:pPr>
            <w:r>
              <w:t>视频会议系统及会议室音频系统</w:t>
            </w:r>
          </w:p>
        </w:tc>
        <w:tc>
          <w:tcPr>
            <w:tcW w:w="1134" w:type="dxa"/>
            <w:vAlign w:val="center"/>
          </w:tcPr>
          <w:p>
            <w:pPr>
              <w:pStyle w:val="12"/>
            </w:pPr>
            <w:r>
              <w:t>A02080805</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130.40</w:t>
            </w:r>
          </w:p>
        </w:tc>
        <w:tc>
          <w:tcPr>
            <w:tcW w:w="964" w:type="dxa"/>
            <w:vAlign w:val="center"/>
          </w:tcPr>
          <w:p>
            <w:pPr>
              <w:pStyle w:val="11"/>
            </w:pPr>
            <w:r>
              <w:t>130.40</w:t>
            </w:r>
          </w:p>
        </w:tc>
        <w:tc>
          <w:tcPr>
            <w:tcW w:w="964" w:type="dxa"/>
            <w:vAlign w:val="center"/>
          </w:tcPr>
          <w:p>
            <w:pPr>
              <w:pStyle w:val="11"/>
            </w:pPr>
            <w:r>
              <w:t>130.40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秦皇岛北戴河新区综合办公室本级上年末固定资产金额为1408.98万元（详见下表）。本年度拟购置固定资产总额为0.00万元，已按要求列入政府采购预算，详见政府采购预算表。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1408.98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12</w:t>
            </w:r>
          </w:p>
        </w:tc>
        <w:tc>
          <w:tcPr>
            <w:tcW w:w="2835" w:type="dxa"/>
            <w:vAlign w:val="center"/>
          </w:tcPr>
          <w:p>
            <w:pPr>
              <w:pStyle w:val="11"/>
            </w:pPr>
            <w:r>
              <w:t>235.65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97.26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3116</w:t>
            </w:r>
          </w:p>
        </w:tc>
        <w:tc>
          <w:tcPr>
            <w:tcW w:w="2835" w:type="dxa"/>
            <w:vAlign w:val="center"/>
          </w:tcPr>
          <w:p>
            <w:pPr>
              <w:pStyle w:val="11"/>
            </w:pPr>
            <w:r>
              <w:t>1076.07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240" w:lineRule="auto"/>
        <w:ind w:firstLine="0"/>
        <w:jc w:val="both"/>
        <w:outlineLvl w:val="4"/>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DF4641"/>
    <w:rsid w:val="0DD57F80"/>
    <w:rsid w:val="108C7F32"/>
    <w:rsid w:val="1A001790"/>
    <w:rsid w:val="23384682"/>
    <w:rsid w:val="345E391C"/>
    <w:rsid w:val="36696BD9"/>
    <w:rsid w:val="39D1005E"/>
    <w:rsid w:val="3EB61343"/>
    <w:rsid w:val="4DEC128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TotalTime>3</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2025-02-13T14:44:00Z</dcterms:created>
  <dc:creator>Administrator</dc:creator>
  <cp:lastModifiedBy>Administrator</cp:lastModifiedBy>
  <dcterms:modified xsi:type="dcterms:W3CDTF">2025-02-14T01:30:44Z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0722C1428C7A4314BB7CEE3B62F93E0C</vt:lpwstr>
  </property>
</Properties>
</file>