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515"/>
        <w:gridCol w:w="1800"/>
        <w:gridCol w:w="1725"/>
        <w:gridCol w:w="18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86"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1800"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1725"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sz w:val="21"/>
                <w:szCs w:val="21"/>
              </w:rPr>
            </w:pPr>
            <w:r>
              <w:rPr>
                <w:rFonts w:hint="default" w:ascii="Times New Roman" w:hAnsi="Times New Roman" w:cs="Times New Roman"/>
                <w:sz w:val="21"/>
                <w:szCs w:val="21"/>
              </w:rPr>
              <w:t>单位：万元</w:t>
            </w:r>
          </w:p>
        </w:tc>
        <w:tc>
          <w:tcPr>
            <w:tcW w:w="1844" w:type="dxa"/>
            <w:tcBorders>
              <w:top w:val="single" w:color="FFFFFF" w:sz="6" w:space="0"/>
              <w:left w:val="single" w:color="FFFFFF" w:sz="6" w:space="0"/>
              <w:right w:val="single" w:color="FFFFFF" w:sz="6" w:space="0"/>
            </w:tcBorders>
          </w:tcPr>
          <w:p>
            <w:pPr>
              <w:rPr>
                <w:rFonts w:hint="default" w:ascii="Times New Roman" w:hAnsi="Times New Roman" w:cs="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jc w:val="center"/>
              <w:rPr>
                <w:rFonts w:hint="default" w:ascii="Times New Roman" w:hAnsi="Times New Roman" w:cs="Times New Roman"/>
              </w:rPr>
            </w:pPr>
            <w:r>
              <w:rPr>
                <w:rFonts w:hint="default" w:ascii="Times New Roman" w:hAnsi="Times New Roman" w:cs="Times New Roman"/>
              </w:rPr>
              <w:t>序号</w:t>
            </w:r>
          </w:p>
        </w:tc>
        <w:tc>
          <w:tcPr>
            <w:tcW w:w="2515" w:type="dxa"/>
            <w:vAlign w:val="center"/>
          </w:tcPr>
          <w:p>
            <w:pPr>
              <w:pStyle w:val="12"/>
              <w:jc w:val="center"/>
              <w:rPr>
                <w:rFonts w:hint="default" w:ascii="Times New Roman" w:hAnsi="Times New Roman" w:cs="Times New Roman"/>
              </w:rPr>
            </w:pPr>
            <w:r>
              <w:rPr>
                <w:rFonts w:hint="default" w:ascii="Times New Roman" w:hAnsi="Times New Roman" w:cs="Times New Roman"/>
              </w:rPr>
              <w:t>收入</w:t>
            </w:r>
          </w:p>
        </w:tc>
        <w:tc>
          <w:tcPr>
            <w:tcW w:w="1800" w:type="dxa"/>
          </w:tcPr>
          <w:p>
            <w:pPr>
              <w:jc w:val="center"/>
              <w:rPr>
                <w:rFonts w:hint="default" w:ascii="Times New Roman" w:hAnsi="Times New Roman" w:cs="Times New Roman"/>
              </w:rPr>
            </w:pPr>
          </w:p>
        </w:tc>
        <w:tc>
          <w:tcPr>
            <w:tcW w:w="1725" w:type="dxa"/>
            <w:vAlign w:val="center"/>
          </w:tcPr>
          <w:p>
            <w:pPr>
              <w:pStyle w:val="12"/>
              <w:jc w:val="center"/>
              <w:rPr>
                <w:rFonts w:hint="default" w:ascii="Times New Roman" w:hAnsi="Times New Roman" w:cs="Times New Roman"/>
              </w:rPr>
            </w:pPr>
            <w:r>
              <w:rPr>
                <w:rFonts w:hint="default" w:ascii="Times New Roman" w:hAnsi="Times New Roman" w:cs="Times New Roman"/>
              </w:rPr>
              <w:t>支出</w:t>
            </w:r>
          </w:p>
        </w:tc>
        <w:tc>
          <w:tcPr>
            <w:tcW w:w="1844" w:type="dxa"/>
          </w:tcPr>
          <w:p>
            <w:pPr>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pPr>
              <w:jc w:val="center"/>
              <w:rPr>
                <w:rFonts w:hint="default" w:ascii="Times New Roman" w:hAnsi="Times New Roman" w:cs="Times New Roman"/>
              </w:rPr>
            </w:pPr>
          </w:p>
        </w:tc>
        <w:tc>
          <w:tcPr>
            <w:tcW w:w="2515" w:type="dxa"/>
            <w:vAlign w:val="center"/>
          </w:tcPr>
          <w:p>
            <w:pPr>
              <w:pStyle w:val="12"/>
              <w:jc w:val="center"/>
              <w:rPr>
                <w:rFonts w:hint="default" w:ascii="Times New Roman" w:hAnsi="Times New Roman" w:cs="Times New Roman"/>
              </w:rPr>
            </w:pPr>
            <w:r>
              <w:rPr>
                <w:rFonts w:hint="default" w:ascii="Times New Roman" w:hAnsi="Times New Roman" w:cs="Times New Roman"/>
              </w:rPr>
              <w:t>项  目</w:t>
            </w:r>
          </w:p>
        </w:tc>
        <w:tc>
          <w:tcPr>
            <w:tcW w:w="1800" w:type="dxa"/>
            <w:vAlign w:val="center"/>
          </w:tcPr>
          <w:p>
            <w:pPr>
              <w:pStyle w:val="12"/>
              <w:jc w:val="center"/>
              <w:rPr>
                <w:rFonts w:hint="default" w:ascii="Times New Roman" w:hAnsi="Times New Roman" w:cs="Times New Roman"/>
              </w:rPr>
            </w:pPr>
            <w:r>
              <w:rPr>
                <w:rFonts w:hint="default" w:ascii="Times New Roman" w:hAnsi="Times New Roman" w:cs="Times New Roman"/>
              </w:rPr>
              <w:t>预算数</w:t>
            </w:r>
          </w:p>
        </w:tc>
        <w:tc>
          <w:tcPr>
            <w:tcW w:w="1725" w:type="dxa"/>
            <w:vAlign w:val="center"/>
          </w:tcPr>
          <w:p>
            <w:pPr>
              <w:pStyle w:val="12"/>
              <w:jc w:val="center"/>
              <w:rPr>
                <w:rFonts w:hint="default" w:ascii="Times New Roman" w:hAnsi="Times New Roman" w:cs="Times New Roman"/>
              </w:rPr>
            </w:pPr>
            <w:r>
              <w:rPr>
                <w:rFonts w:hint="default" w:ascii="Times New Roman" w:hAnsi="Times New Roman" w:cs="Times New Roman"/>
              </w:rPr>
              <w:t>项  目</w:t>
            </w:r>
          </w:p>
        </w:tc>
        <w:tc>
          <w:tcPr>
            <w:tcW w:w="1844" w:type="dxa"/>
            <w:vAlign w:val="center"/>
          </w:tcPr>
          <w:p>
            <w:pPr>
              <w:pStyle w:val="12"/>
              <w:jc w:val="center"/>
              <w:rPr>
                <w:rFonts w:hint="default" w:ascii="Times New Roman" w:hAnsi="Times New Roman" w:cs="Times New Roman"/>
              </w:rPr>
            </w:pPr>
            <w:r>
              <w:rPr>
                <w:rFonts w:hint="default" w:ascii="Times New Roman" w:hAnsi="Times New Roman"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jc w:val="center"/>
              <w:rPr>
                <w:rFonts w:hint="default" w:ascii="Times New Roman" w:hAnsi="Times New Roman" w:cs="Times New Roman"/>
              </w:rPr>
            </w:pPr>
            <w:r>
              <w:rPr>
                <w:rFonts w:hint="default" w:ascii="Times New Roman" w:hAnsi="Times New Roman" w:cs="Times New Roman"/>
              </w:rPr>
              <w:t>栏次</w:t>
            </w:r>
          </w:p>
        </w:tc>
        <w:tc>
          <w:tcPr>
            <w:tcW w:w="2515" w:type="dxa"/>
            <w:vAlign w:val="center"/>
          </w:tcPr>
          <w:p>
            <w:pPr>
              <w:pStyle w:val="12"/>
              <w:jc w:val="center"/>
              <w:rPr>
                <w:rFonts w:hint="default" w:ascii="Times New Roman" w:hAnsi="Times New Roman" w:cs="Times New Roman"/>
              </w:rPr>
            </w:pPr>
            <w:r>
              <w:rPr>
                <w:rFonts w:hint="default" w:ascii="Times New Roman" w:hAnsi="Times New Roman" w:cs="Times New Roman"/>
              </w:rPr>
              <w:t>1</w:t>
            </w:r>
          </w:p>
        </w:tc>
        <w:tc>
          <w:tcPr>
            <w:tcW w:w="1800" w:type="dxa"/>
            <w:vAlign w:val="center"/>
          </w:tcPr>
          <w:p>
            <w:pPr>
              <w:pStyle w:val="12"/>
              <w:jc w:val="center"/>
              <w:rPr>
                <w:rFonts w:hint="default" w:ascii="Times New Roman" w:hAnsi="Times New Roman" w:cs="Times New Roman"/>
              </w:rPr>
            </w:pPr>
            <w:r>
              <w:rPr>
                <w:rFonts w:hint="default" w:ascii="Times New Roman" w:hAnsi="Times New Roman" w:cs="Times New Roman"/>
              </w:rPr>
              <w:t>2</w:t>
            </w:r>
          </w:p>
        </w:tc>
        <w:tc>
          <w:tcPr>
            <w:tcW w:w="1725" w:type="dxa"/>
            <w:vAlign w:val="center"/>
          </w:tcPr>
          <w:p>
            <w:pPr>
              <w:pStyle w:val="12"/>
              <w:jc w:val="center"/>
              <w:rPr>
                <w:rFonts w:hint="default" w:ascii="Times New Roman" w:hAnsi="Times New Roman" w:cs="Times New Roman"/>
              </w:rPr>
            </w:pPr>
            <w:r>
              <w:rPr>
                <w:rFonts w:hint="default" w:ascii="Times New Roman" w:hAnsi="Times New Roman" w:cs="Times New Roman"/>
              </w:rPr>
              <w:t>3</w:t>
            </w:r>
          </w:p>
        </w:tc>
        <w:tc>
          <w:tcPr>
            <w:tcW w:w="1844" w:type="dxa"/>
            <w:vAlign w:val="center"/>
          </w:tcPr>
          <w:p>
            <w:pPr>
              <w:pStyle w:val="12"/>
              <w:jc w:val="center"/>
              <w:rPr>
                <w:rFonts w:hint="default" w:ascii="Times New Roman" w:hAnsi="Times New Roman" w:cs="Times New Roman"/>
              </w:rPr>
            </w:pPr>
            <w:r>
              <w:rPr>
                <w:rFonts w:hint="default" w:ascii="Times New Roman" w:hAnsi="Times New Roman"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一、一般公共预算拨款收入</w:t>
            </w:r>
          </w:p>
        </w:tc>
        <w:tc>
          <w:tcPr>
            <w:tcW w:w="1800" w:type="dxa"/>
            <w:vAlign w:val="center"/>
          </w:tcPr>
          <w:p>
            <w:pPr>
              <w:pStyle w:val="13"/>
              <w:jc w:val="center"/>
              <w:rPr>
                <w:rFonts w:hint="default" w:ascii="Times New Roman" w:hAnsi="Times New Roman" w:cs="Times New Roman"/>
              </w:rPr>
            </w:pPr>
            <w:r>
              <w:rPr>
                <w:rFonts w:hint="default" w:ascii="Times New Roman" w:hAnsi="Times New Roman" w:cs="Times New Roman"/>
              </w:rPr>
              <w:t>797.59</w:t>
            </w: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一、一般公共服务支出</w:t>
            </w:r>
          </w:p>
        </w:tc>
        <w:tc>
          <w:tcPr>
            <w:tcW w:w="1844" w:type="dxa"/>
            <w:vAlign w:val="center"/>
          </w:tcPr>
          <w:p>
            <w:pPr>
              <w:pStyle w:val="13"/>
              <w:jc w:val="center"/>
              <w:rPr>
                <w:rFonts w:hint="default" w:ascii="Times New Roman" w:hAnsi="Times New Roman" w:cs="Times New Roman"/>
              </w:rPr>
            </w:pPr>
            <w:r>
              <w:rPr>
                <w:rFonts w:hint="default" w:ascii="Times New Roman" w:hAnsi="Times New Roman" w:cs="Times New Roman"/>
              </w:rPr>
              <w:t>635.53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二、政府性基金预算拨款收入</w:t>
            </w: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二、外交支出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3</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三、国有资本经营预算拨款收入</w:t>
            </w: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三、国防支出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4</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四、财政专户管理资金收入</w:t>
            </w: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四、公共安全支出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5</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五、事业收入</w:t>
            </w: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五、教育支出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6</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六、事业单位经营收入</w:t>
            </w: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六、科学技术支出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7</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七、上级补助收入</w:t>
            </w: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七、文化旅游体育与传媒支出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8</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八、附属单位上缴收入</w:t>
            </w: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八、社会保障和就业支出</w:t>
            </w:r>
          </w:p>
        </w:tc>
        <w:tc>
          <w:tcPr>
            <w:tcW w:w="1844"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9</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九、其他收入</w:t>
            </w: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九、社会保险基金支出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10</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十、卫生健康支出</w:t>
            </w:r>
          </w:p>
        </w:tc>
        <w:tc>
          <w:tcPr>
            <w:tcW w:w="1844"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11</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十一、节能环保支出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12</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十二、城乡社区支出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13</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十三、农林水支出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14</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十四、交通运输支出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15</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十五、资源勘探工业信息等支出</w:t>
            </w:r>
          </w:p>
        </w:tc>
        <w:tc>
          <w:tcPr>
            <w:tcW w:w="1844" w:type="dxa"/>
            <w:vAlign w:val="center"/>
          </w:tcPr>
          <w:p>
            <w:pPr>
              <w:pStyle w:val="13"/>
              <w:jc w:val="center"/>
              <w:rPr>
                <w:rFonts w:hint="default" w:ascii="Times New Roman" w:hAnsi="Times New Roman" w:cs="Times New Roman"/>
              </w:rPr>
            </w:pPr>
            <w:r>
              <w:rPr>
                <w:rFonts w:hint="default" w:ascii="Times New Roman" w:hAnsi="Times New Roman" w:cs="Times New Roman"/>
              </w:rPr>
              <w:t>1215.00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16</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十六、商业服务业等支出</w:t>
            </w:r>
          </w:p>
        </w:tc>
        <w:tc>
          <w:tcPr>
            <w:tcW w:w="1844"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17</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十七、金融支出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18</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十八、援助其他地区支出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19</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十九、自然资源海洋气象等支出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20</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二十、住房保障支出</w:t>
            </w:r>
          </w:p>
        </w:tc>
        <w:tc>
          <w:tcPr>
            <w:tcW w:w="1844"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21</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二十一、粮油物资储备支出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22</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二十二、国有资本经营预算支出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23</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二十三、灾害防治及应急管理支出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24</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二十四、预备费</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25</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二十五、其他支出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26</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二十六、转移性支出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27</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二十七、债务还本支出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28</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二十八、债务付息支出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29</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二十九、债务发行费用支出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30</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三十、抗疫特别国债安排的支出</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31</w:t>
            </w:r>
          </w:p>
        </w:tc>
        <w:tc>
          <w:tcPr>
            <w:tcW w:w="2515" w:type="dxa"/>
            <w:vAlign w:val="center"/>
          </w:tcPr>
          <w:p>
            <w:pPr>
              <w:pStyle w:val="14"/>
              <w:jc w:val="center"/>
              <w:rPr>
                <w:rFonts w:hint="default" w:ascii="Times New Roman" w:hAnsi="Times New Roman" w:cs="Times New Roman"/>
              </w:rPr>
            </w:pPr>
          </w:p>
        </w:tc>
        <w:tc>
          <w:tcPr>
            <w:tcW w:w="1800" w:type="dxa"/>
            <w:vAlign w:val="center"/>
          </w:tcPr>
          <w:p>
            <w:pPr>
              <w:pStyle w:val="13"/>
              <w:jc w:val="center"/>
              <w:rPr>
                <w:rFonts w:hint="default" w:ascii="Times New Roman" w:hAnsi="Times New Roman" w:cs="Times New Roman"/>
              </w:rPr>
            </w:pP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三十一、人行科目</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32</w:t>
            </w:r>
          </w:p>
        </w:tc>
        <w:tc>
          <w:tcPr>
            <w:tcW w:w="2515" w:type="dxa"/>
            <w:vAlign w:val="center"/>
          </w:tcPr>
          <w:p>
            <w:pPr>
              <w:pStyle w:val="16"/>
              <w:jc w:val="center"/>
              <w:rPr>
                <w:rFonts w:hint="default" w:ascii="Times New Roman" w:hAnsi="Times New Roman" w:cs="Times New Roman"/>
              </w:rPr>
            </w:pPr>
            <w:r>
              <w:rPr>
                <w:rFonts w:hint="default" w:ascii="Times New Roman" w:hAnsi="Times New Roman" w:cs="Times New Roman"/>
              </w:rPr>
              <w:t>本年收入合计</w:t>
            </w:r>
          </w:p>
        </w:tc>
        <w:tc>
          <w:tcPr>
            <w:tcW w:w="1800" w:type="dxa"/>
            <w:vAlign w:val="center"/>
          </w:tcPr>
          <w:p>
            <w:pPr>
              <w:pStyle w:val="17"/>
              <w:jc w:val="center"/>
              <w:rPr>
                <w:rFonts w:hint="default" w:ascii="Times New Roman" w:hAnsi="Times New Roman" w:cs="Times New Roman"/>
              </w:rPr>
            </w:pPr>
            <w:r>
              <w:rPr>
                <w:rFonts w:hint="default" w:ascii="Times New Roman" w:hAnsi="Times New Roman" w:cs="Times New Roman"/>
              </w:rPr>
              <w:t>797.59</w:t>
            </w:r>
          </w:p>
        </w:tc>
        <w:tc>
          <w:tcPr>
            <w:tcW w:w="1725" w:type="dxa"/>
            <w:vAlign w:val="center"/>
          </w:tcPr>
          <w:p>
            <w:pPr>
              <w:pStyle w:val="16"/>
              <w:jc w:val="center"/>
              <w:rPr>
                <w:rFonts w:hint="default" w:ascii="Times New Roman" w:hAnsi="Times New Roman" w:cs="Times New Roman"/>
              </w:rPr>
            </w:pPr>
            <w:r>
              <w:rPr>
                <w:rFonts w:hint="default" w:ascii="Times New Roman" w:hAnsi="Times New Roman" w:cs="Times New Roman"/>
              </w:rPr>
              <w:t>本年支出合计</w:t>
            </w:r>
          </w:p>
        </w:tc>
        <w:tc>
          <w:tcPr>
            <w:tcW w:w="1844"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33</w:t>
            </w:r>
          </w:p>
        </w:tc>
        <w:tc>
          <w:tcPr>
            <w:tcW w:w="2515" w:type="dxa"/>
            <w:vAlign w:val="center"/>
          </w:tcPr>
          <w:p>
            <w:pPr>
              <w:pStyle w:val="14"/>
              <w:jc w:val="center"/>
              <w:rPr>
                <w:rFonts w:hint="default" w:ascii="Times New Roman" w:hAnsi="Times New Roman" w:cs="Times New Roman"/>
              </w:rPr>
            </w:pPr>
            <w:r>
              <w:rPr>
                <w:rFonts w:hint="default" w:ascii="Times New Roman" w:hAnsi="Times New Roman" w:cs="Times New Roman"/>
              </w:rPr>
              <w:t>上年结转结余</w:t>
            </w:r>
          </w:p>
        </w:tc>
        <w:tc>
          <w:tcPr>
            <w:tcW w:w="1800" w:type="dxa"/>
            <w:vAlign w:val="center"/>
          </w:tcPr>
          <w:p>
            <w:pPr>
              <w:pStyle w:val="13"/>
              <w:jc w:val="center"/>
              <w:rPr>
                <w:rFonts w:hint="default" w:ascii="Times New Roman" w:hAnsi="Times New Roman" w:cs="Times New Roman"/>
              </w:rPr>
            </w:pPr>
            <w:r>
              <w:rPr>
                <w:rFonts w:hint="default" w:ascii="Times New Roman" w:hAnsi="Times New Roman" w:cs="Times New Roman"/>
              </w:rPr>
              <w:t>1241.49</w:t>
            </w:r>
          </w:p>
        </w:tc>
        <w:tc>
          <w:tcPr>
            <w:tcW w:w="1725" w:type="dxa"/>
            <w:vAlign w:val="center"/>
          </w:tcPr>
          <w:p>
            <w:pPr>
              <w:pStyle w:val="14"/>
              <w:jc w:val="center"/>
              <w:rPr>
                <w:rFonts w:hint="default" w:ascii="Times New Roman" w:hAnsi="Times New Roman" w:cs="Times New Roman"/>
              </w:rPr>
            </w:pPr>
            <w:r>
              <w:rPr>
                <w:rFonts w:hint="default" w:ascii="Times New Roman" w:hAnsi="Times New Roman" w:cs="Times New Roman"/>
              </w:rPr>
              <w:t>年终结转结余</w:t>
            </w:r>
          </w:p>
        </w:tc>
        <w:tc>
          <w:tcPr>
            <w:tcW w:w="1844"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jc w:val="center"/>
              <w:rPr>
                <w:rFonts w:hint="default" w:ascii="Times New Roman" w:hAnsi="Times New Roman" w:cs="Times New Roman"/>
              </w:rPr>
            </w:pPr>
            <w:r>
              <w:rPr>
                <w:rFonts w:hint="default" w:ascii="Times New Roman" w:hAnsi="Times New Roman" w:cs="Times New Roman"/>
              </w:rPr>
              <w:t>34</w:t>
            </w:r>
          </w:p>
        </w:tc>
        <w:tc>
          <w:tcPr>
            <w:tcW w:w="2515" w:type="dxa"/>
            <w:vAlign w:val="center"/>
          </w:tcPr>
          <w:p>
            <w:pPr>
              <w:pStyle w:val="16"/>
              <w:jc w:val="center"/>
              <w:rPr>
                <w:rFonts w:hint="default" w:ascii="Times New Roman" w:hAnsi="Times New Roman" w:cs="Times New Roman"/>
              </w:rPr>
            </w:pPr>
            <w:r>
              <w:rPr>
                <w:rFonts w:hint="default" w:ascii="Times New Roman" w:hAnsi="Times New Roman" w:cs="Times New Roman"/>
              </w:rPr>
              <w:t>收入总计</w:t>
            </w:r>
          </w:p>
        </w:tc>
        <w:tc>
          <w:tcPr>
            <w:tcW w:w="1800"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c>
          <w:tcPr>
            <w:tcW w:w="1725" w:type="dxa"/>
            <w:vAlign w:val="center"/>
          </w:tcPr>
          <w:p>
            <w:pPr>
              <w:pStyle w:val="16"/>
              <w:jc w:val="center"/>
              <w:rPr>
                <w:rFonts w:hint="default" w:ascii="Times New Roman" w:hAnsi="Times New Roman" w:cs="Times New Roman"/>
              </w:rPr>
            </w:pPr>
            <w:r>
              <w:rPr>
                <w:rFonts w:hint="default" w:ascii="Times New Roman" w:hAnsi="Times New Roman" w:cs="Times New Roman"/>
              </w:rPr>
              <w:t>支出总计</w:t>
            </w:r>
          </w:p>
        </w:tc>
        <w:tc>
          <w:tcPr>
            <w:tcW w:w="1844"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r>
    </w:tbl>
    <w:p>
      <w:pPr>
        <w:jc w:val="cente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5"/>
        <w:gridCol w:w="871"/>
        <w:gridCol w:w="1399"/>
        <w:gridCol w:w="1200"/>
        <w:gridCol w:w="1020"/>
        <w:gridCol w:w="975"/>
        <w:gridCol w:w="405"/>
        <w:gridCol w:w="450"/>
        <w:gridCol w:w="480"/>
        <w:gridCol w:w="390"/>
        <w:gridCol w:w="480"/>
        <w:gridCol w:w="471"/>
        <w:gridCol w:w="1068"/>
        <w:gridCol w:w="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trHeight w:val="369" w:hRule="atLeast"/>
          <w:tblHeader/>
          <w:jc w:val="center"/>
        </w:trPr>
        <w:tc>
          <w:tcPr>
            <w:tcW w:w="5135" w:type="dxa"/>
            <w:gridSpan w:val="5"/>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1830"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2889" w:type="dxa"/>
            <w:gridSpan w:val="5"/>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 w:type="dxa"/>
            <w:vMerge w:val="restart"/>
            <w:vAlign w:val="center"/>
          </w:tcPr>
          <w:p>
            <w:pPr>
              <w:pStyle w:val="12"/>
              <w:rPr>
                <w:rFonts w:hint="default" w:ascii="Times New Roman" w:hAnsi="Times New Roman" w:cs="Times New Roman"/>
              </w:rPr>
            </w:pPr>
            <w:r>
              <w:rPr>
                <w:rFonts w:hint="default" w:ascii="Times New Roman" w:hAnsi="Times New Roman" w:cs="Times New Roman"/>
              </w:rPr>
              <w:t>序号</w:t>
            </w:r>
          </w:p>
        </w:tc>
        <w:tc>
          <w:tcPr>
            <w:tcW w:w="871" w:type="dxa"/>
            <w:vAlign w:val="center"/>
          </w:tcPr>
          <w:p>
            <w:pPr>
              <w:pStyle w:val="12"/>
              <w:rPr>
                <w:rFonts w:hint="default" w:ascii="Times New Roman" w:hAnsi="Times New Roman" w:cs="Times New Roman"/>
              </w:rPr>
            </w:pPr>
            <w:r>
              <w:rPr>
                <w:rFonts w:hint="default" w:ascii="Times New Roman" w:hAnsi="Times New Roman" w:cs="Times New Roman"/>
              </w:rPr>
              <w:t>功能分类科目</w:t>
            </w:r>
          </w:p>
        </w:tc>
        <w:tc>
          <w:tcPr>
            <w:tcW w:w="1399" w:type="dxa"/>
          </w:tcPr>
          <w:p>
            <w:pPr>
              <w:rPr>
                <w:rFonts w:hint="default" w:ascii="Times New Roman" w:hAnsi="Times New Roman" w:cs="Times New Roman"/>
              </w:rPr>
            </w:pPr>
          </w:p>
        </w:tc>
        <w:tc>
          <w:tcPr>
            <w:tcW w:w="1200" w:type="dxa"/>
            <w:vMerge w:val="restart"/>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1020" w:type="dxa"/>
            <w:vAlign w:val="center"/>
          </w:tcPr>
          <w:p>
            <w:pPr>
              <w:pStyle w:val="12"/>
              <w:rPr>
                <w:rFonts w:hint="default" w:ascii="Times New Roman" w:hAnsi="Times New Roman" w:cs="Times New Roman"/>
              </w:rPr>
            </w:pPr>
            <w:r>
              <w:rPr>
                <w:rFonts w:hint="default" w:ascii="Times New Roman" w:hAnsi="Times New Roman" w:cs="Times New Roman"/>
              </w:rPr>
              <w:t>本年收入</w:t>
            </w:r>
          </w:p>
        </w:tc>
        <w:tc>
          <w:tcPr>
            <w:tcW w:w="975" w:type="dxa"/>
          </w:tcPr>
          <w:p>
            <w:pPr>
              <w:rPr>
                <w:rFonts w:hint="default" w:ascii="Times New Roman" w:hAnsi="Times New Roman" w:cs="Times New Roman"/>
              </w:rPr>
            </w:pPr>
          </w:p>
        </w:tc>
        <w:tc>
          <w:tcPr>
            <w:tcW w:w="405" w:type="dxa"/>
          </w:tcPr>
          <w:p>
            <w:pPr>
              <w:rPr>
                <w:rFonts w:hint="default" w:ascii="Times New Roman" w:hAnsi="Times New Roman" w:cs="Times New Roman"/>
              </w:rPr>
            </w:pPr>
          </w:p>
        </w:tc>
        <w:tc>
          <w:tcPr>
            <w:tcW w:w="450" w:type="dxa"/>
          </w:tcPr>
          <w:p>
            <w:pPr>
              <w:rPr>
                <w:rFonts w:hint="default" w:ascii="Times New Roman" w:hAnsi="Times New Roman" w:cs="Times New Roman"/>
              </w:rPr>
            </w:pPr>
          </w:p>
        </w:tc>
        <w:tc>
          <w:tcPr>
            <w:tcW w:w="480" w:type="dxa"/>
          </w:tcPr>
          <w:p>
            <w:pPr>
              <w:rPr>
                <w:rFonts w:hint="default" w:ascii="Times New Roman" w:hAnsi="Times New Roman" w:cs="Times New Roman"/>
              </w:rPr>
            </w:pPr>
          </w:p>
        </w:tc>
        <w:tc>
          <w:tcPr>
            <w:tcW w:w="390" w:type="dxa"/>
          </w:tcPr>
          <w:p>
            <w:pPr>
              <w:rPr>
                <w:rFonts w:hint="default" w:ascii="Times New Roman" w:hAnsi="Times New Roman" w:cs="Times New Roman"/>
              </w:rPr>
            </w:pPr>
          </w:p>
        </w:tc>
        <w:tc>
          <w:tcPr>
            <w:tcW w:w="480" w:type="dxa"/>
          </w:tcPr>
          <w:p>
            <w:pPr>
              <w:rPr>
                <w:rFonts w:hint="default" w:ascii="Times New Roman" w:hAnsi="Times New Roman" w:cs="Times New Roman"/>
              </w:rPr>
            </w:pPr>
          </w:p>
        </w:tc>
        <w:tc>
          <w:tcPr>
            <w:tcW w:w="471" w:type="dxa"/>
          </w:tcPr>
          <w:p>
            <w:pPr>
              <w:rPr>
                <w:rFonts w:hint="default" w:ascii="Times New Roman" w:hAnsi="Times New Roman" w:cs="Times New Roman"/>
              </w:rPr>
            </w:pPr>
          </w:p>
        </w:tc>
        <w:tc>
          <w:tcPr>
            <w:tcW w:w="1079" w:type="dxa"/>
            <w:gridSpan w:val="2"/>
            <w:vMerge w:val="restart"/>
            <w:vAlign w:val="center"/>
          </w:tcPr>
          <w:p>
            <w:pPr>
              <w:pStyle w:val="12"/>
              <w:rPr>
                <w:rFonts w:hint="default" w:ascii="Times New Roman" w:hAnsi="Times New Roman" w:cs="Times New Roman"/>
              </w:rPr>
            </w:pPr>
            <w:r>
              <w:rPr>
                <w:rFonts w:hint="default" w:ascii="Times New Roman" w:hAnsi="Times New Roman"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 w:type="dxa"/>
            <w:vMerge w:val="continue"/>
          </w:tcPr>
          <w:p>
            <w:pPr>
              <w:rPr>
                <w:rFonts w:hint="default" w:ascii="Times New Roman" w:hAnsi="Times New Roman" w:cs="Times New Roman"/>
              </w:rPr>
            </w:pPr>
          </w:p>
        </w:tc>
        <w:tc>
          <w:tcPr>
            <w:tcW w:w="871" w:type="dxa"/>
            <w:vAlign w:val="center"/>
          </w:tcPr>
          <w:p>
            <w:pPr>
              <w:pStyle w:val="12"/>
              <w:rPr>
                <w:rFonts w:hint="default" w:ascii="Times New Roman" w:hAnsi="Times New Roman" w:cs="Times New Roman"/>
              </w:rPr>
            </w:pPr>
            <w:r>
              <w:rPr>
                <w:rFonts w:hint="default" w:ascii="Times New Roman" w:hAnsi="Times New Roman" w:cs="Times New Roman"/>
              </w:rPr>
              <w:t>科目    编码</w:t>
            </w:r>
          </w:p>
        </w:tc>
        <w:tc>
          <w:tcPr>
            <w:tcW w:w="1399" w:type="dxa"/>
            <w:vAlign w:val="center"/>
          </w:tcPr>
          <w:p>
            <w:pPr>
              <w:pStyle w:val="12"/>
              <w:rPr>
                <w:rFonts w:hint="default" w:ascii="Times New Roman" w:hAnsi="Times New Roman" w:cs="Times New Roman"/>
              </w:rPr>
            </w:pPr>
            <w:r>
              <w:rPr>
                <w:rFonts w:hint="default" w:ascii="Times New Roman" w:hAnsi="Times New Roman" w:cs="Times New Roman"/>
              </w:rPr>
              <w:t>科目名称</w:t>
            </w:r>
          </w:p>
        </w:tc>
        <w:tc>
          <w:tcPr>
            <w:tcW w:w="1200" w:type="dxa"/>
            <w:vMerge w:val="continue"/>
          </w:tcPr>
          <w:p>
            <w:pPr>
              <w:rPr>
                <w:rFonts w:hint="default" w:ascii="Times New Roman" w:hAnsi="Times New Roman" w:cs="Times New Roman"/>
              </w:rPr>
            </w:pPr>
          </w:p>
        </w:tc>
        <w:tc>
          <w:tcPr>
            <w:tcW w:w="1020" w:type="dxa"/>
            <w:vAlign w:val="center"/>
          </w:tcPr>
          <w:p>
            <w:pPr>
              <w:pStyle w:val="12"/>
              <w:rPr>
                <w:rFonts w:hint="default" w:ascii="Times New Roman" w:hAnsi="Times New Roman" w:cs="Times New Roman"/>
              </w:rPr>
            </w:pPr>
            <w:r>
              <w:rPr>
                <w:rFonts w:hint="default" w:ascii="Times New Roman" w:hAnsi="Times New Roman" w:cs="Times New Roman"/>
              </w:rPr>
              <w:t>小计</w:t>
            </w:r>
          </w:p>
        </w:tc>
        <w:tc>
          <w:tcPr>
            <w:tcW w:w="975" w:type="dxa"/>
            <w:vAlign w:val="center"/>
          </w:tcPr>
          <w:p>
            <w:pPr>
              <w:pStyle w:val="12"/>
              <w:rPr>
                <w:rFonts w:hint="default" w:ascii="Times New Roman" w:hAnsi="Times New Roman" w:cs="Times New Roman"/>
              </w:rPr>
            </w:pPr>
            <w:r>
              <w:rPr>
                <w:rFonts w:hint="default" w:ascii="Times New Roman" w:hAnsi="Times New Roman" w:cs="Times New Roman"/>
              </w:rPr>
              <w:t>财政拨款 收入</w:t>
            </w:r>
          </w:p>
        </w:tc>
        <w:tc>
          <w:tcPr>
            <w:tcW w:w="405" w:type="dxa"/>
            <w:vAlign w:val="center"/>
          </w:tcPr>
          <w:p>
            <w:pPr>
              <w:pStyle w:val="12"/>
              <w:rPr>
                <w:rFonts w:hint="default" w:ascii="Times New Roman" w:hAnsi="Times New Roman" w:cs="Times New Roman"/>
              </w:rPr>
            </w:pPr>
            <w:r>
              <w:rPr>
                <w:rFonts w:hint="default" w:ascii="Times New Roman" w:hAnsi="Times New Roman" w:cs="Times New Roman"/>
              </w:rPr>
              <w:t>财政专户 收入</w:t>
            </w:r>
          </w:p>
        </w:tc>
        <w:tc>
          <w:tcPr>
            <w:tcW w:w="450" w:type="dxa"/>
            <w:vAlign w:val="center"/>
          </w:tcPr>
          <w:p>
            <w:pPr>
              <w:pStyle w:val="12"/>
              <w:rPr>
                <w:rFonts w:hint="default" w:ascii="Times New Roman" w:hAnsi="Times New Roman" w:cs="Times New Roman"/>
              </w:rPr>
            </w:pPr>
            <w:r>
              <w:rPr>
                <w:rFonts w:hint="default" w:ascii="Times New Roman" w:hAnsi="Times New Roman" w:cs="Times New Roman"/>
              </w:rPr>
              <w:t>事业收入</w:t>
            </w:r>
          </w:p>
        </w:tc>
        <w:tc>
          <w:tcPr>
            <w:tcW w:w="480" w:type="dxa"/>
            <w:vAlign w:val="center"/>
          </w:tcPr>
          <w:p>
            <w:pPr>
              <w:pStyle w:val="12"/>
              <w:rPr>
                <w:rFonts w:hint="default" w:ascii="Times New Roman" w:hAnsi="Times New Roman" w:cs="Times New Roman"/>
              </w:rPr>
            </w:pPr>
            <w:r>
              <w:rPr>
                <w:rFonts w:hint="default" w:ascii="Times New Roman" w:hAnsi="Times New Roman" w:cs="Times New Roman"/>
              </w:rPr>
              <w:t>经营收入</w:t>
            </w:r>
          </w:p>
        </w:tc>
        <w:tc>
          <w:tcPr>
            <w:tcW w:w="390" w:type="dxa"/>
            <w:vAlign w:val="center"/>
          </w:tcPr>
          <w:p>
            <w:pPr>
              <w:pStyle w:val="12"/>
              <w:rPr>
                <w:rFonts w:hint="default" w:ascii="Times New Roman" w:hAnsi="Times New Roman" w:cs="Times New Roman"/>
              </w:rPr>
            </w:pPr>
            <w:r>
              <w:rPr>
                <w:rFonts w:hint="default" w:ascii="Times New Roman" w:hAnsi="Times New Roman" w:cs="Times New Roman"/>
              </w:rPr>
              <w:t>上级补助收入</w:t>
            </w:r>
          </w:p>
        </w:tc>
        <w:tc>
          <w:tcPr>
            <w:tcW w:w="480" w:type="dxa"/>
            <w:vAlign w:val="center"/>
          </w:tcPr>
          <w:p>
            <w:pPr>
              <w:pStyle w:val="12"/>
              <w:rPr>
                <w:rFonts w:hint="default" w:ascii="Times New Roman" w:hAnsi="Times New Roman" w:cs="Times New Roman"/>
              </w:rPr>
            </w:pPr>
            <w:r>
              <w:rPr>
                <w:rFonts w:hint="default" w:ascii="Times New Roman" w:hAnsi="Times New Roman" w:cs="Times New Roman"/>
              </w:rPr>
              <w:t>附属单位上缴收入</w:t>
            </w:r>
          </w:p>
        </w:tc>
        <w:tc>
          <w:tcPr>
            <w:tcW w:w="471" w:type="dxa"/>
            <w:vAlign w:val="center"/>
          </w:tcPr>
          <w:p>
            <w:pPr>
              <w:pStyle w:val="12"/>
              <w:rPr>
                <w:rFonts w:hint="default" w:ascii="Times New Roman" w:hAnsi="Times New Roman" w:cs="Times New Roman"/>
              </w:rPr>
            </w:pPr>
            <w:r>
              <w:rPr>
                <w:rFonts w:hint="default" w:ascii="Times New Roman" w:hAnsi="Times New Roman" w:cs="Times New Roman"/>
              </w:rPr>
              <w:t>其他收入</w:t>
            </w:r>
          </w:p>
        </w:tc>
        <w:tc>
          <w:tcPr>
            <w:tcW w:w="1079" w:type="dxa"/>
            <w:gridSpan w:val="2"/>
            <w:vMerge w:val="continue"/>
          </w:tcPr>
          <w:p>
            <w:pPr>
              <w:rPr>
                <w:rFonts w:hint="default" w:ascii="Times New Roman" w:hAnsi="Times New Roman" w:cs="Times New Roman"/>
              </w:rPr>
            </w:pPr>
          </w:p>
        </w:tc>
      </w:tr>
      <w:tr>
        <w:tblPrEx>
          <w:tblCellMar>
            <w:top w:w="0" w:type="dxa"/>
            <w:left w:w="108" w:type="dxa"/>
            <w:bottom w:w="0" w:type="dxa"/>
            <w:right w:w="108" w:type="dxa"/>
          </w:tblCellMar>
        </w:tblPrEx>
        <w:trPr>
          <w:trHeight w:val="369" w:hRule="atLeast"/>
          <w:tblHeader/>
          <w:jc w:val="center"/>
        </w:trPr>
        <w:tc>
          <w:tcPr>
            <w:tcW w:w="645" w:type="dxa"/>
            <w:vAlign w:val="center"/>
          </w:tcPr>
          <w:p>
            <w:pPr>
              <w:pStyle w:val="12"/>
              <w:rPr>
                <w:rFonts w:hint="default" w:ascii="Times New Roman" w:hAnsi="Times New Roman" w:cs="Times New Roman"/>
              </w:rPr>
            </w:pPr>
            <w:r>
              <w:rPr>
                <w:rFonts w:hint="default" w:ascii="Times New Roman" w:hAnsi="Times New Roman" w:cs="Times New Roman"/>
              </w:rPr>
              <w:t>栏次</w:t>
            </w:r>
          </w:p>
        </w:tc>
        <w:tc>
          <w:tcPr>
            <w:tcW w:w="871" w:type="dxa"/>
            <w:vAlign w:val="center"/>
          </w:tcPr>
          <w:p>
            <w:pPr>
              <w:pStyle w:val="12"/>
              <w:rPr>
                <w:rFonts w:hint="default" w:ascii="Times New Roman" w:hAnsi="Times New Roman" w:cs="Times New Roman"/>
              </w:rPr>
            </w:pPr>
            <w:r>
              <w:rPr>
                <w:rFonts w:hint="default" w:ascii="Times New Roman" w:hAnsi="Times New Roman" w:cs="Times New Roman"/>
              </w:rPr>
              <w:t>1</w:t>
            </w:r>
          </w:p>
        </w:tc>
        <w:tc>
          <w:tcPr>
            <w:tcW w:w="1399" w:type="dxa"/>
            <w:vAlign w:val="center"/>
          </w:tcPr>
          <w:p>
            <w:pPr>
              <w:pStyle w:val="12"/>
              <w:rPr>
                <w:rFonts w:hint="default" w:ascii="Times New Roman" w:hAnsi="Times New Roman" w:cs="Times New Roman"/>
              </w:rPr>
            </w:pPr>
            <w:r>
              <w:rPr>
                <w:rFonts w:hint="default" w:ascii="Times New Roman" w:hAnsi="Times New Roman" w:cs="Times New Roman"/>
              </w:rPr>
              <w:t>2</w:t>
            </w:r>
          </w:p>
        </w:tc>
        <w:tc>
          <w:tcPr>
            <w:tcW w:w="1200" w:type="dxa"/>
            <w:vAlign w:val="center"/>
          </w:tcPr>
          <w:p>
            <w:pPr>
              <w:pStyle w:val="12"/>
              <w:rPr>
                <w:rFonts w:hint="default" w:ascii="Times New Roman" w:hAnsi="Times New Roman" w:cs="Times New Roman"/>
              </w:rPr>
            </w:pPr>
            <w:r>
              <w:rPr>
                <w:rFonts w:hint="default" w:ascii="Times New Roman" w:hAnsi="Times New Roman" w:cs="Times New Roman"/>
              </w:rPr>
              <w:t>3</w:t>
            </w:r>
          </w:p>
        </w:tc>
        <w:tc>
          <w:tcPr>
            <w:tcW w:w="1020" w:type="dxa"/>
            <w:vAlign w:val="center"/>
          </w:tcPr>
          <w:p>
            <w:pPr>
              <w:pStyle w:val="12"/>
              <w:rPr>
                <w:rFonts w:hint="default" w:ascii="Times New Roman" w:hAnsi="Times New Roman" w:cs="Times New Roman"/>
              </w:rPr>
            </w:pPr>
            <w:r>
              <w:rPr>
                <w:rFonts w:hint="default" w:ascii="Times New Roman" w:hAnsi="Times New Roman" w:cs="Times New Roman"/>
              </w:rPr>
              <w:t>4</w:t>
            </w:r>
          </w:p>
        </w:tc>
        <w:tc>
          <w:tcPr>
            <w:tcW w:w="975" w:type="dxa"/>
            <w:vAlign w:val="center"/>
          </w:tcPr>
          <w:p>
            <w:pPr>
              <w:pStyle w:val="12"/>
              <w:rPr>
                <w:rFonts w:hint="default" w:ascii="Times New Roman" w:hAnsi="Times New Roman" w:cs="Times New Roman"/>
              </w:rPr>
            </w:pPr>
            <w:r>
              <w:rPr>
                <w:rFonts w:hint="default" w:ascii="Times New Roman" w:hAnsi="Times New Roman" w:cs="Times New Roman"/>
              </w:rPr>
              <w:t>5</w:t>
            </w:r>
          </w:p>
        </w:tc>
        <w:tc>
          <w:tcPr>
            <w:tcW w:w="405" w:type="dxa"/>
            <w:vAlign w:val="center"/>
          </w:tcPr>
          <w:p>
            <w:pPr>
              <w:pStyle w:val="12"/>
              <w:rPr>
                <w:rFonts w:hint="default" w:ascii="Times New Roman" w:hAnsi="Times New Roman" w:cs="Times New Roman"/>
              </w:rPr>
            </w:pPr>
            <w:r>
              <w:rPr>
                <w:rFonts w:hint="default" w:ascii="Times New Roman" w:hAnsi="Times New Roman" w:cs="Times New Roman"/>
              </w:rPr>
              <w:t>6</w:t>
            </w:r>
          </w:p>
        </w:tc>
        <w:tc>
          <w:tcPr>
            <w:tcW w:w="450" w:type="dxa"/>
            <w:vAlign w:val="center"/>
          </w:tcPr>
          <w:p>
            <w:pPr>
              <w:pStyle w:val="12"/>
              <w:rPr>
                <w:rFonts w:hint="default" w:ascii="Times New Roman" w:hAnsi="Times New Roman" w:cs="Times New Roman"/>
              </w:rPr>
            </w:pPr>
            <w:r>
              <w:rPr>
                <w:rFonts w:hint="default" w:ascii="Times New Roman" w:hAnsi="Times New Roman" w:cs="Times New Roman"/>
              </w:rPr>
              <w:t>7</w:t>
            </w:r>
          </w:p>
        </w:tc>
        <w:tc>
          <w:tcPr>
            <w:tcW w:w="480" w:type="dxa"/>
            <w:vAlign w:val="center"/>
          </w:tcPr>
          <w:p>
            <w:pPr>
              <w:pStyle w:val="12"/>
              <w:rPr>
                <w:rFonts w:hint="default" w:ascii="Times New Roman" w:hAnsi="Times New Roman" w:cs="Times New Roman"/>
              </w:rPr>
            </w:pPr>
            <w:r>
              <w:rPr>
                <w:rFonts w:hint="default" w:ascii="Times New Roman" w:hAnsi="Times New Roman" w:cs="Times New Roman"/>
              </w:rPr>
              <w:t>8</w:t>
            </w:r>
          </w:p>
        </w:tc>
        <w:tc>
          <w:tcPr>
            <w:tcW w:w="390" w:type="dxa"/>
            <w:vAlign w:val="center"/>
          </w:tcPr>
          <w:p>
            <w:pPr>
              <w:pStyle w:val="12"/>
              <w:rPr>
                <w:rFonts w:hint="default" w:ascii="Times New Roman" w:hAnsi="Times New Roman" w:cs="Times New Roman"/>
              </w:rPr>
            </w:pPr>
            <w:r>
              <w:rPr>
                <w:rFonts w:hint="default" w:ascii="Times New Roman" w:hAnsi="Times New Roman" w:cs="Times New Roman"/>
              </w:rPr>
              <w:t>9</w:t>
            </w:r>
          </w:p>
        </w:tc>
        <w:tc>
          <w:tcPr>
            <w:tcW w:w="480" w:type="dxa"/>
            <w:vAlign w:val="center"/>
          </w:tcPr>
          <w:p>
            <w:pPr>
              <w:pStyle w:val="12"/>
              <w:rPr>
                <w:rFonts w:hint="default" w:ascii="Times New Roman" w:hAnsi="Times New Roman" w:cs="Times New Roman"/>
              </w:rPr>
            </w:pPr>
            <w:r>
              <w:rPr>
                <w:rFonts w:hint="default" w:ascii="Times New Roman" w:hAnsi="Times New Roman" w:cs="Times New Roman"/>
              </w:rPr>
              <w:t>10</w:t>
            </w:r>
          </w:p>
        </w:tc>
        <w:tc>
          <w:tcPr>
            <w:tcW w:w="471" w:type="dxa"/>
            <w:vAlign w:val="center"/>
          </w:tcPr>
          <w:p>
            <w:pPr>
              <w:pStyle w:val="12"/>
              <w:rPr>
                <w:rFonts w:hint="default" w:ascii="Times New Roman" w:hAnsi="Times New Roman" w:cs="Times New Roman"/>
              </w:rPr>
            </w:pPr>
            <w:r>
              <w:rPr>
                <w:rFonts w:hint="default" w:ascii="Times New Roman" w:hAnsi="Times New Roman" w:cs="Times New Roman"/>
              </w:rPr>
              <w:t>11</w:t>
            </w:r>
          </w:p>
        </w:tc>
        <w:tc>
          <w:tcPr>
            <w:tcW w:w="1079" w:type="dxa"/>
            <w:gridSpan w:val="2"/>
            <w:vAlign w:val="center"/>
          </w:tcPr>
          <w:p>
            <w:pPr>
              <w:pStyle w:val="12"/>
              <w:rPr>
                <w:rFonts w:hint="default" w:ascii="Times New Roman" w:hAnsi="Times New Roman" w:cs="Times New Roman"/>
              </w:rPr>
            </w:pPr>
            <w:r>
              <w:rPr>
                <w:rFonts w:hint="default" w:ascii="Times New Roman" w:hAnsi="Times New Roman"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w:t>
            </w:r>
          </w:p>
        </w:tc>
        <w:tc>
          <w:tcPr>
            <w:tcW w:w="871" w:type="dxa"/>
            <w:vAlign w:val="center"/>
          </w:tcPr>
          <w:p>
            <w:pPr>
              <w:pStyle w:val="18"/>
              <w:jc w:val="center"/>
              <w:rPr>
                <w:rFonts w:hint="default" w:ascii="Times New Roman" w:hAnsi="Times New Roman" w:cs="Times New Roman"/>
              </w:rPr>
            </w:pPr>
          </w:p>
        </w:tc>
        <w:tc>
          <w:tcPr>
            <w:tcW w:w="1399" w:type="dxa"/>
            <w:vAlign w:val="center"/>
          </w:tcPr>
          <w:p>
            <w:pPr>
              <w:pStyle w:val="16"/>
              <w:jc w:val="center"/>
              <w:rPr>
                <w:rFonts w:hint="default" w:ascii="Times New Roman" w:hAnsi="Times New Roman" w:cs="Times New Roman"/>
              </w:rPr>
            </w:pPr>
            <w:r>
              <w:rPr>
                <w:rFonts w:hint="default" w:ascii="Times New Roman" w:hAnsi="Times New Roman" w:cs="Times New Roman"/>
              </w:rPr>
              <w:t>合计</w:t>
            </w:r>
          </w:p>
        </w:tc>
        <w:tc>
          <w:tcPr>
            <w:tcW w:w="1200"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c>
          <w:tcPr>
            <w:tcW w:w="1020" w:type="dxa"/>
            <w:vAlign w:val="center"/>
          </w:tcPr>
          <w:p>
            <w:pPr>
              <w:pStyle w:val="17"/>
              <w:jc w:val="center"/>
              <w:rPr>
                <w:rFonts w:hint="default" w:ascii="Times New Roman" w:hAnsi="Times New Roman" w:cs="Times New Roman"/>
              </w:rPr>
            </w:pPr>
            <w:r>
              <w:rPr>
                <w:rFonts w:hint="default" w:ascii="Times New Roman" w:hAnsi="Times New Roman" w:cs="Times New Roman"/>
              </w:rPr>
              <w:t>797.59</w:t>
            </w:r>
          </w:p>
        </w:tc>
        <w:tc>
          <w:tcPr>
            <w:tcW w:w="975" w:type="dxa"/>
            <w:vAlign w:val="center"/>
          </w:tcPr>
          <w:p>
            <w:pPr>
              <w:pStyle w:val="17"/>
              <w:jc w:val="center"/>
              <w:rPr>
                <w:rFonts w:hint="default" w:ascii="Times New Roman" w:hAnsi="Times New Roman" w:cs="Times New Roman"/>
              </w:rPr>
            </w:pPr>
            <w:r>
              <w:rPr>
                <w:rFonts w:hint="default" w:ascii="Times New Roman" w:hAnsi="Times New Roman" w:cs="Times New Roman"/>
              </w:rPr>
              <w:t>797.59</w:t>
            </w:r>
          </w:p>
        </w:tc>
        <w:tc>
          <w:tcPr>
            <w:tcW w:w="405" w:type="dxa"/>
            <w:vAlign w:val="center"/>
          </w:tcPr>
          <w:p>
            <w:pPr>
              <w:pStyle w:val="17"/>
              <w:jc w:val="center"/>
              <w:rPr>
                <w:rFonts w:hint="default" w:ascii="Times New Roman" w:hAnsi="Times New Roman" w:cs="Times New Roman"/>
              </w:rPr>
            </w:pPr>
          </w:p>
        </w:tc>
        <w:tc>
          <w:tcPr>
            <w:tcW w:w="450" w:type="dxa"/>
            <w:vAlign w:val="center"/>
          </w:tcPr>
          <w:p>
            <w:pPr>
              <w:pStyle w:val="17"/>
              <w:jc w:val="center"/>
              <w:rPr>
                <w:rFonts w:hint="default" w:ascii="Times New Roman" w:hAnsi="Times New Roman" w:cs="Times New Roman"/>
              </w:rPr>
            </w:pPr>
          </w:p>
        </w:tc>
        <w:tc>
          <w:tcPr>
            <w:tcW w:w="480" w:type="dxa"/>
            <w:vAlign w:val="center"/>
          </w:tcPr>
          <w:p>
            <w:pPr>
              <w:pStyle w:val="17"/>
              <w:jc w:val="center"/>
              <w:rPr>
                <w:rFonts w:hint="default" w:ascii="Times New Roman" w:hAnsi="Times New Roman" w:cs="Times New Roman"/>
              </w:rPr>
            </w:pPr>
          </w:p>
        </w:tc>
        <w:tc>
          <w:tcPr>
            <w:tcW w:w="390" w:type="dxa"/>
            <w:vAlign w:val="center"/>
          </w:tcPr>
          <w:p>
            <w:pPr>
              <w:pStyle w:val="17"/>
              <w:jc w:val="center"/>
              <w:rPr>
                <w:rFonts w:hint="default" w:ascii="Times New Roman" w:hAnsi="Times New Roman" w:cs="Times New Roman"/>
              </w:rPr>
            </w:pPr>
          </w:p>
        </w:tc>
        <w:tc>
          <w:tcPr>
            <w:tcW w:w="480" w:type="dxa"/>
            <w:vAlign w:val="center"/>
          </w:tcPr>
          <w:p>
            <w:pPr>
              <w:pStyle w:val="17"/>
              <w:jc w:val="center"/>
              <w:rPr>
                <w:rFonts w:hint="default" w:ascii="Times New Roman" w:hAnsi="Times New Roman" w:cs="Times New Roman"/>
              </w:rPr>
            </w:pPr>
          </w:p>
        </w:tc>
        <w:tc>
          <w:tcPr>
            <w:tcW w:w="471" w:type="dxa"/>
            <w:vAlign w:val="center"/>
          </w:tcPr>
          <w:p>
            <w:pPr>
              <w:pStyle w:val="17"/>
              <w:jc w:val="center"/>
              <w:rPr>
                <w:rFonts w:hint="default" w:ascii="Times New Roman" w:hAnsi="Times New Roman" w:cs="Times New Roman"/>
              </w:rPr>
            </w:pPr>
          </w:p>
        </w:tc>
        <w:tc>
          <w:tcPr>
            <w:tcW w:w="1079" w:type="dxa"/>
            <w:gridSpan w:val="2"/>
            <w:vAlign w:val="center"/>
          </w:tcPr>
          <w:p>
            <w:pPr>
              <w:pStyle w:val="17"/>
              <w:jc w:val="center"/>
              <w:rPr>
                <w:rFonts w:hint="default" w:ascii="Times New Roman" w:hAnsi="Times New Roman" w:cs="Times New Roman"/>
              </w:rPr>
            </w:pPr>
            <w:r>
              <w:rPr>
                <w:rFonts w:hint="default" w:ascii="Times New Roman" w:hAnsi="Times New Roman" w:cs="Times New Roman"/>
              </w:rPr>
              <w:t>1241.49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2</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201</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一般公共服务支出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635.53</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635.53</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635.53</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3</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20104</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发展与改革事务</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4</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2010401</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行政运行</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5</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20105</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统计信息事务</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6</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2010507</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专项普查活动</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7</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20113</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商贸事务</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8</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2011308</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招商引资</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9</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208</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社会保障和就业支出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10</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20805</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行政事业单位养老支出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11</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2080501</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行政单位离退休</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3.50</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3.50</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3.50</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12</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2080505</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机关事业单位基本养老保险缴费支出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58.30</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58.30</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58.30</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13</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2080506</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机关事业单位职业年金缴费支出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3.93</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3.93</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3.93</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14</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210</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卫生健康支出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15</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21011</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行政事业单位医疗</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16</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2101101</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行政单位医疗</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17</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215</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资源勘探工业信息等支出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1215.00</w:t>
            </w:r>
          </w:p>
        </w:tc>
        <w:tc>
          <w:tcPr>
            <w:tcW w:w="1020" w:type="dxa"/>
            <w:vAlign w:val="center"/>
          </w:tcPr>
          <w:p>
            <w:pPr>
              <w:pStyle w:val="13"/>
              <w:jc w:val="center"/>
              <w:rPr>
                <w:rFonts w:hint="default" w:ascii="Times New Roman" w:hAnsi="Times New Roman" w:cs="Times New Roman"/>
              </w:rPr>
            </w:pPr>
          </w:p>
        </w:tc>
        <w:tc>
          <w:tcPr>
            <w:tcW w:w="975" w:type="dxa"/>
            <w:vAlign w:val="center"/>
          </w:tcPr>
          <w:p>
            <w:pPr>
              <w:pStyle w:val="13"/>
              <w:jc w:val="center"/>
              <w:rPr>
                <w:rFonts w:hint="default" w:ascii="Times New Roman" w:hAnsi="Times New Roman" w:cs="Times New Roman"/>
              </w:rPr>
            </w:pP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r>
              <w:rPr>
                <w:rFonts w:hint="default" w:ascii="Times New Roman" w:hAnsi="Times New Roman" w:cs="Times New Roman"/>
              </w:rPr>
              <w:t>1215.00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18</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21502</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制造业</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c>
          <w:tcPr>
            <w:tcW w:w="1020" w:type="dxa"/>
            <w:vAlign w:val="center"/>
          </w:tcPr>
          <w:p>
            <w:pPr>
              <w:pStyle w:val="13"/>
              <w:jc w:val="center"/>
              <w:rPr>
                <w:rFonts w:hint="default" w:ascii="Times New Roman" w:hAnsi="Times New Roman" w:cs="Times New Roman"/>
              </w:rPr>
            </w:pPr>
          </w:p>
        </w:tc>
        <w:tc>
          <w:tcPr>
            <w:tcW w:w="975" w:type="dxa"/>
            <w:vAlign w:val="center"/>
          </w:tcPr>
          <w:p>
            <w:pPr>
              <w:pStyle w:val="13"/>
              <w:jc w:val="center"/>
              <w:rPr>
                <w:rFonts w:hint="default" w:ascii="Times New Roman" w:hAnsi="Times New Roman" w:cs="Times New Roman"/>
              </w:rPr>
            </w:pP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19</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2150205</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医药制造业</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c>
          <w:tcPr>
            <w:tcW w:w="1020" w:type="dxa"/>
            <w:vAlign w:val="center"/>
          </w:tcPr>
          <w:p>
            <w:pPr>
              <w:pStyle w:val="13"/>
              <w:jc w:val="center"/>
              <w:rPr>
                <w:rFonts w:hint="default" w:ascii="Times New Roman" w:hAnsi="Times New Roman" w:cs="Times New Roman"/>
              </w:rPr>
            </w:pPr>
          </w:p>
        </w:tc>
        <w:tc>
          <w:tcPr>
            <w:tcW w:w="975" w:type="dxa"/>
            <w:vAlign w:val="center"/>
          </w:tcPr>
          <w:p>
            <w:pPr>
              <w:pStyle w:val="13"/>
              <w:jc w:val="center"/>
              <w:rPr>
                <w:rFonts w:hint="default" w:ascii="Times New Roman" w:hAnsi="Times New Roman" w:cs="Times New Roman"/>
              </w:rPr>
            </w:pP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20</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21505</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工业和信息产业监管</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c>
          <w:tcPr>
            <w:tcW w:w="1020" w:type="dxa"/>
            <w:vAlign w:val="center"/>
          </w:tcPr>
          <w:p>
            <w:pPr>
              <w:pStyle w:val="13"/>
              <w:jc w:val="center"/>
              <w:rPr>
                <w:rFonts w:hint="default" w:ascii="Times New Roman" w:hAnsi="Times New Roman" w:cs="Times New Roman"/>
              </w:rPr>
            </w:pPr>
          </w:p>
        </w:tc>
        <w:tc>
          <w:tcPr>
            <w:tcW w:w="975" w:type="dxa"/>
            <w:vAlign w:val="center"/>
          </w:tcPr>
          <w:p>
            <w:pPr>
              <w:pStyle w:val="13"/>
              <w:jc w:val="center"/>
              <w:rPr>
                <w:rFonts w:hint="default" w:ascii="Times New Roman" w:hAnsi="Times New Roman" w:cs="Times New Roman"/>
              </w:rPr>
            </w:pP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21</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2150517</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产业发展</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c>
          <w:tcPr>
            <w:tcW w:w="1020" w:type="dxa"/>
            <w:vAlign w:val="center"/>
          </w:tcPr>
          <w:p>
            <w:pPr>
              <w:pStyle w:val="13"/>
              <w:jc w:val="center"/>
              <w:rPr>
                <w:rFonts w:hint="default" w:ascii="Times New Roman" w:hAnsi="Times New Roman" w:cs="Times New Roman"/>
              </w:rPr>
            </w:pPr>
          </w:p>
        </w:tc>
        <w:tc>
          <w:tcPr>
            <w:tcW w:w="975" w:type="dxa"/>
            <w:vAlign w:val="center"/>
          </w:tcPr>
          <w:p>
            <w:pPr>
              <w:pStyle w:val="13"/>
              <w:jc w:val="center"/>
              <w:rPr>
                <w:rFonts w:hint="default" w:ascii="Times New Roman" w:hAnsi="Times New Roman" w:cs="Times New Roman"/>
              </w:rPr>
            </w:pP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22</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216</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商业服务业等支出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1020" w:type="dxa"/>
            <w:vAlign w:val="center"/>
          </w:tcPr>
          <w:p>
            <w:pPr>
              <w:pStyle w:val="13"/>
              <w:jc w:val="center"/>
              <w:rPr>
                <w:rFonts w:hint="default" w:ascii="Times New Roman" w:hAnsi="Times New Roman" w:cs="Times New Roman"/>
              </w:rPr>
            </w:pPr>
          </w:p>
        </w:tc>
        <w:tc>
          <w:tcPr>
            <w:tcW w:w="975" w:type="dxa"/>
            <w:vAlign w:val="center"/>
          </w:tcPr>
          <w:p>
            <w:pPr>
              <w:pStyle w:val="13"/>
              <w:jc w:val="center"/>
              <w:rPr>
                <w:rFonts w:hint="default" w:ascii="Times New Roman" w:hAnsi="Times New Roman" w:cs="Times New Roman"/>
              </w:rPr>
            </w:pP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r>
      <w:tr>
        <w:tblPrEx>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23</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21606</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涉外发展服务支出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1020" w:type="dxa"/>
            <w:vAlign w:val="center"/>
          </w:tcPr>
          <w:p>
            <w:pPr>
              <w:pStyle w:val="13"/>
              <w:jc w:val="center"/>
              <w:rPr>
                <w:rFonts w:hint="default" w:ascii="Times New Roman" w:hAnsi="Times New Roman" w:cs="Times New Roman"/>
              </w:rPr>
            </w:pPr>
          </w:p>
        </w:tc>
        <w:tc>
          <w:tcPr>
            <w:tcW w:w="975" w:type="dxa"/>
            <w:vAlign w:val="center"/>
          </w:tcPr>
          <w:p>
            <w:pPr>
              <w:pStyle w:val="13"/>
              <w:jc w:val="center"/>
              <w:rPr>
                <w:rFonts w:hint="default" w:ascii="Times New Roman" w:hAnsi="Times New Roman" w:cs="Times New Roman"/>
              </w:rPr>
            </w:pP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24</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2160699</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其他涉外发展服务支出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1020" w:type="dxa"/>
            <w:vAlign w:val="center"/>
          </w:tcPr>
          <w:p>
            <w:pPr>
              <w:pStyle w:val="13"/>
              <w:jc w:val="center"/>
              <w:rPr>
                <w:rFonts w:hint="default" w:ascii="Times New Roman" w:hAnsi="Times New Roman" w:cs="Times New Roman"/>
              </w:rPr>
            </w:pPr>
          </w:p>
        </w:tc>
        <w:tc>
          <w:tcPr>
            <w:tcW w:w="975" w:type="dxa"/>
            <w:vAlign w:val="center"/>
          </w:tcPr>
          <w:p>
            <w:pPr>
              <w:pStyle w:val="13"/>
              <w:jc w:val="center"/>
              <w:rPr>
                <w:rFonts w:hint="default" w:ascii="Times New Roman" w:hAnsi="Times New Roman" w:cs="Times New Roman"/>
              </w:rPr>
            </w:pP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25</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221</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住房保障支出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26</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22102</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住房改革支出</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5"/>
              <w:rPr>
                <w:rFonts w:hint="default" w:ascii="Times New Roman" w:hAnsi="Times New Roman" w:cs="Times New Roman"/>
              </w:rPr>
            </w:pPr>
            <w:r>
              <w:rPr>
                <w:rFonts w:hint="default" w:ascii="Times New Roman" w:hAnsi="Times New Roman" w:cs="Times New Roman"/>
              </w:rPr>
              <w:t>27</w:t>
            </w:r>
          </w:p>
        </w:tc>
        <w:tc>
          <w:tcPr>
            <w:tcW w:w="871" w:type="dxa"/>
            <w:vAlign w:val="center"/>
          </w:tcPr>
          <w:p>
            <w:pPr>
              <w:pStyle w:val="14"/>
              <w:jc w:val="center"/>
              <w:rPr>
                <w:rFonts w:hint="default" w:ascii="Times New Roman" w:hAnsi="Times New Roman" w:cs="Times New Roman"/>
              </w:rPr>
            </w:pPr>
            <w:r>
              <w:rPr>
                <w:rFonts w:hint="default" w:ascii="Times New Roman" w:hAnsi="Times New Roman" w:cs="Times New Roman"/>
              </w:rPr>
              <w:t>2210201</w:t>
            </w:r>
          </w:p>
        </w:tc>
        <w:tc>
          <w:tcPr>
            <w:tcW w:w="1399" w:type="dxa"/>
            <w:vAlign w:val="center"/>
          </w:tcPr>
          <w:p>
            <w:pPr>
              <w:pStyle w:val="14"/>
              <w:jc w:val="center"/>
              <w:rPr>
                <w:rFonts w:hint="default" w:ascii="Times New Roman" w:hAnsi="Times New Roman" w:cs="Times New Roman"/>
              </w:rPr>
            </w:pPr>
            <w:r>
              <w:rPr>
                <w:rFonts w:hint="default" w:ascii="Times New Roman" w:hAnsi="Times New Roman" w:cs="Times New Roman"/>
              </w:rPr>
              <w:t>住房公积金</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02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975"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405" w:type="dxa"/>
            <w:vAlign w:val="center"/>
          </w:tcPr>
          <w:p>
            <w:pPr>
              <w:pStyle w:val="13"/>
              <w:jc w:val="center"/>
              <w:rPr>
                <w:rFonts w:hint="default" w:ascii="Times New Roman" w:hAnsi="Times New Roman" w:cs="Times New Roman"/>
              </w:rPr>
            </w:pPr>
          </w:p>
        </w:tc>
        <w:tc>
          <w:tcPr>
            <w:tcW w:w="45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390" w:type="dxa"/>
            <w:vAlign w:val="center"/>
          </w:tcPr>
          <w:p>
            <w:pPr>
              <w:pStyle w:val="13"/>
              <w:jc w:val="center"/>
              <w:rPr>
                <w:rFonts w:hint="default" w:ascii="Times New Roman" w:hAnsi="Times New Roman" w:cs="Times New Roman"/>
              </w:rPr>
            </w:pPr>
          </w:p>
        </w:tc>
        <w:tc>
          <w:tcPr>
            <w:tcW w:w="480" w:type="dxa"/>
            <w:vAlign w:val="center"/>
          </w:tcPr>
          <w:p>
            <w:pPr>
              <w:pStyle w:val="13"/>
              <w:jc w:val="center"/>
              <w:rPr>
                <w:rFonts w:hint="default" w:ascii="Times New Roman" w:hAnsi="Times New Roman" w:cs="Times New Roman"/>
              </w:rPr>
            </w:pPr>
          </w:p>
        </w:tc>
        <w:tc>
          <w:tcPr>
            <w:tcW w:w="471" w:type="dxa"/>
            <w:vAlign w:val="center"/>
          </w:tcPr>
          <w:p>
            <w:pPr>
              <w:pStyle w:val="13"/>
              <w:jc w:val="center"/>
              <w:rPr>
                <w:rFonts w:hint="default" w:ascii="Times New Roman" w:hAnsi="Times New Roman" w:cs="Times New Roman"/>
              </w:rPr>
            </w:pPr>
          </w:p>
        </w:tc>
        <w:tc>
          <w:tcPr>
            <w:tcW w:w="1079" w:type="dxa"/>
            <w:gridSpan w:val="2"/>
            <w:vAlign w:val="center"/>
          </w:tcPr>
          <w:p>
            <w:pPr>
              <w:pStyle w:val="13"/>
              <w:jc w:val="center"/>
              <w:rPr>
                <w:rFonts w:hint="default" w:ascii="Times New Roman" w:hAnsi="Times New Roman" w:cs="Times New Roma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666"/>
        <w:gridCol w:w="1050"/>
        <w:gridCol w:w="960"/>
        <w:gridCol w:w="1065"/>
        <w:gridCol w:w="734"/>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6"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2010" w:type="dxa"/>
            <w:gridSpan w:val="2"/>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3989" w:type="dxa"/>
            <w:gridSpan w:val="4"/>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rPr>
                <w:rFonts w:hint="default" w:ascii="Times New Roman" w:hAnsi="Times New Roman" w:cs="Times New Roman"/>
              </w:rPr>
            </w:pPr>
            <w:r>
              <w:rPr>
                <w:rFonts w:hint="default" w:ascii="Times New Roman" w:hAnsi="Times New Roman" w:cs="Times New Roman"/>
              </w:rPr>
              <w:t>序号</w:t>
            </w:r>
          </w:p>
        </w:tc>
        <w:tc>
          <w:tcPr>
            <w:tcW w:w="1095" w:type="dxa"/>
            <w:vAlign w:val="center"/>
          </w:tcPr>
          <w:p>
            <w:pPr>
              <w:pStyle w:val="12"/>
              <w:rPr>
                <w:rFonts w:hint="default" w:ascii="Times New Roman" w:hAnsi="Times New Roman" w:cs="Times New Roman"/>
              </w:rPr>
            </w:pPr>
            <w:r>
              <w:rPr>
                <w:rFonts w:hint="default" w:ascii="Times New Roman" w:hAnsi="Times New Roman" w:cs="Times New Roman"/>
              </w:rPr>
              <w:t>功能分类科目</w:t>
            </w:r>
          </w:p>
        </w:tc>
        <w:tc>
          <w:tcPr>
            <w:tcW w:w="1666" w:type="dxa"/>
          </w:tcPr>
          <w:p>
            <w:pPr>
              <w:rPr>
                <w:rFonts w:hint="default" w:ascii="Times New Roman" w:hAnsi="Times New Roman" w:cs="Times New Roman"/>
              </w:rPr>
            </w:pPr>
          </w:p>
        </w:tc>
        <w:tc>
          <w:tcPr>
            <w:tcW w:w="1050" w:type="dxa"/>
            <w:vMerge w:val="restart"/>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960" w:type="dxa"/>
            <w:vMerge w:val="restart"/>
            <w:vAlign w:val="center"/>
          </w:tcPr>
          <w:p>
            <w:pPr>
              <w:pStyle w:val="12"/>
              <w:rPr>
                <w:rFonts w:hint="default" w:ascii="Times New Roman" w:hAnsi="Times New Roman" w:cs="Times New Roman"/>
              </w:rPr>
            </w:pPr>
            <w:r>
              <w:rPr>
                <w:rFonts w:hint="default" w:ascii="Times New Roman" w:hAnsi="Times New Roman" w:cs="Times New Roman"/>
              </w:rPr>
              <w:t>基本支出</w:t>
            </w:r>
          </w:p>
        </w:tc>
        <w:tc>
          <w:tcPr>
            <w:tcW w:w="1065" w:type="dxa"/>
            <w:vMerge w:val="restart"/>
            <w:vAlign w:val="center"/>
          </w:tcPr>
          <w:p>
            <w:pPr>
              <w:pStyle w:val="12"/>
              <w:rPr>
                <w:rFonts w:hint="default" w:ascii="Times New Roman" w:hAnsi="Times New Roman" w:cs="Times New Roman"/>
              </w:rPr>
            </w:pPr>
            <w:r>
              <w:rPr>
                <w:rFonts w:hint="default" w:ascii="Times New Roman" w:hAnsi="Times New Roman" w:cs="Times New Roman"/>
              </w:rPr>
              <w:t>项目支出</w:t>
            </w:r>
          </w:p>
        </w:tc>
        <w:tc>
          <w:tcPr>
            <w:tcW w:w="734" w:type="dxa"/>
            <w:vMerge w:val="restart"/>
            <w:vAlign w:val="center"/>
          </w:tcPr>
          <w:p>
            <w:pPr>
              <w:pStyle w:val="12"/>
              <w:rPr>
                <w:rFonts w:hint="default" w:ascii="Times New Roman" w:hAnsi="Times New Roman" w:cs="Times New Roman"/>
              </w:rPr>
            </w:pPr>
            <w:r>
              <w:rPr>
                <w:rFonts w:hint="default" w:ascii="Times New Roman" w:hAnsi="Times New Roman" w:cs="Times New Roman"/>
              </w:rPr>
              <w:t>经营支出</w:t>
            </w:r>
          </w:p>
        </w:tc>
        <w:tc>
          <w:tcPr>
            <w:tcW w:w="1095" w:type="dxa"/>
            <w:vMerge w:val="restart"/>
            <w:vAlign w:val="center"/>
          </w:tcPr>
          <w:p>
            <w:pPr>
              <w:pStyle w:val="12"/>
              <w:rPr>
                <w:rFonts w:hint="default" w:ascii="Times New Roman" w:hAnsi="Times New Roman" w:cs="Times New Roman"/>
              </w:rPr>
            </w:pPr>
            <w:r>
              <w:rPr>
                <w:rFonts w:hint="default" w:ascii="Times New Roman" w:hAnsi="Times New Roman" w:cs="Times New Roman"/>
              </w:rPr>
              <w:t>上解上级     支出</w:t>
            </w:r>
          </w:p>
        </w:tc>
        <w:tc>
          <w:tcPr>
            <w:tcW w:w="1095" w:type="dxa"/>
            <w:vMerge w:val="restart"/>
            <w:vAlign w:val="center"/>
          </w:tcPr>
          <w:p>
            <w:pPr>
              <w:pStyle w:val="12"/>
              <w:rPr>
                <w:rFonts w:hint="default" w:ascii="Times New Roman" w:hAnsi="Times New Roman" w:cs="Times New Roman"/>
              </w:rPr>
            </w:pPr>
            <w:r>
              <w:rPr>
                <w:rFonts w:hint="default" w:ascii="Times New Roman" w:hAnsi="Times New Roman"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pPr>
              <w:rPr>
                <w:rFonts w:hint="default" w:ascii="Times New Roman" w:hAnsi="Times New Roman" w:cs="Times New Roman"/>
              </w:rPr>
            </w:pPr>
          </w:p>
        </w:tc>
        <w:tc>
          <w:tcPr>
            <w:tcW w:w="1095" w:type="dxa"/>
            <w:vAlign w:val="center"/>
          </w:tcPr>
          <w:p>
            <w:pPr>
              <w:pStyle w:val="12"/>
              <w:rPr>
                <w:rFonts w:hint="default" w:ascii="Times New Roman" w:hAnsi="Times New Roman" w:cs="Times New Roman"/>
              </w:rPr>
            </w:pPr>
            <w:r>
              <w:rPr>
                <w:rFonts w:hint="default" w:ascii="Times New Roman" w:hAnsi="Times New Roman" w:cs="Times New Roman"/>
              </w:rPr>
              <w:t>科目    编码</w:t>
            </w:r>
          </w:p>
        </w:tc>
        <w:tc>
          <w:tcPr>
            <w:tcW w:w="1666" w:type="dxa"/>
            <w:vAlign w:val="center"/>
          </w:tcPr>
          <w:p>
            <w:pPr>
              <w:pStyle w:val="12"/>
              <w:rPr>
                <w:rFonts w:hint="default" w:ascii="Times New Roman" w:hAnsi="Times New Roman" w:cs="Times New Roman"/>
              </w:rPr>
            </w:pPr>
            <w:r>
              <w:rPr>
                <w:rFonts w:hint="default" w:ascii="Times New Roman" w:hAnsi="Times New Roman" w:cs="Times New Roman"/>
              </w:rPr>
              <w:t>科目名称</w:t>
            </w:r>
          </w:p>
        </w:tc>
        <w:tc>
          <w:tcPr>
            <w:tcW w:w="1050" w:type="dxa"/>
            <w:vMerge w:val="continue"/>
          </w:tcPr>
          <w:p>
            <w:pPr>
              <w:rPr>
                <w:rFonts w:hint="default" w:ascii="Times New Roman" w:hAnsi="Times New Roman" w:cs="Times New Roman"/>
              </w:rPr>
            </w:pPr>
          </w:p>
        </w:tc>
        <w:tc>
          <w:tcPr>
            <w:tcW w:w="960" w:type="dxa"/>
            <w:vMerge w:val="continue"/>
          </w:tcPr>
          <w:p>
            <w:pPr>
              <w:rPr>
                <w:rFonts w:hint="default" w:ascii="Times New Roman" w:hAnsi="Times New Roman" w:cs="Times New Roman"/>
              </w:rPr>
            </w:pPr>
          </w:p>
        </w:tc>
        <w:tc>
          <w:tcPr>
            <w:tcW w:w="1065" w:type="dxa"/>
            <w:vMerge w:val="continue"/>
          </w:tcPr>
          <w:p>
            <w:pPr>
              <w:rPr>
                <w:rFonts w:hint="default" w:ascii="Times New Roman" w:hAnsi="Times New Roman" w:cs="Times New Roman"/>
              </w:rPr>
            </w:pPr>
          </w:p>
        </w:tc>
        <w:tc>
          <w:tcPr>
            <w:tcW w:w="734" w:type="dxa"/>
            <w:vMerge w:val="continue"/>
          </w:tcPr>
          <w:p>
            <w:pPr>
              <w:rPr>
                <w:rFonts w:hint="default" w:ascii="Times New Roman" w:hAnsi="Times New Roman" w:cs="Times New Roman"/>
              </w:rPr>
            </w:pPr>
          </w:p>
        </w:tc>
        <w:tc>
          <w:tcPr>
            <w:tcW w:w="1095" w:type="dxa"/>
            <w:vMerge w:val="continue"/>
          </w:tcPr>
          <w:p>
            <w:pPr>
              <w:rPr>
                <w:rFonts w:hint="default" w:ascii="Times New Roman" w:hAnsi="Times New Roman" w:cs="Times New Roman"/>
              </w:rPr>
            </w:pPr>
          </w:p>
        </w:tc>
        <w:tc>
          <w:tcPr>
            <w:tcW w:w="1095"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rPr>
                <w:rFonts w:hint="default" w:ascii="Times New Roman" w:hAnsi="Times New Roman" w:cs="Times New Roman"/>
              </w:rPr>
            </w:pPr>
            <w:r>
              <w:rPr>
                <w:rFonts w:hint="default" w:ascii="Times New Roman" w:hAnsi="Times New Roman" w:cs="Times New Roman"/>
              </w:rPr>
              <w:t>栏次</w:t>
            </w:r>
          </w:p>
        </w:tc>
        <w:tc>
          <w:tcPr>
            <w:tcW w:w="1095" w:type="dxa"/>
            <w:vAlign w:val="center"/>
          </w:tcPr>
          <w:p>
            <w:pPr>
              <w:pStyle w:val="12"/>
              <w:rPr>
                <w:rFonts w:hint="default" w:ascii="Times New Roman" w:hAnsi="Times New Roman" w:cs="Times New Roman"/>
              </w:rPr>
            </w:pPr>
            <w:r>
              <w:rPr>
                <w:rFonts w:hint="default" w:ascii="Times New Roman" w:hAnsi="Times New Roman" w:cs="Times New Roman"/>
              </w:rPr>
              <w:t>1</w:t>
            </w:r>
          </w:p>
        </w:tc>
        <w:tc>
          <w:tcPr>
            <w:tcW w:w="1666" w:type="dxa"/>
            <w:vAlign w:val="center"/>
          </w:tcPr>
          <w:p>
            <w:pPr>
              <w:pStyle w:val="12"/>
              <w:rPr>
                <w:rFonts w:hint="default" w:ascii="Times New Roman" w:hAnsi="Times New Roman" w:cs="Times New Roman"/>
              </w:rPr>
            </w:pPr>
            <w:r>
              <w:rPr>
                <w:rFonts w:hint="default" w:ascii="Times New Roman" w:hAnsi="Times New Roman" w:cs="Times New Roman"/>
              </w:rPr>
              <w:t>2</w:t>
            </w:r>
          </w:p>
        </w:tc>
        <w:tc>
          <w:tcPr>
            <w:tcW w:w="1050" w:type="dxa"/>
            <w:vAlign w:val="center"/>
          </w:tcPr>
          <w:p>
            <w:pPr>
              <w:pStyle w:val="12"/>
              <w:rPr>
                <w:rFonts w:hint="default" w:ascii="Times New Roman" w:hAnsi="Times New Roman" w:cs="Times New Roman"/>
              </w:rPr>
            </w:pPr>
            <w:r>
              <w:rPr>
                <w:rFonts w:hint="default" w:ascii="Times New Roman" w:hAnsi="Times New Roman" w:cs="Times New Roman"/>
              </w:rPr>
              <w:t>3</w:t>
            </w:r>
          </w:p>
        </w:tc>
        <w:tc>
          <w:tcPr>
            <w:tcW w:w="960" w:type="dxa"/>
            <w:vAlign w:val="center"/>
          </w:tcPr>
          <w:p>
            <w:pPr>
              <w:pStyle w:val="12"/>
              <w:rPr>
                <w:rFonts w:hint="default" w:ascii="Times New Roman" w:hAnsi="Times New Roman" w:cs="Times New Roman"/>
              </w:rPr>
            </w:pPr>
            <w:r>
              <w:rPr>
                <w:rFonts w:hint="default" w:ascii="Times New Roman" w:hAnsi="Times New Roman" w:cs="Times New Roman"/>
              </w:rPr>
              <w:t>4</w:t>
            </w:r>
          </w:p>
        </w:tc>
        <w:tc>
          <w:tcPr>
            <w:tcW w:w="1065" w:type="dxa"/>
            <w:vAlign w:val="center"/>
          </w:tcPr>
          <w:p>
            <w:pPr>
              <w:pStyle w:val="12"/>
              <w:rPr>
                <w:rFonts w:hint="default" w:ascii="Times New Roman" w:hAnsi="Times New Roman" w:cs="Times New Roman"/>
              </w:rPr>
            </w:pPr>
            <w:r>
              <w:rPr>
                <w:rFonts w:hint="default" w:ascii="Times New Roman" w:hAnsi="Times New Roman" w:cs="Times New Roman"/>
              </w:rPr>
              <w:t>5</w:t>
            </w:r>
          </w:p>
        </w:tc>
        <w:tc>
          <w:tcPr>
            <w:tcW w:w="734" w:type="dxa"/>
            <w:vAlign w:val="center"/>
          </w:tcPr>
          <w:p>
            <w:pPr>
              <w:pStyle w:val="12"/>
              <w:rPr>
                <w:rFonts w:hint="default" w:ascii="Times New Roman" w:hAnsi="Times New Roman" w:cs="Times New Roman"/>
              </w:rPr>
            </w:pPr>
            <w:r>
              <w:rPr>
                <w:rFonts w:hint="default" w:ascii="Times New Roman" w:hAnsi="Times New Roman" w:cs="Times New Roman"/>
              </w:rPr>
              <w:t>6</w:t>
            </w:r>
          </w:p>
        </w:tc>
        <w:tc>
          <w:tcPr>
            <w:tcW w:w="1095" w:type="dxa"/>
            <w:vAlign w:val="center"/>
          </w:tcPr>
          <w:p>
            <w:pPr>
              <w:pStyle w:val="12"/>
              <w:rPr>
                <w:rFonts w:hint="default" w:ascii="Times New Roman" w:hAnsi="Times New Roman" w:cs="Times New Roman"/>
              </w:rPr>
            </w:pPr>
            <w:r>
              <w:rPr>
                <w:rFonts w:hint="default" w:ascii="Times New Roman" w:hAnsi="Times New Roman" w:cs="Times New Roman"/>
              </w:rPr>
              <w:t>7</w:t>
            </w:r>
          </w:p>
        </w:tc>
        <w:tc>
          <w:tcPr>
            <w:tcW w:w="1095" w:type="dxa"/>
            <w:vAlign w:val="center"/>
          </w:tcPr>
          <w:p>
            <w:pPr>
              <w:pStyle w:val="12"/>
              <w:rPr>
                <w:rFonts w:hint="default" w:ascii="Times New Roman" w:hAnsi="Times New Roman" w:cs="Times New Roman"/>
              </w:rPr>
            </w:pPr>
            <w:r>
              <w:rPr>
                <w:rFonts w:hint="default" w:ascii="Times New Roman" w:hAnsi="Times New Roman"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w:t>
            </w:r>
          </w:p>
        </w:tc>
        <w:tc>
          <w:tcPr>
            <w:tcW w:w="1095" w:type="dxa"/>
            <w:vAlign w:val="center"/>
          </w:tcPr>
          <w:p>
            <w:pPr>
              <w:pStyle w:val="18"/>
              <w:jc w:val="center"/>
              <w:rPr>
                <w:rFonts w:hint="default" w:ascii="Times New Roman" w:hAnsi="Times New Roman" w:cs="Times New Roman"/>
              </w:rPr>
            </w:pPr>
          </w:p>
        </w:tc>
        <w:tc>
          <w:tcPr>
            <w:tcW w:w="1666" w:type="dxa"/>
            <w:vAlign w:val="center"/>
          </w:tcPr>
          <w:p>
            <w:pPr>
              <w:pStyle w:val="16"/>
              <w:jc w:val="center"/>
              <w:rPr>
                <w:rFonts w:hint="default" w:ascii="Times New Roman" w:hAnsi="Times New Roman" w:cs="Times New Roman"/>
              </w:rPr>
            </w:pPr>
            <w:r>
              <w:rPr>
                <w:rFonts w:hint="default" w:ascii="Times New Roman" w:hAnsi="Times New Roman" w:cs="Times New Roman"/>
              </w:rPr>
              <w:t>合计</w:t>
            </w:r>
          </w:p>
        </w:tc>
        <w:tc>
          <w:tcPr>
            <w:tcW w:w="1050"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c>
          <w:tcPr>
            <w:tcW w:w="960" w:type="dxa"/>
            <w:vAlign w:val="center"/>
          </w:tcPr>
          <w:p>
            <w:pPr>
              <w:pStyle w:val="17"/>
              <w:jc w:val="center"/>
              <w:rPr>
                <w:rFonts w:hint="default" w:ascii="Times New Roman" w:hAnsi="Times New Roman" w:cs="Times New Roman"/>
              </w:rPr>
            </w:pPr>
            <w:r>
              <w:rPr>
                <w:rFonts w:hint="default" w:ascii="Times New Roman" w:hAnsi="Times New Roman" w:cs="Times New Roman"/>
              </w:rPr>
              <w:t>508.59</w:t>
            </w:r>
          </w:p>
        </w:tc>
        <w:tc>
          <w:tcPr>
            <w:tcW w:w="1065" w:type="dxa"/>
            <w:vAlign w:val="center"/>
          </w:tcPr>
          <w:p>
            <w:pPr>
              <w:pStyle w:val="17"/>
              <w:jc w:val="center"/>
              <w:rPr>
                <w:rFonts w:hint="default" w:ascii="Times New Roman" w:hAnsi="Times New Roman" w:cs="Times New Roman"/>
              </w:rPr>
            </w:pPr>
            <w:r>
              <w:rPr>
                <w:rFonts w:hint="default" w:ascii="Times New Roman" w:hAnsi="Times New Roman" w:cs="Times New Roman"/>
              </w:rPr>
              <w:t>1530.49</w:t>
            </w:r>
          </w:p>
        </w:tc>
        <w:tc>
          <w:tcPr>
            <w:tcW w:w="734" w:type="dxa"/>
            <w:vAlign w:val="center"/>
          </w:tcPr>
          <w:p>
            <w:pPr>
              <w:pStyle w:val="17"/>
              <w:jc w:val="center"/>
              <w:rPr>
                <w:rFonts w:hint="default" w:ascii="Times New Roman" w:hAnsi="Times New Roman" w:cs="Times New Roman"/>
              </w:rPr>
            </w:pPr>
          </w:p>
        </w:tc>
        <w:tc>
          <w:tcPr>
            <w:tcW w:w="1095" w:type="dxa"/>
            <w:vAlign w:val="center"/>
          </w:tcPr>
          <w:p>
            <w:pPr>
              <w:pStyle w:val="17"/>
              <w:jc w:val="center"/>
              <w:rPr>
                <w:rFonts w:hint="default" w:ascii="Times New Roman" w:hAnsi="Times New Roman" w:cs="Times New Roman"/>
              </w:rPr>
            </w:pPr>
          </w:p>
        </w:tc>
        <w:tc>
          <w:tcPr>
            <w:tcW w:w="1095" w:type="dxa"/>
            <w:vAlign w:val="center"/>
          </w:tcPr>
          <w:p>
            <w:pPr>
              <w:pStyle w:val="17"/>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2</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201</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一般公共服务支出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635.53</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346.53</w:t>
            </w: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289.00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3</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20104</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发展与改革事务</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346.53</w:t>
            </w: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4</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2010401</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行政运行</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346.53</w:t>
            </w: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5</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20105</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统计信息事务</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6</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2010507</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专项普查活动</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7</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20113</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商贸事务</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8</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2011308</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招商引资</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9</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208</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社会保障和就业支出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10</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20805</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行政事业单位养老支出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11</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2080501</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行政单位离退休</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3.50</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3.50</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12</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2080505</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机关事业单位基本养老保险缴费支出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58.30</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58.30</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13</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2080506</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机关事业单位职业年金缴费支出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3.93</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3.93</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14</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210</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卫生健康支出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15</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21011</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行政事业单位医疗</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16</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2101101</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行政单位医疗</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17</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215</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资源勘探工业信息等支出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1215.00</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1215.00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18</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21502</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制造业</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19</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2150205</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医药制造业</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20</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21505</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工业和信息产业监管</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21</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2150517</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产业发展</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22</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216</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商业服务业等支出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23</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21606</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涉外发展服务支出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24</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2160699</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其他涉外发展服务支出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960" w:type="dxa"/>
            <w:vAlign w:val="center"/>
          </w:tcPr>
          <w:p>
            <w:pPr>
              <w:pStyle w:val="13"/>
              <w:jc w:val="center"/>
              <w:rPr>
                <w:rFonts w:hint="default" w:ascii="Times New Roman" w:hAnsi="Times New Roman" w:cs="Times New Roman"/>
              </w:rPr>
            </w:pPr>
          </w:p>
        </w:tc>
        <w:tc>
          <w:tcPr>
            <w:tcW w:w="1065"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25</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221</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住房保障支出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26</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22102</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住房改革支出</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ascii="Times New Roman" w:hAnsi="Times New Roman" w:cs="Times New Roman"/>
              </w:rPr>
            </w:pPr>
            <w:r>
              <w:rPr>
                <w:rFonts w:hint="default" w:ascii="Times New Roman" w:hAnsi="Times New Roman" w:cs="Times New Roman"/>
              </w:rPr>
              <w:t>27</w:t>
            </w:r>
          </w:p>
        </w:tc>
        <w:tc>
          <w:tcPr>
            <w:tcW w:w="1095" w:type="dxa"/>
            <w:vAlign w:val="center"/>
          </w:tcPr>
          <w:p>
            <w:pPr>
              <w:pStyle w:val="14"/>
              <w:jc w:val="center"/>
              <w:rPr>
                <w:rFonts w:hint="default" w:ascii="Times New Roman" w:hAnsi="Times New Roman" w:cs="Times New Roman"/>
              </w:rPr>
            </w:pPr>
            <w:r>
              <w:rPr>
                <w:rFonts w:hint="default" w:ascii="Times New Roman" w:hAnsi="Times New Roman" w:cs="Times New Roman"/>
              </w:rPr>
              <w:t>2210201</w:t>
            </w:r>
          </w:p>
        </w:tc>
        <w:tc>
          <w:tcPr>
            <w:tcW w:w="1666" w:type="dxa"/>
            <w:vAlign w:val="center"/>
          </w:tcPr>
          <w:p>
            <w:pPr>
              <w:pStyle w:val="14"/>
              <w:jc w:val="center"/>
              <w:rPr>
                <w:rFonts w:hint="default" w:ascii="Times New Roman" w:hAnsi="Times New Roman" w:cs="Times New Roman"/>
              </w:rPr>
            </w:pPr>
            <w:r>
              <w:rPr>
                <w:rFonts w:hint="default" w:ascii="Times New Roman" w:hAnsi="Times New Roman" w:cs="Times New Roman"/>
              </w:rPr>
              <w:t>住房公积金</w:t>
            </w:r>
          </w:p>
        </w:tc>
        <w:tc>
          <w:tcPr>
            <w:tcW w:w="105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96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065" w:type="dxa"/>
            <w:vAlign w:val="center"/>
          </w:tcPr>
          <w:p>
            <w:pPr>
              <w:pStyle w:val="13"/>
              <w:jc w:val="center"/>
              <w:rPr>
                <w:rFonts w:hint="default" w:ascii="Times New Roman" w:hAnsi="Times New Roman" w:cs="Times New Roman"/>
              </w:rPr>
            </w:pPr>
          </w:p>
        </w:tc>
        <w:tc>
          <w:tcPr>
            <w:tcW w:w="734"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454"/>
        <w:gridCol w:w="1155"/>
        <w:gridCol w:w="2340"/>
        <w:gridCol w:w="1155"/>
        <w:gridCol w:w="1095"/>
        <w:gridCol w:w="705"/>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1"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2340"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3675" w:type="dxa"/>
            <w:gridSpan w:val="4"/>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232" w:type="dxa"/>
            <w:vMerge w:val="restart"/>
            <w:vAlign w:val="center"/>
          </w:tcPr>
          <w:p>
            <w:pPr>
              <w:pStyle w:val="12"/>
              <w:rPr>
                <w:rFonts w:hint="default" w:ascii="Times New Roman" w:hAnsi="Times New Roman" w:cs="Times New Roman"/>
              </w:rPr>
            </w:pPr>
            <w:r>
              <w:rPr>
                <w:rFonts w:hint="default" w:ascii="Times New Roman" w:hAnsi="Times New Roman" w:cs="Times New Roman"/>
              </w:rPr>
              <w:t>序号</w:t>
            </w:r>
          </w:p>
        </w:tc>
        <w:tc>
          <w:tcPr>
            <w:tcW w:w="1454" w:type="dxa"/>
            <w:vAlign w:val="center"/>
          </w:tcPr>
          <w:p>
            <w:pPr>
              <w:pStyle w:val="12"/>
              <w:rPr>
                <w:rFonts w:hint="default" w:ascii="Times New Roman" w:hAnsi="Times New Roman" w:cs="Times New Roman"/>
              </w:rPr>
            </w:pPr>
            <w:r>
              <w:rPr>
                <w:rFonts w:hint="default" w:ascii="Times New Roman" w:hAnsi="Times New Roman" w:cs="Times New Roman"/>
              </w:rPr>
              <w:t>收入</w:t>
            </w:r>
          </w:p>
        </w:tc>
        <w:tc>
          <w:tcPr>
            <w:tcW w:w="1155" w:type="dxa"/>
          </w:tcPr>
          <w:p>
            <w:pPr>
              <w:rPr>
                <w:rFonts w:hint="default" w:ascii="Times New Roman" w:hAnsi="Times New Roman" w:cs="Times New Roman"/>
              </w:rPr>
            </w:pPr>
          </w:p>
        </w:tc>
        <w:tc>
          <w:tcPr>
            <w:tcW w:w="2340" w:type="dxa"/>
            <w:vAlign w:val="center"/>
          </w:tcPr>
          <w:p>
            <w:pPr>
              <w:pStyle w:val="12"/>
              <w:rPr>
                <w:rFonts w:hint="default" w:ascii="Times New Roman" w:hAnsi="Times New Roman" w:cs="Times New Roman"/>
              </w:rPr>
            </w:pPr>
            <w:r>
              <w:rPr>
                <w:rFonts w:hint="default" w:ascii="Times New Roman" w:hAnsi="Times New Roman" w:cs="Times New Roman"/>
              </w:rPr>
              <w:t>支出</w:t>
            </w:r>
          </w:p>
        </w:tc>
        <w:tc>
          <w:tcPr>
            <w:tcW w:w="1155" w:type="dxa"/>
          </w:tcPr>
          <w:p>
            <w:pPr>
              <w:rPr>
                <w:rFonts w:hint="default" w:ascii="Times New Roman" w:hAnsi="Times New Roman" w:cs="Times New Roman"/>
              </w:rPr>
            </w:pPr>
          </w:p>
        </w:tc>
        <w:tc>
          <w:tcPr>
            <w:tcW w:w="1095" w:type="dxa"/>
          </w:tcPr>
          <w:p>
            <w:pPr>
              <w:rPr>
                <w:rFonts w:hint="default" w:ascii="Times New Roman" w:hAnsi="Times New Roman" w:cs="Times New Roman"/>
              </w:rPr>
            </w:pPr>
          </w:p>
        </w:tc>
        <w:tc>
          <w:tcPr>
            <w:tcW w:w="705" w:type="dxa"/>
          </w:tcPr>
          <w:p>
            <w:pPr>
              <w:rPr>
                <w:rFonts w:hint="default" w:ascii="Times New Roman" w:hAnsi="Times New Roman" w:cs="Times New Roman"/>
              </w:rPr>
            </w:pPr>
          </w:p>
        </w:tc>
        <w:tc>
          <w:tcPr>
            <w:tcW w:w="720" w:type="dxa"/>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pPr>
              <w:rPr>
                <w:rFonts w:hint="default" w:ascii="Times New Roman" w:hAnsi="Times New Roman" w:cs="Times New Roman"/>
              </w:rPr>
            </w:pPr>
          </w:p>
        </w:tc>
        <w:tc>
          <w:tcPr>
            <w:tcW w:w="1454" w:type="dxa"/>
            <w:vAlign w:val="center"/>
          </w:tcPr>
          <w:p>
            <w:pPr>
              <w:pStyle w:val="12"/>
              <w:rPr>
                <w:rFonts w:hint="default" w:ascii="Times New Roman" w:hAnsi="Times New Roman" w:cs="Times New Roman"/>
              </w:rPr>
            </w:pPr>
            <w:r>
              <w:rPr>
                <w:rFonts w:hint="default" w:ascii="Times New Roman" w:hAnsi="Times New Roman" w:cs="Times New Roman"/>
              </w:rPr>
              <w:t>项  目</w:t>
            </w:r>
          </w:p>
        </w:tc>
        <w:tc>
          <w:tcPr>
            <w:tcW w:w="1155" w:type="dxa"/>
            <w:vAlign w:val="center"/>
          </w:tcPr>
          <w:p>
            <w:pPr>
              <w:pStyle w:val="12"/>
              <w:rPr>
                <w:rFonts w:hint="default" w:ascii="Times New Roman" w:hAnsi="Times New Roman" w:cs="Times New Roman"/>
              </w:rPr>
            </w:pPr>
            <w:r>
              <w:rPr>
                <w:rFonts w:hint="default" w:ascii="Times New Roman" w:hAnsi="Times New Roman" w:cs="Times New Roman"/>
              </w:rPr>
              <w:t>金额</w:t>
            </w:r>
          </w:p>
        </w:tc>
        <w:tc>
          <w:tcPr>
            <w:tcW w:w="2340" w:type="dxa"/>
            <w:vAlign w:val="center"/>
          </w:tcPr>
          <w:p>
            <w:pPr>
              <w:pStyle w:val="12"/>
              <w:rPr>
                <w:rFonts w:hint="default" w:ascii="Times New Roman" w:hAnsi="Times New Roman" w:cs="Times New Roman"/>
              </w:rPr>
            </w:pPr>
            <w:r>
              <w:rPr>
                <w:rFonts w:hint="default" w:ascii="Times New Roman" w:hAnsi="Times New Roman" w:cs="Times New Roman"/>
              </w:rPr>
              <w:t>项  目</w:t>
            </w:r>
          </w:p>
        </w:tc>
        <w:tc>
          <w:tcPr>
            <w:tcW w:w="1155" w:type="dxa"/>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1095" w:type="dxa"/>
            <w:vAlign w:val="center"/>
          </w:tcPr>
          <w:p>
            <w:pPr>
              <w:pStyle w:val="12"/>
              <w:rPr>
                <w:rFonts w:hint="default" w:ascii="Times New Roman" w:hAnsi="Times New Roman" w:cs="Times New Roman"/>
              </w:rPr>
            </w:pPr>
            <w:r>
              <w:rPr>
                <w:rFonts w:hint="default" w:ascii="Times New Roman" w:hAnsi="Times New Roman" w:cs="Times New Roman"/>
              </w:rPr>
              <w:t>一般公共预算财政拨款</w:t>
            </w:r>
          </w:p>
        </w:tc>
        <w:tc>
          <w:tcPr>
            <w:tcW w:w="705" w:type="dxa"/>
            <w:vAlign w:val="center"/>
          </w:tcPr>
          <w:p>
            <w:pPr>
              <w:pStyle w:val="12"/>
              <w:rPr>
                <w:rFonts w:hint="default" w:ascii="Times New Roman" w:hAnsi="Times New Roman" w:cs="Times New Roman"/>
              </w:rPr>
            </w:pPr>
            <w:r>
              <w:rPr>
                <w:rFonts w:hint="default" w:ascii="Times New Roman" w:hAnsi="Times New Roman" w:cs="Times New Roman"/>
              </w:rPr>
              <w:t>政府性基金预算财政    拨款</w:t>
            </w:r>
          </w:p>
        </w:tc>
        <w:tc>
          <w:tcPr>
            <w:tcW w:w="720" w:type="dxa"/>
            <w:vAlign w:val="center"/>
          </w:tcPr>
          <w:p>
            <w:pPr>
              <w:pStyle w:val="12"/>
              <w:rPr>
                <w:rFonts w:hint="default" w:ascii="Times New Roman" w:hAnsi="Times New Roman" w:cs="Times New Roman"/>
              </w:rPr>
            </w:pPr>
            <w:r>
              <w:rPr>
                <w:rFonts w:hint="default" w:ascii="Times New Roman" w:hAnsi="Times New Roman"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rPr>
                <w:rFonts w:hint="default" w:ascii="Times New Roman" w:hAnsi="Times New Roman" w:cs="Times New Roman"/>
              </w:rPr>
            </w:pPr>
            <w:r>
              <w:rPr>
                <w:rFonts w:hint="default" w:ascii="Times New Roman" w:hAnsi="Times New Roman" w:cs="Times New Roman"/>
              </w:rPr>
              <w:t>栏次</w:t>
            </w:r>
          </w:p>
        </w:tc>
        <w:tc>
          <w:tcPr>
            <w:tcW w:w="1454" w:type="dxa"/>
            <w:vAlign w:val="center"/>
          </w:tcPr>
          <w:p>
            <w:pPr>
              <w:pStyle w:val="12"/>
              <w:rPr>
                <w:rFonts w:hint="default" w:ascii="Times New Roman" w:hAnsi="Times New Roman" w:cs="Times New Roman"/>
              </w:rPr>
            </w:pPr>
            <w:r>
              <w:rPr>
                <w:rFonts w:hint="default" w:ascii="Times New Roman" w:hAnsi="Times New Roman" w:cs="Times New Roman"/>
              </w:rPr>
              <w:t>1</w:t>
            </w:r>
          </w:p>
        </w:tc>
        <w:tc>
          <w:tcPr>
            <w:tcW w:w="1155" w:type="dxa"/>
            <w:vAlign w:val="center"/>
          </w:tcPr>
          <w:p>
            <w:pPr>
              <w:pStyle w:val="12"/>
              <w:rPr>
                <w:rFonts w:hint="default" w:ascii="Times New Roman" w:hAnsi="Times New Roman" w:cs="Times New Roman"/>
              </w:rPr>
            </w:pPr>
            <w:r>
              <w:rPr>
                <w:rFonts w:hint="default" w:ascii="Times New Roman" w:hAnsi="Times New Roman" w:cs="Times New Roman"/>
              </w:rPr>
              <w:t>2</w:t>
            </w:r>
          </w:p>
        </w:tc>
        <w:tc>
          <w:tcPr>
            <w:tcW w:w="2340" w:type="dxa"/>
            <w:vAlign w:val="center"/>
          </w:tcPr>
          <w:p>
            <w:pPr>
              <w:pStyle w:val="12"/>
              <w:rPr>
                <w:rFonts w:hint="default" w:ascii="Times New Roman" w:hAnsi="Times New Roman" w:cs="Times New Roman"/>
              </w:rPr>
            </w:pPr>
            <w:r>
              <w:rPr>
                <w:rFonts w:hint="default" w:ascii="Times New Roman" w:hAnsi="Times New Roman" w:cs="Times New Roman"/>
              </w:rPr>
              <w:t>3</w:t>
            </w:r>
          </w:p>
        </w:tc>
        <w:tc>
          <w:tcPr>
            <w:tcW w:w="1155" w:type="dxa"/>
            <w:vAlign w:val="center"/>
          </w:tcPr>
          <w:p>
            <w:pPr>
              <w:pStyle w:val="12"/>
              <w:rPr>
                <w:rFonts w:hint="default" w:ascii="Times New Roman" w:hAnsi="Times New Roman" w:cs="Times New Roman"/>
              </w:rPr>
            </w:pPr>
            <w:r>
              <w:rPr>
                <w:rFonts w:hint="default" w:ascii="Times New Roman" w:hAnsi="Times New Roman" w:cs="Times New Roman"/>
              </w:rPr>
              <w:t>4</w:t>
            </w:r>
          </w:p>
        </w:tc>
        <w:tc>
          <w:tcPr>
            <w:tcW w:w="1095" w:type="dxa"/>
            <w:vAlign w:val="center"/>
          </w:tcPr>
          <w:p>
            <w:pPr>
              <w:pStyle w:val="12"/>
              <w:rPr>
                <w:rFonts w:hint="default" w:ascii="Times New Roman" w:hAnsi="Times New Roman" w:cs="Times New Roman"/>
              </w:rPr>
            </w:pPr>
            <w:r>
              <w:rPr>
                <w:rFonts w:hint="default" w:ascii="Times New Roman" w:hAnsi="Times New Roman" w:cs="Times New Roman"/>
              </w:rPr>
              <w:t>5</w:t>
            </w:r>
          </w:p>
        </w:tc>
        <w:tc>
          <w:tcPr>
            <w:tcW w:w="705" w:type="dxa"/>
            <w:vAlign w:val="center"/>
          </w:tcPr>
          <w:p>
            <w:pPr>
              <w:pStyle w:val="12"/>
              <w:rPr>
                <w:rFonts w:hint="default" w:ascii="Times New Roman" w:hAnsi="Times New Roman" w:cs="Times New Roman"/>
              </w:rPr>
            </w:pPr>
            <w:r>
              <w:rPr>
                <w:rFonts w:hint="default" w:ascii="Times New Roman" w:hAnsi="Times New Roman" w:cs="Times New Roman"/>
              </w:rPr>
              <w:t>6</w:t>
            </w:r>
          </w:p>
        </w:tc>
        <w:tc>
          <w:tcPr>
            <w:tcW w:w="720" w:type="dxa"/>
            <w:vAlign w:val="center"/>
          </w:tcPr>
          <w:p>
            <w:pPr>
              <w:pStyle w:val="12"/>
              <w:rPr>
                <w:rFonts w:hint="default" w:ascii="Times New Roman" w:hAnsi="Times New Roman" w:cs="Times New Roman"/>
              </w:rPr>
            </w:pPr>
            <w:r>
              <w:rPr>
                <w:rFonts w:hint="default" w:ascii="Times New Roman" w:hAnsi="Times New Roman"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w:t>
            </w:r>
          </w:p>
        </w:tc>
        <w:tc>
          <w:tcPr>
            <w:tcW w:w="1454" w:type="dxa"/>
            <w:vAlign w:val="center"/>
          </w:tcPr>
          <w:p>
            <w:pPr>
              <w:pStyle w:val="14"/>
              <w:jc w:val="center"/>
              <w:rPr>
                <w:rFonts w:hint="default" w:ascii="Times New Roman" w:hAnsi="Times New Roman" w:cs="Times New Roman"/>
              </w:rPr>
            </w:pPr>
            <w:r>
              <w:rPr>
                <w:rFonts w:hint="default" w:ascii="Times New Roman" w:hAnsi="Times New Roman" w:cs="Times New Roman"/>
              </w:rPr>
              <w:t>一、一般公共预算拨款</w:t>
            </w:r>
          </w:p>
        </w:tc>
        <w:tc>
          <w:tcPr>
            <w:tcW w:w="1155" w:type="dxa"/>
            <w:vAlign w:val="center"/>
          </w:tcPr>
          <w:p>
            <w:pPr>
              <w:pStyle w:val="13"/>
              <w:jc w:val="center"/>
              <w:rPr>
                <w:rFonts w:hint="default" w:ascii="Times New Roman" w:hAnsi="Times New Roman" w:cs="Times New Roman"/>
              </w:rPr>
            </w:pPr>
            <w:r>
              <w:rPr>
                <w:rFonts w:hint="default" w:ascii="Times New Roman" w:hAnsi="Times New Roman" w:cs="Times New Roman"/>
              </w:rPr>
              <w:t>797.59</w:t>
            </w: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一、一般公共服务支出</w:t>
            </w:r>
          </w:p>
        </w:tc>
        <w:tc>
          <w:tcPr>
            <w:tcW w:w="1155" w:type="dxa"/>
            <w:vAlign w:val="center"/>
          </w:tcPr>
          <w:p>
            <w:pPr>
              <w:pStyle w:val="13"/>
              <w:jc w:val="center"/>
              <w:rPr>
                <w:rFonts w:hint="default" w:ascii="Times New Roman" w:hAnsi="Times New Roman" w:cs="Times New Roman"/>
              </w:rPr>
            </w:pPr>
            <w:r>
              <w:rPr>
                <w:rFonts w:hint="default" w:ascii="Times New Roman" w:hAnsi="Times New Roman" w:cs="Times New Roman"/>
              </w:rPr>
              <w:t>635.53</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635.53</w:t>
            </w: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w:t>
            </w:r>
          </w:p>
        </w:tc>
        <w:tc>
          <w:tcPr>
            <w:tcW w:w="1454" w:type="dxa"/>
            <w:vAlign w:val="center"/>
          </w:tcPr>
          <w:p>
            <w:pPr>
              <w:pStyle w:val="14"/>
              <w:jc w:val="center"/>
              <w:rPr>
                <w:rFonts w:hint="default" w:ascii="Times New Roman" w:hAnsi="Times New Roman" w:cs="Times New Roman"/>
              </w:rPr>
            </w:pPr>
            <w:r>
              <w:rPr>
                <w:rFonts w:hint="default" w:ascii="Times New Roman" w:hAnsi="Times New Roman" w:cs="Times New Roman"/>
              </w:rPr>
              <w:t>二、政府性基金预算拨款</w:t>
            </w: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二、外交支出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3</w:t>
            </w:r>
          </w:p>
        </w:tc>
        <w:tc>
          <w:tcPr>
            <w:tcW w:w="1454" w:type="dxa"/>
            <w:vAlign w:val="center"/>
          </w:tcPr>
          <w:p>
            <w:pPr>
              <w:pStyle w:val="14"/>
              <w:jc w:val="center"/>
              <w:rPr>
                <w:rFonts w:hint="default" w:ascii="Times New Roman" w:hAnsi="Times New Roman" w:cs="Times New Roman"/>
              </w:rPr>
            </w:pPr>
            <w:r>
              <w:rPr>
                <w:rFonts w:hint="default" w:ascii="Times New Roman" w:hAnsi="Times New Roman" w:cs="Times New Roman"/>
              </w:rPr>
              <w:t>三、国有资本经营预算拨款</w:t>
            </w: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三、国防支出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4</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四、公共安全支出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5</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五、教育支出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6</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六、科学技术支出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7</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七、文化旅游体育与传媒支出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8</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八、社会保障和就业支出</w:t>
            </w:r>
          </w:p>
        </w:tc>
        <w:tc>
          <w:tcPr>
            <w:tcW w:w="1155"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9</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九、社会保险基金支出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10</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十、卫生健康支出</w:t>
            </w:r>
          </w:p>
        </w:tc>
        <w:tc>
          <w:tcPr>
            <w:tcW w:w="1155"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11</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十一、节能环保支出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12</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十二、城乡社区支出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13</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十三、农林水支出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14</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十四、交通运输支出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15</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十五、资源勘探工业信息等支出</w:t>
            </w:r>
          </w:p>
        </w:tc>
        <w:tc>
          <w:tcPr>
            <w:tcW w:w="1155" w:type="dxa"/>
            <w:vAlign w:val="center"/>
          </w:tcPr>
          <w:p>
            <w:pPr>
              <w:pStyle w:val="13"/>
              <w:jc w:val="center"/>
              <w:rPr>
                <w:rFonts w:hint="default" w:ascii="Times New Roman" w:hAnsi="Times New Roman" w:cs="Times New Roman"/>
              </w:rPr>
            </w:pPr>
            <w:r>
              <w:rPr>
                <w:rFonts w:hint="default" w:ascii="Times New Roman" w:hAnsi="Times New Roman" w:cs="Times New Roman"/>
              </w:rPr>
              <w:t>1215.00</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1215.00</w:t>
            </w: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16</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十六、商业服务业等支出</w:t>
            </w:r>
          </w:p>
        </w:tc>
        <w:tc>
          <w:tcPr>
            <w:tcW w:w="1155"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17</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十七、金融支出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18</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十八、援助其他地区支出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19</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十九、自然资源海洋气象等支出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20</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二十、住房保障支出</w:t>
            </w:r>
          </w:p>
        </w:tc>
        <w:tc>
          <w:tcPr>
            <w:tcW w:w="1155"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21</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二十一、粮油物资储备支出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22</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二十二、国有资本经营预算支出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23</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二十三、灾害防治及应急管理支出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24</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二十四、预备费</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25</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二十五、其他支出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26</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二十六、转移性支出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27</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二十七、债务还本支出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28</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二十八、债务付息支出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29</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二十九、债务发行费用支出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30</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三十、抗疫特别国债安排的支出</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31</w:t>
            </w:r>
          </w:p>
        </w:tc>
        <w:tc>
          <w:tcPr>
            <w:tcW w:w="1454"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三十一、人行科目</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32</w:t>
            </w:r>
          </w:p>
        </w:tc>
        <w:tc>
          <w:tcPr>
            <w:tcW w:w="1454" w:type="dxa"/>
            <w:vAlign w:val="center"/>
          </w:tcPr>
          <w:p>
            <w:pPr>
              <w:pStyle w:val="16"/>
              <w:jc w:val="center"/>
              <w:rPr>
                <w:rFonts w:hint="default" w:ascii="Times New Roman" w:hAnsi="Times New Roman" w:cs="Times New Roman"/>
              </w:rPr>
            </w:pPr>
            <w:r>
              <w:rPr>
                <w:rFonts w:hint="default" w:ascii="Times New Roman" w:hAnsi="Times New Roman" w:cs="Times New Roman"/>
              </w:rPr>
              <w:t>本年收入合计</w:t>
            </w:r>
          </w:p>
        </w:tc>
        <w:tc>
          <w:tcPr>
            <w:tcW w:w="1155" w:type="dxa"/>
            <w:vAlign w:val="center"/>
          </w:tcPr>
          <w:p>
            <w:pPr>
              <w:pStyle w:val="17"/>
              <w:jc w:val="center"/>
              <w:rPr>
                <w:rFonts w:hint="default" w:ascii="Times New Roman" w:hAnsi="Times New Roman" w:cs="Times New Roman"/>
              </w:rPr>
            </w:pPr>
            <w:r>
              <w:rPr>
                <w:rFonts w:hint="default" w:ascii="Times New Roman" w:hAnsi="Times New Roman" w:cs="Times New Roman"/>
              </w:rPr>
              <w:t>797.59</w:t>
            </w:r>
          </w:p>
        </w:tc>
        <w:tc>
          <w:tcPr>
            <w:tcW w:w="2340" w:type="dxa"/>
            <w:vAlign w:val="center"/>
          </w:tcPr>
          <w:p>
            <w:pPr>
              <w:pStyle w:val="16"/>
              <w:jc w:val="center"/>
              <w:rPr>
                <w:rFonts w:hint="default" w:ascii="Times New Roman" w:hAnsi="Times New Roman" w:cs="Times New Roman"/>
              </w:rPr>
            </w:pPr>
            <w:r>
              <w:rPr>
                <w:rFonts w:hint="default" w:ascii="Times New Roman" w:hAnsi="Times New Roman" w:cs="Times New Roman"/>
              </w:rPr>
              <w:t>本年支出合计</w:t>
            </w:r>
          </w:p>
        </w:tc>
        <w:tc>
          <w:tcPr>
            <w:tcW w:w="1155"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c>
          <w:tcPr>
            <w:tcW w:w="1095"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c>
          <w:tcPr>
            <w:tcW w:w="705" w:type="dxa"/>
            <w:vAlign w:val="center"/>
          </w:tcPr>
          <w:p>
            <w:pPr>
              <w:pStyle w:val="17"/>
              <w:jc w:val="center"/>
              <w:rPr>
                <w:rFonts w:hint="default" w:ascii="Times New Roman" w:hAnsi="Times New Roman" w:cs="Times New Roman"/>
              </w:rPr>
            </w:pPr>
          </w:p>
        </w:tc>
        <w:tc>
          <w:tcPr>
            <w:tcW w:w="720" w:type="dxa"/>
            <w:vAlign w:val="center"/>
          </w:tcPr>
          <w:p>
            <w:pPr>
              <w:pStyle w:val="17"/>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33</w:t>
            </w:r>
          </w:p>
        </w:tc>
        <w:tc>
          <w:tcPr>
            <w:tcW w:w="1454" w:type="dxa"/>
            <w:vAlign w:val="center"/>
          </w:tcPr>
          <w:p>
            <w:pPr>
              <w:pStyle w:val="14"/>
              <w:jc w:val="center"/>
              <w:rPr>
                <w:rFonts w:hint="default" w:ascii="Times New Roman" w:hAnsi="Times New Roman" w:cs="Times New Roman"/>
              </w:rPr>
            </w:pPr>
            <w:r>
              <w:rPr>
                <w:rFonts w:hint="default" w:ascii="Times New Roman" w:hAnsi="Times New Roman" w:cs="Times New Roman"/>
              </w:rPr>
              <w:t>年初财政拨款结转和结余</w:t>
            </w:r>
          </w:p>
        </w:tc>
        <w:tc>
          <w:tcPr>
            <w:tcW w:w="1155" w:type="dxa"/>
            <w:vAlign w:val="center"/>
          </w:tcPr>
          <w:p>
            <w:pPr>
              <w:pStyle w:val="13"/>
              <w:jc w:val="center"/>
              <w:rPr>
                <w:rFonts w:hint="default" w:ascii="Times New Roman" w:hAnsi="Times New Roman" w:cs="Times New Roman"/>
              </w:rPr>
            </w:pPr>
            <w:r>
              <w:rPr>
                <w:rFonts w:hint="default" w:ascii="Times New Roman" w:hAnsi="Times New Roman" w:cs="Times New Roman"/>
              </w:rPr>
              <w:t>1241.49</w:t>
            </w:r>
          </w:p>
        </w:tc>
        <w:tc>
          <w:tcPr>
            <w:tcW w:w="2340" w:type="dxa"/>
            <w:vAlign w:val="center"/>
          </w:tcPr>
          <w:p>
            <w:pPr>
              <w:pStyle w:val="14"/>
              <w:jc w:val="center"/>
              <w:rPr>
                <w:rFonts w:hint="default" w:ascii="Times New Roman" w:hAnsi="Times New Roman" w:cs="Times New Roman"/>
              </w:rPr>
            </w:pPr>
            <w:r>
              <w:rPr>
                <w:rFonts w:hint="default" w:ascii="Times New Roman" w:hAnsi="Times New Roman" w:cs="Times New Roman"/>
              </w:rPr>
              <w:t>年末财政拨款结转和结余</w:t>
            </w: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34</w:t>
            </w:r>
          </w:p>
        </w:tc>
        <w:tc>
          <w:tcPr>
            <w:tcW w:w="1454" w:type="dxa"/>
            <w:vAlign w:val="center"/>
          </w:tcPr>
          <w:p>
            <w:pPr>
              <w:pStyle w:val="14"/>
              <w:jc w:val="center"/>
              <w:rPr>
                <w:rFonts w:hint="default" w:ascii="Times New Roman" w:hAnsi="Times New Roman" w:cs="Times New Roman"/>
              </w:rPr>
            </w:pPr>
            <w:r>
              <w:rPr>
                <w:rFonts w:hint="default" w:ascii="Times New Roman" w:hAnsi="Times New Roman" w:cs="Times New Roman"/>
              </w:rPr>
              <w:t>一、一般公共预算拨款</w:t>
            </w:r>
          </w:p>
        </w:tc>
        <w:tc>
          <w:tcPr>
            <w:tcW w:w="1155" w:type="dxa"/>
            <w:vAlign w:val="center"/>
          </w:tcPr>
          <w:p>
            <w:pPr>
              <w:pStyle w:val="13"/>
              <w:jc w:val="center"/>
              <w:rPr>
                <w:rFonts w:hint="default" w:ascii="Times New Roman" w:hAnsi="Times New Roman" w:cs="Times New Roman"/>
              </w:rPr>
            </w:pPr>
            <w:r>
              <w:rPr>
                <w:rFonts w:hint="default" w:ascii="Times New Roman" w:hAnsi="Times New Roman" w:cs="Times New Roman"/>
              </w:rPr>
              <w:t>1241.49</w:t>
            </w:r>
          </w:p>
        </w:tc>
        <w:tc>
          <w:tcPr>
            <w:tcW w:w="2340"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35</w:t>
            </w:r>
          </w:p>
        </w:tc>
        <w:tc>
          <w:tcPr>
            <w:tcW w:w="1454" w:type="dxa"/>
            <w:vAlign w:val="center"/>
          </w:tcPr>
          <w:p>
            <w:pPr>
              <w:pStyle w:val="14"/>
              <w:jc w:val="center"/>
              <w:rPr>
                <w:rFonts w:hint="default" w:ascii="Times New Roman" w:hAnsi="Times New Roman" w:cs="Times New Roman"/>
              </w:rPr>
            </w:pPr>
            <w:r>
              <w:rPr>
                <w:rFonts w:hint="default" w:ascii="Times New Roman" w:hAnsi="Times New Roman" w:cs="Times New Roman"/>
              </w:rPr>
              <w:t>二、政府性基金预算拨款</w:t>
            </w: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36</w:t>
            </w:r>
          </w:p>
        </w:tc>
        <w:tc>
          <w:tcPr>
            <w:tcW w:w="1454" w:type="dxa"/>
            <w:vAlign w:val="center"/>
          </w:tcPr>
          <w:p>
            <w:pPr>
              <w:pStyle w:val="14"/>
              <w:jc w:val="center"/>
              <w:rPr>
                <w:rFonts w:hint="default" w:ascii="Times New Roman" w:hAnsi="Times New Roman" w:cs="Times New Roman"/>
              </w:rPr>
            </w:pPr>
            <w:r>
              <w:rPr>
                <w:rFonts w:hint="default" w:ascii="Times New Roman" w:hAnsi="Times New Roman" w:cs="Times New Roman"/>
              </w:rPr>
              <w:t>三、国有资本经营预算拨款</w:t>
            </w:r>
          </w:p>
        </w:tc>
        <w:tc>
          <w:tcPr>
            <w:tcW w:w="1155" w:type="dxa"/>
            <w:vAlign w:val="center"/>
          </w:tcPr>
          <w:p>
            <w:pPr>
              <w:pStyle w:val="13"/>
              <w:jc w:val="center"/>
              <w:rPr>
                <w:rFonts w:hint="default" w:ascii="Times New Roman" w:hAnsi="Times New Roman" w:cs="Times New Roman"/>
              </w:rPr>
            </w:pPr>
          </w:p>
        </w:tc>
        <w:tc>
          <w:tcPr>
            <w:tcW w:w="2340" w:type="dxa"/>
            <w:vAlign w:val="center"/>
          </w:tcPr>
          <w:p>
            <w:pPr>
              <w:pStyle w:val="14"/>
              <w:jc w:val="center"/>
              <w:rPr>
                <w:rFonts w:hint="default" w:ascii="Times New Roman" w:hAnsi="Times New Roman" w:cs="Times New Roman"/>
              </w:rPr>
            </w:pPr>
          </w:p>
        </w:tc>
        <w:tc>
          <w:tcPr>
            <w:tcW w:w="1155" w:type="dxa"/>
            <w:vAlign w:val="center"/>
          </w:tcPr>
          <w:p>
            <w:pPr>
              <w:pStyle w:val="13"/>
              <w:jc w:val="center"/>
              <w:rPr>
                <w:rFonts w:hint="default" w:ascii="Times New Roman" w:hAnsi="Times New Roman" w:cs="Times New Roman"/>
              </w:rPr>
            </w:pPr>
          </w:p>
        </w:tc>
        <w:tc>
          <w:tcPr>
            <w:tcW w:w="1095" w:type="dxa"/>
            <w:vAlign w:val="center"/>
          </w:tcPr>
          <w:p>
            <w:pPr>
              <w:pStyle w:val="13"/>
              <w:jc w:val="center"/>
              <w:rPr>
                <w:rFonts w:hint="default" w:ascii="Times New Roman" w:hAnsi="Times New Roman" w:cs="Times New Roman"/>
              </w:rPr>
            </w:pPr>
          </w:p>
        </w:tc>
        <w:tc>
          <w:tcPr>
            <w:tcW w:w="705" w:type="dxa"/>
            <w:vAlign w:val="center"/>
          </w:tcPr>
          <w:p>
            <w:pPr>
              <w:pStyle w:val="13"/>
              <w:jc w:val="center"/>
              <w:rPr>
                <w:rFonts w:hint="default" w:ascii="Times New Roman" w:hAnsi="Times New Roman" w:cs="Times New Roman"/>
              </w:rPr>
            </w:pPr>
          </w:p>
        </w:tc>
        <w:tc>
          <w:tcPr>
            <w:tcW w:w="720"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jc w:val="center"/>
              <w:rPr>
                <w:rFonts w:hint="default" w:ascii="Times New Roman" w:hAnsi="Times New Roman" w:cs="Times New Roman"/>
              </w:rPr>
            </w:pPr>
            <w:r>
              <w:rPr>
                <w:rFonts w:hint="default" w:ascii="Times New Roman" w:hAnsi="Times New Roman" w:cs="Times New Roman"/>
              </w:rPr>
              <w:t>37</w:t>
            </w:r>
          </w:p>
        </w:tc>
        <w:tc>
          <w:tcPr>
            <w:tcW w:w="1454" w:type="dxa"/>
            <w:vAlign w:val="center"/>
          </w:tcPr>
          <w:p>
            <w:pPr>
              <w:pStyle w:val="16"/>
              <w:jc w:val="center"/>
              <w:rPr>
                <w:rFonts w:hint="default" w:ascii="Times New Roman" w:hAnsi="Times New Roman" w:cs="Times New Roman"/>
              </w:rPr>
            </w:pPr>
            <w:r>
              <w:rPr>
                <w:rFonts w:hint="default" w:ascii="Times New Roman" w:hAnsi="Times New Roman" w:cs="Times New Roman"/>
              </w:rPr>
              <w:t>收入总计</w:t>
            </w:r>
          </w:p>
        </w:tc>
        <w:tc>
          <w:tcPr>
            <w:tcW w:w="1155"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c>
          <w:tcPr>
            <w:tcW w:w="2340" w:type="dxa"/>
            <w:vAlign w:val="center"/>
          </w:tcPr>
          <w:p>
            <w:pPr>
              <w:pStyle w:val="16"/>
              <w:jc w:val="center"/>
              <w:rPr>
                <w:rFonts w:hint="default" w:ascii="Times New Roman" w:hAnsi="Times New Roman" w:cs="Times New Roman"/>
              </w:rPr>
            </w:pPr>
            <w:r>
              <w:rPr>
                <w:rFonts w:hint="default" w:ascii="Times New Roman" w:hAnsi="Times New Roman" w:cs="Times New Roman"/>
              </w:rPr>
              <w:t>支出总计</w:t>
            </w:r>
          </w:p>
        </w:tc>
        <w:tc>
          <w:tcPr>
            <w:tcW w:w="1155"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c>
          <w:tcPr>
            <w:tcW w:w="1095"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c>
          <w:tcPr>
            <w:tcW w:w="705" w:type="dxa"/>
            <w:vAlign w:val="center"/>
          </w:tcPr>
          <w:p>
            <w:pPr>
              <w:pStyle w:val="17"/>
              <w:jc w:val="center"/>
              <w:rPr>
                <w:rFonts w:hint="default" w:ascii="Times New Roman" w:hAnsi="Times New Roman" w:cs="Times New Roman"/>
              </w:rPr>
            </w:pPr>
          </w:p>
        </w:tc>
        <w:tc>
          <w:tcPr>
            <w:tcW w:w="720" w:type="dxa"/>
            <w:vAlign w:val="center"/>
          </w:tcPr>
          <w:p>
            <w:pPr>
              <w:pStyle w:val="17"/>
              <w:jc w:val="center"/>
              <w:rPr>
                <w:rFonts w:hint="default" w:ascii="Times New Roman" w:hAnsi="Times New Roman" w:cs="Times New Roma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936"/>
        <w:gridCol w:w="1860"/>
        <w:gridCol w:w="113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2"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1860"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2776"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rPr>
                <w:rFonts w:hint="default" w:ascii="Times New Roman" w:hAnsi="Times New Roman" w:cs="Times New Roman"/>
              </w:rPr>
            </w:pPr>
            <w:r>
              <w:rPr>
                <w:rFonts w:hint="default" w:ascii="Times New Roman" w:hAnsi="Times New Roman" w:cs="Times New Roman"/>
              </w:rPr>
              <w:t>序号</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功能分类科目</w:t>
            </w:r>
          </w:p>
        </w:tc>
        <w:tc>
          <w:tcPr>
            <w:tcW w:w="1936" w:type="dxa"/>
          </w:tcPr>
          <w:p>
            <w:pPr>
              <w:rPr>
                <w:rFonts w:hint="default" w:ascii="Times New Roman" w:hAnsi="Times New Roman" w:cs="Times New Roman"/>
              </w:rPr>
            </w:pPr>
          </w:p>
        </w:tc>
        <w:tc>
          <w:tcPr>
            <w:tcW w:w="1860" w:type="dxa"/>
            <w:vMerge w:val="restart"/>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1133" w:type="dxa"/>
            <w:vMerge w:val="restart"/>
            <w:vAlign w:val="center"/>
          </w:tcPr>
          <w:p>
            <w:pPr>
              <w:pStyle w:val="12"/>
              <w:rPr>
                <w:rFonts w:hint="default" w:ascii="Times New Roman" w:hAnsi="Times New Roman" w:cs="Times New Roman"/>
              </w:rPr>
            </w:pPr>
            <w:r>
              <w:rPr>
                <w:rFonts w:hint="default" w:ascii="Times New Roman" w:hAnsi="Times New Roman" w:cs="Times New Roman"/>
              </w:rPr>
              <w:t>基本支出</w:t>
            </w:r>
          </w:p>
        </w:tc>
        <w:tc>
          <w:tcPr>
            <w:tcW w:w="1643" w:type="dxa"/>
            <w:vMerge w:val="restart"/>
            <w:vAlign w:val="center"/>
          </w:tcPr>
          <w:p>
            <w:pPr>
              <w:pStyle w:val="12"/>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rFonts w:hint="default" w:ascii="Times New Roman" w:hAnsi="Times New Roman" w:cs="Times New Roman"/>
              </w:rPr>
            </w:pP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科目编码</w:t>
            </w:r>
          </w:p>
        </w:tc>
        <w:tc>
          <w:tcPr>
            <w:tcW w:w="1936" w:type="dxa"/>
            <w:vAlign w:val="center"/>
          </w:tcPr>
          <w:p>
            <w:pPr>
              <w:pStyle w:val="12"/>
              <w:rPr>
                <w:rFonts w:hint="default" w:ascii="Times New Roman" w:hAnsi="Times New Roman" w:cs="Times New Roman"/>
              </w:rPr>
            </w:pPr>
            <w:r>
              <w:rPr>
                <w:rFonts w:hint="default" w:ascii="Times New Roman" w:hAnsi="Times New Roman" w:cs="Times New Roman"/>
              </w:rPr>
              <w:t>科目名称</w:t>
            </w:r>
          </w:p>
        </w:tc>
        <w:tc>
          <w:tcPr>
            <w:tcW w:w="1860" w:type="dxa"/>
            <w:vMerge w:val="continue"/>
          </w:tcPr>
          <w:p>
            <w:pPr>
              <w:rPr>
                <w:rFonts w:hint="default" w:ascii="Times New Roman" w:hAnsi="Times New Roman" w:cs="Times New Roman"/>
              </w:rPr>
            </w:pPr>
          </w:p>
        </w:tc>
        <w:tc>
          <w:tcPr>
            <w:tcW w:w="1133" w:type="dxa"/>
            <w:vMerge w:val="continue"/>
          </w:tcPr>
          <w:p>
            <w:pPr>
              <w:rPr>
                <w:rFonts w:hint="default" w:ascii="Times New Roman" w:hAnsi="Times New Roman" w:cs="Times New Roman"/>
              </w:rPr>
            </w:pPr>
          </w:p>
        </w:tc>
        <w:tc>
          <w:tcPr>
            <w:tcW w:w="1643"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rPr>
                <w:rFonts w:hint="default" w:ascii="Times New Roman" w:hAnsi="Times New Roman" w:cs="Times New Roman"/>
              </w:rPr>
            </w:pPr>
            <w:r>
              <w:rPr>
                <w:rFonts w:hint="default" w:ascii="Times New Roman" w:hAnsi="Times New Roman" w:cs="Times New Roman"/>
              </w:rPr>
              <w:t>栏次</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1</w:t>
            </w:r>
          </w:p>
        </w:tc>
        <w:tc>
          <w:tcPr>
            <w:tcW w:w="1936" w:type="dxa"/>
            <w:vAlign w:val="center"/>
          </w:tcPr>
          <w:p>
            <w:pPr>
              <w:pStyle w:val="12"/>
              <w:rPr>
                <w:rFonts w:hint="default" w:ascii="Times New Roman" w:hAnsi="Times New Roman" w:cs="Times New Roman"/>
              </w:rPr>
            </w:pPr>
            <w:r>
              <w:rPr>
                <w:rFonts w:hint="default" w:ascii="Times New Roman" w:hAnsi="Times New Roman" w:cs="Times New Roman"/>
              </w:rPr>
              <w:t>2</w:t>
            </w:r>
          </w:p>
        </w:tc>
        <w:tc>
          <w:tcPr>
            <w:tcW w:w="1860" w:type="dxa"/>
            <w:vAlign w:val="center"/>
          </w:tcPr>
          <w:p>
            <w:pPr>
              <w:pStyle w:val="12"/>
              <w:rPr>
                <w:rFonts w:hint="default" w:ascii="Times New Roman" w:hAnsi="Times New Roman" w:cs="Times New Roman"/>
              </w:rPr>
            </w:pPr>
            <w:r>
              <w:rPr>
                <w:rFonts w:hint="default" w:ascii="Times New Roman" w:hAnsi="Times New Roman" w:cs="Times New Roman"/>
              </w:rPr>
              <w:t>3</w:t>
            </w:r>
          </w:p>
        </w:tc>
        <w:tc>
          <w:tcPr>
            <w:tcW w:w="1133" w:type="dxa"/>
            <w:vAlign w:val="center"/>
          </w:tcPr>
          <w:p>
            <w:pPr>
              <w:pStyle w:val="12"/>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18"/>
              <w:jc w:val="center"/>
              <w:rPr>
                <w:rFonts w:hint="default" w:ascii="Times New Roman" w:hAnsi="Times New Roman" w:cs="Times New Roman"/>
              </w:rPr>
            </w:pPr>
          </w:p>
        </w:tc>
        <w:tc>
          <w:tcPr>
            <w:tcW w:w="1936" w:type="dxa"/>
            <w:vAlign w:val="center"/>
          </w:tcPr>
          <w:p>
            <w:pPr>
              <w:pStyle w:val="16"/>
              <w:jc w:val="center"/>
              <w:rPr>
                <w:rFonts w:hint="default" w:ascii="Times New Roman" w:hAnsi="Times New Roman" w:cs="Times New Roman"/>
              </w:rPr>
            </w:pPr>
            <w:r>
              <w:rPr>
                <w:rFonts w:hint="default" w:ascii="Times New Roman" w:hAnsi="Times New Roman" w:cs="Times New Roman"/>
              </w:rPr>
              <w:t>合计</w:t>
            </w:r>
          </w:p>
        </w:tc>
        <w:tc>
          <w:tcPr>
            <w:tcW w:w="1860" w:type="dxa"/>
            <w:vAlign w:val="center"/>
          </w:tcPr>
          <w:p>
            <w:pPr>
              <w:pStyle w:val="17"/>
              <w:jc w:val="center"/>
              <w:rPr>
                <w:rFonts w:hint="default" w:ascii="Times New Roman" w:hAnsi="Times New Roman" w:cs="Times New Roman"/>
              </w:rPr>
            </w:pPr>
            <w:r>
              <w:rPr>
                <w:rFonts w:hint="default" w:ascii="Times New Roman" w:hAnsi="Times New Roman" w:cs="Times New Roman"/>
              </w:rPr>
              <w:t>2039.08</w:t>
            </w:r>
          </w:p>
        </w:tc>
        <w:tc>
          <w:tcPr>
            <w:tcW w:w="1133" w:type="dxa"/>
            <w:vAlign w:val="center"/>
          </w:tcPr>
          <w:p>
            <w:pPr>
              <w:pStyle w:val="17"/>
              <w:jc w:val="center"/>
              <w:rPr>
                <w:rFonts w:hint="default" w:ascii="Times New Roman" w:hAnsi="Times New Roman" w:cs="Times New Roman"/>
              </w:rPr>
            </w:pPr>
            <w:r>
              <w:rPr>
                <w:rFonts w:hint="default" w:ascii="Times New Roman" w:hAnsi="Times New Roman" w:cs="Times New Roman"/>
              </w:rPr>
              <w:t>508.59</w:t>
            </w:r>
          </w:p>
        </w:tc>
        <w:tc>
          <w:tcPr>
            <w:tcW w:w="1643" w:type="dxa"/>
            <w:vAlign w:val="center"/>
          </w:tcPr>
          <w:p>
            <w:pPr>
              <w:pStyle w:val="17"/>
              <w:jc w:val="center"/>
              <w:rPr>
                <w:rFonts w:hint="default" w:ascii="Times New Roman" w:hAnsi="Times New Roman" w:cs="Times New Roman"/>
              </w:rPr>
            </w:pPr>
            <w:r>
              <w:rPr>
                <w:rFonts w:hint="default" w:ascii="Times New Roman" w:hAnsi="Times New Roman" w:cs="Times New Roman"/>
              </w:rPr>
              <w:t>1530.49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201</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一般公共服务支出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635.53</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346.53</w:t>
            </w: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289.00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3</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20104</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发展与改革事务</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346.53</w:t>
            </w: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2010401</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行政运行</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476.53</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346.53</w:t>
            </w: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5</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20105</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统计信息事务</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6</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2010507</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专项普查活动</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7</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20113</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商贸事务</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8</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2011308</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招商引资</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9</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208</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社会保障和就业支出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10</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20805</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行政事业单位养老支出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65.73</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11</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2080501</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行政单位离退休</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3.50</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3.50</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12</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2080505</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机关事业单位基本养老保险缴费支出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58.30</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58.30</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13</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2080506</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机关事业单位职业年金缴费支出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3.93</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3.93</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14</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210</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卫生健康支出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15</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21011</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行政事业单位医疗</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16</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2101101</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行政单位医疗</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17</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215</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资源勘探工业信息等支出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1215.00</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1215.00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18</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21502</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制造业</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19</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2150205</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医药制造业</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20</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21505</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工业和信息产业监管</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21</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2150517</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产业发展</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22</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216</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商业服务业等支出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23</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21606</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涉外发展服务支出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24</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2160699</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其他涉外发展服务支出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c>
          <w:tcPr>
            <w:tcW w:w="1133" w:type="dxa"/>
            <w:vAlign w:val="center"/>
          </w:tcPr>
          <w:p>
            <w:pPr>
              <w:pStyle w:val="13"/>
              <w:jc w:val="center"/>
              <w:rPr>
                <w:rFonts w:hint="default" w:ascii="Times New Roman" w:hAnsi="Times New Roman" w:cs="Times New Roman"/>
              </w:rPr>
            </w:pPr>
          </w:p>
        </w:tc>
        <w:tc>
          <w:tcPr>
            <w:tcW w:w="1643" w:type="dxa"/>
            <w:vAlign w:val="center"/>
          </w:tcPr>
          <w:p>
            <w:pPr>
              <w:pStyle w:val="13"/>
              <w:jc w:val="center"/>
              <w:rPr>
                <w:rFonts w:hint="default" w:ascii="Times New Roman" w:hAnsi="Times New Roman" w:cs="Times New Roman"/>
              </w:rPr>
            </w:pPr>
            <w:r>
              <w:rPr>
                <w:rFonts w:hint="default" w:ascii="Times New Roman" w:hAnsi="Times New Roman" w:cs="Times New Roman"/>
              </w:rP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25</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221</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住房保障支出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26</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22102</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住房改革支出</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643"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27</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2210201</w:t>
            </w:r>
          </w:p>
        </w:tc>
        <w:tc>
          <w:tcPr>
            <w:tcW w:w="1936" w:type="dxa"/>
            <w:vAlign w:val="center"/>
          </w:tcPr>
          <w:p>
            <w:pPr>
              <w:pStyle w:val="14"/>
              <w:jc w:val="center"/>
              <w:rPr>
                <w:rFonts w:hint="default" w:ascii="Times New Roman" w:hAnsi="Times New Roman" w:cs="Times New Roman"/>
              </w:rPr>
            </w:pPr>
            <w:r>
              <w:rPr>
                <w:rFonts w:hint="default" w:ascii="Times New Roman" w:hAnsi="Times New Roman" w:cs="Times New Roman"/>
              </w:rPr>
              <w:t>住房公积金</w:t>
            </w:r>
          </w:p>
        </w:tc>
        <w:tc>
          <w:tcPr>
            <w:tcW w:w="186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133"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643" w:type="dxa"/>
            <w:vAlign w:val="center"/>
          </w:tcPr>
          <w:p>
            <w:pPr>
              <w:pStyle w:val="13"/>
              <w:jc w:val="center"/>
              <w:rPr>
                <w:rFonts w:hint="default" w:ascii="Times New Roman" w:hAnsi="Times New Roman" w:cs="Times New Roman"/>
              </w:rPr>
            </w:pPr>
          </w:p>
        </w:tc>
      </w:tr>
    </w:tbl>
    <w:p>
      <w:pPr>
        <w:jc w:val="cente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996"/>
        <w:gridCol w:w="1935"/>
        <w:gridCol w:w="1200"/>
        <w:gridCol w:w="1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2"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1935"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2641"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rPr>
                <w:rFonts w:hint="default" w:ascii="Times New Roman" w:hAnsi="Times New Roman" w:cs="Times New Roman"/>
              </w:rPr>
            </w:pPr>
            <w:r>
              <w:rPr>
                <w:rFonts w:hint="default" w:ascii="Times New Roman" w:hAnsi="Times New Roman" w:cs="Times New Roman"/>
              </w:rPr>
              <w:t>序号</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支出部门经济分类科目</w:t>
            </w:r>
          </w:p>
        </w:tc>
        <w:tc>
          <w:tcPr>
            <w:tcW w:w="1996" w:type="dxa"/>
          </w:tcPr>
          <w:p>
            <w:pPr>
              <w:rPr>
                <w:rFonts w:hint="default" w:ascii="Times New Roman" w:hAnsi="Times New Roman" w:cs="Times New Roman"/>
              </w:rPr>
            </w:pPr>
          </w:p>
        </w:tc>
        <w:tc>
          <w:tcPr>
            <w:tcW w:w="1935" w:type="dxa"/>
            <w:vAlign w:val="center"/>
          </w:tcPr>
          <w:p>
            <w:pPr>
              <w:pStyle w:val="12"/>
              <w:rPr>
                <w:rFonts w:hint="default" w:ascii="Times New Roman" w:hAnsi="Times New Roman" w:cs="Times New Roman"/>
              </w:rPr>
            </w:pPr>
            <w:r>
              <w:rPr>
                <w:rFonts w:hint="default" w:ascii="Times New Roman" w:hAnsi="Times New Roman" w:cs="Times New Roman"/>
              </w:rPr>
              <w:t>一般公共预算基本支出</w:t>
            </w:r>
          </w:p>
        </w:tc>
        <w:tc>
          <w:tcPr>
            <w:tcW w:w="1200" w:type="dxa"/>
          </w:tcPr>
          <w:p>
            <w:pPr>
              <w:rPr>
                <w:rFonts w:hint="default" w:ascii="Times New Roman" w:hAnsi="Times New Roman" w:cs="Times New Roman"/>
              </w:rPr>
            </w:pPr>
          </w:p>
        </w:tc>
        <w:tc>
          <w:tcPr>
            <w:tcW w:w="1441" w:type="dxa"/>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rFonts w:hint="default" w:ascii="Times New Roman" w:hAnsi="Times New Roman" w:cs="Times New Roman"/>
              </w:rPr>
            </w:pP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科目编码</w:t>
            </w:r>
          </w:p>
        </w:tc>
        <w:tc>
          <w:tcPr>
            <w:tcW w:w="1996" w:type="dxa"/>
            <w:vAlign w:val="center"/>
          </w:tcPr>
          <w:p>
            <w:pPr>
              <w:pStyle w:val="12"/>
              <w:rPr>
                <w:rFonts w:hint="default" w:ascii="Times New Roman" w:hAnsi="Times New Roman" w:cs="Times New Roman"/>
              </w:rPr>
            </w:pPr>
            <w:r>
              <w:rPr>
                <w:rFonts w:hint="default" w:ascii="Times New Roman" w:hAnsi="Times New Roman" w:cs="Times New Roman"/>
              </w:rPr>
              <w:t>科目名称</w:t>
            </w:r>
          </w:p>
        </w:tc>
        <w:tc>
          <w:tcPr>
            <w:tcW w:w="1935" w:type="dxa"/>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1200" w:type="dxa"/>
            <w:vAlign w:val="center"/>
          </w:tcPr>
          <w:p>
            <w:pPr>
              <w:pStyle w:val="12"/>
              <w:rPr>
                <w:rFonts w:hint="default" w:ascii="Times New Roman" w:hAnsi="Times New Roman" w:cs="Times New Roman"/>
              </w:rPr>
            </w:pPr>
            <w:r>
              <w:rPr>
                <w:rFonts w:hint="default" w:ascii="Times New Roman" w:hAnsi="Times New Roman" w:cs="Times New Roman"/>
              </w:rPr>
              <w:t>人员经费</w:t>
            </w:r>
          </w:p>
        </w:tc>
        <w:tc>
          <w:tcPr>
            <w:tcW w:w="1441" w:type="dxa"/>
            <w:vAlign w:val="center"/>
          </w:tcPr>
          <w:p>
            <w:pPr>
              <w:pStyle w:val="12"/>
              <w:rPr>
                <w:rFonts w:hint="default" w:ascii="Times New Roman" w:hAnsi="Times New Roman" w:cs="Times New Roman"/>
              </w:rPr>
            </w:pPr>
            <w:r>
              <w:rPr>
                <w:rFonts w:hint="default" w:ascii="Times New Roman" w:hAnsi="Times New Roman"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rPr>
                <w:rFonts w:hint="default" w:ascii="Times New Roman" w:hAnsi="Times New Roman" w:cs="Times New Roman"/>
              </w:rPr>
            </w:pPr>
            <w:r>
              <w:rPr>
                <w:rFonts w:hint="default" w:ascii="Times New Roman" w:hAnsi="Times New Roman" w:cs="Times New Roman"/>
              </w:rPr>
              <w:t>栏次</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1</w:t>
            </w:r>
          </w:p>
        </w:tc>
        <w:tc>
          <w:tcPr>
            <w:tcW w:w="1996" w:type="dxa"/>
            <w:vAlign w:val="center"/>
          </w:tcPr>
          <w:p>
            <w:pPr>
              <w:pStyle w:val="12"/>
              <w:rPr>
                <w:rFonts w:hint="default" w:ascii="Times New Roman" w:hAnsi="Times New Roman" w:cs="Times New Roman"/>
              </w:rPr>
            </w:pPr>
            <w:r>
              <w:rPr>
                <w:rFonts w:hint="default" w:ascii="Times New Roman" w:hAnsi="Times New Roman" w:cs="Times New Roman"/>
              </w:rPr>
              <w:t>2</w:t>
            </w:r>
          </w:p>
        </w:tc>
        <w:tc>
          <w:tcPr>
            <w:tcW w:w="1935" w:type="dxa"/>
            <w:vAlign w:val="center"/>
          </w:tcPr>
          <w:p>
            <w:pPr>
              <w:pStyle w:val="12"/>
              <w:rPr>
                <w:rFonts w:hint="default" w:ascii="Times New Roman" w:hAnsi="Times New Roman" w:cs="Times New Roman"/>
              </w:rPr>
            </w:pPr>
            <w:r>
              <w:rPr>
                <w:rFonts w:hint="default" w:ascii="Times New Roman" w:hAnsi="Times New Roman" w:cs="Times New Roman"/>
              </w:rPr>
              <w:t>3</w:t>
            </w:r>
          </w:p>
        </w:tc>
        <w:tc>
          <w:tcPr>
            <w:tcW w:w="1200" w:type="dxa"/>
            <w:vAlign w:val="center"/>
          </w:tcPr>
          <w:p>
            <w:pPr>
              <w:pStyle w:val="12"/>
              <w:rPr>
                <w:rFonts w:hint="default" w:ascii="Times New Roman" w:hAnsi="Times New Roman" w:cs="Times New Roman"/>
              </w:rPr>
            </w:pPr>
            <w:r>
              <w:rPr>
                <w:rFonts w:hint="default" w:ascii="Times New Roman" w:hAnsi="Times New Roman" w:cs="Times New Roman"/>
              </w:rPr>
              <w:t>4</w:t>
            </w:r>
          </w:p>
        </w:tc>
        <w:tc>
          <w:tcPr>
            <w:tcW w:w="1441" w:type="dxa"/>
            <w:vAlign w:val="center"/>
          </w:tcPr>
          <w:p>
            <w:pPr>
              <w:pStyle w:val="12"/>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18"/>
              <w:jc w:val="center"/>
              <w:rPr>
                <w:rFonts w:hint="default" w:ascii="Times New Roman" w:hAnsi="Times New Roman" w:cs="Times New Roman"/>
              </w:rPr>
            </w:pPr>
          </w:p>
        </w:tc>
        <w:tc>
          <w:tcPr>
            <w:tcW w:w="1996" w:type="dxa"/>
            <w:vAlign w:val="center"/>
          </w:tcPr>
          <w:p>
            <w:pPr>
              <w:pStyle w:val="16"/>
              <w:jc w:val="center"/>
              <w:rPr>
                <w:rFonts w:hint="default" w:ascii="Times New Roman" w:hAnsi="Times New Roman" w:cs="Times New Roman"/>
              </w:rPr>
            </w:pPr>
            <w:r>
              <w:rPr>
                <w:rFonts w:hint="default" w:ascii="Times New Roman" w:hAnsi="Times New Roman" w:cs="Times New Roman"/>
              </w:rPr>
              <w:t>合计</w:t>
            </w:r>
          </w:p>
        </w:tc>
        <w:tc>
          <w:tcPr>
            <w:tcW w:w="1935" w:type="dxa"/>
            <w:vAlign w:val="center"/>
          </w:tcPr>
          <w:p>
            <w:pPr>
              <w:pStyle w:val="17"/>
              <w:jc w:val="center"/>
              <w:rPr>
                <w:rFonts w:hint="default" w:ascii="Times New Roman" w:hAnsi="Times New Roman" w:cs="Times New Roman"/>
              </w:rPr>
            </w:pPr>
            <w:r>
              <w:rPr>
                <w:rFonts w:hint="default" w:ascii="Times New Roman" w:hAnsi="Times New Roman" w:cs="Times New Roman"/>
              </w:rPr>
              <w:t>508.59</w:t>
            </w:r>
          </w:p>
        </w:tc>
        <w:tc>
          <w:tcPr>
            <w:tcW w:w="1200" w:type="dxa"/>
            <w:vAlign w:val="center"/>
          </w:tcPr>
          <w:p>
            <w:pPr>
              <w:pStyle w:val="17"/>
              <w:jc w:val="center"/>
              <w:rPr>
                <w:rFonts w:hint="default" w:ascii="Times New Roman" w:hAnsi="Times New Roman" w:cs="Times New Roman"/>
              </w:rPr>
            </w:pPr>
            <w:r>
              <w:rPr>
                <w:rFonts w:hint="default" w:ascii="Times New Roman" w:hAnsi="Times New Roman" w:cs="Times New Roman"/>
              </w:rPr>
              <w:t>471.40</w:t>
            </w:r>
          </w:p>
        </w:tc>
        <w:tc>
          <w:tcPr>
            <w:tcW w:w="1441" w:type="dxa"/>
            <w:vAlign w:val="center"/>
          </w:tcPr>
          <w:p>
            <w:pPr>
              <w:pStyle w:val="17"/>
              <w:jc w:val="center"/>
              <w:rPr>
                <w:rFonts w:hint="default" w:ascii="Times New Roman" w:hAnsi="Times New Roman" w:cs="Times New Roman"/>
              </w:rPr>
            </w:pPr>
            <w:r>
              <w:rPr>
                <w:rFonts w:hint="default" w:ascii="Times New Roman" w:hAnsi="Times New Roman" w:cs="Times New Roman"/>
              </w:rPr>
              <w:t>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工资福利支出</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467.97</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467.97</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3</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30101</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基本工资</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108.28</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108.28</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30102</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津贴补贴</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53.11</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53.11</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5</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30103</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奖金</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80.24</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80.24</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6</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30107</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绩效工资</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64.31</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64.31</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7</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30108</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机关事业单位基本养老保险缴费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58.30</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58.30</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8</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30109</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职业年金缴费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3.93</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3.93</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9</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30110</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职工基本医疗保险缴费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47.07</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10</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30112</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其他社会保障缴费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3.47</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3.47</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11</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30113</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住房公积金</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49.26</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12</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商品和服务支出</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35.99</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13</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30201</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办公费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9.00</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14</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30202</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印刷费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15</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30211</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差旅费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4.80</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16</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30215</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会议费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2.40</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17</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30216</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培训费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3.19</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18</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30217</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公务接待费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0.37</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19</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30228</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工会经费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4.26</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20</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30229</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福利费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3.25</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21</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30231</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公务用车运行维护费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2.30</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22</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30239</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其他交通费用</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5.10</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23</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30299</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其他商品和服务支出</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0.12</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24</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303</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对个人和家庭的补助</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3.43</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3.43</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25</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30302</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退休费</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3.38</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3.38</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26</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30309</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奖励金</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0.05</w:t>
            </w:r>
          </w:p>
        </w:tc>
        <w:tc>
          <w:tcPr>
            <w:tcW w:w="1200" w:type="dxa"/>
            <w:vAlign w:val="center"/>
          </w:tcPr>
          <w:p>
            <w:pPr>
              <w:pStyle w:val="13"/>
              <w:jc w:val="center"/>
              <w:rPr>
                <w:rFonts w:hint="default" w:ascii="Times New Roman" w:hAnsi="Times New Roman" w:cs="Times New Roman"/>
              </w:rPr>
            </w:pPr>
            <w:r>
              <w:rPr>
                <w:rFonts w:hint="default" w:ascii="Times New Roman" w:hAnsi="Times New Roman" w:cs="Times New Roman"/>
              </w:rPr>
              <w:t>0.05</w:t>
            </w:r>
          </w:p>
        </w:tc>
        <w:tc>
          <w:tcPr>
            <w:tcW w:w="1441"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27</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310</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资本性支出</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28</w:t>
            </w:r>
          </w:p>
        </w:tc>
        <w:tc>
          <w:tcPr>
            <w:tcW w:w="1643" w:type="dxa"/>
            <w:vAlign w:val="center"/>
          </w:tcPr>
          <w:p>
            <w:pPr>
              <w:pStyle w:val="14"/>
              <w:jc w:val="center"/>
              <w:rPr>
                <w:rFonts w:hint="default" w:ascii="Times New Roman" w:hAnsi="Times New Roman" w:cs="Times New Roman"/>
              </w:rPr>
            </w:pPr>
            <w:r>
              <w:rPr>
                <w:rFonts w:hint="default" w:ascii="Times New Roman" w:hAnsi="Times New Roman" w:cs="Times New Roman"/>
              </w:rPr>
              <w:t>31002</w:t>
            </w:r>
          </w:p>
        </w:tc>
        <w:tc>
          <w:tcPr>
            <w:tcW w:w="1996" w:type="dxa"/>
            <w:vAlign w:val="center"/>
          </w:tcPr>
          <w:p>
            <w:pPr>
              <w:pStyle w:val="14"/>
              <w:jc w:val="center"/>
              <w:rPr>
                <w:rFonts w:hint="default" w:ascii="Times New Roman" w:hAnsi="Times New Roman" w:cs="Times New Roman"/>
              </w:rPr>
            </w:pPr>
            <w:r>
              <w:rPr>
                <w:rFonts w:hint="default" w:ascii="Times New Roman" w:hAnsi="Times New Roman" w:cs="Times New Roman"/>
              </w:rPr>
              <w:t>办公设备购置</w:t>
            </w:r>
          </w:p>
        </w:tc>
        <w:tc>
          <w:tcPr>
            <w:tcW w:w="1935"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1200" w:type="dxa"/>
            <w:vAlign w:val="center"/>
          </w:tcPr>
          <w:p>
            <w:pPr>
              <w:pStyle w:val="13"/>
              <w:jc w:val="center"/>
              <w:rPr>
                <w:rFonts w:hint="default" w:ascii="Times New Roman" w:hAnsi="Times New Roman" w:cs="Times New Roman"/>
              </w:rPr>
            </w:pPr>
          </w:p>
        </w:tc>
        <w:tc>
          <w:tcPr>
            <w:tcW w:w="1441"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838"/>
        <w:gridCol w:w="14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1838"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3091"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rPr>
                <w:rFonts w:hint="default" w:ascii="Times New Roman" w:hAnsi="Times New Roman" w:cs="Times New Roman"/>
              </w:rPr>
            </w:pPr>
            <w:r>
              <w:rPr>
                <w:rFonts w:hint="default" w:ascii="Times New Roman" w:hAnsi="Times New Roman" w:cs="Times New Roman"/>
              </w:rPr>
              <w:t>序号</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功能分类科目</w:t>
            </w:r>
          </w:p>
        </w:tc>
        <w:tc>
          <w:tcPr>
            <w:tcW w:w="1643" w:type="dxa"/>
          </w:tcPr>
          <w:p>
            <w:pPr>
              <w:rPr>
                <w:rFonts w:hint="default" w:ascii="Times New Roman" w:hAnsi="Times New Roman" w:cs="Times New Roman"/>
              </w:rPr>
            </w:pPr>
          </w:p>
        </w:tc>
        <w:tc>
          <w:tcPr>
            <w:tcW w:w="1838" w:type="dxa"/>
            <w:vMerge w:val="restart"/>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1448" w:type="dxa"/>
            <w:vMerge w:val="restart"/>
            <w:vAlign w:val="center"/>
          </w:tcPr>
          <w:p>
            <w:pPr>
              <w:pStyle w:val="12"/>
              <w:rPr>
                <w:rFonts w:hint="default" w:ascii="Times New Roman" w:hAnsi="Times New Roman" w:cs="Times New Roman"/>
              </w:rPr>
            </w:pPr>
            <w:r>
              <w:rPr>
                <w:rFonts w:hint="default" w:ascii="Times New Roman" w:hAnsi="Times New Roman" w:cs="Times New Roman"/>
              </w:rPr>
              <w:t>基本支出</w:t>
            </w:r>
          </w:p>
        </w:tc>
        <w:tc>
          <w:tcPr>
            <w:tcW w:w="1643" w:type="dxa"/>
            <w:vMerge w:val="restart"/>
            <w:vAlign w:val="center"/>
          </w:tcPr>
          <w:p>
            <w:pPr>
              <w:pStyle w:val="12"/>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rFonts w:hint="default" w:ascii="Times New Roman" w:hAnsi="Times New Roman" w:cs="Times New Roman"/>
              </w:rPr>
            </w:pP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科目编码</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科目名称</w:t>
            </w:r>
          </w:p>
        </w:tc>
        <w:tc>
          <w:tcPr>
            <w:tcW w:w="1838" w:type="dxa"/>
            <w:vMerge w:val="continue"/>
          </w:tcPr>
          <w:p>
            <w:pPr>
              <w:rPr>
                <w:rFonts w:hint="default" w:ascii="Times New Roman" w:hAnsi="Times New Roman" w:cs="Times New Roman"/>
              </w:rPr>
            </w:pPr>
          </w:p>
        </w:tc>
        <w:tc>
          <w:tcPr>
            <w:tcW w:w="1448" w:type="dxa"/>
            <w:vMerge w:val="continue"/>
          </w:tcPr>
          <w:p>
            <w:pPr>
              <w:rPr>
                <w:rFonts w:hint="default" w:ascii="Times New Roman" w:hAnsi="Times New Roman" w:cs="Times New Roman"/>
              </w:rPr>
            </w:pPr>
          </w:p>
        </w:tc>
        <w:tc>
          <w:tcPr>
            <w:tcW w:w="1643"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rPr>
                <w:rFonts w:hint="default" w:ascii="Times New Roman" w:hAnsi="Times New Roman" w:cs="Times New Roman"/>
              </w:rPr>
            </w:pPr>
            <w:r>
              <w:rPr>
                <w:rFonts w:hint="default" w:ascii="Times New Roman" w:hAnsi="Times New Roman" w:cs="Times New Roman"/>
              </w:rPr>
              <w:t>栏次</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2</w:t>
            </w:r>
          </w:p>
        </w:tc>
        <w:tc>
          <w:tcPr>
            <w:tcW w:w="1838" w:type="dxa"/>
            <w:vAlign w:val="center"/>
          </w:tcPr>
          <w:p>
            <w:pPr>
              <w:pStyle w:val="12"/>
              <w:rPr>
                <w:rFonts w:hint="default" w:ascii="Times New Roman" w:hAnsi="Times New Roman" w:cs="Times New Roman"/>
              </w:rPr>
            </w:pPr>
            <w:r>
              <w:rPr>
                <w:rFonts w:hint="default" w:ascii="Times New Roman" w:hAnsi="Times New Roman" w:cs="Times New Roman"/>
              </w:rPr>
              <w:t>3</w:t>
            </w:r>
          </w:p>
        </w:tc>
        <w:tc>
          <w:tcPr>
            <w:tcW w:w="1448" w:type="dxa"/>
            <w:vAlign w:val="center"/>
          </w:tcPr>
          <w:p>
            <w:pPr>
              <w:pStyle w:val="12"/>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ascii="Times New Roman" w:hAnsi="Times New Roman" w:cs="Times New Roman"/>
              </w:rPr>
            </w:pPr>
          </w:p>
        </w:tc>
        <w:tc>
          <w:tcPr>
            <w:tcW w:w="1643" w:type="dxa"/>
            <w:vAlign w:val="center"/>
          </w:tcPr>
          <w:p>
            <w:pPr>
              <w:pStyle w:val="14"/>
              <w:rPr>
                <w:rFonts w:hint="default" w:ascii="Times New Roman" w:hAnsi="Times New Roman" w:cs="Times New Roman"/>
              </w:rPr>
            </w:pPr>
          </w:p>
        </w:tc>
        <w:tc>
          <w:tcPr>
            <w:tcW w:w="1643" w:type="dxa"/>
            <w:vAlign w:val="center"/>
          </w:tcPr>
          <w:p>
            <w:pPr>
              <w:pStyle w:val="14"/>
              <w:rPr>
                <w:rFonts w:hint="default" w:ascii="Times New Roman" w:hAnsi="Times New Roman" w:cs="Times New Roman"/>
              </w:rPr>
            </w:pPr>
          </w:p>
        </w:tc>
        <w:tc>
          <w:tcPr>
            <w:tcW w:w="1838" w:type="dxa"/>
            <w:vAlign w:val="center"/>
          </w:tcPr>
          <w:p>
            <w:pPr>
              <w:pStyle w:val="13"/>
              <w:rPr>
                <w:rFonts w:hint="default" w:ascii="Times New Roman" w:hAnsi="Times New Roman" w:cs="Times New Roman"/>
              </w:rPr>
            </w:pPr>
          </w:p>
        </w:tc>
        <w:tc>
          <w:tcPr>
            <w:tcW w:w="1448" w:type="dxa"/>
            <w:vAlign w:val="center"/>
          </w:tcPr>
          <w:p>
            <w:pPr>
              <w:pStyle w:val="13"/>
              <w:rPr>
                <w:rFonts w:hint="default" w:ascii="Times New Roman" w:hAnsi="Times New Roman" w:cs="Times New Roman"/>
              </w:rPr>
            </w:pPr>
          </w:p>
        </w:tc>
        <w:tc>
          <w:tcPr>
            <w:tcW w:w="1643" w:type="dxa"/>
            <w:vAlign w:val="center"/>
          </w:tcPr>
          <w:p>
            <w:pPr>
              <w:pStyle w:val="13"/>
              <w:rPr>
                <w:rFonts w:hint="default" w:ascii="Times New Roman" w:hAnsi="Times New Roman" w:cs="Times New Roman"/>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23"/>
        <w:gridCol w:w="116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2123"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2806"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rPr>
                <w:rFonts w:hint="default" w:ascii="Times New Roman" w:hAnsi="Times New Roman" w:cs="Times New Roman"/>
              </w:rPr>
            </w:pPr>
            <w:r>
              <w:rPr>
                <w:rFonts w:hint="default" w:ascii="Times New Roman" w:hAnsi="Times New Roman" w:cs="Times New Roman"/>
              </w:rPr>
              <w:t>序号</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功能分类科目</w:t>
            </w:r>
          </w:p>
        </w:tc>
        <w:tc>
          <w:tcPr>
            <w:tcW w:w="1643" w:type="dxa"/>
          </w:tcPr>
          <w:p>
            <w:pPr>
              <w:rPr>
                <w:rFonts w:hint="default" w:ascii="Times New Roman" w:hAnsi="Times New Roman" w:cs="Times New Roman"/>
              </w:rPr>
            </w:pPr>
          </w:p>
        </w:tc>
        <w:tc>
          <w:tcPr>
            <w:tcW w:w="2123" w:type="dxa"/>
            <w:vMerge w:val="restart"/>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1163" w:type="dxa"/>
            <w:vMerge w:val="restart"/>
            <w:vAlign w:val="center"/>
          </w:tcPr>
          <w:p>
            <w:pPr>
              <w:pStyle w:val="12"/>
              <w:rPr>
                <w:rFonts w:hint="default" w:ascii="Times New Roman" w:hAnsi="Times New Roman" w:cs="Times New Roman"/>
              </w:rPr>
            </w:pPr>
            <w:r>
              <w:rPr>
                <w:rFonts w:hint="default" w:ascii="Times New Roman" w:hAnsi="Times New Roman" w:cs="Times New Roman"/>
              </w:rPr>
              <w:t>基本支出</w:t>
            </w:r>
          </w:p>
        </w:tc>
        <w:tc>
          <w:tcPr>
            <w:tcW w:w="1643" w:type="dxa"/>
            <w:vMerge w:val="restart"/>
            <w:vAlign w:val="center"/>
          </w:tcPr>
          <w:p>
            <w:pPr>
              <w:pStyle w:val="12"/>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rFonts w:hint="default" w:ascii="Times New Roman" w:hAnsi="Times New Roman" w:cs="Times New Roman"/>
              </w:rPr>
            </w:pP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科目编码</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科目名称</w:t>
            </w:r>
          </w:p>
        </w:tc>
        <w:tc>
          <w:tcPr>
            <w:tcW w:w="2123" w:type="dxa"/>
            <w:vMerge w:val="continue"/>
          </w:tcPr>
          <w:p>
            <w:pPr>
              <w:rPr>
                <w:rFonts w:hint="default" w:ascii="Times New Roman" w:hAnsi="Times New Roman" w:cs="Times New Roman"/>
              </w:rPr>
            </w:pPr>
          </w:p>
        </w:tc>
        <w:tc>
          <w:tcPr>
            <w:tcW w:w="1163" w:type="dxa"/>
            <w:vMerge w:val="continue"/>
          </w:tcPr>
          <w:p>
            <w:pPr>
              <w:rPr>
                <w:rFonts w:hint="default" w:ascii="Times New Roman" w:hAnsi="Times New Roman" w:cs="Times New Roman"/>
              </w:rPr>
            </w:pPr>
          </w:p>
        </w:tc>
        <w:tc>
          <w:tcPr>
            <w:tcW w:w="1643"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rPr>
                <w:rFonts w:hint="default" w:ascii="Times New Roman" w:hAnsi="Times New Roman" w:cs="Times New Roman"/>
              </w:rPr>
            </w:pPr>
            <w:r>
              <w:rPr>
                <w:rFonts w:hint="default" w:ascii="Times New Roman" w:hAnsi="Times New Roman" w:cs="Times New Roman"/>
              </w:rPr>
              <w:t>栏次</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2</w:t>
            </w:r>
          </w:p>
        </w:tc>
        <w:tc>
          <w:tcPr>
            <w:tcW w:w="2123" w:type="dxa"/>
            <w:vAlign w:val="center"/>
          </w:tcPr>
          <w:p>
            <w:pPr>
              <w:pStyle w:val="12"/>
              <w:rPr>
                <w:rFonts w:hint="default" w:ascii="Times New Roman" w:hAnsi="Times New Roman" w:cs="Times New Roman"/>
              </w:rPr>
            </w:pPr>
            <w:r>
              <w:rPr>
                <w:rFonts w:hint="default" w:ascii="Times New Roman" w:hAnsi="Times New Roman" w:cs="Times New Roman"/>
              </w:rPr>
              <w:t>3</w:t>
            </w:r>
          </w:p>
        </w:tc>
        <w:tc>
          <w:tcPr>
            <w:tcW w:w="1163" w:type="dxa"/>
            <w:vAlign w:val="center"/>
          </w:tcPr>
          <w:p>
            <w:pPr>
              <w:pStyle w:val="12"/>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12"/>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ascii="Times New Roman" w:hAnsi="Times New Roman" w:cs="Times New Roman"/>
              </w:rPr>
            </w:pPr>
          </w:p>
        </w:tc>
        <w:tc>
          <w:tcPr>
            <w:tcW w:w="1643" w:type="dxa"/>
            <w:vAlign w:val="center"/>
          </w:tcPr>
          <w:p>
            <w:pPr>
              <w:pStyle w:val="14"/>
              <w:rPr>
                <w:rFonts w:hint="default" w:ascii="Times New Roman" w:hAnsi="Times New Roman" w:cs="Times New Roman"/>
              </w:rPr>
            </w:pPr>
          </w:p>
        </w:tc>
        <w:tc>
          <w:tcPr>
            <w:tcW w:w="1643" w:type="dxa"/>
            <w:vAlign w:val="center"/>
          </w:tcPr>
          <w:p>
            <w:pPr>
              <w:pStyle w:val="14"/>
              <w:rPr>
                <w:rFonts w:hint="default" w:ascii="Times New Roman" w:hAnsi="Times New Roman" w:cs="Times New Roman"/>
              </w:rPr>
            </w:pPr>
          </w:p>
        </w:tc>
        <w:tc>
          <w:tcPr>
            <w:tcW w:w="2123" w:type="dxa"/>
            <w:vAlign w:val="center"/>
          </w:tcPr>
          <w:p>
            <w:pPr>
              <w:pStyle w:val="13"/>
              <w:rPr>
                <w:rFonts w:hint="default" w:ascii="Times New Roman" w:hAnsi="Times New Roman" w:cs="Times New Roman"/>
              </w:rPr>
            </w:pPr>
          </w:p>
        </w:tc>
        <w:tc>
          <w:tcPr>
            <w:tcW w:w="1163" w:type="dxa"/>
            <w:vAlign w:val="center"/>
          </w:tcPr>
          <w:p>
            <w:pPr>
              <w:pStyle w:val="13"/>
              <w:rPr>
                <w:rFonts w:hint="default" w:ascii="Times New Roman" w:hAnsi="Times New Roman" w:cs="Times New Roman"/>
              </w:rPr>
            </w:pPr>
          </w:p>
        </w:tc>
        <w:tc>
          <w:tcPr>
            <w:tcW w:w="1643" w:type="dxa"/>
            <w:vAlign w:val="center"/>
          </w:tcPr>
          <w:p>
            <w:pPr>
              <w:pStyle w:val="13"/>
              <w:rPr>
                <w:rFonts w:hint="default" w:ascii="Times New Roman" w:hAnsi="Times New Roman" w:cs="Times New Roman"/>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492"/>
        <w:gridCol w:w="922"/>
        <w:gridCol w:w="1920"/>
        <w:gridCol w:w="1365"/>
        <w:gridCol w:w="1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57" w:type="dxa"/>
            <w:gridSpan w:val="3"/>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1920"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sz w:val="21"/>
                <w:szCs w:val="21"/>
              </w:rPr>
            </w:pPr>
            <w:r>
              <w:rPr>
                <w:rFonts w:hint="default" w:ascii="Times New Roman" w:hAnsi="Times New Roman" w:cs="Times New Roman"/>
                <w:sz w:val="21"/>
                <w:szCs w:val="21"/>
              </w:rPr>
              <w:t>预算年度：2023</w:t>
            </w:r>
          </w:p>
        </w:tc>
        <w:tc>
          <w:tcPr>
            <w:tcW w:w="2881" w:type="dxa"/>
            <w:gridSpan w:val="2"/>
            <w:tcBorders>
              <w:top w:val="single" w:color="FFFFFF" w:sz="6" w:space="0"/>
              <w:left w:val="single" w:color="FFFFFF" w:sz="6" w:space="0"/>
              <w:right w:val="single" w:color="FFFFFF" w:sz="6"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rPr>
                <w:rFonts w:hint="default" w:ascii="Times New Roman" w:hAnsi="Times New Roman" w:cs="Times New Roman"/>
              </w:rPr>
            </w:pPr>
            <w:r>
              <w:rPr>
                <w:rFonts w:hint="default" w:ascii="Times New Roman" w:hAnsi="Times New Roman" w:cs="Times New Roman"/>
              </w:rPr>
              <w:t>序号</w:t>
            </w:r>
          </w:p>
        </w:tc>
        <w:tc>
          <w:tcPr>
            <w:tcW w:w="2492" w:type="dxa"/>
            <w:vMerge w:val="restart"/>
            <w:vAlign w:val="center"/>
          </w:tcPr>
          <w:p>
            <w:pPr>
              <w:pStyle w:val="12"/>
              <w:rPr>
                <w:rFonts w:hint="default" w:ascii="Times New Roman" w:hAnsi="Times New Roman" w:cs="Times New Roman"/>
              </w:rPr>
            </w:pPr>
            <w:r>
              <w:rPr>
                <w:rFonts w:hint="default" w:ascii="Times New Roman" w:hAnsi="Times New Roman" w:cs="Times New Roman"/>
              </w:rPr>
              <w:t>项  目</w:t>
            </w:r>
          </w:p>
        </w:tc>
        <w:tc>
          <w:tcPr>
            <w:tcW w:w="922" w:type="dxa"/>
            <w:vAlign w:val="center"/>
          </w:tcPr>
          <w:p>
            <w:pPr>
              <w:pStyle w:val="12"/>
              <w:rPr>
                <w:rFonts w:hint="default" w:ascii="Times New Roman" w:hAnsi="Times New Roman" w:cs="Times New Roman"/>
              </w:rPr>
            </w:pPr>
            <w:r>
              <w:rPr>
                <w:rFonts w:hint="default" w:ascii="Times New Roman" w:hAnsi="Times New Roman" w:cs="Times New Roman"/>
              </w:rPr>
              <w:t>资 金 性 质</w:t>
            </w:r>
          </w:p>
        </w:tc>
        <w:tc>
          <w:tcPr>
            <w:tcW w:w="1920" w:type="dxa"/>
          </w:tcPr>
          <w:p>
            <w:pPr>
              <w:rPr>
                <w:rFonts w:hint="default" w:ascii="Times New Roman" w:hAnsi="Times New Roman" w:cs="Times New Roman"/>
              </w:rPr>
            </w:pPr>
          </w:p>
        </w:tc>
        <w:tc>
          <w:tcPr>
            <w:tcW w:w="1365" w:type="dxa"/>
          </w:tcPr>
          <w:p>
            <w:pPr>
              <w:rPr>
                <w:rFonts w:hint="default" w:ascii="Times New Roman" w:hAnsi="Times New Roman" w:cs="Times New Roman"/>
              </w:rPr>
            </w:pPr>
          </w:p>
        </w:tc>
        <w:tc>
          <w:tcPr>
            <w:tcW w:w="1516" w:type="dxa"/>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rPr>
                <w:rFonts w:hint="default" w:ascii="Times New Roman" w:hAnsi="Times New Roman" w:cs="Times New Roman"/>
              </w:rPr>
            </w:pPr>
          </w:p>
        </w:tc>
        <w:tc>
          <w:tcPr>
            <w:tcW w:w="2492" w:type="dxa"/>
            <w:vMerge w:val="continue"/>
          </w:tcPr>
          <w:p>
            <w:pPr>
              <w:rPr>
                <w:rFonts w:hint="default" w:ascii="Times New Roman" w:hAnsi="Times New Roman" w:cs="Times New Roman"/>
              </w:rPr>
            </w:pPr>
          </w:p>
        </w:tc>
        <w:tc>
          <w:tcPr>
            <w:tcW w:w="922" w:type="dxa"/>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1920" w:type="dxa"/>
            <w:vAlign w:val="center"/>
          </w:tcPr>
          <w:p>
            <w:pPr>
              <w:pStyle w:val="12"/>
              <w:rPr>
                <w:rFonts w:hint="default" w:ascii="Times New Roman" w:hAnsi="Times New Roman" w:cs="Times New Roman"/>
              </w:rPr>
            </w:pPr>
            <w:r>
              <w:rPr>
                <w:rFonts w:hint="default" w:ascii="Times New Roman" w:hAnsi="Times New Roman" w:cs="Times New Roman"/>
              </w:rPr>
              <w:t>一般公共预算              财政拨款</w:t>
            </w:r>
          </w:p>
        </w:tc>
        <w:tc>
          <w:tcPr>
            <w:tcW w:w="1365" w:type="dxa"/>
            <w:vAlign w:val="center"/>
          </w:tcPr>
          <w:p>
            <w:pPr>
              <w:pStyle w:val="12"/>
              <w:rPr>
                <w:rFonts w:hint="default" w:ascii="Times New Roman" w:hAnsi="Times New Roman" w:cs="Times New Roman"/>
              </w:rPr>
            </w:pPr>
            <w:r>
              <w:rPr>
                <w:rFonts w:hint="default" w:ascii="Times New Roman" w:hAnsi="Times New Roman" w:cs="Times New Roman"/>
              </w:rPr>
              <w:t>政府性基金                  预算拨款</w:t>
            </w:r>
          </w:p>
        </w:tc>
        <w:tc>
          <w:tcPr>
            <w:tcW w:w="1516" w:type="dxa"/>
            <w:vAlign w:val="center"/>
          </w:tcPr>
          <w:p>
            <w:pPr>
              <w:pStyle w:val="12"/>
              <w:rPr>
                <w:rFonts w:hint="default" w:ascii="Times New Roman" w:hAnsi="Times New Roman" w:cs="Times New Roman"/>
              </w:rPr>
            </w:pPr>
            <w:r>
              <w:rPr>
                <w:rFonts w:hint="default" w:ascii="Times New Roman" w:hAnsi="Times New Roman"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rPr>
                <w:rFonts w:hint="default" w:ascii="Times New Roman" w:hAnsi="Times New Roman" w:cs="Times New Roman"/>
              </w:rPr>
            </w:pPr>
            <w:r>
              <w:rPr>
                <w:rFonts w:hint="default" w:ascii="Times New Roman" w:hAnsi="Times New Roman" w:cs="Times New Roman"/>
              </w:rPr>
              <w:t>栏次</w:t>
            </w:r>
          </w:p>
        </w:tc>
        <w:tc>
          <w:tcPr>
            <w:tcW w:w="2492" w:type="dxa"/>
            <w:vAlign w:val="center"/>
          </w:tcPr>
          <w:p>
            <w:pPr>
              <w:pStyle w:val="12"/>
              <w:rPr>
                <w:rFonts w:hint="default" w:ascii="Times New Roman" w:hAnsi="Times New Roman" w:cs="Times New Roman"/>
              </w:rPr>
            </w:pPr>
            <w:r>
              <w:rPr>
                <w:rFonts w:hint="default" w:ascii="Times New Roman" w:hAnsi="Times New Roman" w:cs="Times New Roman"/>
              </w:rPr>
              <w:t>1</w:t>
            </w:r>
          </w:p>
        </w:tc>
        <w:tc>
          <w:tcPr>
            <w:tcW w:w="922" w:type="dxa"/>
            <w:vAlign w:val="center"/>
          </w:tcPr>
          <w:p>
            <w:pPr>
              <w:pStyle w:val="12"/>
              <w:rPr>
                <w:rFonts w:hint="default" w:ascii="Times New Roman" w:hAnsi="Times New Roman" w:cs="Times New Roman"/>
              </w:rPr>
            </w:pPr>
            <w:r>
              <w:rPr>
                <w:rFonts w:hint="default" w:ascii="Times New Roman" w:hAnsi="Times New Roman" w:cs="Times New Roman"/>
              </w:rPr>
              <w:t>2</w:t>
            </w:r>
          </w:p>
        </w:tc>
        <w:tc>
          <w:tcPr>
            <w:tcW w:w="1920" w:type="dxa"/>
            <w:vAlign w:val="center"/>
          </w:tcPr>
          <w:p>
            <w:pPr>
              <w:pStyle w:val="12"/>
              <w:rPr>
                <w:rFonts w:hint="default" w:ascii="Times New Roman" w:hAnsi="Times New Roman" w:cs="Times New Roman"/>
              </w:rPr>
            </w:pPr>
            <w:r>
              <w:rPr>
                <w:rFonts w:hint="default" w:ascii="Times New Roman" w:hAnsi="Times New Roman" w:cs="Times New Roman"/>
              </w:rPr>
              <w:t>3</w:t>
            </w:r>
          </w:p>
        </w:tc>
        <w:tc>
          <w:tcPr>
            <w:tcW w:w="1365" w:type="dxa"/>
            <w:vAlign w:val="center"/>
          </w:tcPr>
          <w:p>
            <w:pPr>
              <w:pStyle w:val="12"/>
              <w:rPr>
                <w:rFonts w:hint="default" w:ascii="Times New Roman" w:hAnsi="Times New Roman" w:cs="Times New Roman"/>
              </w:rPr>
            </w:pPr>
            <w:r>
              <w:rPr>
                <w:rFonts w:hint="default" w:ascii="Times New Roman" w:hAnsi="Times New Roman" w:cs="Times New Roman"/>
              </w:rPr>
              <w:t>4</w:t>
            </w:r>
          </w:p>
        </w:tc>
        <w:tc>
          <w:tcPr>
            <w:tcW w:w="1516" w:type="dxa"/>
            <w:vAlign w:val="center"/>
          </w:tcPr>
          <w:p>
            <w:pPr>
              <w:pStyle w:val="12"/>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1</w:t>
            </w:r>
          </w:p>
        </w:tc>
        <w:tc>
          <w:tcPr>
            <w:tcW w:w="2492" w:type="dxa"/>
            <w:vAlign w:val="center"/>
          </w:tcPr>
          <w:p>
            <w:pPr>
              <w:pStyle w:val="16"/>
              <w:jc w:val="center"/>
              <w:rPr>
                <w:rFonts w:hint="default" w:ascii="Times New Roman" w:hAnsi="Times New Roman" w:cs="Times New Roman"/>
              </w:rPr>
            </w:pPr>
            <w:r>
              <w:rPr>
                <w:rFonts w:hint="default" w:ascii="Times New Roman" w:hAnsi="Times New Roman" w:cs="Times New Roman"/>
              </w:rPr>
              <w:t>合计</w:t>
            </w:r>
          </w:p>
        </w:tc>
        <w:tc>
          <w:tcPr>
            <w:tcW w:w="922" w:type="dxa"/>
            <w:vAlign w:val="center"/>
          </w:tcPr>
          <w:p>
            <w:pPr>
              <w:pStyle w:val="17"/>
              <w:jc w:val="center"/>
              <w:rPr>
                <w:rFonts w:hint="default" w:ascii="Times New Roman" w:hAnsi="Times New Roman" w:cs="Times New Roman"/>
              </w:rPr>
            </w:pPr>
            <w:r>
              <w:rPr>
                <w:rFonts w:hint="default" w:ascii="Times New Roman" w:hAnsi="Times New Roman" w:cs="Times New Roman"/>
              </w:rPr>
              <w:t>2.67</w:t>
            </w:r>
          </w:p>
        </w:tc>
        <w:tc>
          <w:tcPr>
            <w:tcW w:w="1920" w:type="dxa"/>
            <w:vAlign w:val="center"/>
          </w:tcPr>
          <w:p>
            <w:pPr>
              <w:pStyle w:val="17"/>
              <w:jc w:val="center"/>
              <w:rPr>
                <w:rFonts w:hint="default" w:ascii="Times New Roman" w:hAnsi="Times New Roman" w:cs="Times New Roman"/>
              </w:rPr>
            </w:pPr>
            <w:r>
              <w:rPr>
                <w:rFonts w:hint="default" w:ascii="Times New Roman" w:hAnsi="Times New Roman" w:cs="Times New Roman"/>
              </w:rPr>
              <w:t>2.67</w:t>
            </w:r>
          </w:p>
        </w:tc>
        <w:tc>
          <w:tcPr>
            <w:tcW w:w="1365" w:type="dxa"/>
            <w:vAlign w:val="center"/>
          </w:tcPr>
          <w:p>
            <w:pPr>
              <w:pStyle w:val="17"/>
              <w:jc w:val="center"/>
              <w:rPr>
                <w:rFonts w:hint="default" w:ascii="Times New Roman" w:hAnsi="Times New Roman" w:cs="Times New Roman"/>
              </w:rPr>
            </w:pPr>
          </w:p>
        </w:tc>
        <w:tc>
          <w:tcPr>
            <w:tcW w:w="1516" w:type="dxa"/>
            <w:vAlign w:val="center"/>
          </w:tcPr>
          <w:p>
            <w:pPr>
              <w:pStyle w:val="17"/>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2</w:t>
            </w:r>
          </w:p>
        </w:tc>
        <w:tc>
          <w:tcPr>
            <w:tcW w:w="2492" w:type="dxa"/>
            <w:vAlign w:val="center"/>
          </w:tcPr>
          <w:p>
            <w:pPr>
              <w:pStyle w:val="14"/>
              <w:jc w:val="center"/>
              <w:rPr>
                <w:rFonts w:hint="default" w:ascii="Times New Roman" w:hAnsi="Times New Roman" w:cs="Times New Roman"/>
              </w:rPr>
            </w:pPr>
            <w:r>
              <w:rPr>
                <w:rFonts w:hint="default" w:ascii="Times New Roman" w:hAnsi="Times New Roman" w:cs="Times New Roman"/>
              </w:rPr>
              <w:t>一、因公出国（境）费</w:t>
            </w:r>
          </w:p>
        </w:tc>
        <w:tc>
          <w:tcPr>
            <w:tcW w:w="922" w:type="dxa"/>
            <w:vAlign w:val="center"/>
          </w:tcPr>
          <w:p>
            <w:pPr>
              <w:pStyle w:val="13"/>
              <w:jc w:val="center"/>
              <w:rPr>
                <w:rFonts w:hint="default" w:ascii="Times New Roman" w:hAnsi="Times New Roman" w:cs="Times New Roman"/>
              </w:rPr>
            </w:pPr>
          </w:p>
        </w:tc>
        <w:tc>
          <w:tcPr>
            <w:tcW w:w="1920" w:type="dxa"/>
            <w:vAlign w:val="center"/>
          </w:tcPr>
          <w:p>
            <w:pPr>
              <w:pStyle w:val="13"/>
              <w:jc w:val="center"/>
              <w:rPr>
                <w:rFonts w:hint="default" w:ascii="Times New Roman" w:hAnsi="Times New Roman" w:cs="Times New Roman"/>
              </w:rPr>
            </w:pPr>
          </w:p>
        </w:tc>
        <w:tc>
          <w:tcPr>
            <w:tcW w:w="1365" w:type="dxa"/>
            <w:vAlign w:val="center"/>
          </w:tcPr>
          <w:p>
            <w:pPr>
              <w:pStyle w:val="13"/>
              <w:jc w:val="center"/>
              <w:rPr>
                <w:rFonts w:hint="default" w:ascii="Times New Roman" w:hAnsi="Times New Roman" w:cs="Times New Roman"/>
              </w:rPr>
            </w:pPr>
          </w:p>
        </w:tc>
        <w:tc>
          <w:tcPr>
            <w:tcW w:w="1516"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3</w:t>
            </w:r>
          </w:p>
        </w:tc>
        <w:tc>
          <w:tcPr>
            <w:tcW w:w="2492" w:type="dxa"/>
            <w:vAlign w:val="center"/>
          </w:tcPr>
          <w:p>
            <w:pPr>
              <w:pStyle w:val="14"/>
              <w:jc w:val="center"/>
              <w:rPr>
                <w:rFonts w:hint="default" w:ascii="Times New Roman" w:hAnsi="Times New Roman" w:cs="Times New Roman"/>
              </w:rPr>
            </w:pPr>
            <w:r>
              <w:rPr>
                <w:rFonts w:hint="default" w:ascii="Times New Roman" w:hAnsi="Times New Roman" w:cs="Times New Roman"/>
              </w:rPr>
              <w:t>其中：教学科研人员因公出国（境）费</w:t>
            </w:r>
          </w:p>
        </w:tc>
        <w:tc>
          <w:tcPr>
            <w:tcW w:w="922" w:type="dxa"/>
            <w:vAlign w:val="center"/>
          </w:tcPr>
          <w:p>
            <w:pPr>
              <w:pStyle w:val="13"/>
              <w:jc w:val="center"/>
              <w:rPr>
                <w:rFonts w:hint="default" w:ascii="Times New Roman" w:hAnsi="Times New Roman" w:cs="Times New Roman"/>
              </w:rPr>
            </w:pPr>
          </w:p>
        </w:tc>
        <w:tc>
          <w:tcPr>
            <w:tcW w:w="1920" w:type="dxa"/>
            <w:vAlign w:val="center"/>
          </w:tcPr>
          <w:p>
            <w:pPr>
              <w:pStyle w:val="13"/>
              <w:jc w:val="center"/>
              <w:rPr>
                <w:rFonts w:hint="default" w:ascii="Times New Roman" w:hAnsi="Times New Roman" w:cs="Times New Roman"/>
              </w:rPr>
            </w:pPr>
          </w:p>
        </w:tc>
        <w:tc>
          <w:tcPr>
            <w:tcW w:w="1365" w:type="dxa"/>
            <w:vAlign w:val="center"/>
          </w:tcPr>
          <w:p>
            <w:pPr>
              <w:pStyle w:val="13"/>
              <w:jc w:val="center"/>
              <w:rPr>
                <w:rFonts w:hint="default" w:ascii="Times New Roman" w:hAnsi="Times New Roman" w:cs="Times New Roman"/>
              </w:rPr>
            </w:pPr>
          </w:p>
        </w:tc>
        <w:tc>
          <w:tcPr>
            <w:tcW w:w="1516"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4</w:t>
            </w:r>
          </w:p>
        </w:tc>
        <w:tc>
          <w:tcPr>
            <w:tcW w:w="2492" w:type="dxa"/>
            <w:vAlign w:val="center"/>
          </w:tcPr>
          <w:p>
            <w:pPr>
              <w:pStyle w:val="14"/>
              <w:jc w:val="center"/>
              <w:rPr>
                <w:rFonts w:hint="default" w:ascii="Times New Roman" w:hAnsi="Times New Roman" w:cs="Times New Roman"/>
              </w:rPr>
            </w:pPr>
            <w:r>
              <w:rPr>
                <w:rFonts w:hint="default" w:ascii="Times New Roman" w:hAnsi="Times New Roman" w:cs="Times New Roman"/>
              </w:rPr>
              <w:t>其他因公出国（境）费</w:t>
            </w:r>
          </w:p>
        </w:tc>
        <w:tc>
          <w:tcPr>
            <w:tcW w:w="922" w:type="dxa"/>
            <w:vAlign w:val="center"/>
          </w:tcPr>
          <w:p>
            <w:pPr>
              <w:pStyle w:val="13"/>
              <w:jc w:val="center"/>
              <w:rPr>
                <w:rFonts w:hint="default" w:ascii="Times New Roman" w:hAnsi="Times New Roman" w:cs="Times New Roman"/>
              </w:rPr>
            </w:pPr>
          </w:p>
        </w:tc>
        <w:tc>
          <w:tcPr>
            <w:tcW w:w="1920" w:type="dxa"/>
            <w:vAlign w:val="center"/>
          </w:tcPr>
          <w:p>
            <w:pPr>
              <w:pStyle w:val="13"/>
              <w:jc w:val="center"/>
              <w:rPr>
                <w:rFonts w:hint="default" w:ascii="Times New Roman" w:hAnsi="Times New Roman" w:cs="Times New Roman"/>
              </w:rPr>
            </w:pPr>
          </w:p>
        </w:tc>
        <w:tc>
          <w:tcPr>
            <w:tcW w:w="1365" w:type="dxa"/>
            <w:vAlign w:val="center"/>
          </w:tcPr>
          <w:p>
            <w:pPr>
              <w:pStyle w:val="13"/>
              <w:jc w:val="center"/>
              <w:rPr>
                <w:rFonts w:hint="default" w:ascii="Times New Roman" w:hAnsi="Times New Roman" w:cs="Times New Roman"/>
              </w:rPr>
            </w:pPr>
          </w:p>
        </w:tc>
        <w:tc>
          <w:tcPr>
            <w:tcW w:w="1516"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5</w:t>
            </w:r>
          </w:p>
        </w:tc>
        <w:tc>
          <w:tcPr>
            <w:tcW w:w="2492" w:type="dxa"/>
            <w:vAlign w:val="center"/>
          </w:tcPr>
          <w:p>
            <w:pPr>
              <w:pStyle w:val="14"/>
              <w:jc w:val="center"/>
              <w:rPr>
                <w:rFonts w:hint="default" w:ascii="Times New Roman" w:hAnsi="Times New Roman" w:cs="Times New Roman"/>
              </w:rPr>
            </w:pPr>
            <w:r>
              <w:rPr>
                <w:rFonts w:hint="default" w:ascii="Times New Roman" w:hAnsi="Times New Roman" w:cs="Times New Roman"/>
              </w:rPr>
              <w:t>二、公务用车购置及运维费</w:t>
            </w:r>
          </w:p>
        </w:tc>
        <w:tc>
          <w:tcPr>
            <w:tcW w:w="922" w:type="dxa"/>
            <w:vAlign w:val="center"/>
          </w:tcPr>
          <w:p>
            <w:pPr>
              <w:pStyle w:val="13"/>
              <w:jc w:val="center"/>
              <w:rPr>
                <w:rFonts w:hint="default" w:ascii="Times New Roman" w:hAnsi="Times New Roman" w:cs="Times New Roman"/>
              </w:rPr>
            </w:pPr>
            <w:r>
              <w:rPr>
                <w:rFonts w:hint="default" w:ascii="Times New Roman" w:hAnsi="Times New Roman" w:cs="Times New Roman"/>
              </w:rPr>
              <w:t>2.30</w:t>
            </w:r>
          </w:p>
        </w:tc>
        <w:tc>
          <w:tcPr>
            <w:tcW w:w="1920" w:type="dxa"/>
            <w:vAlign w:val="center"/>
          </w:tcPr>
          <w:p>
            <w:pPr>
              <w:pStyle w:val="13"/>
              <w:jc w:val="center"/>
              <w:rPr>
                <w:rFonts w:hint="default" w:ascii="Times New Roman" w:hAnsi="Times New Roman" w:cs="Times New Roman"/>
              </w:rPr>
            </w:pPr>
            <w:r>
              <w:rPr>
                <w:rFonts w:hint="default" w:ascii="Times New Roman" w:hAnsi="Times New Roman" w:cs="Times New Roman"/>
              </w:rPr>
              <w:t>2.30</w:t>
            </w:r>
          </w:p>
        </w:tc>
        <w:tc>
          <w:tcPr>
            <w:tcW w:w="1365" w:type="dxa"/>
            <w:vAlign w:val="center"/>
          </w:tcPr>
          <w:p>
            <w:pPr>
              <w:pStyle w:val="13"/>
              <w:jc w:val="center"/>
              <w:rPr>
                <w:rFonts w:hint="default" w:ascii="Times New Roman" w:hAnsi="Times New Roman" w:cs="Times New Roman"/>
              </w:rPr>
            </w:pPr>
          </w:p>
        </w:tc>
        <w:tc>
          <w:tcPr>
            <w:tcW w:w="1516"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6</w:t>
            </w:r>
          </w:p>
        </w:tc>
        <w:tc>
          <w:tcPr>
            <w:tcW w:w="2492" w:type="dxa"/>
            <w:vAlign w:val="center"/>
          </w:tcPr>
          <w:p>
            <w:pPr>
              <w:pStyle w:val="14"/>
              <w:jc w:val="center"/>
              <w:rPr>
                <w:rFonts w:hint="default" w:ascii="Times New Roman" w:hAnsi="Times New Roman" w:cs="Times New Roman"/>
              </w:rPr>
            </w:pPr>
            <w:r>
              <w:rPr>
                <w:rFonts w:hint="default" w:ascii="Times New Roman" w:hAnsi="Times New Roman" w:cs="Times New Roman"/>
              </w:rPr>
              <w:t>其中：公务用车购置费</w:t>
            </w:r>
          </w:p>
        </w:tc>
        <w:tc>
          <w:tcPr>
            <w:tcW w:w="922" w:type="dxa"/>
            <w:vAlign w:val="center"/>
          </w:tcPr>
          <w:p>
            <w:pPr>
              <w:pStyle w:val="13"/>
              <w:jc w:val="center"/>
              <w:rPr>
                <w:rFonts w:hint="default" w:ascii="Times New Roman" w:hAnsi="Times New Roman" w:cs="Times New Roman"/>
              </w:rPr>
            </w:pPr>
          </w:p>
        </w:tc>
        <w:tc>
          <w:tcPr>
            <w:tcW w:w="1920" w:type="dxa"/>
            <w:vAlign w:val="center"/>
          </w:tcPr>
          <w:p>
            <w:pPr>
              <w:pStyle w:val="13"/>
              <w:jc w:val="center"/>
              <w:rPr>
                <w:rFonts w:hint="default" w:ascii="Times New Roman" w:hAnsi="Times New Roman" w:cs="Times New Roman"/>
              </w:rPr>
            </w:pPr>
          </w:p>
        </w:tc>
        <w:tc>
          <w:tcPr>
            <w:tcW w:w="1365" w:type="dxa"/>
            <w:vAlign w:val="center"/>
          </w:tcPr>
          <w:p>
            <w:pPr>
              <w:pStyle w:val="13"/>
              <w:jc w:val="center"/>
              <w:rPr>
                <w:rFonts w:hint="default" w:ascii="Times New Roman" w:hAnsi="Times New Roman" w:cs="Times New Roman"/>
              </w:rPr>
            </w:pPr>
          </w:p>
        </w:tc>
        <w:tc>
          <w:tcPr>
            <w:tcW w:w="1516"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7</w:t>
            </w:r>
          </w:p>
        </w:tc>
        <w:tc>
          <w:tcPr>
            <w:tcW w:w="2492" w:type="dxa"/>
            <w:vAlign w:val="center"/>
          </w:tcPr>
          <w:p>
            <w:pPr>
              <w:pStyle w:val="14"/>
              <w:jc w:val="center"/>
              <w:rPr>
                <w:rFonts w:hint="default" w:ascii="Times New Roman" w:hAnsi="Times New Roman" w:cs="Times New Roman"/>
              </w:rPr>
            </w:pPr>
            <w:r>
              <w:rPr>
                <w:rFonts w:hint="default" w:ascii="Times New Roman" w:hAnsi="Times New Roman" w:cs="Times New Roman"/>
              </w:rPr>
              <w:t>公务用车运行维护费</w:t>
            </w:r>
          </w:p>
        </w:tc>
        <w:tc>
          <w:tcPr>
            <w:tcW w:w="922" w:type="dxa"/>
            <w:vAlign w:val="center"/>
          </w:tcPr>
          <w:p>
            <w:pPr>
              <w:pStyle w:val="13"/>
              <w:jc w:val="center"/>
              <w:rPr>
                <w:rFonts w:hint="default" w:ascii="Times New Roman" w:hAnsi="Times New Roman" w:cs="Times New Roman"/>
              </w:rPr>
            </w:pPr>
            <w:r>
              <w:rPr>
                <w:rFonts w:hint="default" w:ascii="Times New Roman" w:hAnsi="Times New Roman" w:cs="Times New Roman"/>
              </w:rPr>
              <w:t>2.30</w:t>
            </w:r>
          </w:p>
        </w:tc>
        <w:tc>
          <w:tcPr>
            <w:tcW w:w="1920" w:type="dxa"/>
            <w:vAlign w:val="center"/>
          </w:tcPr>
          <w:p>
            <w:pPr>
              <w:pStyle w:val="13"/>
              <w:jc w:val="center"/>
              <w:rPr>
                <w:rFonts w:hint="default" w:ascii="Times New Roman" w:hAnsi="Times New Roman" w:cs="Times New Roman"/>
              </w:rPr>
            </w:pPr>
            <w:r>
              <w:rPr>
                <w:rFonts w:hint="default" w:ascii="Times New Roman" w:hAnsi="Times New Roman" w:cs="Times New Roman"/>
              </w:rPr>
              <w:t>2.30</w:t>
            </w:r>
          </w:p>
        </w:tc>
        <w:tc>
          <w:tcPr>
            <w:tcW w:w="1365" w:type="dxa"/>
            <w:vAlign w:val="center"/>
          </w:tcPr>
          <w:p>
            <w:pPr>
              <w:pStyle w:val="13"/>
              <w:jc w:val="center"/>
              <w:rPr>
                <w:rFonts w:hint="default" w:ascii="Times New Roman" w:hAnsi="Times New Roman" w:cs="Times New Roman"/>
              </w:rPr>
            </w:pPr>
          </w:p>
        </w:tc>
        <w:tc>
          <w:tcPr>
            <w:tcW w:w="1516" w:type="dxa"/>
            <w:vAlign w:val="center"/>
          </w:tcPr>
          <w:p>
            <w:pPr>
              <w:pStyle w:val="13"/>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jc w:val="center"/>
              <w:rPr>
                <w:rFonts w:hint="default" w:ascii="Times New Roman" w:hAnsi="Times New Roman" w:cs="Times New Roman"/>
              </w:rPr>
            </w:pPr>
            <w:r>
              <w:rPr>
                <w:rFonts w:hint="default" w:ascii="Times New Roman" w:hAnsi="Times New Roman" w:cs="Times New Roman"/>
              </w:rPr>
              <w:t>8</w:t>
            </w:r>
          </w:p>
        </w:tc>
        <w:tc>
          <w:tcPr>
            <w:tcW w:w="2492" w:type="dxa"/>
            <w:vAlign w:val="center"/>
          </w:tcPr>
          <w:p>
            <w:pPr>
              <w:pStyle w:val="14"/>
              <w:jc w:val="center"/>
              <w:rPr>
                <w:rFonts w:hint="default" w:ascii="Times New Roman" w:hAnsi="Times New Roman" w:cs="Times New Roman"/>
              </w:rPr>
            </w:pPr>
            <w:r>
              <w:rPr>
                <w:rFonts w:hint="default" w:ascii="Times New Roman" w:hAnsi="Times New Roman" w:cs="Times New Roman"/>
              </w:rPr>
              <w:t>三、公务接待费</w:t>
            </w:r>
          </w:p>
        </w:tc>
        <w:tc>
          <w:tcPr>
            <w:tcW w:w="922" w:type="dxa"/>
            <w:vAlign w:val="center"/>
          </w:tcPr>
          <w:p>
            <w:pPr>
              <w:pStyle w:val="13"/>
              <w:jc w:val="center"/>
              <w:rPr>
                <w:rFonts w:hint="default" w:ascii="Times New Roman" w:hAnsi="Times New Roman" w:cs="Times New Roman"/>
              </w:rPr>
            </w:pPr>
            <w:r>
              <w:rPr>
                <w:rFonts w:hint="default" w:ascii="Times New Roman" w:hAnsi="Times New Roman" w:cs="Times New Roman"/>
              </w:rPr>
              <w:t>0.37</w:t>
            </w:r>
          </w:p>
        </w:tc>
        <w:tc>
          <w:tcPr>
            <w:tcW w:w="1920" w:type="dxa"/>
            <w:vAlign w:val="center"/>
          </w:tcPr>
          <w:p>
            <w:pPr>
              <w:pStyle w:val="13"/>
              <w:jc w:val="center"/>
              <w:rPr>
                <w:rFonts w:hint="default" w:ascii="Times New Roman" w:hAnsi="Times New Roman" w:cs="Times New Roman"/>
              </w:rPr>
            </w:pPr>
            <w:r>
              <w:rPr>
                <w:rFonts w:hint="default" w:ascii="Times New Roman" w:hAnsi="Times New Roman" w:cs="Times New Roman"/>
              </w:rPr>
              <w:t>0.37</w:t>
            </w:r>
          </w:p>
        </w:tc>
        <w:tc>
          <w:tcPr>
            <w:tcW w:w="1365" w:type="dxa"/>
            <w:vAlign w:val="center"/>
          </w:tcPr>
          <w:p>
            <w:pPr>
              <w:pStyle w:val="13"/>
              <w:jc w:val="center"/>
              <w:rPr>
                <w:rFonts w:hint="default" w:ascii="Times New Roman" w:hAnsi="Times New Roman" w:cs="Times New Roman"/>
              </w:rPr>
            </w:pPr>
          </w:p>
        </w:tc>
        <w:tc>
          <w:tcPr>
            <w:tcW w:w="1516" w:type="dxa"/>
            <w:vAlign w:val="center"/>
          </w:tcPr>
          <w:p>
            <w:pPr>
              <w:pStyle w:val="13"/>
              <w:jc w:val="center"/>
              <w:rPr>
                <w:rFonts w:hint="default" w:ascii="Times New Roman" w:hAnsi="Times New Roman" w:cs="Times New Roman"/>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秦皇岛北戴河新区发展改革局2023年部门预算信息公开情况说明</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秦皇岛北戴河新区发展改革局2023年部门预算信息公开情况说明</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color w:val="000000"/>
          <w:sz w:val="28"/>
        </w:rPr>
        <w:t>按照《预算法》、《地方预决算公开操作规程》和《关于进一步推进预算公开工作的实施意见》规定，现将秦皇岛北戴河新区发展改革局2023年部门预算公开如下：</w:t>
      </w:r>
    </w:p>
    <w:p>
      <w:pPr>
        <w:spacing w:before="10" w:after="10" w:line="360" w:lineRule="auto"/>
        <w:ind w:firstLine="640"/>
        <w:jc w:val="left"/>
        <w:outlineLvl w:val="2"/>
        <w:rPr>
          <w:rFonts w:hint="eastAsia" w:eastAsia="黑体" w:cs="Times New Roman"/>
          <w:color w:val="000000"/>
          <w:sz w:val="32"/>
          <w:lang w:eastAsia="zh-CN"/>
        </w:rPr>
      </w:pPr>
      <w:bookmarkStart w:id="9" w:name="_Toc_3_3_0000000010"/>
      <w:r>
        <w:rPr>
          <w:rFonts w:hint="default" w:ascii="Times New Roman" w:hAnsi="Times New Roman" w:eastAsia="黑体" w:cs="Times New Roman"/>
          <w:color w:val="000000"/>
          <w:sz w:val="32"/>
        </w:rPr>
        <w:t>一、部门职责及机构设置情况</w:t>
      </w:r>
      <w:bookmarkEnd w:id="9"/>
      <w:r>
        <w:rPr>
          <w:rFonts w:hint="eastAsia" w:eastAsia="黑体" w:cs="Times New Roman"/>
          <w:color w:val="000000"/>
          <w:sz w:val="32"/>
          <w:lang w:eastAsia="zh-CN"/>
        </w:rPr>
        <w:t>、</w:t>
      </w:r>
    </w:p>
    <w:p>
      <w:pPr>
        <w:spacing w:before="10" w:after="10" w:line="360" w:lineRule="auto"/>
        <w:ind w:firstLine="640"/>
        <w:jc w:val="left"/>
        <w:outlineLvl w:val="2"/>
        <w:rPr>
          <w:rFonts w:hint="default" w:ascii="Times New Roman" w:hAnsi="Times New Roman" w:cs="Times New Roman"/>
        </w:rPr>
      </w:pPr>
      <w:r>
        <w:rPr>
          <w:rFonts w:hint="default" w:ascii="Times New Roman" w:hAnsi="Times New Roman" w:eastAsia="方正楷体_GBK" w:cs="Times New Roman"/>
          <w:b/>
          <w:color w:val="000000"/>
          <w:sz w:val="32"/>
        </w:rPr>
        <w:t>部门职责：</w:t>
      </w:r>
    </w:p>
    <w:p>
      <w:pPr>
        <w:pStyle w:val="19"/>
        <w:rPr>
          <w:rFonts w:hint="default" w:ascii="Times New Roman" w:hAnsi="Times New Roman" w:cs="Times New Roman"/>
        </w:rPr>
      </w:pPr>
      <w:r>
        <w:rPr>
          <w:rFonts w:hint="default" w:ascii="Times New Roman" w:hAnsi="Times New Roman" w:cs="Times New Roman"/>
        </w:rPr>
        <w:t>根据《秦皇岛北戴河新区发展改革局职能配置、内设机构和人员编制规定》，秦皇岛北戴河新区发展改革局的主要职责是：</w:t>
      </w:r>
    </w:p>
    <w:p>
      <w:pPr>
        <w:pStyle w:val="19"/>
        <w:rPr>
          <w:rFonts w:hint="default" w:ascii="Times New Roman" w:hAnsi="Times New Roman" w:cs="Times New Roman"/>
        </w:rPr>
      </w:pPr>
      <w:r>
        <w:rPr>
          <w:rFonts w:hint="default" w:ascii="Times New Roman" w:hAnsi="Times New Roman" w:cs="Times New Roman"/>
        </w:rPr>
        <w:t>（一）负责拟订并组织实施经济和社会发展战略、中长期规划和年度计划。</w:t>
      </w:r>
    </w:p>
    <w:p>
      <w:pPr>
        <w:pStyle w:val="19"/>
        <w:rPr>
          <w:rFonts w:hint="default" w:ascii="Times New Roman" w:hAnsi="Times New Roman" w:cs="Times New Roman"/>
        </w:rPr>
      </w:pPr>
      <w:r>
        <w:rPr>
          <w:rFonts w:hint="default" w:ascii="Times New Roman" w:hAnsi="Times New Roman" w:cs="Times New Roman"/>
        </w:rPr>
        <w:t>（二）贯彻落实国家和省市宏观调控政策，统筹提出全区国民经济和社会发展主要目标，监测预测预警宏观经济和社会发展态势趋势，提出经济调节政策和应对措施的建议。调节经济运行，协调解决经济运行中的重大问题。</w:t>
      </w:r>
    </w:p>
    <w:p>
      <w:pPr>
        <w:pStyle w:val="19"/>
        <w:rPr>
          <w:rFonts w:hint="default" w:ascii="Times New Roman" w:hAnsi="Times New Roman" w:cs="Times New Roman"/>
        </w:rPr>
      </w:pPr>
      <w:r>
        <w:rPr>
          <w:rFonts w:hint="default" w:ascii="Times New Roman" w:hAnsi="Times New Roman" w:cs="Times New Roman"/>
        </w:rPr>
        <w:t>（三）在产业规划框架内，结合全区重点项目建设和谋划，推进落实全区产业布局和区域经济功能定位，并对规划实施情况进行监测与评估；负责贯彻执行国家、省、市产业政策，协调一二三产业发展重大问题并统筹衔接相关发展规划和重大政策。</w:t>
      </w:r>
    </w:p>
    <w:p>
      <w:pPr>
        <w:pStyle w:val="19"/>
        <w:rPr>
          <w:rFonts w:hint="default" w:ascii="Times New Roman" w:hAnsi="Times New Roman" w:cs="Times New Roman"/>
        </w:rPr>
      </w:pPr>
      <w:r>
        <w:rPr>
          <w:rFonts w:hint="default" w:ascii="Times New Roman" w:hAnsi="Times New Roman" w:cs="Times New Roman"/>
        </w:rPr>
        <w:t>（四）负责全区社会发展和国民经济发展的政策衔接，协调有关重大问题。组织拟定社会发展战略、总体规划，统筹推进基本公共服务体系建设与经济协调发展的政策建议。</w:t>
      </w:r>
    </w:p>
    <w:p>
      <w:pPr>
        <w:pStyle w:val="19"/>
        <w:rPr>
          <w:rFonts w:hint="default" w:ascii="Times New Roman" w:hAnsi="Times New Roman" w:cs="Times New Roman"/>
        </w:rPr>
      </w:pPr>
      <w:r>
        <w:rPr>
          <w:rFonts w:hint="default" w:ascii="Times New Roman" w:hAnsi="Times New Roman" w:cs="Times New Roman"/>
        </w:rPr>
        <w:t>（五）负责全区投资综合管理。拟定全区固定资产投资总规模、结构调控目标和政策。组织推动重点项目建设，负责配合市有关部门做好新区重点项目考核，组织新区项目考核工作。</w:t>
      </w:r>
    </w:p>
    <w:p>
      <w:pPr>
        <w:pStyle w:val="19"/>
        <w:rPr>
          <w:rFonts w:hint="default" w:ascii="Times New Roman" w:hAnsi="Times New Roman" w:cs="Times New Roman"/>
        </w:rPr>
      </w:pPr>
      <w:r>
        <w:rPr>
          <w:rFonts w:hint="default" w:ascii="Times New Roman" w:hAnsi="Times New Roman" w:cs="Times New Roman"/>
        </w:rPr>
        <w:t>（六）负责根据国家、省、市经济体制改革的总体部署，研究提出经济体制改革的实施意见，指导市场体系建设。</w:t>
      </w:r>
    </w:p>
    <w:p>
      <w:pPr>
        <w:pStyle w:val="19"/>
        <w:rPr>
          <w:rFonts w:hint="default" w:ascii="Times New Roman" w:hAnsi="Times New Roman" w:cs="Times New Roman"/>
        </w:rPr>
      </w:pPr>
      <w:r>
        <w:rPr>
          <w:rFonts w:hint="default" w:ascii="Times New Roman" w:hAnsi="Times New Roman" w:cs="Times New Roman"/>
        </w:rPr>
        <w:t>（七）推进实施融入京津冀协同发展等区域发展战略。</w:t>
      </w:r>
    </w:p>
    <w:p>
      <w:pPr>
        <w:pStyle w:val="19"/>
        <w:rPr>
          <w:rFonts w:hint="default" w:ascii="Times New Roman" w:hAnsi="Times New Roman" w:cs="Times New Roman"/>
        </w:rPr>
      </w:pPr>
      <w:r>
        <w:rPr>
          <w:rFonts w:hint="default" w:ascii="Times New Roman" w:hAnsi="Times New Roman" w:cs="Times New Roman"/>
        </w:rPr>
        <w:t>（八）负责对接承办市重点项目建设领导小组办公室、市推动京津冀协同发展工作领导小组、市沿海地区率先发展领导小组办公室有关具体工作。</w:t>
      </w:r>
    </w:p>
    <w:p>
      <w:pPr>
        <w:pStyle w:val="19"/>
        <w:rPr>
          <w:rFonts w:hint="default" w:ascii="Times New Roman" w:hAnsi="Times New Roman" w:cs="Times New Roman"/>
        </w:rPr>
      </w:pPr>
      <w:r>
        <w:rPr>
          <w:rFonts w:hint="default" w:ascii="Times New Roman" w:hAnsi="Times New Roman" w:cs="Times New Roman"/>
        </w:rPr>
        <w:t>（九）贯彻落实全市创新驱动发展战略。推动实施高技术产业和战略性新兴产业发展规划政策，协调产业升级、重大技术装备推广应用等方面的重大问题。</w:t>
      </w:r>
    </w:p>
    <w:p>
      <w:pPr>
        <w:pStyle w:val="19"/>
        <w:rPr>
          <w:rFonts w:hint="default" w:ascii="Times New Roman" w:hAnsi="Times New Roman" w:cs="Times New Roman"/>
        </w:rPr>
      </w:pPr>
      <w:r>
        <w:rPr>
          <w:rFonts w:hint="default" w:ascii="Times New Roman" w:hAnsi="Times New Roman" w:cs="Times New Roman"/>
        </w:rPr>
        <w:t>（十）负责落实国家统计政策、制度，依法开展统计工作，依法组织开展大型普查活动，分析新区国民经济运行态势，核算新区GDP，指导新区各部门统计工作。</w:t>
      </w:r>
    </w:p>
    <w:p>
      <w:pPr>
        <w:pStyle w:val="19"/>
        <w:rPr>
          <w:rFonts w:hint="default" w:ascii="Times New Roman" w:hAnsi="Times New Roman" w:cs="Times New Roman"/>
        </w:rPr>
      </w:pPr>
      <w:r>
        <w:rPr>
          <w:rFonts w:hint="default" w:ascii="Times New Roman" w:hAnsi="Times New Roman" w:cs="Times New Roman"/>
        </w:rPr>
        <w:t>（十一）负责监测、分析工业经济运行，推进工业企业转型升级，推进信息化和工业化融合，促进中小企业和民营经济发展。</w:t>
      </w:r>
    </w:p>
    <w:p>
      <w:pPr>
        <w:pStyle w:val="19"/>
        <w:rPr>
          <w:rFonts w:hint="default" w:ascii="Times New Roman" w:hAnsi="Times New Roman" w:cs="Times New Roman"/>
        </w:rPr>
      </w:pPr>
      <w:r>
        <w:rPr>
          <w:rFonts w:hint="default" w:ascii="Times New Roman" w:hAnsi="Times New Roman" w:cs="Times New Roman"/>
        </w:rPr>
        <w:t>（十二）负责高新区数据资料的收集、整理、汇总和上报，做好年度考核工作。</w:t>
      </w:r>
    </w:p>
    <w:p>
      <w:pPr>
        <w:pStyle w:val="19"/>
        <w:rPr>
          <w:rFonts w:hint="default" w:ascii="Times New Roman" w:hAnsi="Times New Roman" w:cs="Times New Roman"/>
        </w:rPr>
      </w:pPr>
      <w:r>
        <w:rPr>
          <w:rFonts w:hint="default" w:ascii="Times New Roman" w:hAnsi="Times New Roman" w:cs="Times New Roman"/>
        </w:rPr>
        <w:t>（十三）贯彻落实中央、省、市关于科技创新工作的方针政策和决策部署，大力培育高新技术企业和科技型中小企业，促进科技成果转化。</w:t>
      </w:r>
    </w:p>
    <w:p>
      <w:pPr>
        <w:pStyle w:val="19"/>
        <w:rPr>
          <w:rFonts w:hint="default" w:ascii="Times New Roman" w:hAnsi="Times New Roman" w:cs="Times New Roman"/>
        </w:rPr>
      </w:pPr>
      <w:r>
        <w:rPr>
          <w:rFonts w:hint="default" w:ascii="Times New Roman" w:hAnsi="Times New Roman" w:cs="Times New Roman"/>
        </w:rPr>
        <w:t>（十四）完成新区党工委、管委会交办的其他事项。</w:t>
      </w: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机构设置：</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rPr>
                <w:rFonts w:hint="default" w:ascii="Times New Roman" w:hAnsi="Times New Roman" w:cs="Times New Roman"/>
              </w:rPr>
            </w:pPr>
            <w:r>
              <w:rPr>
                <w:rFonts w:hint="default" w:ascii="Times New Roman" w:hAnsi="Times New Roman" w:cs="Times New Roman"/>
              </w:rPr>
              <w:t>单位名称</w:t>
            </w:r>
          </w:p>
        </w:tc>
        <w:tc>
          <w:tcPr>
            <w:tcW w:w="2464" w:type="dxa"/>
            <w:vAlign w:val="center"/>
          </w:tcPr>
          <w:p>
            <w:pPr>
              <w:pStyle w:val="12"/>
              <w:rPr>
                <w:rFonts w:hint="default" w:ascii="Times New Roman" w:hAnsi="Times New Roman" w:cs="Times New Roman"/>
              </w:rPr>
            </w:pPr>
            <w:r>
              <w:rPr>
                <w:rFonts w:hint="default" w:ascii="Times New Roman" w:hAnsi="Times New Roman" w:cs="Times New Roman"/>
              </w:rPr>
              <w:t>单位性质</w:t>
            </w:r>
          </w:p>
        </w:tc>
        <w:tc>
          <w:tcPr>
            <w:tcW w:w="2464" w:type="dxa"/>
            <w:vAlign w:val="center"/>
          </w:tcPr>
          <w:p>
            <w:pPr>
              <w:pStyle w:val="12"/>
              <w:rPr>
                <w:rFonts w:hint="default" w:ascii="Times New Roman" w:hAnsi="Times New Roman" w:cs="Times New Roman"/>
              </w:rPr>
            </w:pPr>
            <w:r>
              <w:rPr>
                <w:rFonts w:hint="default" w:ascii="Times New Roman" w:hAnsi="Times New Roman" w:cs="Times New Roman"/>
              </w:rPr>
              <w:t>单位规格</w:t>
            </w:r>
          </w:p>
        </w:tc>
        <w:tc>
          <w:tcPr>
            <w:tcW w:w="2464" w:type="dxa"/>
            <w:vAlign w:val="center"/>
          </w:tcPr>
          <w:p>
            <w:pPr>
              <w:pStyle w:val="12"/>
              <w:rPr>
                <w:rFonts w:hint="default" w:ascii="Times New Roman" w:hAnsi="Times New Roman" w:cs="Times New Roman"/>
              </w:rPr>
            </w:pPr>
            <w:r>
              <w:rPr>
                <w:rFonts w:hint="default" w:ascii="Times New Roman" w:hAnsi="Times New Roman" w:cs="Times New Roma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rPr>
                <w:rFonts w:hint="default" w:ascii="Times New Roman" w:hAnsi="Times New Roman" w:cs="Times New Roman"/>
              </w:rPr>
            </w:pPr>
            <w:r>
              <w:rPr>
                <w:rFonts w:hint="default" w:ascii="Times New Roman" w:hAnsi="Times New Roman" w:cs="Times New Roman"/>
              </w:rPr>
              <w:t>秦皇岛北戴河新区发展改革局本级</w:t>
            </w:r>
          </w:p>
        </w:tc>
        <w:tc>
          <w:tcPr>
            <w:tcW w:w="2464" w:type="dxa"/>
            <w:vAlign w:val="center"/>
          </w:tcPr>
          <w:p>
            <w:pPr>
              <w:pStyle w:val="15"/>
              <w:rPr>
                <w:rFonts w:hint="default" w:ascii="Times New Roman" w:hAnsi="Times New Roman" w:cs="Times New Roman"/>
              </w:rPr>
            </w:pPr>
            <w:r>
              <w:rPr>
                <w:rFonts w:hint="default" w:ascii="Times New Roman" w:hAnsi="Times New Roman" w:cs="Times New Roman"/>
              </w:rPr>
              <w:t>行政</w:t>
            </w:r>
          </w:p>
        </w:tc>
        <w:tc>
          <w:tcPr>
            <w:tcW w:w="2464" w:type="dxa"/>
            <w:vAlign w:val="center"/>
          </w:tcPr>
          <w:p>
            <w:pPr>
              <w:pStyle w:val="15"/>
              <w:rPr>
                <w:rFonts w:hint="default" w:ascii="Times New Roman" w:hAnsi="Times New Roman" w:cs="Times New Roman"/>
              </w:rPr>
            </w:pPr>
            <w:r>
              <w:rPr>
                <w:rFonts w:hint="default" w:ascii="Times New Roman" w:hAnsi="Times New Roman" w:cs="Times New Roman"/>
              </w:rPr>
              <w:t>副处（县）级</w:t>
            </w:r>
          </w:p>
        </w:tc>
        <w:tc>
          <w:tcPr>
            <w:tcW w:w="2464" w:type="dxa"/>
            <w:vAlign w:val="center"/>
          </w:tcPr>
          <w:p>
            <w:pPr>
              <w:pStyle w:val="15"/>
              <w:rPr>
                <w:rFonts w:hint="default" w:ascii="Times New Roman" w:hAnsi="Times New Roman" w:cs="Times New Roman"/>
              </w:rPr>
            </w:pPr>
            <w:r>
              <w:rPr>
                <w:rFonts w:hint="default" w:ascii="Times New Roman" w:hAnsi="Times New Roman" w:cs="Times New Roman"/>
              </w:rPr>
              <w:t>财政拨款</w:t>
            </w:r>
          </w:p>
        </w:tc>
      </w:tr>
    </w:tbl>
    <w:p>
      <w:pPr>
        <w:keepNext w:val="0"/>
        <w:keepLines w:val="0"/>
        <w:pageBreakBefore w:val="0"/>
        <w:widowControl/>
        <w:numPr>
          <w:ilvl w:val="0"/>
          <w:numId w:val="1"/>
        </w:numPr>
        <w:kinsoku/>
        <w:wordWrap/>
        <w:overflowPunct/>
        <w:topLinePunct w:val="0"/>
        <w:autoSpaceDE/>
        <w:autoSpaceDN/>
        <w:bidi w:val="0"/>
        <w:adjustRightInd/>
        <w:snapToGrid/>
        <w:spacing w:after="10" w:line="560" w:lineRule="exact"/>
        <w:ind w:firstLine="640"/>
        <w:jc w:val="left"/>
        <w:textAlignment w:val="auto"/>
        <w:outlineLvl w:val="2"/>
        <w:rPr>
          <w:rFonts w:hint="default" w:ascii="Times New Roman" w:hAnsi="Times New Roman" w:eastAsia="黑体" w:cs="Times New Roman"/>
          <w:color w:val="000000"/>
          <w:sz w:val="32"/>
        </w:rPr>
      </w:pPr>
      <w:bookmarkStart w:id="10" w:name="_Toc_3_3_0000000011"/>
      <w:r>
        <w:rPr>
          <w:rFonts w:hint="default" w:ascii="Times New Roman" w:hAnsi="Times New Roman" w:eastAsia="黑体" w:cs="Times New Roman"/>
          <w:color w:val="000000"/>
          <w:sz w:val="32"/>
        </w:rPr>
        <w:t>部门预算安排的总体情况</w:t>
      </w:r>
      <w:bookmarkEnd w:id="10"/>
    </w:p>
    <w:p>
      <w:pPr>
        <w:spacing w:before="0" w:after="0" w:line="500" w:lineRule="exact"/>
        <w:ind w:firstLine="560"/>
        <w:jc w:val="left"/>
        <w:outlineLvl w:val="9"/>
        <w:rPr>
          <w:rFonts w:hint="default" w:ascii="Times New Roman" w:hAnsi="Times New Roman" w:eastAsia="黑体" w:cs="Times New Roman"/>
          <w:color w:val="000000"/>
          <w:sz w:val="32"/>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w:t>
      </w:r>
      <w:r>
        <w:rPr>
          <w:rFonts w:hint="eastAsia" w:eastAsia="方正仿宋_GBK" w:cs="Times New Roman"/>
          <w:color w:val="000000"/>
          <w:sz w:val="28"/>
          <w:lang w:val="en-US" w:eastAsia="zh-CN"/>
        </w:rPr>
        <w:t>发展改革</w:t>
      </w:r>
      <w:r>
        <w:rPr>
          <w:rFonts w:ascii="Times New Roman" w:hAnsi="Times New Roman" w:eastAsia="方正仿宋_GBK" w:cs="Times New Roman"/>
          <w:color w:val="000000"/>
          <w:sz w:val="28"/>
        </w:rPr>
        <w:t>局机关及所属事业单位的收支包含在部门预算中。</w:t>
      </w:r>
    </w:p>
    <w:p>
      <w:pPr>
        <w:keepNext w:val="0"/>
        <w:keepLines w:val="0"/>
        <w:pageBreakBefore w:val="0"/>
        <w:widowControl/>
        <w:kinsoku/>
        <w:wordWrap/>
        <w:overflowPunct/>
        <w:topLinePunct w:val="0"/>
        <w:autoSpaceDE/>
        <w:autoSpaceDN/>
        <w:bidi w:val="0"/>
        <w:adjustRightInd/>
        <w:snapToGrid/>
        <w:spacing w:after="10" w:line="560" w:lineRule="exact"/>
        <w:ind w:firstLine="640"/>
        <w:jc w:val="left"/>
        <w:textAlignment w:val="auto"/>
        <w:outlineLvl w:val="2"/>
        <w:rPr>
          <w:rFonts w:hint="eastAsia" w:eastAsia="黑体" w:cs="Times New Roman"/>
          <w:color w:val="000000"/>
          <w:sz w:val="32"/>
          <w:lang w:val="en-US" w:eastAsia="zh-CN"/>
        </w:rPr>
      </w:pPr>
      <w:bookmarkStart w:id="11" w:name="_Toc_3_3_0000000012"/>
      <w:r>
        <w:rPr>
          <w:rFonts w:hint="eastAsia" w:eastAsia="黑体" w:cs="Times New Roman"/>
          <w:color w:val="000000"/>
          <w:sz w:val="32"/>
          <w:lang w:eastAsia="zh-CN"/>
        </w:rPr>
        <w:t>（</w:t>
      </w:r>
      <w:r>
        <w:rPr>
          <w:rFonts w:hint="eastAsia" w:eastAsia="黑体" w:cs="Times New Roman"/>
          <w:color w:val="000000"/>
          <w:sz w:val="32"/>
          <w:lang w:val="en-US" w:eastAsia="zh-CN"/>
        </w:rPr>
        <w:t>一）收入说明</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val="en-US" w:eastAsia="zh-CN"/>
        </w:rPr>
        <w:t>2023年预算收入2039.08万元，一般公共预算收入797.59万元，上年结转资金1241.49万元。</w:t>
      </w:r>
    </w:p>
    <w:p>
      <w:pPr>
        <w:keepNext w:val="0"/>
        <w:keepLines w:val="0"/>
        <w:pageBreakBefore w:val="0"/>
        <w:widowControl/>
        <w:numPr>
          <w:ilvl w:val="0"/>
          <w:numId w:val="0"/>
        </w:numPr>
        <w:kinsoku/>
        <w:wordWrap/>
        <w:overflowPunct/>
        <w:topLinePunct w:val="0"/>
        <w:autoSpaceDE/>
        <w:autoSpaceDN/>
        <w:bidi w:val="0"/>
        <w:adjustRightInd/>
        <w:snapToGrid/>
        <w:spacing w:after="10" w:line="560" w:lineRule="exact"/>
        <w:ind w:firstLine="640" w:firstLineChars="200"/>
        <w:jc w:val="left"/>
        <w:textAlignment w:val="auto"/>
        <w:outlineLvl w:val="2"/>
        <w:rPr>
          <w:rFonts w:hint="eastAsia" w:eastAsia="黑体" w:cs="Times New Roman"/>
          <w:color w:val="000000"/>
          <w:sz w:val="32"/>
          <w:lang w:val="en-US" w:eastAsia="zh-CN"/>
        </w:rPr>
      </w:pPr>
      <w:r>
        <w:rPr>
          <w:rFonts w:hint="eastAsia" w:eastAsia="黑体" w:cs="Times New Roman"/>
          <w:color w:val="000000"/>
          <w:sz w:val="32"/>
          <w:lang w:val="en-US" w:eastAsia="zh-CN"/>
        </w:rPr>
        <w:t>（二）支出说明</w:t>
      </w:r>
    </w:p>
    <w:p>
      <w:pPr>
        <w:ind w:firstLine="560" w:firstLineChars="200"/>
        <w:rPr>
          <w:rFonts w:hint="eastAsia" w:ascii="Times New Roman" w:hAnsi="Times New Roman" w:eastAsia="方正仿宋_GBK" w:cs="Times New Roman"/>
          <w:color w:val="000000"/>
          <w:sz w:val="28"/>
          <w:highlight w:val="none"/>
          <w:lang w:val="en-US" w:eastAsia="zh-CN"/>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szCs w:val="24"/>
          <w:lang w:val="en-US" w:eastAsia="zh-CN" w:bidi="ar-SA"/>
        </w:rPr>
        <w:t>2023年部门支出预算为2039.08万元，其中支出 508.59万元，包括人员经费471.4万元和日常公用经费37.19万元，项目支出</w:t>
      </w:r>
      <w:bookmarkStart w:id="18" w:name="_GoBack"/>
      <w:r>
        <w:rPr>
          <w:rFonts w:hint="eastAsia" w:eastAsia="方正仿宋_GBK" w:cs="Times New Roman"/>
          <w:color w:val="000000"/>
          <w:sz w:val="28"/>
          <w:szCs w:val="24"/>
          <w:highlight w:val="none"/>
          <w:lang w:val="en-US" w:eastAsia="zh-CN" w:bidi="ar-SA"/>
        </w:rPr>
        <w:t>1530.49</w:t>
      </w:r>
      <w:r>
        <w:rPr>
          <w:rFonts w:hint="eastAsia" w:ascii="Times New Roman" w:hAnsi="Times New Roman" w:eastAsia="方正仿宋_GBK" w:cs="Times New Roman"/>
          <w:color w:val="000000"/>
          <w:sz w:val="28"/>
          <w:szCs w:val="24"/>
          <w:highlight w:val="none"/>
          <w:lang w:val="en-US" w:eastAsia="zh-CN" w:bidi="ar-SA"/>
        </w:rPr>
        <w:t>万元，全部为本级支出，</w:t>
      </w:r>
      <w:r>
        <w:rPr>
          <w:rFonts w:hint="eastAsia" w:eastAsia="方正仿宋_GBK" w:cs="Times New Roman"/>
          <w:color w:val="000000"/>
          <w:sz w:val="28"/>
          <w:szCs w:val="24"/>
          <w:highlight w:val="none"/>
          <w:lang w:val="en-US" w:eastAsia="zh-CN" w:bidi="ar-SA"/>
        </w:rPr>
        <w:t>主要</w:t>
      </w:r>
      <w:r>
        <w:rPr>
          <w:rFonts w:hint="eastAsia" w:ascii="Times New Roman" w:hAnsi="Times New Roman" w:eastAsia="方正仿宋_GBK" w:cs="Times New Roman"/>
          <w:color w:val="000000"/>
          <w:sz w:val="28"/>
          <w:highlight w:val="none"/>
          <w:lang w:val="en-US" w:eastAsia="zh-CN"/>
        </w:rPr>
        <w:t>为</w:t>
      </w:r>
      <w:r>
        <w:rPr>
          <w:rFonts w:hint="default" w:ascii="Times New Roman" w:hAnsi="Times New Roman" w:eastAsia="方正仿宋_GBK" w:cs="Times New Roman"/>
          <w:color w:val="000000"/>
          <w:sz w:val="28"/>
          <w:highlight w:val="none"/>
        </w:rPr>
        <w:t>第五次全国经济普查经费</w:t>
      </w:r>
      <w:r>
        <w:rPr>
          <w:rFonts w:hint="eastAsia" w:ascii="Times New Roman" w:hAnsi="Times New Roman" w:eastAsia="方正仿宋_GBK" w:cs="Times New Roman"/>
          <w:color w:val="000000"/>
          <w:sz w:val="28"/>
          <w:highlight w:val="none"/>
          <w:lang w:eastAsia="zh-CN"/>
        </w:rPr>
        <w:t>、</w:t>
      </w:r>
      <w:r>
        <w:rPr>
          <w:rFonts w:hint="default" w:ascii="Times New Roman" w:hAnsi="Times New Roman" w:eastAsia="方正仿宋_GBK" w:cs="Times New Roman"/>
          <w:color w:val="000000"/>
          <w:sz w:val="28"/>
          <w:highlight w:val="none"/>
        </w:rPr>
        <w:t>发改工作经费</w:t>
      </w:r>
      <w:r>
        <w:rPr>
          <w:rFonts w:hint="eastAsia" w:ascii="Times New Roman" w:hAnsi="Times New Roman" w:eastAsia="方正仿宋_GBK" w:cs="Times New Roman"/>
          <w:color w:val="000000"/>
          <w:sz w:val="28"/>
          <w:highlight w:val="none"/>
          <w:lang w:eastAsia="zh-CN"/>
        </w:rPr>
        <w:t>、</w:t>
      </w:r>
      <w:r>
        <w:rPr>
          <w:rFonts w:hint="default" w:ascii="Times New Roman" w:hAnsi="Times New Roman" w:eastAsia="方正仿宋_GBK" w:cs="Times New Roman"/>
          <w:color w:val="000000"/>
          <w:sz w:val="28"/>
          <w:highlight w:val="none"/>
        </w:rPr>
        <w:t>创新十条奖励资金</w:t>
      </w:r>
      <w:r>
        <w:rPr>
          <w:rFonts w:hint="eastAsia" w:ascii="Times New Roman" w:hAnsi="Times New Roman" w:eastAsia="方正仿宋_GBK" w:cs="Times New Roman"/>
          <w:color w:val="000000"/>
          <w:sz w:val="28"/>
          <w:highlight w:val="none"/>
          <w:lang w:eastAsia="zh-CN"/>
        </w:rPr>
        <w:t>、</w:t>
      </w:r>
      <w:r>
        <w:rPr>
          <w:rFonts w:hint="default" w:ascii="Times New Roman" w:hAnsi="Times New Roman" w:eastAsia="方正仿宋_GBK" w:cs="Times New Roman"/>
          <w:color w:val="000000"/>
          <w:sz w:val="28"/>
          <w:highlight w:val="none"/>
        </w:rPr>
        <w:t>项目管理经费</w:t>
      </w:r>
      <w:r>
        <w:rPr>
          <w:rFonts w:hint="eastAsia" w:ascii="Times New Roman" w:hAnsi="Times New Roman" w:eastAsia="方正仿宋_GBK" w:cs="Times New Roman"/>
          <w:color w:val="000000"/>
          <w:sz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 w:line="560" w:lineRule="exact"/>
        <w:ind w:left="640" w:leftChars="0"/>
        <w:jc w:val="left"/>
        <w:textAlignment w:val="auto"/>
        <w:outlineLvl w:val="2"/>
        <w:rPr>
          <w:rFonts w:hint="eastAsia" w:eastAsia="黑体" w:cs="Times New Roman"/>
          <w:color w:val="000000"/>
          <w:sz w:val="32"/>
          <w:highlight w:val="none"/>
          <w:lang w:val="en-US" w:eastAsia="zh-CN"/>
        </w:rPr>
      </w:pPr>
      <w:r>
        <w:rPr>
          <w:rFonts w:hint="eastAsia" w:eastAsia="黑体" w:cs="Times New Roman"/>
          <w:color w:val="000000"/>
          <w:sz w:val="32"/>
          <w:highlight w:val="none"/>
          <w:lang w:val="en-US" w:eastAsia="zh-CN"/>
        </w:rPr>
        <w:t>（三）比上年增减情况</w:t>
      </w:r>
    </w:p>
    <w:p>
      <w:pPr>
        <w:pStyle w:val="31"/>
        <w:ind w:firstLine="560" w:firstLineChars="200"/>
        <w:outlineLvl w:val="9"/>
        <w:rPr>
          <w:rFonts w:hint="default" w:ascii="Times New Roman" w:hAnsi="Times New Roman" w:eastAsia="方正仿宋_GBK" w:cs="Times New Roman"/>
          <w:color w:val="000000"/>
          <w:sz w:val="28"/>
          <w:szCs w:val="24"/>
          <w:highlight w:val="none"/>
          <w:lang w:val="en-US" w:eastAsia="zh-CN" w:bidi="ar-SA"/>
        </w:rPr>
      </w:pPr>
      <w:r>
        <w:rPr>
          <w:rFonts w:hint="eastAsia" w:ascii="Times New Roman" w:hAnsi="Times New Roman" w:eastAsia="方正仿宋_GBK" w:cs="Times New Roman"/>
          <w:color w:val="000000"/>
          <w:sz w:val="28"/>
          <w:szCs w:val="24"/>
          <w:highlight w:val="none"/>
          <w:lang w:val="en-US" w:eastAsia="zh-CN" w:bidi="ar-SA"/>
        </w:rPr>
        <w:t>2023年部门预算较2022年增加1213.68万元，其中基本支出减少55.61万元，人员经费减少57.84万元，日常公用经费增加2.23万元，；项目支出增加1269.29万元，原因是创新十条奖励资金较2022年增加，上年结转较去年增加。</w:t>
      </w:r>
    </w:p>
    <w:bookmarkEnd w:id="18"/>
    <w:p>
      <w:pPr>
        <w:keepNext w:val="0"/>
        <w:keepLines w:val="0"/>
        <w:pageBreakBefore w:val="0"/>
        <w:widowControl/>
        <w:kinsoku/>
        <w:wordWrap/>
        <w:overflowPunct/>
        <w:topLinePunct w:val="0"/>
        <w:autoSpaceDE/>
        <w:autoSpaceDN/>
        <w:bidi w:val="0"/>
        <w:adjustRightInd/>
        <w:snapToGrid/>
        <w:spacing w:after="10" w:line="560" w:lineRule="exact"/>
        <w:ind w:firstLine="640"/>
        <w:jc w:val="left"/>
        <w:textAlignment w:val="auto"/>
        <w:outlineLvl w:val="2"/>
        <w:rPr>
          <w:rFonts w:hint="default" w:ascii="Times New Roman" w:hAnsi="Times New Roman" w:cs="Times New Roman"/>
        </w:rPr>
      </w:pPr>
      <w:r>
        <w:rPr>
          <w:rFonts w:hint="default" w:ascii="Times New Roman" w:hAnsi="Times New Roman" w:eastAsia="黑体" w:cs="Times New Roman"/>
          <w:color w:val="000000"/>
          <w:sz w:val="32"/>
        </w:rPr>
        <w:t>三、机关运行经费安排情况</w:t>
      </w:r>
      <w:bookmarkEnd w:id="11"/>
    </w:p>
    <w:p>
      <w:pPr>
        <w:pStyle w:val="31"/>
        <w:ind w:firstLine="320" w:firstLineChars="100"/>
        <w:outlineLvl w:val="9"/>
        <w:rPr>
          <w:rFonts w:hint="default" w:ascii="Times New Roman" w:hAnsi="Times New Roman" w:cs="Times New Roman"/>
        </w:rPr>
      </w:pPr>
      <w:r>
        <w:rPr>
          <w:rFonts w:hint="default" w:ascii="Times New Roman" w:hAnsi="Times New Roman" w:eastAsia="黑体" w:cs="Times New Roman"/>
          <w:color w:val="000000"/>
          <w:sz w:val="32"/>
          <w:lang w:val="en-US" w:eastAsia="zh-CN"/>
        </w:rPr>
        <w:t xml:space="preserve"> </w:t>
      </w:r>
      <w:r>
        <w:rPr>
          <w:rFonts w:hint="default" w:ascii="Times New Roman" w:hAnsi="Times New Roman" w:eastAsia="方正仿宋_GBK" w:cs="Times New Roman"/>
          <w:color w:val="000000"/>
          <w:sz w:val="28"/>
          <w:szCs w:val="24"/>
          <w:lang w:val="en-US" w:eastAsia="zh-CN" w:bidi="ar-SA"/>
        </w:rPr>
        <w:t xml:space="preserve"> 机关运行经费共计安排</w:t>
      </w:r>
      <w:r>
        <w:rPr>
          <w:rFonts w:hint="eastAsia" w:ascii="Times New Roman" w:hAnsi="Times New Roman" w:eastAsia="方正仿宋_GBK" w:cs="Times New Roman"/>
          <w:color w:val="000000"/>
          <w:sz w:val="28"/>
          <w:szCs w:val="24"/>
          <w:lang w:val="en-US" w:eastAsia="zh-CN" w:bidi="ar-SA"/>
        </w:rPr>
        <w:t>37.19万</w:t>
      </w:r>
      <w:r>
        <w:rPr>
          <w:rFonts w:hint="default" w:ascii="Times New Roman" w:hAnsi="Times New Roman" w:eastAsia="方正仿宋_GBK" w:cs="Times New Roman"/>
          <w:color w:val="000000"/>
          <w:sz w:val="28"/>
          <w:szCs w:val="24"/>
          <w:lang w:val="en-US" w:eastAsia="zh-CN" w:bidi="ar-SA"/>
        </w:rPr>
        <w:t>元，主要用于保证机关正常运转支的办公费、印刷费、差旅费、会议费、福利费、专用材料及一般设备购置费、办公用房水电费、日常维修费等支出。</w:t>
      </w:r>
    </w:p>
    <w:p>
      <w:pPr>
        <w:keepNext w:val="0"/>
        <w:keepLines w:val="0"/>
        <w:pageBreakBefore w:val="0"/>
        <w:widowControl/>
        <w:kinsoku/>
        <w:wordWrap/>
        <w:overflowPunct/>
        <w:topLinePunct w:val="0"/>
        <w:autoSpaceDE/>
        <w:autoSpaceDN/>
        <w:bidi w:val="0"/>
        <w:adjustRightInd/>
        <w:snapToGrid/>
        <w:spacing w:after="10" w:line="560" w:lineRule="exact"/>
        <w:ind w:firstLine="640"/>
        <w:jc w:val="left"/>
        <w:textAlignment w:val="auto"/>
        <w:outlineLvl w:val="2"/>
        <w:rPr>
          <w:rFonts w:hint="default" w:ascii="Times New Roman" w:hAnsi="Times New Roman" w:cs="Times New Roman"/>
        </w:rPr>
      </w:pPr>
      <w:bookmarkStart w:id="12" w:name="_Toc_3_3_0000000013"/>
      <w:r>
        <w:rPr>
          <w:rFonts w:hint="default" w:ascii="Times New Roman" w:hAnsi="Times New Roman" w:eastAsia="黑体" w:cs="Times New Roman"/>
          <w:color w:val="000000"/>
          <w:sz w:val="32"/>
        </w:rPr>
        <w:t>四、财政拨款“三公”经费预算情况及增减变化原因</w:t>
      </w:r>
      <w:bookmarkEnd w:id="12"/>
    </w:p>
    <w:p>
      <w:pPr>
        <w:pStyle w:val="31"/>
        <w:ind w:firstLine="560" w:firstLineChars="200"/>
        <w:outlineLvl w:val="9"/>
        <w:rPr>
          <w:rFonts w:hint="default" w:ascii="Times New Roman" w:hAnsi="Times New Roman" w:eastAsia="方正仿宋_GBK" w:cs="Times New Roman"/>
          <w:color w:val="000000"/>
          <w:sz w:val="28"/>
          <w:szCs w:val="24"/>
          <w:lang w:val="en-US" w:eastAsia="zh-CN" w:bidi="ar-SA"/>
        </w:rPr>
      </w:pPr>
      <w:r>
        <w:rPr>
          <w:rFonts w:hint="default" w:ascii="Times New Roman" w:hAnsi="Times New Roman" w:eastAsia="方正仿宋_GBK" w:cs="Times New Roman"/>
          <w:color w:val="000000"/>
          <w:sz w:val="28"/>
          <w:szCs w:val="24"/>
          <w:lang w:val="en-US" w:eastAsia="zh-CN" w:bidi="ar-SA"/>
        </w:rPr>
        <w:t>202</w:t>
      </w:r>
      <w:r>
        <w:rPr>
          <w:rFonts w:hint="eastAsia" w:ascii="Times New Roman" w:hAnsi="Times New Roman" w:eastAsia="方正仿宋_GBK" w:cs="Times New Roman"/>
          <w:color w:val="000000"/>
          <w:sz w:val="28"/>
          <w:szCs w:val="24"/>
          <w:lang w:val="en-US" w:eastAsia="zh-CN" w:bidi="ar-SA"/>
        </w:rPr>
        <w:t>3</w:t>
      </w:r>
      <w:r>
        <w:rPr>
          <w:rFonts w:hint="default" w:ascii="Times New Roman" w:hAnsi="Times New Roman" w:eastAsia="方正仿宋_GBK" w:cs="Times New Roman"/>
          <w:color w:val="000000"/>
          <w:sz w:val="28"/>
          <w:szCs w:val="24"/>
          <w:lang w:val="en-US" w:eastAsia="zh-CN" w:bidi="ar-SA"/>
        </w:rPr>
        <w:t>年，财政拨款“三公”经费预算安排</w:t>
      </w:r>
      <w:r>
        <w:rPr>
          <w:rFonts w:hint="eastAsia" w:ascii="Times New Roman" w:hAnsi="Times New Roman" w:eastAsia="方正仿宋_GBK" w:cs="Times New Roman"/>
          <w:color w:val="000000"/>
          <w:sz w:val="28"/>
          <w:szCs w:val="24"/>
          <w:lang w:val="en-US" w:eastAsia="zh-CN" w:bidi="ar-SA"/>
        </w:rPr>
        <w:t>2.67</w:t>
      </w:r>
      <w:r>
        <w:rPr>
          <w:rFonts w:hint="default" w:ascii="Times New Roman" w:hAnsi="Times New Roman" w:eastAsia="方正仿宋_GBK" w:cs="Times New Roman"/>
          <w:color w:val="000000"/>
          <w:sz w:val="28"/>
          <w:szCs w:val="24"/>
          <w:lang w:val="en-US" w:eastAsia="zh-CN" w:bidi="ar-SA"/>
        </w:rPr>
        <w:t>万元，其中：因公出国（境）费0万元；公务用车购置及运维费2.3万元；公务接待费0.</w:t>
      </w:r>
      <w:r>
        <w:rPr>
          <w:rFonts w:hint="eastAsia" w:ascii="Times New Roman" w:hAnsi="Times New Roman" w:eastAsia="方正仿宋_GBK" w:cs="Times New Roman"/>
          <w:color w:val="000000"/>
          <w:sz w:val="28"/>
          <w:szCs w:val="24"/>
          <w:lang w:val="en-US" w:eastAsia="zh-CN" w:bidi="ar-SA"/>
        </w:rPr>
        <w:t>37</w:t>
      </w:r>
      <w:r>
        <w:rPr>
          <w:rFonts w:hint="default" w:ascii="Times New Roman" w:hAnsi="Times New Roman" w:eastAsia="方正仿宋_GBK" w:cs="Times New Roman"/>
          <w:color w:val="000000"/>
          <w:sz w:val="28"/>
          <w:szCs w:val="24"/>
          <w:lang w:val="en-US" w:eastAsia="zh-CN" w:bidi="ar-SA"/>
        </w:rPr>
        <w:t>万元。“三公”经费较上年</w:t>
      </w:r>
      <w:r>
        <w:rPr>
          <w:rFonts w:hint="eastAsia" w:ascii="Times New Roman" w:hAnsi="Times New Roman" w:eastAsia="方正仿宋_GBK" w:cs="Times New Roman"/>
          <w:color w:val="000000"/>
          <w:sz w:val="28"/>
          <w:szCs w:val="24"/>
          <w:lang w:val="en-US" w:eastAsia="zh-CN" w:bidi="ar-SA"/>
        </w:rPr>
        <w:t>增加0.01万元，上升0.37</w:t>
      </w:r>
      <w:r>
        <w:rPr>
          <w:rFonts w:hint="default" w:ascii="Times New Roman" w:hAnsi="Times New Roman" w:eastAsia="方正仿宋_GBK" w:cs="Times New Roman"/>
          <w:color w:val="000000"/>
          <w:sz w:val="28"/>
          <w:szCs w:val="24"/>
          <w:lang w:val="en-US" w:eastAsia="zh-CN" w:bidi="ar-SA"/>
        </w:rPr>
        <w:t>%，其中：公务接待费</w:t>
      </w:r>
      <w:r>
        <w:rPr>
          <w:rFonts w:hint="eastAsia" w:ascii="Times New Roman" w:hAnsi="Times New Roman" w:eastAsia="方正仿宋_GBK" w:cs="Times New Roman"/>
          <w:color w:val="000000"/>
          <w:sz w:val="28"/>
          <w:szCs w:val="24"/>
          <w:lang w:val="en-US" w:eastAsia="zh-CN" w:bidi="ar-SA"/>
        </w:rPr>
        <w:t>增加0.01万</w:t>
      </w:r>
      <w:r>
        <w:rPr>
          <w:rFonts w:hint="default" w:ascii="Times New Roman" w:hAnsi="Times New Roman" w:eastAsia="方正仿宋_GBK" w:cs="Times New Roman"/>
          <w:color w:val="000000"/>
          <w:sz w:val="28"/>
          <w:szCs w:val="24"/>
          <w:lang w:val="en-US" w:eastAsia="zh-CN" w:bidi="ar-SA"/>
        </w:rPr>
        <w:t>元。主要原因是</w:t>
      </w:r>
      <w:r>
        <w:rPr>
          <w:rFonts w:hint="eastAsia" w:ascii="Times New Roman" w:hAnsi="Times New Roman" w:cs="Times New Roman"/>
          <w:color w:val="000000"/>
          <w:sz w:val="28"/>
          <w:szCs w:val="24"/>
          <w:lang w:val="en-US" w:eastAsia="zh-CN" w:bidi="ar-SA"/>
        </w:rPr>
        <w:t>人员增加</w:t>
      </w:r>
      <w:r>
        <w:rPr>
          <w:rFonts w:hint="eastAsia" w:ascii="Times New Roman" w:hAnsi="Times New Roman" w:eastAsia="方正仿宋_GBK" w:cs="Times New Roman"/>
          <w:color w:val="000000"/>
          <w:sz w:val="28"/>
          <w:szCs w:val="24"/>
          <w:lang w:val="en-US" w:eastAsia="zh-CN" w:bidi="ar-SA"/>
        </w:rPr>
        <w:t>，公务接待费用提高</w:t>
      </w:r>
      <w:r>
        <w:rPr>
          <w:rFonts w:hint="default" w:ascii="Times New Roman" w:hAnsi="Times New Roman" w:eastAsia="方正仿宋_GBK" w:cs="Times New Roman"/>
          <w:color w:val="000000"/>
          <w:sz w:val="28"/>
          <w:szCs w:val="24"/>
          <w:lang w:val="en-US" w:eastAsia="zh-CN" w:bidi="ar-SA"/>
        </w:rPr>
        <w:t>。</w:t>
      </w:r>
    </w:p>
    <w:p>
      <w:pPr>
        <w:spacing w:before="10" w:after="10" w:line="360" w:lineRule="auto"/>
        <w:ind w:firstLine="640"/>
        <w:jc w:val="left"/>
        <w:outlineLvl w:val="2"/>
        <w:rPr>
          <w:rFonts w:hint="default" w:ascii="Times New Roman" w:hAnsi="Times New Roman" w:cs="Times New Roman"/>
        </w:rPr>
      </w:pPr>
      <w:bookmarkStart w:id="13" w:name="_Toc_3_3_0000000014"/>
      <w:r>
        <w:rPr>
          <w:rFonts w:hint="default" w:ascii="Times New Roman" w:hAnsi="Times New Roman" w:eastAsia="黑体" w:cs="Times New Roman"/>
          <w:color w:val="000000"/>
          <w:sz w:val="32"/>
        </w:rPr>
        <w:t>五、预算绩效信息</w:t>
      </w:r>
      <w:bookmarkEnd w:id="13"/>
    </w:p>
    <w:p>
      <w:pPr>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第一部分 部门整体绩效目标</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color w:val="000000"/>
          <w:sz w:val="28"/>
        </w:rPr>
        <w:t>（一）总体绩效目标</w:t>
      </w:r>
    </w:p>
    <w:p>
      <w:pPr>
        <w:pStyle w:val="23"/>
        <w:rPr>
          <w:rFonts w:hint="default" w:ascii="Times New Roman" w:hAnsi="Times New Roman" w:cs="Times New Roman"/>
        </w:rPr>
      </w:pPr>
      <w:r>
        <w:rPr>
          <w:rFonts w:hint="default" w:ascii="Times New Roman" w:hAnsi="Times New Roman" w:cs="Times New Roman"/>
        </w:rPr>
        <w:t>发展改革局坚持以习近平新时代中国特色社会主义思想为引领，深入学习宣传贯彻党的二十大精神，按照高质量发展要求，着力加强经济运行调度，着力加快重点项目建设，着力推动产业转型升级，紧扣全面建成小康社会目标任务，坚持稳中求进工作总基调，坚持新发展理念，坚持以供给侧结构性改革为主线，坚持以改革开放为动力，紧紧围绕工管委中心工作，竭心尽力谋发展、稳增长、调结构、抓项目、促投资、争资金、惠民生，着力推动全区经济社会高质量发展，加快新区建设现代化经济体系。</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color w:val="000000"/>
          <w:sz w:val="28"/>
        </w:rPr>
        <w:t>（二）分项绩效目标</w:t>
      </w:r>
    </w:p>
    <w:p>
      <w:pPr>
        <w:pStyle w:val="24"/>
        <w:rPr>
          <w:rFonts w:hint="default" w:ascii="Times New Roman" w:hAnsi="Times New Roman" w:cs="Times New Roman"/>
        </w:rPr>
      </w:pPr>
      <w:r>
        <w:rPr>
          <w:rFonts w:hint="eastAsia" w:cs="Times New Roman"/>
          <w:lang w:val="en-US" w:eastAsia="zh-CN"/>
        </w:rPr>
        <w:t>1、</w:t>
      </w:r>
      <w:r>
        <w:rPr>
          <w:rFonts w:hint="default" w:ascii="Times New Roman" w:hAnsi="Times New Roman" w:cs="Times New Roman"/>
        </w:rPr>
        <w:t>抓经济运行，确保主要指标稳中有进</w:t>
      </w:r>
    </w:p>
    <w:p>
      <w:pPr>
        <w:pStyle w:val="24"/>
        <w:rPr>
          <w:rFonts w:hint="default" w:ascii="Times New Roman" w:hAnsi="Times New Roman" w:cs="Times New Roman"/>
        </w:rPr>
      </w:pPr>
      <w:r>
        <w:rPr>
          <w:rFonts w:hint="default" w:ascii="Times New Roman" w:hAnsi="Times New Roman" w:cs="Times New Roman"/>
        </w:rPr>
        <w:t>绩效目标：加强经济运行分析调度，依照统计规律强化调度，加强各要素指标部门联动合作。</w:t>
      </w:r>
    </w:p>
    <w:p>
      <w:pPr>
        <w:pStyle w:val="24"/>
        <w:rPr>
          <w:rFonts w:hint="default" w:ascii="Times New Roman" w:hAnsi="Times New Roman" w:cs="Times New Roman"/>
        </w:rPr>
      </w:pPr>
      <w:r>
        <w:rPr>
          <w:rFonts w:hint="default" w:ascii="Times New Roman" w:hAnsi="Times New Roman" w:cs="Times New Roman"/>
        </w:rPr>
        <w:t>绩效指标：实施统筹调度，形成合力。</w:t>
      </w:r>
    </w:p>
    <w:p>
      <w:pPr>
        <w:pStyle w:val="24"/>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 xml:space="preserve">抓项目建设，助力新区高质量发展 </w:t>
      </w:r>
    </w:p>
    <w:p>
      <w:pPr>
        <w:pStyle w:val="24"/>
        <w:rPr>
          <w:rFonts w:hint="default" w:ascii="Times New Roman" w:hAnsi="Times New Roman" w:cs="Times New Roman"/>
        </w:rPr>
      </w:pPr>
      <w:r>
        <w:rPr>
          <w:rFonts w:hint="default" w:ascii="Times New Roman" w:hAnsi="Times New Roman" w:cs="Times New Roman"/>
        </w:rPr>
        <w:t>绩效目标：定期组织召开重点项目调度会、现场办公会，专题研究解决项目推进中遇到的各类问题，确保项目建设顺利推进。</w:t>
      </w:r>
    </w:p>
    <w:p>
      <w:pPr>
        <w:pStyle w:val="24"/>
        <w:rPr>
          <w:rFonts w:hint="default" w:ascii="Times New Roman" w:hAnsi="Times New Roman" w:cs="Times New Roman"/>
        </w:rPr>
      </w:pPr>
      <w:r>
        <w:rPr>
          <w:rFonts w:hint="default" w:ascii="Times New Roman" w:hAnsi="Times New Roman" w:cs="Times New Roman"/>
        </w:rPr>
        <w:t>绩效指标：拟申报省重点建设项目8个，总投资43.9亿元，年计划投资11.21亿元；</w:t>
      </w:r>
    </w:p>
    <w:p>
      <w:pPr>
        <w:pStyle w:val="24"/>
        <w:rPr>
          <w:rFonts w:hint="default" w:ascii="Times New Roman" w:hAnsi="Times New Roman" w:cs="Times New Roman"/>
        </w:rPr>
      </w:pPr>
      <w:r>
        <w:rPr>
          <w:rFonts w:hint="default" w:ascii="Times New Roman" w:hAnsi="Times New Roman" w:cs="Times New Roman"/>
        </w:rPr>
        <w:t>拟申报省重点前期项目17项，总投资273.5亿元；拟申报市重点项目建设33项，总投资200.7亿元，年计划投资54.8亿元；拟重点推进项目共225个，总投资1321.95亿预算，年计划投资133.59亿元。</w:t>
      </w:r>
    </w:p>
    <w:p>
      <w:pPr>
        <w:pStyle w:val="24"/>
        <w:rPr>
          <w:rFonts w:hint="default" w:ascii="Times New Roman" w:hAnsi="Times New Roman" w:cs="Times New Roman"/>
        </w:rPr>
      </w:pPr>
      <w:r>
        <w:rPr>
          <w:rFonts w:hint="eastAsia" w:cs="Times New Roman"/>
          <w:lang w:val="en-US" w:eastAsia="zh-CN"/>
        </w:rPr>
        <w:t>3、</w:t>
      </w:r>
      <w:r>
        <w:rPr>
          <w:rFonts w:hint="default" w:ascii="Times New Roman" w:hAnsi="Times New Roman" w:cs="Times New Roman"/>
        </w:rPr>
        <w:t>保持投资平稳增长</w:t>
      </w:r>
    </w:p>
    <w:p>
      <w:pPr>
        <w:pStyle w:val="24"/>
        <w:rPr>
          <w:rFonts w:hint="default" w:ascii="Times New Roman" w:hAnsi="Times New Roman" w:cs="Times New Roman"/>
        </w:rPr>
      </w:pPr>
      <w:r>
        <w:rPr>
          <w:rFonts w:hint="default" w:ascii="Times New Roman" w:hAnsi="Times New Roman" w:cs="Times New Roman"/>
        </w:rPr>
        <w:t>绩效目标：抓好投资入库纳统，狠抓项目进度，保证重点项目投资完成考核任务；细化目标和措施，确保对各类投资项目做到应统尽统，落实各项扶持企业的政策措施，加快项目审批流程，促进有效投资。</w:t>
      </w:r>
    </w:p>
    <w:p>
      <w:pPr>
        <w:pStyle w:val="24"/>
        <w:rPr>
          <w:rFonts w:hint="default" w:ascii="Times New Roman" w:hAnsi="Times New Roman" w:cs="Times New Roman"/>
        </w:rPr>
      </w:pPr>
      <w:r>
        <w:rPr>
          <w:rFonts w:hint="default" w:ascii="Times New Roman" w:hAnsi="Times New Roman" w:cs="Times New Roman"/>
        </w:rPr>
        <w:t>绩效指标：全区年度固定资产投资增长8%-10%；</w:t>
      </w:r>
    </w:p>
    <w:p>
      <w:pPr>
        <w:pStyle w:val="24"/>
        <w:rPr>
          <w:rFonts w:hint="default" w:ascii="Times New Roman" w:hAnsi="Times New Roman" w:cs="Times New Roman"/>
        </w:rPr>
      </w:pPr>
      <w:r>
        <w:rPr>
          <w:rFonts w:hint="eastAsia" w:cs="Times New Roman"/>
          <w:lang w:val="en-US" w:eastAsia="zh-CN"/>
        </w:rPr>
        <w:t>4、</w:t>
      </w:r>
      <w:r>
        <w:rPr>
          <w:rFonts w:hint="default" w:ascii="Times New Roman" w:hAnsi="Times New Roman" w:cs="Times New Roman"/>
        </w:rPr>
        <w:t>加大市场主体培育力度</w:t>
      </w:r>
    </w:p>
    <w:p>
      <w:pPr>
        <w:pStyle w:val="24"/>
        <w:rPr>
          <w:rFonts w:hint="default" w:ascii="Times New Roman" w:hAnsi="Times New Roman" w:cs="Times New Roman"/>
        </w:rPr>
      </w:pPr>
      <w:r>
        <w:rPr>
          <w:rFonts w:hint="default" w:ascii="Times New Roman" w:hAnsi="Times New Roman" w:cs="Times New Roman"/>
        </w:rPr>
        <w:t>绩效目标：修订《鼓励企业创新发展十条奖励措施》，支持企业创新发展。</w:t>
      </w:r>
    </w:p>
    <w:p>
      <w:pPr>
        <w:pStyle w:val="24"/>
        <w:rPr>
          <w:rFonts w:hint="default" w:ascii="Times New Roman" w:hAnsi="Times New Roman" w:cs="Times New Roman"/>
        </w:rPr>
      </w:pPr>
      <w:r>
        <w:rPr>
          <w:rFonts w:hint="default" w:ascii="Times New Roman" w:hAnsi="Times New Roman" w:cs="Times New Roman"/>
        </w:rPr>
        <w:t>绩效指标：培育认定科技型中小企业10家，培育认定高新技术企业1家；培育限上服务业企业2家；培育认定限额以上贸易企业3家；培育规上工业企业1家。</w:t>
      </w:r>
    </w:p>
    <w:p>
      <w:pPr>
        <w:pStyle w:val="24"/>
        <w:rPr>
          <w:rFonts w:hint="default" w:ascii="Times New Roman" w:hAnsi="Times New Roman" w:cs="Times New Roman"/>
        </w:rPr>
      </w:pPr>
      <w:r>
        <w:rPr>
          <w:rFonts w:hint="eastAsia" w:cs="Times New Roman"/>
          <w:lang w:val="en-US" w:eastAsia="zh-CN"/>
        </w:rPr>
        <w:t>5、</w:t>
      </w:r>
      <w:r>
        <w:rPr>
          <w:rFonts w:hint="default" w:ascii="Times New Roman" w:hAnsi="Times New Roman" w:cs="Times New Roman"/>
        </w:rPr>
        <w:t>促进消费提质扩容，完善消费体制机制建设</w:t>
      </w:r>
    </w:p>
    <w:p>
      <w:pPr>
        <w:pStyle w:val="24"/>
        <w:rPr>
          <w:rFonts w:hint="default" w:ascii="Times New Roman" w:hAnsi="Times New Roman" w:cs="Times New Roman"/>
        </w:rPr>
      </w:pPr>
      <w:r>
        <w:rPr>
          <w:rFonts w:hint="default" w:ascii="Times New Roman" w:hAnsi="Times New Roman" w:cs="Times New Roman"/>
        </w:rPr>
        <w:t>绩效目标：支持各类促销活动，探索政府消费劵、数字货币等多形式、多渠道鼓励企业促销，释放消费活力，拉动消费需求；打造消费聚集区，借势阿那亚社区“LV”大秀品牌影响力，吸引阿那亚、蔚蓝海岸、渔田小镇等项目，积极与知名品牌合作，开展系列国际品牌文创活动。</w:t>
      </w:r>
    </w:p>
    <w:p>
      <w:pPr>
        <w:pStyle w:val="24"/>
        <w:rPr>
          <w:rFonts w:hint="default" w:ascii="Times New Roman" w:hAnsi="Times New Roman" w:cs="Times New Roman"/>
        </w:rPr>
      </w:pPr>
      <w:r>
        <w:rPr>
          <w:rFonts w:hint="default" w:ascii="Times New Roman" w:hAnsi="Times New Roman" w:cs="Times New Roman"/>
        </w:rPr>
        <w:t>绩效指标：满足各类消费需求，打造消费新亮点。</w:t>
      </w:r>
    </w:p>
    <w:p>
      <w:pPr>
        <w:pStyle w:val="24"/>
        <w:rPr>
          <w:rFonts w:hint="default" w:ascii="Times New Roman" w:hAnsi="Times New Roman" w:cs="Times New Roman"/>
        </w:rPr>
      </w:pPr>
      <w:r>
        <w:rPr>
          <w:rFonts w:hint="eastAsia" w:cs="Times New Roman"/>
          <w:lang w:val="en-US" w:eastAsia="zh-CN"/>
        </w:rPr>
        <w:t>6、</w:t>
      </w:r>
      <w:r>
        <w:rPr>
          <w:rFonts w:hint="default" w:ascii="Times New Roman" w:hAnsi="Times New Roman" w:cs="Times New Roman"/>
        </w:rPr>
        <w:t>抓好资金和政策争取，强化高质量发展要素保障</w:t>
      </w:r>
    </w:p>
    <w:p>
      <w:pPr>
        <w:pStyle w:val="24"/>
        <w:rPr>
          <w:rFonts w:hint="default" w:ascii="Times New Roman" w:hAnsi="Times New Roman" w:cs="Times New Roman"/>
        </w:rPr>
      </w:pPr>
      <w:r>
        <w:rPr>
          <w:rFonts w:hint="default" w:ascii="Times New Roman" w:hAnsi="Times New Roman" w:cs="Times New Roman"/>
        </w:rPr>
        <w:t>绩效目标：一是紧政策动向和窗口期，密切关注中央预算内、省级专项资金、债券资金的支持政策方向，加大谋划包装力度，争取资金和债券项目，全力做好资金争取申报工作，支持重大项目建设。二是加强已获批资金项目监管工作，确保各项目按时开工，上级资金和配套资金拨付使用到位。三是科学制定重点项目前期经费使用计划，做好产业引导，培育新兴产业。四是提前谋划、组织开展科技专项资金争取工作</w:t>
      </w:r>
    </w:p>
    <w:p>
      <w:pPr>
        <w:pStyle w:val="24"/>
        <w:rPr>
          <w:rFonts w:hint="default" w:ascii="Times New Roman" w:hAnsi="Times New Roman" w:cs="Times New Roman"/>
        </w:rPr>
      </w:pPr>
      <w:r>
        <w:rPr>
          <w:rFonts w:hint="default" w:ascii="Times New Roman" w:hAnsi="Times New Roman" w:cs="Times New Roman"/>
        </w:rPr>
        <w:t>绩效指标：GDP增长6%-8%。</w:t>
      </w:r>
    </w:p>
    <w:p>
      <w:pPr>
        <w:pStyle w:val="24"/>
        <w:rPr>
          <w:rFonts w:hint="default" w:ascii="Times New Roman" w:hAnsi="Times New Roman" w:cs="Times New Roman"/>
        </w:rPr>
      </w:pPr>
      <w:r>
        <w:rPr>
          <w:rFonts w:hint="eastAsia" w:cs="Times New Roman"/>
          <w:lang w:val="en-US" w:eastAsia="zh-CN"/>
        </w:rPr>
        <w:t>7、</w:t>
      </w:r>
      <w:r>
        <w:rPr>
          <w:rFonts w:hint="default" w:ascii="Times New Roman" w:hAnsi="Times New Roman" w:cs="Times New Roman"/>
        </w:rPr>
        <w:t>全面优化营商环境，开创区域合作新局面</w:t>
      </w:r>
    </w:p>
    <w:p>
      <w:pPr>
        <w:pStyle w:val="24"/>
        <w:rPr>
          <w:rFonts w:hint="default" w:ascii="Times New Roman" w:hAnsi="Times New Roman" w:cs="Times New Roman"/>
        </w:rPr>
      </w:pPr>
      <w:r>
        <w:rPr>
          <w:rFonts w:hint="default" w:ascii="Times New Roman" w:hAnsi="Times New Roman" w:cs="Times New Roman"/>
        </w:rPr>
        <w:t>绩效目标：全面优化营商环境，紧紧扭住为企业解决“急难愁盼”问题的牛鼻子，建立健全服务企业集体会商和企业困难问题协调解决机制，加快高标准市场体系建设。开创区域合作新局面，抢抓国家区域发展政策机遇，加快京津冀产业转移重点承接平台建设，积极推进试点政策在示范区先行先试。</w:t>
      </w:r>
    </w:p>
    <w:p>
      <w:pPr>
        <w:pStyle w:val="24"/>
        <w:rPr>
          <w:rFonts w:hint="default" w:ascii="Times New Roman" w:hAnsi="Times New Roman" w:cs="Times New Roman"/>
        </w:rPr>
      </w:pPr>
      <w:r>
        <w:rPr>
          <w:rFonts w:hint="default" w:ascii="Times New Roman" w:hAnsi="Times New Roman" w:cs="Times New Roman"/>
        </w:rPr>
        <w:t>绩效指标：统筹对内对外开放，增强社会发展活力</w:t>
      </w:r>
    </w:p>
    <w:p>
      <w:pPr>
        <w:pStyle w:val="24"/>
        <w:rPr>
          <w:rFonts w:hint="default" w:ascii="Times New Roman" w:hAnsi="Times New Roman" w:cs="Times New Roman"/>
        </w:rPr>
      </w:pPr>
      <w:r>
        <w:rPr>
          <w:rFonts w:hint="eastAsia" w:cs="Times New Roman"/>
          <w:lang w:val="en-US" w:eastAsia="zh-CN"/>
        </w:rPr>
        <w:t>8、</w:t>
      </w:r>
      <w:r>
        <w:rPr>
          <w:rFonts w:hint="default" w:ascii="Times New Roman" w:hAnsi="Times New Roman" w:cs="Times New Roman"/>
        </w:rPr>
        <w:t>做好批零住餐企业入统工作</w:t>
      </w:r>
    </w:p>
    <w:p>
      <w:pPr>
        <w:pStyle w:val="24"/>
        <w:rPr>
          <w:rFonts w:hint="default" w:ascii="Times New Roman" w:hAnsi="Times New Roman" w:cs="Times New Roman"/>
        </w:rPr>
      </w:pPr>
      <w:r>
        <w:rPr>
          <w:rFonts w:hint="default" w:ascii="Times New Roman" w:hAnsi="Times New Roman" w:cs="Times New Roman"/>
        </w:rPr>
        <w:t>绩效目标：全力摸清新区批零住餐企业底数，建立新区入统企业后备库，确保企业达到纳统标准及时入统。</w:t>
      </w:r>
    </w:p>
    <w:p>
      <w:pPr>
        <w:pStyle w:val="24"/>
        <w:rPr>
          <w:rFonts w:hint="default" w:ascii="Times New Roman" w:hAnsi="Times New Roman" w:cs="Times New Roman"/>
        </w:rPr>
      </w:pPr>
      <w:r>
        <w:rPr>
          <w:rFonts w:hint="default" w:ascii="Times New Roman" w:hAnsi="Times New Roman" w:cs="Times New Roman"/>
        </w:rPr>
        <w:t>绩效指标：社会消费品零售总额增长6%-8%</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color w:val="000000"/>
          <w:sz w:val="28"/>
        </w:rPr>
        <w:t>（三）工作保障措施</w:t>
      </w:r>
    </w:p>
    <w:p>
      <w:pPr>
        <w:pStyle w:val="25"/>
        <w:rPr>
          <w:rFonts w:hint="default" w:ascii="Times New Roman" w:hAnsi="Times New Roman" w:cs="Times New Roman"/>
        </w:rPr>
      </w:pPr>
      <w:r>
        <w:rPr>
          <w:rFonts w:hint="default" w:ascii="Times New Roman" w:hAnsi="Times New Roman" w:cs="Times New Roman"/>
        </w:rPr>
        <w:t>为加快发改发展，增强发展动力，拓宽发展空间，我们主要采取以下措施：</w:t>
      </w:r>
    </w:p>
    <w:p>
      <w:pPr>
        <w:pStyle w:val="25"/>
        <w:rPr>
          <w:rFonts w:hint="default" w:ascii="Times New Roman" w:hAnsi="Times New Roman" w:cs="Times New Roman"/>
        </w:rPr>
      </w:pPr>
      <w:r>
        <w:rPr>
          <w:rFonts w:hint="eastAsia" w:cs="Times New Roman"/>
          <w:lang w:val="en-US" w:eastAsia="zh-CN"/>
        </w:rPr>
        <w:t>1、</w:t>
      </w:r>
      <w:r>
        <w:rPr>
          <w:rFonts w:hint="default" w:ascii="Times New Roman" w:hAnsi="Times New Roman" w:cs="Times New Roman"/>
        </w:rPr>
        <w:t>加强组织领导，明确工作责任。</w:t>
      </w:r>
    </w:p>
    <w:p>
      <w:pPr>
        <w:pStyle w:val="25"/>
        <w:rPr>
          <w:rFonts w:hint="default" w:ascii="Times New Roman" w:hAnsi="Times New Roman" w:cs="Times New Roman"/>
        </w:rPr>
      </w:pPr>
      <w:r>
        <w:rPr>
          <w:rFonts w:hint="default" w:ascii="Times New Roman" w:hAnsi="Times New Roman" w:cs="Times New Roman"/>
        </w:rPr>
        <w:t>高度重视预算绩效各项工作，切实加强领导，增强责任意识，召开专题会议精心谋划，周密部署，明确责任分工，重点工作成立工作专班，扎实推动，确保落实。</w:t>
      </w:r>
    </w:p>
    <w:p>
      <w:pPr>
        <w:pStyle w:val="25"/>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完善制度建设</w:t>
      </w:r>
    </w:p>
    <w:p>
      <w:pPr>
        <w:pStyle w:val="25"/>
        <w:rPr>
          <w:rFonts w:hint="default" w:ascii="Times New Roman" w:hAnsi="Times New Roman" w:cs="Times New Roman"/>
        </w:rPr>
      </w:pPr>
      <w:r>
        <w:rPr>
          <w:rFonts w:hint="default" w:ascii="Times New Roman" w:hAnsi="Times New Roman" w:cs="Times New Roman"/>
        </w:rP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5"/>
        <w:rPr>
          <w:rFonts w:hint="default" w:ascii="Times New Roman" w:hAnsi="Times New Roman" w:cs="Times New Roman"/>
        </w:rPr>
      </w:pPr>
      <w:r>
        <w:rPr>
          <w:rFonts w:hint="eastAsia" w:cs="Times New Roman"/>
          <w:lang w:val="en-US" w:eastAsia="zh-CN"/>
        </w:rPr>
        <w:t>3、</w:t>
      </w:r>
      <w:r>
        <w:rPr>
          <w:rFonts w:hint="default" w:ascii="Times New Roman" w:hAnsi="Times New Roman" w:cs="Times New Roman"/>
        </w:rPr>
        <w:t>加强支出管理</w:t>
      </w:r>
    </w:p>
    <w:p>
      <w:pPr>
        <w:pStyle w:val="25"/>
        <w:rPr>
          <w:rFonts w:hint="default" w:ascii="Times New Roman" w:hAnsi="Times New Roman" w:cs="Times New Roman"/>
        </w:rPr>
      </w:pPr>
      <w:r>
        <w:rPr>
          <w:rFonts w:hint="default" w:ascii="Times New Roman" w:hAnsi="Times New Roman" w:cs="Times New Roman"/>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5"/>
        <w:rPr>
          <w:rFonts w:hint="default" w:ascii="Times New Roman" w:hAnsi="Times New Roman" w:cs="Times New Roman"/>
        </w:rPr>
      </w:pPr>
      <w:r>
        <w:rPr>
          <w:rFonts w:hint="eastAsia" w:cs="Times New Roman"/>
          <w:lang w:val="en-US" w:eastAsia="zh-CN"/>
        </w:rPr>
        <w:t>4、</w:t>
      </w:r>
      <w:r>
        <w:rPr>
          <w:rFonts w:hint="default" w:ascii="Times New Roman" w:hAnsi="Times New Roman" w:cs="Times New Roman"/>
        </w:rPr>
        <w:t>加强绩效运行监控</w:t>
      </w:r>
    </w:p>
    <w:p>
      <w:pPr>
        <w:pStyle w:val="25"/>
        <w:rPr>
          <w:rFonts w:hint="default" w:ascii="Times New Roman" w:hAnsi="Times New Roman" w:cs="Times New Roman"/>
        </w:rPr>
      </w:pPr>
      <w:r>
        <w:rPr>
          <w:rFonts w:hint="default" w:ascii="Times New Roman" w:hAnsi="Times New Roman" w:cs="Times New Roman"/>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5"/>
        <w:rPr>
          <w:rFonts w:hint="default" w:ascii="Times New Roman" w:hAnsi="Times New Roman" w:cs="Times New Roman"/>
        </w:rPr>
      </w:pPr>
      <w:r>
        <w:rPr>
          <w:rFonts w:hint="eastAsia" w:cs="Times New Roman"/>
          <w:lang w:val="en-US" w:eastAsia="zh-CN"/>
        </w:rPr>
        <w:t>5、</w:t>
      </w:r>
      <w:r>
        <w:rPr>
          <w:rFonts w:hint="default" w:ascii="Times New Roman" w:hAnsi="Times New Roman" w:cs="Times New Roman"/>
        </w:rPr>
        <w:t>做好绩效自评</w:t>
      </w:r>
    </w:p>
    <w:p>
      <w:pPr>
        <w:pStyle w:val="25"/>
        <w:rPr>
          <w:rFonts w:hint="default" w:ascii="Times New Roman" w:hAnsi="Times New Roman" w:cs="Times New Roman"/>
        </w:rPr>
      </w:pPr>
      <w:r>
        <w:rPr>
          <w:rFonts w:hint="default" w:ascii="Times New Roman" w:hAnsi="Times New Roman" w:cs="Times New Roman"/>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5"/>
        <w:rPr>
          <w:rFonts w:hint="default" w:ascii="Times New Roman" w:hAnsi="Times New Roman" w:cs="Times New Roman"/>
        </w:rPr>
      </w:pPr>
      <w:r>
        <w:rPr>
          <w:rFonts w:hint="eastAsia" w:cs="Times New Roman"/>
          <w:lang w:val="en-US" w:eastAsia="zh-CN"/>
        </w:rPr>
        <w:t>6、</w:t>
      </w:r>
      <w:r>
        <w:rPr>
          <w:rFonts w:hint="default" w:ascii="Times New Roman" w:hAnsi="Times New Roman" w:cs="Times New Roman"/>
        </w:rPr>
        <w:t>规范财务资产管理</w:t>
      </w:r>
    </w:p>
    <w:p>
      <w:pPr>
        <w:pStyle w:val="25"/>
        <w:rPr>
          <w:rFonts w:hint="default" w:ascii="Times New Roman" w:hAnsi="Times New Roman" w:cs="Times New Roman"/>
        </w:rPr>
      </w:pPr>
      <w:r>
        <w:rPr>
          <w:rFonts w:hint="default" w:ascii="Times New Roman" w:hAnsi="Times New Roman" w:cs="Times New Roman"/>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5"/>
        <w:rPr>
          <w:rFonts w:hint="default" w:ascii="Times New Roman" w:hAnsi="Times New Roman" w:cs="Times New Roman"/>
        </w:rPr>
      </w:pPr>
      <w:r>
        <w:rPr>
          <w:rFonts w:hint="eastAsia" w:cs="Times New Roman"/>
          <w:lang w:val="en-US" w:eastAsia="zh-CN"/>
        </w:rPr>
        <w:t>7、</w:t>
      </w:r>
      <w:r>
        <w:rPr>
          <w:rFonts w:hint="default" w:ascii="Times New Roman" w:hAnsi="Times New Roman" w:cs="Times New Roman"/>
        </w:rPr>
        <w:t>加强内部监督</w:t>
      </w:r>
    </w:p>
    <w:p>
      <w:pPr>
        <w:pStyle w:val="25"/>
        <w:rPr>
          <w:rFonts w:hint="default" w:ascii="Times New Roman" w:hAnsi="Times New Roman" w:cs="Times New Roman"/>
        </w:rPr>
      </w:pPr>
      <w:r>
        <w:rPr>
          <w:rFonts w:hint="default" w:ascii="Times New Roman" w:hAnsi="Times New Roman" w:cs="Times New Roman"/>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5"/>
        <w:rPr>
          <w:rFonts w:hint="default" w:ascii="Times New Roman" w:hAnsi="Times New Roman" w:cs="Times New Roman"/>
        </w:rPr>
      </w:pPr>
      <w:r>
        <w:rPr>
          <w:rFonts w:hint="eastAsia" w:cs="Times New Roman"/>
          <w:lang w:val="en-US" w:eastAsia="zh-CN"/>
        </w:rPr>
        <w:t>8、</w:t>
      </w:r>
      <w:r>
        <w:rPr>
          <w:rFonts w:hint="default" w:ascii="Times New Roman" w:hAnsi="Times New Roman" w:cs="Times New Roman"/>
        </w:rPr>
        <w:t>加强宣传培训调研等</w:t>
      </w:r>
    </w:p>
    <w:p>
      <w:pPr>
        <w:pStyle w:val="25"/>
        <w:rPr>
          <w:rFonts w:hint="default" w:ascii="Times New Roman" w:hAnsi="Times New Roman" w:cs="Times New Roman"/>
        </w:rPr>
      </w:pPr>
      <w:r>
        <w:rPr>
          <w:rFonts w:hint="default" w:ascii="Times New Roman" w:hAnsi="Times New Roman" w:cs="Times New Roman"/>
        </w:rPr>
        <w:t xml:space="preserve">强化信息宣传，营造良好氛围。进一步加大发改领域信息宣传工作力度，扩大宣传范围，创新宣传方式，让各项制度简单明了、人人掌握，确保业务工作顺利进行。最大限度地争取社会各界对发改领域法规政策的理解和支持，树立发改部门良好的社会形象。 </w:t>
      </w:r>
    </w:p>
    <w:p>
      <w:pPr>
        <w:pStyle w:val="25"/>
        <w:rPr>
          <w:rFonts w:hint="default" w:ascii="Times New Roman" w:hAnsi="Times New Roman" w:cs="Times New Roman"/>
        </w:rPr>
      </w:pPr>
      <w:r>
        <w:rPr>
          <w:rFonts w:hint="eastAsia" w:cs="Times New Roman"/>
          <w:lang w:val="en-US" w:eastAsia="zh-CN"/>
        </w:rPr>
        <w:t>9、</w:t>
      </w:r>
      <w:r>
        <w:rPr>
          <w:rFonts w:hint="default" w:ascii="Times New Roman" w:hAnsi="Times New Roman" w:cs="Times New Roman"/>
        </w:rPr>
        <w:t>做好项目日常管理。一是坚持重点项目月调度、周督导工作机制，加大跟进力度，积极破解企业发展难题，确保续建项目保投产、开工项目保进度、前期项目保开工，促进扩大投资、投产达效。二是提前筹备，做好全年集开工和集中观摩活动准备工作。加快项目前期推进，争取更多产业、社会民生项目落地开工，推动区域经济发展。加快项目建设进度，争取更多项目投产运营，完善区域产业链和配套设施。三是按照《秦皇岛市重点项目和固定资产投资考核暂行办法》有关要求，做好省市重点项目年度考核工作。</w:t>
      </w:r>
    </w:p>
    <w:p>
      <w:pPr>
        <w:pStyle w:val="25"/>
        <w:rPr>
          <w:rFonts w:hint="default" w:ascii="Times New Roman" w:hAnsi="Times New Roman" w:cs="Times New Roman"/>
        </w:rPr>
      </w:pPr>
      <w:r>
        <w:rPr>
          <w:rFonts w:hint="eastAsia" w:cs="Times New Roman"/>
          <w:lang w:val="en-US" w:eastAsia="zh-CN"/>
        </w:rPr>
        <w:t>10、</w:t>
      </w:r>
      <w:r>
        <w:rPr>
          <w:rFonts w:hint="default" w:ascii="Times New Roman" w:hAnsi="Times New Roman" w:cs="Times New Roman"/>
        </w:rPr>
        <w:t>加大争取政策资金力度。一是紧抓政策动向。密切关注中央预算内、省级专项资金、债券资金的支持政策方向，提前梳理拟争取资金项目，谋划包装项目，做好资金争取申报工作。二是督促项目单位加快办理项目立项、规划、土地、环评、建设手续，及时纳入国家重大项目储备库，确保申报项目符合申报要求，做好争取资金项目的初审、申报工作。三是加强获批资金项目的日常监管工作，按月督导项目建设情况，督促获批资金项目当年开工、按期完工，确保上级资金及时支付并用于项目建设。</w:t>
      </w:r>
    </w:p>
    <w:p>
      <w:pPr>
        <w:pStyle w:val="25"/>
        <w:rPr>
          <w:rFonts w:hint="default" w:ascii="Times New Roman" w:hAnsi="Times New Roman" w:cs="Times New Roman"/>
        </w:rPr>
      </w:pPr>
      <w:r>
        <w:rPr>
          <w:rFonts w:hint="eastAsia" w:cs="Times New Roman"/>
          <w:lang w:val="en-US" w:eastAsia="zh-CN"/>
        </w:rPr>
        <w:t>11、</w:t>
      </w:r>
      <w:r>
        <w:rPr>
          <w:rFonts w:hint="default" w:ascii="Times New Roman" w:hAnsi="Times New Roman" w:cs="Times New Roman"/>
        </w:rPr>
        <w:t>做好分包项目推进工作。积极主动对接项目单位，做好日常督导和领办代办服务，通过现场调研等方式及时了解项目推进中存在问题，协助项目单位协调解决项目手续办理、落地开工、建设施工、竣工验收等问题。</w:t>
      </w:r>
    </w:p>
    <w:p>
      <w:pPr>
        <w:pStyle w:val="25"/>
        <w:rPr>
          <w:rFonts w:hint="default" w:ascii="Times New Roman" w:hAnsi="Times New Roman" w:cs="Times New Roman"/>
        </w:rPr>
      </w:pPr>
      <w:r>
        <w:rPr>
          <w:rFonts w:hint="eastAsia" w:cs="Times New Roman"/>
          <w:lang w:val="en-US" w:eastAsia="zh-CN"/>
        </w:rPr>
        <w:t>12、</w:t>
      </w:r>
      <w:r>
        <w:rPr>
          <w:rFonts w:hint="default" w:ascii="Times New Roman" w:hAnsi="Times New Roman" w:cs="Times New Roman"/>
        </w:rPr>
        <w:t>加强经济形势分析，确保实现发展目标。加强对区域经济运行和社会发展情况的监测与分析，努力保持国民经济平稳较快发展。2023年继续加大调控力度，加强对经济和社会发展重点、难点问题的研究，保证全区国民经济和社会发展呈现出又好又快的发展态势。</w:t>
      </w:r>
    </w:p>
    <w:p>
      <w:pPr>
        <w:pStyle w:val="25"/>
        <w:rPr>
          <w:rFonts w:hint="default" w:ascii="Times New Roman" w:hAnsi="Times New Roman" w:cs="Times New Roman"/>
        </w:rPr>
      </w:pPr>
      <w:r>
        <w:rPr>
          <w:rFonts w:hint="eastAsia" w:cs="Times New Roman"/>
          <w:lang w:val="en-US" w:eastAsia="zh-CN"/>
        </w:rPr>
        <w:t>13、</w:t>
      </w:r>
      <w:r>
        <w:rPr>
          <w:rFonts w:hint="default" w:ascii="Times New Roman" w:hAnsi="Times New Roman" w:cs="Times New Roman"/>
        </w:rPr>
        <w:t>持续推进县域科技创新跃升工作。按照县域创新跃升实施方案工作任务，统筹协调相关部门，扎实推进县域科技创新跃升工作；紧密对接市科技局，围绕考核工作要点，完成好县域科技创新跃升工作。</w:t>
      </w:r>
    </w:p>
    <w:p>
      <w:pPr>
        <w:pStyle w:val="25"/>
        <w:rPr>
          <w:rFonts w:hint="default" w:ascii="Times New Roman" w:hAnsi="Times New Roman" w:cs="Times New Roman"/>
        </w:rPr>
      </w:pPr>
      <w:r>
        <w:rPr>
          <w:rFonts w:hint="eastAsia" w:cs="Times New Roman"/>
          <w:lang w:val="en-US" w:eastAsia="zh-CN"/>
        </w:rPr>
        <w:t>14、</w:t>
      </w:r>
      <w:r>
        <w:rPr>
          <w:rFonts w:hint="default" w:ascii="Times New Roman" w:hAnsi="Times New Roman" w:cs="Times New Roman"/>
        </w:rPr>
        <w:t>大力培育发展科技型企业。全力培育孵化器入驻企业和创新创业团队，持续推进科技型中小企业、高新技术企业培育认定工作，争取在企业工程技术研究中心、重点实验室建设等方面取得新的突破。</w:t>
      </w:r>
    </w:p>
    <w:p>
      <w:pPr>
        <w:pStyle w:val="25"/>
        <w:rPr>
          <w:rFonts w:hint="default" w:ascii="Times New Roman" w:hAnsi="Times New Roman" w:cs="Times New Roman"/>
        </w:rPr>
      </w:pPr>
      <w:r>
        <w:rPr>
          <w:rFonts w:hint="eastAsia" w:cs="Times New Roman"/>
          <w:lang w:val="en-US" w:eastAsia="zh-CN"/>
        </w:rPr>
        <w:t>15、</w:t>
      </w:r>
      <w:r>
        <w:rPr>
          <w:rFonts w:hint="default" w:ascii="Times New Roman" w:hAnsi="Times New Roman" w:cs="Times New Roman"/>
        </w:rPr>
        <w:t>提升企业科技创新和成果转化能力。加大企业调研走访和科技政策宣传力度，围绕新区现有企业和创新团队、人才需求，推进企业与高校、科研院所开展产学研战略技术合作，组织实施一批具有较强带动作用的科技项目，引导企业提升科技含量，促进企业技术创新和科技成果转化。</w:t>
      </w:r>
    </w:p>
    <w:p>
      <w:pPr>
        <w:pStyle w:val="25"/>
        <w:rPr>
          <w:rFonts w:hint="default" w:ascii="Times New Roman" w:hAnsi="Times New Roman" w:cs="Times New Roman"/>
        </w:rPr>
      </w:pPr>
      <w:r>
        <w:rPr>
          <w:rFonts w:hint="eastAsia" w:cs="Times New Roman"/>
          <w:lang w:val="en-US" w:eastAsia="zh-CN"/>
        </w:rPr>
        <w:t>16、</w:t>
      </w:r>
      <w:r>
        <w:rPr>
          <w:rFonts w:hint="default" w:ascii="Times New Roman" w:hAnsi="Times New Roman" w:cs="Times New Roman"/>
        </w:rPr>
        <w:t>全力做好省级高新区和市级经开区相关考核。加强与上级部门沟通衔接，加大数据分析对比，了解考核动态，确保考核工作增比进位。及时完成月度、季度指标等上报工作，为年报数据统计打好基础。</w:t>
      </w:r>
    </w:p>
    <w:p>
      <w:pPr>
        <w:pStyle w:val="25"/>
        <w:rPr>
          <w:rFonts w:hint="default" w:ascii="Times New Roman" w:hAnsi="Times New Roman" w:cs="Times New Roman"/>
        </w:rPr>
      </w:pPr>
      <w:r>
        <w:rPr>
          <w:rFonts w:hint="eastAsia" w:cs="Times New Roman"/>
          <w:lang w:val="en-US" w:eastAsia="zh-CN"/>
        </w:rPr>
        <w:t>17、</w:t>
      </w:r>
      <w:r>
        <w:rPr>
          <w:rFonts w:hint="default" w:ascii="Times New Roman" w:hAnsi="Times New Roman" w:cs="Times New Roman"/>
        </w:rPr>
        <w:t>推进外资外贸量质并举。助力已实现自营出口的企业打响主品牌，加快拓展海外市场促进加工工艺加快转型，强化外贸综合争能力，努力实现量増质更优。推动更高水平的双向开放充分发挥头作用，梳理排定年度重点工作企业，推进巩固主销市场、拓展新兴市场，鼓励骨干企业积极加境内外优质货物易展会，开展面向一路线国的置易促进活动，加快拓展海外市场。三是积极推进外资外贸企业培训工作。确保企业了解最新外资外贸政策。</w:t>
      </w:r>
    </w:p>
    <w:p>
      <w:pPr>
        <w:pStyle w:val="25"/>
        <w:rPr>
          <w:rFonts w:hint="default" w:ascii="Times New Roman" w:hAnsi="Times New Roman" w:cs="Times New Roman"/>
        </w:rPr>
      </w:pPr>
      <w:r>
        <w:rPr>
          <w:rFonts w:hint="eastAsia" w:cs="Times New Roman"/>
          <w:lang w:val="en-US" w:eastAsia="zh-CN"/>
        </w:rPr>
        <w:t>18、</w:t>
      </w:r>
      <w:r>
        <w:rPr>
          <w:rFonts w:hint="default" w:ascii="Times New Roman" w:hAnsi="Times New Roman" w:cs="Times New Roman"/>
        </w:rPr>
        <w:t>加强成品油市场监管。加大非法经站点和流动油车进行日常巡查，对发现的非法加油站点和流动加油车，进行清理取缔。突出安全生产监管。高度重视安全工作，采取有效措施，加强隐患治理力度，切实保障安全生产。管促企业加强安全隐患排查和治理，制定好安全检查计划，按照时间节点要求，对辖区内加油站，加油点成品油经营企业进行检查。</w:t>
      </w:r>
    </w:p>
    <w:p>
      <w:pPr>
        <w:pStyle w:val="25"/>
        <w:rPr>
          <w:rFonts w:hint="default" w:ascii="Times New Roman" w:hAnsi="Times New Roman" w:cs="Times New Roman"/>
        </w:rPr>
      </w:pPr>
      <w:r>
        <w:rPr>
          <w:rFonts w:hint="eastAsia" w:cs="Times New Roman"/>
          <w:lang w:val="en-US" w:eastAsia="zh-CN"/>
        </w:rPr>
        <w:t>19、</w:t>
      </w:r>
      <w:r>
        <w:rPr>
          <w:rFonts w:hint="default" w:ascii="Times New Roman" w:hAnsi="Times New Roman" w:cs="Times New Roman"/>
        </w:rPr>
        <w:t>主动适应经济发展新常态，强化运行监测分析。加强对新区重点监测企业的运行监测分析，坚持旬报制度，把握我区工业经济前高后低的运行走势，确保实现首季开门红。</w:t>
      </w:r>
    </w:p>
    <w:p>
      <w:pPr>
        <w:pStyle w:val="25"/>
        <w:rPr>
          <w:rFonts w:hint="default" w:ascii="Times New Roman" w:hAnsi="Times New Roman" w:cs="Times New Roman"/>
        </w:rPr>
      </w:pPr>
      <w:r>
        <w:rPr>
          <w:rFonts w:hint="eastAsia" w:cs="Times New Roman"/>
          <w:lang w:val="en-US" w:eastAsia="zh-CN"/>
        </w:rPr>
        <w:t>20、</w:t>
      </w:r>
      <w:r>
        <w:rPr>
          <w:rFonts w:hint="default" w:ascii="Times New Roman" w:hAnsi="Times New Roman" w:cs="Times New Roman"/>
        </w:rPr>
        <w:t>加强技改项目督促工作，确保及时建设投产达效。集中力量督促2022年已立项项目，确保企业尽快投产达效，扩大我区工业经济增量。</w:t>
      </w:r>
    </w:p>
    <w:p>
      <w:pPr>
        <w:pStyle w:val="25"/>
        <w:rPr>
          <w:rFonts w:hint="default" w:ascii="Times New Roman" w:hAnsi="Times New Roman" w:cs="Times New Roman"/>
        </w:rPr>
      </w:pPr>
      <w:r>
        <w:rPr>
          <w:rFonts w:hint="eastAsia" w:cs="Times New Roman"/>
          <w:lang w:val="en-US" w:eastAsia="zh-CN"/>
        </w:rPr>
        <w:t>21、</w:t>
      </w:r>
      <w:r>
        <w:rPr>
          <w:rFonts w:hint="default" w:ascii="Times New Roman" w:hAnsi="Times New Roman" w:cs="Times New Roman"/>
        </w:rPr>
        <w:t xml:space="preserve">加快科技成果对接转化，提升企业竞争能力。通过在装备制造、新材料等领域，加强产学研对接，对传统产业传统工艺进行改造，提升我区工业经济存量。 </w:t>
      </w:r>
    </w:p>
    <w:p>
      <w:pPr>
        <w:pStyle w:val="25"/>
        <w:rPr>
          <w:rFonts w:hint="default" w:ascii="Times New Roman" w:hAnsi="Times New Roman" w:cs="Times New Roman"/>
        </w:rPr>
      </w:pPr>
      <w:r>
        <w:rPr>
          <w:rFonts w:hint="eastAsia" w:cs="Times New Roman"/>
          <w:lang w:val="en-US" w:eastAsia="zh-CN"/>
        </w:rPr>
        <w:t>22、</w:t>
      </w:r>
      <w:r>
        <w:rPr>
          <w:rFonts w:hint="default" w:ascii="Times New Roman" w:hAnsi="Times New Roman" w:cs="Times New Roman"/>
        </w:rPr>
        <w:t>积极组织行业座谈会，分析研制相应对策。组织水产品加工等新区主导行业的座谈会，了解各行业产品、原材料价格走势，市场形势，加强企业之间的沟通和交流，共同研究制定行业应对当前困难的发展举措。</w:t>
      </w:r>
    </w:p>
    <w:p>
      <w:pPr>
        <w:pStyle w:val="25"/>
        <w:rPr>
          <w:rFonts w:hint="default" w:ascii="Times New Roman" w:hAnsi="Times New Roman" w:cs="Times New Roman"/>
        </w:rPr>
      </w:pPr>
      <w:r>
        <w:rPr>
          <w:rFonts w:hint="eastAsia" w:cs="Times New Roman"/>
          <w:lang w:val="en-US" w:eastAsia="zh-CN"/>
        </w:rPr>
        <w:t>23、</w:t>
      </w:r>
      <w:r>
        <w:rPr>
          <w:rFonts w:hint="default" w:ascii="Times New Roman" w:hAnsi="Times New Roman" w:cs="Times New Roman"/>
        </w:rPr>
        <w:t>做好项目日常管理。坚持重点项目月调度、周督导工作机制，加大跟进力度，积极破解企业发展难题，确保续建项目保投产、开工项目保进度、前期项目保开工，促进扩大投资、投产达效。提前筹备做好全市集中开工和集中观摩活动准备工作。加快项目前期推进，争取更多产业、社会民生项目落地开工，推动区域经济发展。加快项目建设进度，争取更多项目投产运营，完善区域产业链和配套设施。</w:t>
      </w:r>
    </w:p>
    <w:p>
      <w:pPr>
        <w:pStyle w:val="25"/>
        <w:rPr>
          <w:rFonts w:hint="default" w:ascii="Times New Roman" w:hAnsi="Times New Roman" w:cs="Times New Roman"/>
        </w:rPr>
      </w:pPr>
      <w:r>
        <w:rPr>
          <w:rFonts w:hint="eastAsia" w:cs="Times New Roman"/>
          <w:lang w:val="en-US" w:eastAsia="zh-CN"/>
        </w:rPr>
        <w:t>24、</w:t>
      </w:r>
      <w:r>
        <w:rPr>
          <w:rFonts w:hint="default" w:ascii="Times New Roman" w:hAnsi="Times New Roman" w:cs="Times New Roman"/>
        </w:rPr>
        <w:t>加强备案前的调研工作，更加规范停车场收费管理，尽最大努力降低投诉率。加强备案前的调研工作，保证幼儿园备案价格合理，最大程度上的维护百姓利益。加强备案前的调研工作，认真执行市政府的决定，抑制房价过快增长。加强备案前的调研工作，规范物业收费，最大程度上的维护百姓利益。</w:t>
      </w: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ind w:firstLine="560"/>
        <w:jc w:val="left"/>
        <w:outlineLvl w:val="9"/>
        <w:rPr>
          <w:rFonts w:hint="default" w:ascii="Times New Roman" w:hAnsi="Times New Roman" w:eastAsia="方正仿宋_GBK" w:cs="Times New Roman"/>
          <w:b/>
          <w:color w:val="000000"/>
          <w:sz w:val="28"/>
        </w:rPr>
      </w:pPr>
    </w:p>
    <w:p>
      <w:pPr>
        <w:spacing w:before="0" w:after="0" w:line="240" w:lineRule="auto"/>
        <w:jc w:val="left"/>
        <w:outlineLvl w:val="9"/>
        <w:rPr>
          <w:rFonts w:hint="default" w:ascii="Times New Roman" w:hAnsi="Times New Roman" w:eastAsia="方正仿宋_GBK" w:cs="Times New Roman"/>
          <w:b/>
          <w:color w:val="000000"/>
          <w:sz w:val="28"/>
        </w:rPr>
      </w:pPr>
      <w:r>
        <w:rPr>
          <w:rFonts w:hint="eastAsia" w:ascii="Times New Roman" w:hAnsi="Times New Roman" w:eastAsia="方正楷体_GBK" w:cs="Times New Roman"/>
          <w:b/>
          <w:color w:val="000000"/>
          <w:sz w:val="32"/>
          <w:lang w:val="en-US" w:eastAsia="zh-CN"/>
        </w:rPr>
        <w:t>第二部分</w:t>
      </w:r>
      <w:r>
        <w:rPr>
          <w:rFonts w:hint="eastAsia" w:eastAsia="方正楷体_GBK" w:cs="Times New Roman"/>
          <w:b/>
          <w:color w:val="000000"/>
          <w:sz w:val="32"/>
          <w:lang w:val="en-US" w:eastAsia="zh-CN"/>
        </w:rPr>
        <w:t xml:space="preserve"> </w:t>
      </w:r>
      <w:r>
        <w:rPr>
          <w:rFonts w:hint="eastAsia" w:ascii="Times New Roman" w:hAnsi="Times New Roman" w:eastAsia="方正楷体_GBK" w:cs="Times New Roman"/>
          <w:b/>
          <w:color w:val="000000"/>
          <w:sz w:val="32"/>
          <w:lang w:val="en-US" w:eastAsia="zh-CN"/>
        </w:rPr>
        <w:t>预算项目绩效目标</w:t>
      </w: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1、第五次全国经济普查经费绩效目标表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200" w:hRule="atLeast"/>
          <w:jc w:val="center"/>
        </w:trPr>
        <w:tc>
          <w:tcPr>
            <w:tcW w:w="7399" w:type="dxa"/>
            <w:tcBorders>
              <w:bottom w:val="single" w:color="FFFFFF" w:sz="6" w:space="0"/>
            </w:tcBorders>
            <w:vAlign w:val="center"/>
          </w:tcPr>
          <w:p>
            <w:pPr>
              <w:pStyle w:val="12"/>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14"/>
              <w:rPr>
                <w:rFonts w:hint="default" w:ascii="Times New Roman" w:hAnsi="Times New Roman" w:cs="Times New Roman"/>
              </w:rPr>
            </w:pPr>
            <w:r>
              <w:rPr>
                <w:rFonts w:hint="default" w:ascii="Times New Roman" w:hAnsi="Times New Roman" w:cs="Times New Roman"/>
              </w:rPr>
              <w:t>开展数据清查摸底，组织街道和村级普查培训，调查我区第二产业第三产业发展规模、布局和效益，摸清各类单位的基本情况，掌握国民经济联系，客观反映推动高质量发展，构建新发展格局、建设现代化经济体系、深化供给侧结构性改革以及创新驱动发展。</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进行第五次全国经济普查工作</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完成上级安排的工作任务</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完成全区经济规模摸底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完成全区各单位摸底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及时性</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按普查时间节点及时完成</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及时完成</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实际支出金额小于等于预算控制数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≤29完成</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地区生产总值</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提高地区生产总值，促进经济总量增长</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≥50亿元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摸清全区经济底数，为制定经济政策提供数据支撑</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 xml:space="preserve">历史数据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促进新区经济健康发展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摸清全区经济底数，促进新区经济健康发展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参加普查单位对普查工作满意度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2、发改工作经费绩效目标表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14"/>
              <w:rPr>
                <w:rFonts w:hint="default" w:ascii="Times New Roman" w:hAnsi="Times New Roman" w:cs="Times New Roman"/>
              </w:rPr>
            </w:pPr>
            <w:r>
              <w:rPr>
                <w:rFonts w:hint="default" w:ascii="Times New Roman" w:hAnsi="Times New Roman" w:cs="Times New Roman"/>
              </w:rPr>
              <w:t>保障发展改革事务一般运转</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固定资产投资备案数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完成年度内固定资产投资备案总金额</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≥90亿元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各项任务完成率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完成年度内任务数占计划数任务数的比率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及时性</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按各项任务时间节点及时完成</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及时完成</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实际支出金额小于等于预算控制数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≤30万元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地区生产总值</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地区生产总值</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≥50亿元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加快重点项目建设，着力推进新区产业转型升级，推动新区高质量发展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促进新区企业健康发展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促进外资外贸企业、批零住餐行业健康发展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被调查单位或群体对本部门工作的满意程度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3、2021年度国际网络宣传推广专项奖补资金绩效目标表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14"/>
              <w:rPr>
                <w:rFonts w:hint="default" w:ascii="Times New Roman" w:hAnsi="Times New Roman" w:cs="Times New Roman"/>
              </w:rPr>
            </w:pPr>
            <w:r>
              <w:rPr>
                <w:rFonts w:hint="default" w:ascii="Times New Roman" w:hAnsi="Times New Roman" w:cs="Times New Roman"/>
              </w:rPr>
              <w:t>帮助企业拓展国际市场，促进外资外贸保稳提升</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4"/>
              <w:rPr>
                <w:rFonts w:hint="default" w:ascii="Times New Roman" w:hAnsi="Times New Roman" w:cs="Times New Roman"/>
              </w:rPr>
            </w:pP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支出企业数量</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支持企业数量</w:t>
            </w:r>
          </w:p>
          <w:p>
            <w:pPr>
              <w:pStyle w:val="14"/>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1家</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关于下达2021年度国际网络宣传推广专项奖补资金的通知</w:t>
            </w:r>
          </w:p>
          <w:p>
            <w:pPr>
              <w:pStyle w:val="14"/>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企业资质达标率</w:t>
            </w:r>
          </w:p>
          <w:p>
            <w:pPr>
              <w:pStyle w:val="14"/>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食品抽检问题发现率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申报材料</w:t>
            </w:r>
          </w:p>
          <w:p>
            <w:pPr>
              <w:pStyle w:val="14"/>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及时性</w:t>
            </w:r>
          </w:p>
          <w:p>
            <w:pPr>
              <w:pStyle w:val="14"/>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资金拨付及时性</w:t>
            </w:r>
          </w:p>
          <w:p>
            <w:pPr>
              <w:pStyle w:val="14"/>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本年度内完成</w:t>
            </w:r>
          </w:p>
          <w:p>
            <w:pPr>
              <w:pStyle w:val="14"/>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p>
            <w:pPr>
              <w:pStyle w:val="14"/>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实际支出小于等于预算控制数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≤1.49万元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预算数</w:t>
            </w:r>
          </w:p>
          <w:p>
            <w:pPr>
              <w:pStyle w:val="14"/>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降低企业经营成本</w:t>
            </w:r>
          </w:p>
          <w:p>
            <w:pPr>
              <w:pStyle w:val="14"/>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降低企业经营成本</w:t>
            </w:r>
          </w:p>
          <w:p>
            <w:pPr>
              <w:pStyle w:val="14"/>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达到预期</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稳定全区经济运行</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稳定全区经济运行</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达到预期</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促进外贸企业持续稳定运行</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促进外贸企业持续稳定运行</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达到预期</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满意度调查</w:t>
            </w:r>
          </w:p>
          <w:p>
            <w:pPr>
              <w:pStyle w:val="14"/>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4、2021年度省制造业高质量发展综合评价奖励资金绩效目标表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14"/>
              <w:rPr>
                <w:rFonts w:hint="default" w:ascii="Times New Roman" w:hAnsi="Times New Roman" w:cs="Times New Roman"/>
              </w:rPr>
            </w:pPr>
            <w:r>
              <w:rPr>
                <w:rFonts w:hint="default" w:ascii="Times New Roman" w:hAnsi="Times New Roman" w:cs="Times New Roman"/>
              </w:rPr>
              <w:t>用于奖励省制造业单项冠军项目企业</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企业数</w:t>
            </w:r>
          </w:p>
          <w:p>
            <w:pPr>
              <w:pStyle w:val="14"/>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奖励企业数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1家</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《关于下达2021年度省制造业高质量发展综合评价奖励资金的通知》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企业满足发放条件</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企业满足发放条件</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满足</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及时性</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及时发放资金</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实际支出金额小于等于预算控制数</w:t>
            </w:r>
          </w:p>
          <w:p>
            <w:pPr>
              <w:pStyle w:val="14"/>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≤10万元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提升我省制造业核心竞争力，为建设“经济强省，美丽河北”提供重要支撑</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提升我省制造业核心竞争力，为建设“经济强省，美丽河北”提供重要支撑</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引导制造业企业专注细分产品市场创新、产品质量提升和品牌培育</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引导制造业企业专注细分产品市场创新、产品质量提升和品牌培育</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满意度调查</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5、2021年度新增规上工业企业奖励金绩效目标表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14"/>
              <w:rPr>
                <w:rFonts w:hint="default" w:ascii="Times New Roman" w:hAnsi="Times New Roman" w:cs="Times New Roman"/>
              </w:rPr>
            </w:pPr>
            <w:r>
              <w:rPr>
                <w:rFonts w:hint="default" w:ascii="Times New Roman" w:hAnsi="Times New Roman" w:cs="Times New Roman"/>
              </w:rPr>
              <w:t>1.鼓励新区工业企业积极入统规上工业企业</w:t>
            </w:r>
          </w:p>
          <w:p>
            <w:pPr>
              <w:pStyle w:val="14"/>
              <w:rPr>
                <w:rFonts w:hint="default" w:ascii="Times New Roman" w:hAnsi="Times New Roman" w:cs="Times New Roman"/>
              </w:rPr>
            </w:pPr>
            <w:r>
              <w:rPr>
                <w:rFonts w:hint="default" w:ascii="Times New Roman" w:hAnsi="Times New Roman" w:cs="Times New Roman"/>
              </w:rPr>
              <w:t>2.新区工业指标保持高速增长</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新增规上工业企业数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1家</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《下达2021年度新增规上工业企业奖励资金的通知》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高质量完成</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高质量完成市下达新区新增规上工业企业目标任务</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完成</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及时性</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资金按时时间节点及时拨付</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实际拨付成本小于等于预算数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≤5万元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《下达2021年度新增规上工业企业奖励资金的通知》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推动工业指标持续增长</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推动新区工业指标持续增长</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鼓励新区工业企业发展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鼓励工业企业新增入统，提升工业企业经济发展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规上工业企业满意度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满意度调查</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6、2021年外贸发展专项资金绩效目标表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14"/>
              <w:rPr>
                <w:rFonts w:hint="default" w:ascii="Times New Roman" w:hAnsi="Times New Roman" w:cs="Times New Roman"/>
              </w:rPr>
            </w:pPr>
            <w:r>
              <w:rPr>
                <w:rFonts w:hint="default" w:ascii="Times New Roman" w:hAnsi="Times New Roman" w:cs="Times New Roman"/>
              </w:rPr>
              <w:t>1.用于稳岗就业</w:t>
            </w:r>
          </w:p>
          <w:p>
            <w:pPr>
              <w:pStyle w:val="14"/>
              <w:rPr>
                <w:rFonts w:hint="default" w:ascii="Times New Roman" w:hAnsi="Times New Roman" w:cs="Times New Roman"/>
              </w:rPr>
            </w:pPr>
            <w:r>
              <w:rPr>
                <w:rFonts w:hint="default" w:ascii="Times New Roman" w:hAnsi="Times New Roman" w:cs="Times New Roman"/>
              </w:rPr>
              <w:t>2.用于职工培训</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奖补企业数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2家</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《关于下达2021年外贸发展专项资金的通知》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完成率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用于稳岗就业，职工培训等</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资金拨付及时性</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资金按计划拨付时间节点拨付</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及时完成</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实际支出成本小于等于预算控制数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≤25万元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《关于下达2021年外贸发展专项资金的通知》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开拓国际市场</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开拓国际市场，转型升级</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稳经济，保就业</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稳岗就业，职工培训</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促进新区贸易发展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被调查单位或群体对本部门的满意程度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7、2022年第二批战略性新兴产业发展专项资金绩效目标表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14"/>
              <w:rPr>
                <w:rFonts w:hint="default" w:ascii="Times New Roman" w:hAnsi="Times New Roman" w:cs="Times New Roman"/>
              </w:rPr>
            </w:pPr>
            <w:r>
              <w:rPr>
                <w:rFonts w:hint="default" w:ascii="Times New Roman" w:hAnsi="Times New Roman" w:cs="Times New Roman"/>
              </w:rPr>
              <w:t>1.用于生产盐酸美金口服溶液</w:t>
            </w:r>
          </w:p>
          <w:p>
            <w:pPr>
              <w:pStyle w:val="14"/>
              <w:rPr>
                <w:rFonts w:hint="default" w:ascii="Times New Roman" w:hAnsi="Times New Roman" w:cs="Times New Roman"/>
              </w:rPr>
            </w:pPr>
            <w:r>
              <w:rPr>
                <w:rFonts w:hint="default" w:ascii="Times New Roman" w:hAnsi="Times New Roman" w:cs="Times New Roman"/>
              </w:rPr>
              <w:t>2.通过组织实施高技术产业化示范项目，推动生物医药健康等领域产业化。</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4"/>
              <w:rPr>
                <w:rFonts w:hint="default" w:ascii="Times New Roman" w:hAnsi="Times New Roman" w:cs="Times New Roman"/>
              </w:rPr>
            </w:pP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口服溶液剂</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盐酸美金刚口服溶液剂</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≥1000万瓶</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项目简介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项目建设完工率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项目建设完工率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≥50%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及时性</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按照各任务时间节点及时完成</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根据项目进度及时拨付</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实际支出金额小于等于预算金额</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≤1200万元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完成投资额</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完成当前投资额</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≥4000万元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推动生物医药健康领域发展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推生物医药健康等领域产业化</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地方产业示范带头作用</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吸引更多医疗机构到新区投资</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提高</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满意度调查</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8、创新十条奖励资金绩效目标表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14"/>
              <w:rPr>
                <w:rFonts w:hint="default" w:ascii="Times New Roman" w:hAnsi="Times New Roman" w:cs="Times New Roman"/>
              </w:rPr>
            </w:pPr>
            <w:r>
              <w:rPr>
                <w:rFonts w:hint="default" w:ascii="Times New Roman" w:hAnsi="Times New Roman" w:cs="Times New Roman"/>
              </w:rPr>
              <w:t>用于奖励新入统的规上工业企业、服务业企业等，为促进新区高质量发展，扩大经济总量规模和增速，激励企业自主创新、提质增效，持续优化产业结构、提升发展层级，确保经济长期稳定运行。</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奖励金额</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企业统计员奖励金额</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2000元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新纳统“四上”企业暨企业创新发展奖励办法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收入费用率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研究与试验发展经费占营业收入比例</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≥5%</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新纳统“四上”企业暨企业创新发展奖励办法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资金拨付及时性</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实际拨付时间</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2023年</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实际支出成本小于等于预算控制数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≤130万元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促进新区高质量发展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促进新区高质量发展，扩大经济规模总量</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优化产业结构</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优化产业结构，提升发展层次</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促进新区创新发展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促进新区创新发展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被调查单位或群体对本部门工作的满意程度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9、项目管理经费绩效目标表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vAlign w:val="center"/>
          </w:tcPr>
          <w:p>
            <w:pPr>
              <w:pStyle w:val="14"/>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.用于举办或参加集中开工活动、观摩活动、推进项目落地开工</w:t>
            </w:r>
          </w:p>
          <w:p>
            <w:pPr>
              <w:pStyle w:val="14"/>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.完成相关可研报告编制工作，推进项目前期手续办理</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一级指标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二级指标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三级指标</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绩效指标描述</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w:t>
            </w:r>
          </w:p>
        </w:tc>
        <w:tc>
          <w:tcPr>
            <w:tcW w:w="2466" w:type="dxa"/>
            <w:vAlign w:val="center"/>
          </w:tcPr>
          <w:p>
            <w:pPr>
              <w:pStyle w:val="12"/>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产出指标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数量指标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组织集中开工次数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年度内组织集中开工次数</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≥2次</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质量指标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开工率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全年实际开工项目占申报集中开工项目比率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100%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时效指标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组织或参加活动完成时间</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年度内组织或参加活动完成时间</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2023年</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成本指标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组织开工活动成本</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每次组织集中开工活动成本</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≤40万元</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cs="Times New Roman"/>
              </w:rPr>
            </w:pPr>
            <w:r>
              <w:rPr>
                <w:rFonts w:hint="default" w:ascii="Times New Roman" w:hAnsi="Times New Roman" w:cs="Times New Roman"/>
              </w:rPr>
              <w:t>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经济效益指标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促进新区经济体系建设</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促进新区行业加快发展，推动经济建设</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社会效益指标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促进新区企业发展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促进项目落地开工，提升新区相关指标增长</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cs="Times New Roman"/>
              </w:rPr>
            </w:pP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可持续影响指标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促进新区项目建设</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促进新区项目建设，推动新区高质量发展</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效果显著</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cs="Times New Roman"/>
              </w:rPr>
            </w:pPr>
            <w:r>
              <w:rPr>
                <w:rFonts w:hint="default" w:ascii="Times New Roman" w:hAnsi="Times New Roman" w:cs="Times New Roman"/>
              </w:rPr>
              <w:t>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服务对象满意度指标</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综合满意度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被调查单位或部门综合满意度</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≥90%</w:t>
            </w:r>
          </w:p>
        </w:tc>
        <w:tc>
          <w:tcPr>
            <w:tcW w:w="2466" w:type="dxa"/>
            <w:vAlign w:val="center"/>
          </w:tcPr>
          <w:p>
            <w:pPr>
              <w:pStyle w:val="14"/>
              <w:rPr>
                <w:rFonts w:hint="default" w:ascii="Times New Roman" w:hAnsi="Times New Roman" w:cs="Times New Roman"/>
              </w:rPr>
            </w:pPr>
            <w:r>
              <w:rPr>
                <w:rFonts w:hint="default" w:ascii="Times New Roman" w:hAnsi="Times New Roman" w:cs="Times New Roman"/>
              </w:rPr>
              <w:t>综合调查结果</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hint="default" w:ascii="Times New Roman" w:hAnsi="Times New Roman" w:cs="Times New Roman"/>
        </w:rPr>
      </w:pPr>
      <w:bookmarkStart w:id="14" w:name="_Toc_3_3_0000000015"/>
      <w:r>
        <w:rPr>
          <w:rFonts w:hint="default" w:ascii="Times New Roman" w:hAnsi="Times New Roman" w:eastAsia="黑体" w:cs="Times New Roman"/>
          <w:color w:val="000000"/>
          <w:sz w:val="32"/>
        </w:rPr>
        <w:t>六、政府采购预算情况</w:t>
      </w:r>
      <w:bookmarkEnd w:id="14"/>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2023年，秦皇岛北戴河新区发展改革局安排政府采购预算140.10万元。具体内容见下表。</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5"/>
        <w:gridCol w:w="1095"/>
        <w:gridCol w:w="1290"/>
        <w:gridCol w:w="945"/>
        <w:gridCol w:w="540"/>
        <w:gridCol w:w="660"/>
        <w:gridCol w:w="810"/>
        <w:gridCol w:w="1140"/>
        <w:gridCol w:w="810"/>
        <w:gridCol w:w="810"/>
        <w:gridCol w:w="825"/>
        <w:gridCol w:w="748"/>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55" w:type="dxa"/>
            <w:gridSpan w:val="7"/>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303秦皇岛北戴河新区发展改革局</w:t>
            </w:r>
          </w:p>
        </w:tc>
        <w:tc>
          <w:tcPr>
            <w:tcW w:w="8029" w:type="dxa"/>
            <w:gridSpan w:val="9"/>
            <w:tcBorders>
              <w:top w:val="single" w:color="FFFFFF" w:sz="6" w:space="0"/>
              <w:left w:val="single" w:color="FFFFFF" w:sz="6" w:space="0"/>
              <w:right w:val="single" w:color="FFFFFF" w:sz="6"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15" w:type="dxa"/>
            <w:vAlign w:val="center"/>
          </w:tcPr>
          <w:p>
            <w:pPr>
              <w:pStyle w:val="12"/>
              <w:rPr>
                <w:rFonts w:hint="default" w:ascii="Times New Roman" w:hAnsi="Times New Roman" w:cs="Times New Roman"/>
              </w:rPr>
            </w:pPr>
            <w:r>
              <w:rPr>
                <w:rFonts w:hint="default" w:ascii="Times New Roman" w:hAnsi="Times New Roman" w:cs="Times New Roman"/>
              </w:rPr>
              <w:t>政府采购项目来源</w:t>
            </w:r>
          </w:p>
        </w:tc>
        <w:tc>
          <w:tcPr>
            <w:tcW w:w="1095" w:type="dxa"/>
          </w:tcPr>
          <w:p>
            <w:pPr>
              <w:rPr>
                <w:rFonts w:hint="default" w:ascii="Times New Roman" w:hAnsi="Times New Roman" w:cs="Times New Roman"/>
              </w:rPr>
            </w:pPr>
          </w:p>
        </w:tc>
        <w:tc>
          <w:tcPr>
            <w:tcW w:w="1290" w:type="dxa"/>
            <w:vMerge w:val="restart"/>
            <w:vAlign w:val="center"/>
          </w:tcPr>
          <w:p>
            <w:pPr>
              <w:pStyle w:val="12"/>
              <w:rPr>
                <w:rFonts w:hint="default" w:ascii="Times New Roman" w:hAnsi="Times New Roman" w:cs="Times New Roman"/>
              </w:rPr>
            </w:pPr>
            <w:r>
              <w:rPr>
                <w:rFonts w:hint="default" w:ascii="Times New Roman" w:hAnsi="Times New Roman" w:cs="Times New Roman"/>
              </w:rPr>
              <w:t>采购物品名称</w:t>
            </w:r>
          </w:p>
        </w:tc>
        <w:tc>
          <w:tcPr>
            <w:tcW w:w="945" w:type="dxa"/>
            <w:vMerge w:val="restart"/>
            <w:vAlign w:val="center"/>
          </w:tcPr>
          <w:p>
            <w:pPr>
              <w:pStyle w:val="12"/>
              <w:rPr>
                <w:rFonts w:hint="default" w:ascii="Times New Roman" w:hAnsi="Times New Roman" w:cs="Times New Roman"/>
              </w:rPr>
            </w:pPr>
            <w:r>
              <w:rPr>
                <w:rFonts w:hint="default" w:ascii="Times New Roman" w:hAnsi="Times New Roman" w:cs="Times New Roman"/>
              </w:rPr>
              <w:t>政府采购目录序号</w:t>
            </w:r>
          </w:p>
        </w:tc>
        <w:tc>
          <w:tcPr>
            <w:tcW w:w="540" w:type="dxa"/>
            <w:vMerge w:val="restart"/>
            <w:vAlign w:val="center"/>
          </w:tcPr>
          <w:p>
            <w:pPr>
              <w:pStyle w:val="12"/>
              <w:rPr>
                <w:rFonts w:hint="default" w:ascii="Times New Roman" w:hAnsi="Times New Roman" w:cs="Times New Roman"/>
              </w:rPr>
            </w:pPr>
            <w:r>
              <w:rPr>
                <w:rFonts w:hint="default" w:ascii="Times New Roman" w:hAnsi="Times New Roman" w:cs="Times New Roman"/>
              </w:rPr>
              <w:t>计量  单位</w:t>
            </w:r>
          </w:p>
        </w:tc>
        <w:tc>
          <w:tcPr>
            <w:tcW w:w="660" w:type="dxa"/>
            <w:vMerge w:val="restart"/>
            <w:vAlign w:val="center"/>
          </w:tcPr>
          <w:p>
            <w:pPr>
              <w:pStyle w:val="12"/>
              <w:rPr>
                <w:rFonts w:hint="default" w:ascii="Times New Roman" w:hAnsi="Times New Roman" w:cs="Times New Roman"/>
              </w:rPr>
            </w:pPr>
            <w:r>
              <w:rPr>
                <w:rFonts w:hint="default" w:ascii="Times New Roman" w:hAnsi="Times New Roman" w:cs="Times New Roman"/>
              </w:rPr>
              <w:t>数量</w:t>
            </w:r>
          </w:p>
        </w:tc>
        <w:tc>
          <w:tcPr>
            <w:tcW w:w="810" w:type="dxa"/>
            <w:vMerge w:val="restart"/>
            <w:vAlign w:val="center"/>
          </w:tcPr>
          <w:p>
            <w:pPr>
              <w:pStyle w:val="12"/>
              <w:rPr>
                <w:rFonts w:hint="default" w:ascii="Times New Roman" w:hAnsi="Times New Roman" w:cs="Times New Roman"/>
              </w:rPr>
            </w:pPr>
            <w:r>
              <w:rPr>
                <w:rFonts w:hint="default" w:ascii="Times New Roman" w:hAnsi="Times New Roman" w:cs="Times New Roman"/>
              </w:rPr>
              <w:t>单价</w:t>
            </w:r>
          </w:p>
        </w:tc>
        <w:tc>
          <w:tcPr>
            <w:tcW w:w="1140" w:type="dxa"/>
            <w:vAlign w:val="center"/>
          </w:tcPr>
          <w:p>
            <w:pPr>
              <w:pStyle w:val="12"/>
              <w:rPr>
                <w:rFonts w:hint="default" w:ascii="Times New Roman" w:hAnsi="Times New Roman" w:cs="Times New Roman"/>
              </w:rPr>
            </w:pPr>
            <w:r>
              <w:rPr>
                <w:rFonts w:hint="default" w:ascii="Times New Roman" w:hAnsi="Times New Roman" w:cs="Times New Roman"/>
              </w:rPr>
              <w:t>政府采购金额（当年部门预算安排资金）</w:t>
            </w:r>
          </w:p>
        </w:tc>
        <w:tc>
          <w:tcPr>
            <w:tcW w:w="810" w:type="dxa"/>
          </w:tcPr>
          <w:p>
            <w:pPr>
              <w:rPr>
                <w:rFonts w:hint="default" w:ascii="Times New Roman" w:hAnsi="Times New Roman" w:cs="Times New Roman"/>
              </w:rPr>
            </w:pPr>
          </w:p>
        </w:tc>
        <w:tc>
          <w:tcPr>
            <w:tcW w:w="810" w:type="dxa"/>
          </w:tcPr>
          <w:p>
            <w:pPr>
              <w:rPr>
                <w:rFonts w:hint="default" w:ascii="Times New Roman" w:hAnsi="Times New Roman" w:cs="Times New Roman"/>
              </w:rPr>
            </w:pPr>
          </w:p>
        </w:tc>
        <w:tc>
          <w:tcPr>
            <w:tcW w:w="825" w:type="dxa"/>
          </w:tcPr>
          <w:p>
            <w:pPr>
              <w:rPr>
                <w:rFonts w:hint="default" w:ascii="Times New Roman" w:hAnsi="Times New Roman" w:cs="Times New Roman"/>
              </w:rPr>
            </w:pPr>
          </w:p>
        </w:tc>
        <w:tc>
          <w:tcPr>
            <w:tcW w:w="748" w:type="dxa"/>
          </w:tcPr>
          <w:p>
            <w:pPr>
              <w:rPr>
                <w:rFonts w:hint="default" w:ascii="Times New Roman" w:hAnsi="Times New Roman" w:cs="Times New Roman"/>
              </w:rPr>
            </w:pPr>
          </w:p>
        </w:tc>
        <w:tc>
          <w:tcPr>
            <w:tcW w:w="924" w:type="dxa"/>
          </w:tcPr>
          <w:p>
            <w:pPr>
              <w:rPr>
                <w:rFonts w:hint="default" w:ascii="Times New Roman" w:hAnsi="Times New Roman" w:cs="Times New Roman"/>
              </w:rPr>
            </w:pPr>
          </w:p>
        </w:tc>
        <w:tc>
          <w:tcPr>
            <w:tcW w:w="924" w:type="dxa"/>
          </w:tcPr>
          <w:p>
            <w:pPr>
              <w:rPr>
                <w:rFonts w:hint="default" w:ascii="Times New Roman" w:hAnsi="Times New Roman" w:cs="Times New Roman"/>
              </w:rPr>
            </w:pPr>
          </w:p>
        </w:tc>
        <w:tc>
          <w:tcPr>
            <w:tcW w:w="924" w:type="dxa"/>
          </w:tcPr>
          <w:p>
            <w:pPr>
              <w:rPr>
                <w:rFonts w:hint="default" w:ascii="Times New Roman" w:hAnsi="Times New Roman" w:cs="Times New Roman"/>
              </w:rPr>
            </w:pPr>
          </w:p>
        </w:tc>
        <w:tc>
          <w:tcPr>
            <w:tcW w:w="924" w:type="dxa"/>
            <w:vMerge w:val="restart"/>
            <w:vAlign w:val="center"/>
          </w:tcPr>
          <w:p>
            <w:pPr>
              <w:pStyle w:val="12"/>
              <w:rPr>
                <w:rFonts w:hint="default" w:ascii="Times New Roman" w:hAnsi="Times New Roman" w:cs="Times New Roman"/>
              </w:rPr>
            </w:pPr>
            <w:r>
              <w:rPr>
                <w:rFonts w:hint="default" w:ascii="Times New Roman" w:hAnsi="Times New Roman" w:cs="Times New Roman"/>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15" w:type="dxa"/>
            <w:vAlign w:val="center"/>
          </w:tcPr>
          <w:p>
            <w:pPr>
              <w:pStyle w:val="12"/>
              <w:rPr>
                <w:rFonts w:hint="default" w:ascii="Times New Roman" w:hAnsi="Times New Roman" w:cs="Times New Roman"/>
              </w:rPr>
            </w:pPr>
            <w:r>
              <w:rPr>
                <w:rFonts w:hint="default" w:ascii="Times New Roman" w:hAnsi="Times New Roman" w:cs="Times New Roman"/>
              </w:rPr>
              <w:t>项目名称</w:t>
            </w:r>
          </w:p>
        </w:tc>
        <w:tc>
          <w:tcPr>
            <w:tcW w:w="1095" w:type="dxa"/>
            <w:vAlign w:val="center"/>
          </w:tcPr>
          <w:p>
            <w:pPr>
              <w:pStyle w:val="12"/>
              <w:rPr>
                <w:rFonts w:hint="default" w:ascii="Times New Roman" w:hAnsi="Times New Roman" w:cs="Times New Roman"/>
              </w:rPr>
            </w:pPr>
            <w:r>
              <w:rPr>
                <w:rFonts w:hint="default" w:ascii="Times New Roman" w:hAnsi="Times New Roman" w:cs="Times New Roman"/>
              </w:rPr>
              <w:t>预算    资金</w:t>
            </w:r>
          </w:p>
        </w:tc>
        <w:tc>
          <w:tcPr>
            <w:tcW w:w="1290" w:type="dxa"/>
            <w:vMerge w:val="continue"/>
          </w:tcPr>
          <w:p>
            <w:pPr>
              <w:rPr>
                <w:rFonts w:hint="default" w:ascii="Times New Roman" w:hAnsi="Times New Roman" w:cs="Times New Roman"/>
              </w:rPr>
            </w:pPr>
          </w:p>
        </w:tc>
        <w:tc>
          <w:tcPr>
            <w:tcW w:w="945" w:type="dxa"/>
            <w:vMerge w:val="continue"/>
          </w:tcPr>
          <w:p>
            <w:pPr>
              <w:rPr>
                <w:rFonts w:hint="default" w:ascii="Times New Roman" w:hAnsi="Times New Roman" w:cs="Times New Roman"/>
              </w:rPr>
            </w:pPr>
          </w:p>
        </w:tc>
        <w:tc>
          <w:tcPr>
            <w:tcW w:w="540" w:type="dxa"/>
            <w:vMerge w:val="continue"/>
          </w:tcPr>
          <w:p>
            <w:pPr>
              <w:rPr>
                <w:rFonts w:hint="default" w:ascii="Times New Roman" w:hAnsi="Times New Roman" w:cs="Times New Roman"/>
              </w:rPr>
            </w:pPr>
          </w:p>
        </w:tc>
        <w:tc>
          <w:tcPr>
            <w:tcW w:w="660" w:type="dxa"/>
            <w:vMerge w:val="continue"/>
          </w:tcPr>
          <w:p>
            <w:pPr>
              <w:rPr>
                <w:rFonts w:hint="default" w:ascii="Times New Roman" w:hAnsi="Times New Roman" w:cs="Times New Roman"/>
              </w:rPr>
            </w:pPr>
          </w:p>
        </w:tc>
        <w:tc>
          <w:tcPr>
            <w:tcW w:w="810" w:type="dxa"/>
            <w:vMerge w:val="continue"/>
          </w:tcPr>
          <w:p>
            <w:pPr>
              <w:rPr>
                <w:rFonts w:hint="default" w:ascii="Times New Roman" w:hAnsi="Times New Roman" w:cs="Times New Roman"/>
              </w:rPr>
            </w:pPr>
          </w:p>
        </w:tc>
        <w:tc>
          <w:tcPr>
            <w:tcW w:w="1140" w:type="dxa"/>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810" w:type="dxa"/>
            <w:vAlign w:val="center"/>
          </w:tcPr>
          <w:p>
            <w:pPr>
              <w:pStyle w:val="12"/>
              <w:rPr>
                <w:rFonts w:hint="default" w:ascii="Times New Roman" w:hAnsi="Times New Roman" w:cs="Times New Roman"/>
              </w:rPr>
            </w:pPr>
            <w:r>
              <w:rPr>
                <w:rFonts w:hint="default" w:ascii="Times New Roman" w:hAnsi="Times New Roman" w:cs="Times New Roman"/>
              </w:rPr>
              <w:t>一般公共预算拨款</w:t>
            </w:r>
          </w:p>
        </w:tc>
        <w:tc>
          <w:tcPr>
            <w:tcW w:w="810" w:type="dxa"/>
            <w:vAlign w:val="center"/>
          </w:tcPr>
          <w:p>
            <w:pPr>
              <w:pStyle w:val="12"/>
              <w:rPr>
                <w:rFonts w:hint="default" w:ascii="Times New Roman" w:hAnsi="Times New Roman" w:cs="Times New Roman"/>
              </w:rPr>
            </w:pPr>
            <w:r>
              <w:rPr>
                <w:rFonts w:hint="default" w:ascii="Times New Roman" w:hAnsi="Times New Roman" w:cs="Times New Roman"/>
              </w:rPr>
              <w:t>基金预算拨款</w:t>
            </w:r>
          </w:p>
        </w:tc>
        <w:tc>
          <w:tcPr>
            <w:tcW w:w="825" w:type="dxa"/>
            <w:vAlign w:val="center"/>
          </w:tcPr>
          <w:p>
            <w:pPr>
              <w:pStyle w:val="12"/>
              <w:rPr>
                <w:rFonts w:hint="default" w:ascii="Times New Roman" w:hAnsi="Times New Roman" w:cs="Times New Roman"/>
              </w:rPr>
            </w:pPr>
            <w:r>
              <w:rPr>
                <w:rFonts w:hint="default" w:ascii="Times New Roman" w:hAnsi="Times New Roman" w:cs="Times New Roman"/>
              </w:rPr>
              <w:t>国有资本经营预算拨款</w:t>
            </w:r>
          </w:p>
        </w:tc>
        <w:tc>
          <w:tcPr>
            <w:tcW w:w="748" w:type="dxa"/>
            <w:vAlign w:val="center"/>
          </w:tcPr>
          <w:p>
            <w:pPr>
              <w:pStyle w:val="12"/>
              <w:rPr>
                <w:rFonts w:hint="default" w:ascii="Times New Roman" w:hAnsi="Times New Roman" w:cs="Times New Roman"/>
              </w:rPr>
            </w:pPr>
            <w:r>
              <w:rPr>
                <w:rFonts w:hint="default" w:ascii="Times New Roman" w:hAnsi="Times New Roman" w:cs="Times New Roman"/>
              </w:rPr>
              <w:t>财政专户核拨</w:t>
            </w:r>
          </w:p>
        </w:tc>
        <w:tc>
          <w:tcPr>
            <w:tcW w:w="924" w:type="dxa"/>
            <w:vAlign w:val="center"/>
          </w:tcPr>
          <w:p>
            <w:pPr>
              <w:pStyle w:val="12"/>
              <w:rPr>
                <w:rFonts w:hint="default" w:ascii="Times New Roman" w:hAnsi="Times New Roman" w:cs="Times New Roman"/>
              </w:rPr>
            </w:pPr>
            <w:r>
              <w:rPr>
                <w:rFonts w:hint="default" w:ascii="Times New Roman" w:hAnsi="Times New Roman" w:cs="Times New Roman"/>
              </w:rPr>
              <w:t>单位    资金</w:t>
            </w:r>
          </w:p>
        </w:tc>
        <w:tc>
          <w:tcPr>
            <w:tcW w:w="924" w:type="dxa"/>
            <w:vAlign w:val="center"/>
          </w:tcPr>
          <w:p>
            <w:pPr>
              <w:pStyle w:val="12"/>
              <w:rPr>
                <w:rFonts w:hint="default" w:ascii="Times New Roman" w:hAnsi="Times New Roman" w:cs="Times New Roman"/>
              </w:rPr>
            </w:pPr>
            <w:r>
              <w:rPr>
                <w:rFonts w:hint="default" w:ascii="Times New Roman" w:hAnsi="Times New Roman" w:cs="Times New Roman"/>
              </w:rPr>
              <w:t>财政拨    款结转</w:t>
            </w:r>
          </w:p>
        </w:tc>
        <w:tc>
          <w:tcPr>
            <w:tcW w:w="924" w:type="dxa"/>
            <w:vAlign w:val="center"/>
          </w:tcPr>
          <w:p>
            <w:pPr>
              <w:pStyle w:val="12"/>
              <w:rPr>
                <w:rFonts w:hint="default" w:ascii="Times New Roman" w:hAnsi="Times New Roman" w:cs="Times New Roman"/>
              </w:rPr>
            </w:pPr>
            <w:r>
              <w:rPr>
                <w:rFonts w:hint="default" w:ascii="Times New Roman" w:hAnsi="Times New Roman" w:cs="Times New Roman"/>
              </w:rPr>
              <w:t>非财政    拨款结    转结余</w:t>
            </w:r>
          </w:p>
        </w:tc>
        <w:tc>
          <w:tcPr>
            <w:tcW w:w="924" w:type="dxa"/>
            <w:vMerge w:val="continue"/>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6"/>
              <w:jc w:val="center"/>
              <w:rPr>
                <w:rFonts w:hint="default" w:ascii="Times New Roman" w:hAnsi="Times New Roman" w:cs="Times New Roman"/>
              </w:rPr>
            </w:pPr>
            <w:r>
              <w:rPr>
                <w:rFonts w:hint="default" w:ascii="Times New Roman" w:hAnsi="Times New Roman" w:cs="Times New Roman"/>
              </w:rPr>
              <w:t>合  计</w:t>
            </w:r>
          </w:p>
        </w:tc>
        <w:tc>
          <w:tcPr>
            <w:tcW w:w="1095" w:type="dxa"/>
            <w:vAlign w:val="center"/>
          </w:tcPr>
          <w:p>
            <w:pPr>
              <w:pStyle w:val="17"/>
              <w:jc w:val="center"/>
              <w:rPr>
                <w:rFonts w:hint="default" w:ascii="Times New Roman" w:hAnsi="Times New Roman" w:cs="Times New Roman"/>
              </w:rPr>
            </w:pPr>
          </w:p>
        </w:tc>
        <w:tc>
          <w:tcPr>
            <w:tcW w:w="1290" w:type="dxa"/>
            <w:vAlign w:val="center"/>
          </w:tcPr>
          <w:p>
            <w:pPr>
              <w:pStyle w:val="18"/>
              <w:jc w:val="center"/>
              <w:rPr>
                <w:rFonts w:hint="default" w:ascii="Times New Roman" w:hAnsi="Times New Roman" w:cs="Times New Roman"/>
              </w:rPr>
            </w:pPr>
          </w:p>
        </w:tc>
        <w:tc>
          <w:tcPr>
            <w:tcW w:w="945" w:type="dxa"/>
            <w:vAlign w:val="center"/>
          </w:tcPr>
          <w:p>
            <w:pPr>
              <w:pStyle w:val="18"/>
              <w:jc w:val="center"/>
              <w:rPr>
                <w:rFonts w:hint="default" w:ascii="Times New Roman" w:hAnsi="Times New Roman" w:cs="Times New Roman"/>
              </w:rPr>
            </w:pPr>
          </w:p>
        </w:tc>
        <w:tc>
          <w:tcPr>
            <w:tcW w:w="540" w:type="dxa"/>
            <w:vAlign w:val="center"/>
          </w:tcPr>
          <w:p>
            <w:pPr>
              <w:pStyle w:val="16"/>
              <w:jc w:val="center"/>
              <w:rPr>
                <w:rFonts w:hint="default" w:ascii="Times New Roman" w:hAnsi="Times New Roman" w:cs="Times New Roman"/>
              </w:rPr>
            </w:pPr>
          </w:p>
        </w:tc>
        <w:tc>
          <w:tcPr>
            <w:tcW w:w="660" w:type="dxa"/>
            <w:vAlign w:val="center"/>
          </w:tcPr>
          <w:p>
            <w:pPr>
              <w:pStyle w:val="17"/>
              <w:jc w:val="center"/>
              <w:rPr>
                <w:rFonts w:hint="default" w:ascii="Times New Roman" w:hAnsi="Times New Roman" w:cs="Times New Roman"/>
              </w:rPr>
            </w:pPr>
          </w:p>
        </w:tc>
        <w:tc>
          <w:tcPr>
            <w:tcW w:w="810" w:type="dxa"/>
            <w:vAlign w:val="center"/>
          </w:tcPr>
          <w:p>
            <w:pPr>
              <w:pStyle w:val="17"/>
              <w:jc w:val="center"/>
              <w:rPr>
                <w:rFonts w:hint="default" w:ascii="Times New Roman" w:hAnsi="Times New Roman" w:cs="Times New Roman"/>
              </w:rPr>
            </w:pPr>
          </w:p>
        </w:tc>
        <w:tc>
          <w:tcPr>
            <w:tcW w:w="1140" w:type="dxa"/>
            <w:vAlign w:val="center"/>
          </w:tcPr>
          <w:p>
            <w:pPr>
              <w:pStyle w:val="17"/>
              <w:jc w:val="center"/>
              <w:rPr>
                <w:rFonts w:hint="default" w:ascii="Times New Roman" w:hAnsi="Times New Roman" w:cs="Times New Roman"/>
              </w:rPr>
            </w:pPr>
            <w:r>
              <w:rPr>
                <w:rFonts w:hint="default" w:ascii="Times New Roman" w:hAnsi="Times New Roman" w:cs="Times New Roman"/>
              </w:rPr>
              <w:t>140.10</w:t>
            </w:r>
          </w:p>
        </w:tc>
        <w:tc>
          <w:tcPr>
            <w:tcW w:w="810" w:type="dxa"/>
            <w:vAlign w:val="center"/>
          </w:tcPr>
          <w:p>
            <w:pPr>
              <w:pStyle w:val="17"/>
              <w:jc w:val="center"/>
              <w:rPr>
                <w:rFonts w:hint="default" w:ascii="Times New Roman" w:hAnsi="Times New Roman" w:cs="Times New Roman"/>
              </w:rPr>
            </w:pPr>
            <w:r>
              <w:rPr>
                <w:rFonts w:hint="default" w:ascii="Times New Roman" w:hAnsi="Times New Roman" w:cs="Times New Roman"/>
              </w:rPr>
              <w:t>140.10</w:t>
            </w:r>
          </w:p>
        </w:tc>
        <w:tc>
          <w:tcPr>
            <w:tcW w:w="810" w:type="dxa"/>
            <w:vAlign w:val="center"/>
          </w:tcPr>
          <w:p>
            <w:pPr>
              <w:pStyle w:val="17"/>
              <w:jc w:val="center"/>
              <w:rPr>
                <w:rFonts w:hint="default" w:ascii="Times New Roman" w:hAnsi="Times New Roman" w:cs="Times New Roman"/>
              </w:rPr>
            </w:pPr>
          </w:p>
        </w:tc>
        <w:tc>
          <w:tcPr>
            <w:tcW w:w="825" w:type="dxa"/>
            <w:vAlign w:val="center"/>
          </w:tcPr>
          <w:p>
            <w:pPr>
              <w:pStyle w:val="17"/>
              <w:jc w:val="center"/>
              <w:rPr>
                <w:rFonts w:hint="default" w:ascii="Times New Roman" w:hAnsi="Times New Roman" w:cs="Times New Roman"/>
              </w:rPr>
            </w:pPr>
          </w:p>
        </w:tc>
        <w:tc>
          <w:tcPr>
            <w:tcW w:w="748"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r>
              <w:rPr>
                <w:rFonts w:hint="default" w:ascii="Times New Roman" w:hAnsi="Times New Roman" w:cs="Times New Roman"/>
              </w:rPr>
              <w:t>140.10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6"/>
              <w:jc w:val="center"/>
              <w:rPr>
                <w:rFonts w:hint="default" w:ascii="Times New Roman" w:hAnsi="Times New Roman" w:cs="Times New Roman"/>
              </w:rPr>
            </w:pPr>
            <w:r>
              <w:rPr>
                <w:rFonts w:hint="default" w:ascii="Times New Roman" w:hAnsi="Times New Roman" w:cs="Times New Roman"/>
              </w:rPr>
              <w:t>秦皇岛北戴河新区发展改革局本级小计</w:t>
            </w:r>
          </w:p>
        </w:tc>
        <w:tc>
          <w:tcPr>
            <w:tcW w:w="1095" w:type="dxa"/>
            <w:vAlign w:val="center"/>
          </w:tcPr>
          <w:p>
            <w:pPr>
              <w:pStyle w:val="17"/>
              <w:jc w:val="center"/>
              <w:rPr>
                <w:rFonts w:hint="default" w:ascii="Times New Roman" w:hAnsi="Times New Roman" w:cs="Times New Roman"/>
              </w:rPr>
            </w:pPr>
          </w:p>
        </w:tc>
        <w:tc>
          <w:tcPr>
            <w:tcW w:w="1290" w:type="dxa"/>
            <w:vAlign w:val="center"/>
          </w:tcPr>
          <w:p>
            <w:pPr>
              <w:pStyle w:val="18"/>
              <w:jc w:val="center"/>
              <w:rPr>
                <w:rFonts w:hint="default" w:ascii="Times New Roman" w:hAnsi="Times New Roman" w:cs="Times New Roman"/>
              </w:rPr>
            </w:pPr>
          </w:p>
        </w:tc>
        <w:tc>
          <w:tcPr>
            <w:tcW w:w="945" w:type="dxa"/>
            <w:vAlign w:val="center"/>
          </w:tcPr>
          <w:p>
            <w:pPr>
              <w:pStyle w:val="18"/>
              <w:jc w:val="center"/>
              <w:rPr>
                <w:rFonts w:hint="default" w:ascii="Times New Roman" w:hAnsi="Times New Roman" w:cs="Times New Roman"/>
              </w:rPr>
            </w:pPr>
          </w:p>
        </w:tc>
        <w:tc>
          <w:tcPr>
            <w:tcW w:w="540" w:type="dxa"/>
            <w:vAlign w:val="center"/>
          </w:tcPr>
          <w:p>
            <w:pPr>
              <w:pStyle w:val="16"/>
              <w:jc w:val="center"/>
              <w:rPr>
                <w:rFonts w:hint="default" w:ascii="Times New Roman" w:hAnsi="Times New Roman" w:cs="Times New Roman"/>
              </w:rPr>
            </w:pPr>
          </w:p>
        </w:tc>
        <w:tc>
          <w:tcPr>
            <w:tcW w:w="660" w:type="dxa"/>
            <w:vAlign w:val="center"/>
          </w:tcPr>
          <w:p>
            <w:pPr>
              <w:pStyle w:val="17"/>
              <w:jc w:val="center"/>
              <w:rPr>
                <w:rFonts w:hint="default" w:ascii="Times New Roman" w:hAnsi="Times New Roman" w:cs="Times New Roman"/>
              </w:rPr>
            </w:pPr>
          </w:p>
        </w:tc>
        <w:tc>
          <w:tcPr>
            <w:tcW w:w="810" w:type="dxa"/>
            <w:vAlign w:val="center"/>
          </w:tcPr>
          <w:p>
            <w:pPr>
              <w:pStyle w:val="17"/>
              <w:jc w:val="center"/>
              <w:rPr>
                <w:rFonts w:hint="default" w:ascii="Times New Roman" w:hAnsi="Times New Roman" w:cs="Times New Roman"/>
              </w:rPr>
            </w:pPr>
          </w:p>
        </w:tc>
        <w:tc>
          <w:tcPr>
            <w:tcW w:w="1140" w:type="dxa"/>
            <w:vAlign w:val="center"/>
          </w:tcPr>
          <w:p>
            <w:pPr>
              <w:pStyle w:val="17"/>
              <w:jc w:val="center"/>
              <w:rPr>
                <w:rFonts w:hint="default" w:ascii="Times New Roman" w:hAnsi="Times New Roman" w:cs="Times New Roman"/>
              </w:rPr>
            </w:pPr>
            <w:r>
              <w:rPr>
                <w:rFonts w:hint="default" w:ascii="Times New Roman" w:hAnsi="Times New Roman" w:cs="Times New Roman"/>
              </w:rPr>
              <w:t>140.10</w:t>
            </w:r>
          </w:p>
        </w:tc>
        <w:tc>
          <w:tcPr>
            <w:tcW w:w="810" w:type="dxa"/>
            <w:vAlign w:val="center"/>
          </w:tcPr>
          <w:p>
            <w:pPr>
              <w:pStyle w:val="17"/>
              <w:jc w:val="center"/>
              <w:rPr>
                <w:rFonts w:hint="default" w:ascii="Times New Roman" w:hAnsi="Times New Roman" w:cs="Times New Roman"/>
              </w:rPr>
            </w:pPr>
            <w:r>
              <w:rPr>
                <w:rFonts w:hint="default" w:ascii="Times New Roman" w:hAnsi="Times New Roman" w:cs="Times New Roman"/>
              </w:rPr>
              <w:t>140.10</w:t>
            </w:r>
          </w:p>
        </w:tc>
        <w:tc>
          <w:tcPr>
            <w:tcW w:w="810" w:type="dxa"/>
            <w:vAlign w:val="center"/>
          </w:tcPr>
          <w:p>
            <w:pPr>
              <w:pStyle w:val="17"/>
              <w:jc w:val="center"/>
              <w:rPr>
                <w:rFonts w:hint="default" w:ascii="Times New Roman" w:hAnsi="Times New Roman" w:cs="Times New Roman"/>
              </w:rPr>
            </w:pPr>
          </w:p>
        </w:tc>
        <w:tc>
          <w:tcPr>
            <w:tcW w:w="825" w:type="dxa"/>
            <w:vAlign w:val="center"/>
          </w:tcPr>
          <w:p>
            <w:pPr>
              <w:pStyle w:val="17"/>
              <w:jc w:val="center"/>
              <w:rPr>
                <w:rFonts w:hint="default" w:ascii="Times New Roman" w:hAnsi="Times New Roman" w:cs="Times New Roman"/>
              </w:rPr>
            </w:pPr>
          </w:p>
        </w:tc>
        <w:tc>
          <w:tcPr>
            <w:tcW w:w="748"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r>
              <w:rPr>
                <w:rFonts w:hint="default" w:ascii="Times New Roman" w:hAnsi="Times New Roman" w:cs="Times New Roman"/>
              </w:rPr>
              <w:t>140.10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2023年公用经费项目（三保）</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37.19</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其他家具</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A05019900</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2023年公用经费项目（三保）</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37.19</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复印纸</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A05040101</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100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0.01</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1.00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1.00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2023年公用经费项目（三保）</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37.19</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其他办公用品</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A05049900</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8.00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8.00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8.00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2023年公用经费项目（三保）</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37.19</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一般会议服务</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C22010200</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2.40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2.40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2.40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2023年公用经费项目（三保）</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37.19</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其他印刷服务</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C23090199</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2023年公用经费项目（三保）</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37.19</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车辆维修和保养服务</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C23120301</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1.10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1.10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1.10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2023年公用经费项目（三保）</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37.19</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车辆加油、添加燃料服务</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C23120302</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第五次全国经济普查经费</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其他办公用品</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A05049900</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9.00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9.00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9.00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第五次全国经济普查经费</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29.00</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其他印刷服务</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C23090199</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18.00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18.00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18.00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发改工作经费</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30.00</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其他办公用品</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A05049900</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20.00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20.00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20.00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发改工作经费</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30.00</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审计服务</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C23030000</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4.00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4.00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4.00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发改工作经费</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30.00</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其他印刷服务</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C23090199</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3.00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3.00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3.00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5" w:type="dxa"/>
            <w:vAlign w:val="center"/>
          </w:tcPr>
          <w:p>
            <w:pPr>
              <w:pStyle w:val="14"/>
              <w:jc w:val="center"/>
              <w:rPr>
                <w:rFonts w:hint="default" w:ascii="Times New Roman" w:hAnsi="Times New Roman" w:cs="Times New Roman"/>
              </w:rPr>
            </w:pPr>
            <w:r>
              <w:rPr>
                <w:rFonts w:hint="default" w:ascii="Times New Roman" w:hAnsi="Times New Roman" w:cs="Times New Roman"/>
              </w:rPr>
              <w:t>项目管理经费</w:t>
            </w:r>
          </w:p>
        </w:tc>
        <w:tc>
          <w:tcPr>
            <w:tcW w:w="1095" w:type="dxa"/>
            <w:vAlign w:val="center"/>
          </w:tcPr>
          <w:p>
            <w:pPr>
              <w:pStyle w:val="13"/>
              <w:jc w:val="center"/>
              <w:rPr>
                <w:rFonts w:hint="default" w:ascii="Times New Roman" w:hAnsi="Times New Roman" w:cs="Times New Roman"/>
              </w:rPr>
            </w:pPr>
            <w:r>
              <w:rPr>
                <w:rFonts w:hint="default" w:ascii="Times New Roman" w:hAnsi="Times New Roman" w:cs="Times New Roman"/>
              </w:rPr>
              <w:t>100.00</w:t>
            </w:r>
          </w:p>
        </w:tc>
        <w:tc>
          <w:tcPr>
            <w:tcW w:w="1290" w:type="dxa"/>
            <w:vAlign w:val="center"/>
          </w:tcPr>
          <w:p>
            <w:pPr>
              <w:pStyle w:val="14"/>
              <w:jc w:val="center"/>
              <w:rPr>
                <w:rFonts w:hint="default" w:ascii="Times New Roman" w:hAnsi="Times New Roman" w:cs="Times New Roman"/>
              </w:rPr>
            </w:pPr>
            <w:r>
              <w:rPr>
                <w:rFonts w:hint="default" w:ascii="Times New Roman" w:hAnsi="Times New Roman" w:cs="Times New Roman"/>
              </w:rPr>
              <w:t>其他展览服务</w:t>
            </w:r>
          </w:p>
        </w:tc>
        <w:tc>
          <w:tcPr>
            <w:tcW w:w="945" w:type="dxa"/>
            <w:vAlign w:val="center"/>
          </w:tcPr>
          <w:p>
            <w:pPr>
              <w:pStyle w:val="14"/>
              <w:jc w:val="center"/>
              <w:rPr>
                <w:rFonts w:hint="default" w:ascii="Times New Roman" w:hAnsi="Times New Roman" w:cs="Times New Roman"/>
              </w:rPr>
            </w:pPr>
            <w:r>
              <w:rPr>
                <w:rFonts w:hint="default" w:ascii="Times New Roman" w:hAnsi="Times New Roman" w:cs="Times New Roman"/>
              </w:rPr>
              <w:t>C22029900</w:t>
            </w:r>
          </w:p>
        </w:tc>
        <w:tc>
          <w:tcPr>
            <w:tcW w:w="540" w:type="dxa"/>
            <w:vAlign w:val="center"/>
          </w:tcPr>
          <w:p>
            <w:pPr>
              <w:pStyle w:val="15"/>
              <w:jc w:val="center"/>
              <w:rPr>
                <w:rFonts w:hint="default" w:ascii="Times New Roman" w:hAnsi="Times New Roman" w:cs="Times New Roman"/>
              </w:rPr>
            </w:pPr>
            <w:r>
              <w:rPr>
                <w:rFonts w:hint="default" w:ascii="Times New Roman" w:hAnsi="Times New Roman" w:cs="Times New Roman"/>
              </w:rPr>
              <w:t>万元</w:t>
            </w:r>
          </w:p>
        </w:tc>
        <w:tc>
          <w:tcPr>
            <w:tcW w:w="660"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70.00</w:t>
            </w:r>
          </w:p>
        </w:tc>
        <w:tc>
          <w:tcPr>
            <w:tcW w:w="1140" w:type="dxa"/>
            <w:vAlign w:val="center"/>
          </w:tcPr>
          <w:p>
            <w:pPr>
              <w:pStyle w:val="13"/>
              <w:jc w:val="center"/>
              <w:rPr>
                <w:rFonts w:hint="default" w:ascii="Times New Roman" w:hAnsi="Times New Roman" w:cs="Times New Roman"/>
              </w:rPr>
            </w:pPr>
            <w:r>
              <w:rPr>
                <w:rFonts w:hint="default" w:ascii="Times New Roman" w:hAnsi="Times New Roman" w:cs="Times New Roman"/>
              </w:rPr>
              <w:t>70.00</w:t>
            </w:r>
          </w:p>
        </w:tc>
        <w:tc>
          <w:tcPr>
            <w:tcW w:w="810" w:type="dxa"/>
            <w:vAlign w:val="center"/>
          </w:tcPr>
          <w:p>
            <w:pPr>
              <w:pStyle w:val="13"/>
              <w:jc w:val="center"/>
              <w:rPr>
                <w:rFonts w:hint="default" w:ascii="Times New Roman" w:hAnsi="Times New Roman" w:cs="Times New Roman"/>
              </w:rPr>
            </w:pPr>
            <w:r>
              <w:rPr>
                <w:rFonts w:hint="default" w:ascii="Times New Roman" w:hAnsi="Times New Roman" w:cs="Times New Roman"/>
              </w:rPr>
              <w:t>70.00</w:t>
            </w:r>
          </w:p>
        </w:tc>
        <w:tc>
          <w:tcPr>
            <w:tcW w:w="810" w:type="dxa"/>
            <w:vAlign w:val="center"/>
          </w:tcPr>
          <w:p>
            <w:pPr>
              <w:pStyle w:val="13"/>
              <w:jc w:val="center"/>
              <w:rPr>
                <w:rFonts w:hint="default" w:ascii="Times New Roman" w:hAnsi="Times New Roman" w:cs="Times New Roman"/>
              </w:rPr>
            </w:pPr>
          </w:p>
        </w:tc>
        <w:tc>
          <w:tcPr>
            <w:tcW w:w="825" w:type="dxa"/>
            <w:vAlign w:val="center"/>
          </w:tcPr>
          <w:p>
            <w:pPr>
              <w:pStyle w:val="13"/>
              <w:jc w:val="center"/>
              <w:rPr>
                <w:rFonts w:hint="default" w:ascii="Times New Roman" w:hAnsi="Times New Roman" w:cs="Times New Roman"/>
              </w:rPr>
            </w:pPr>
          </w:p>
        </w:tc>
        <w:tc>
          <w:tcPr>
            <w:tcW w:w="748"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70.00</w:t>
            </w:r>
          </w:p>
        </w:tc>
      </w:tr>
    </w:tbl>
    <w:p>
      <w:pPr>
        <w:spacing w:before="0" w:after="0" w:line="500" w:lineRule="exact"/>
        <w:ind w:firstLine="420"/>
        <w:jc w:val="left"/>
        <w:outlineLvl w:val="9"/>
        <w:rPr>
          <w:rFonts w:hint="default" w:ascii="Times New Roman" w:hAnsi="Times New Roman" w:cs="Times New Roman"/>
        </w:rPr>
      </w:pPr>
      <w:r>
        <w:rPr>
          <w:rFonts w:hint="default" w:ascii="Times New Roman" w:hAnsi="Times New Roman" w:eastAsia="方正书宋_GBK" w:cs="Times New Roman"/>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default" w:ascii="Times New Roman" w:hAnsi="Times New Roman" w:cs="Times New Roman"/>
        </w:rPr>
      </w:pPr>
      <w:bookmarkStart w:id="15" w:name="_Toc_3_3_0000000016"/>
      <w:r>
        <w:rPr>
          <w:rFonts w:hint="default" w:ascii="Times New Roman" w:hAnsi="Times New Roman" w:eastAsia="黑体" w:cs="Times New Roman"/>
          <w:color w:val="000000"/>
          <w:sz w:val="32"/>
        </w:rPr>
        <w:t>七、国有资产信息</w:t>
      </w:r>
      <w:bookmarkEnd w:id="15"/>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秦皇岛北戴河新区发展改革局（含所属单位）上年末固定资产金额为</w:t>
      </w:r>
      <w:r>
        <w:rPr>
          <w:rFonts w:hint="eastAsia" w:eastAsia="方正仿宋_GBK" w:cs="Times New Roman"/>
          <w:b w:val="0"/>
          <w:color w:val="000000"/>
          <w:sz w:val="28"/>
          <w:lang w:val="en-US" w:eastAsia="zh-CN"/>
        </w:rPr>
        <w:t>62.82275</w:t>
      </w:r>
      <w:r>
        <w:rPr>
          <w:rFonts w:hint="default"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1.2</w:t>
      </w:r>
      <w:r>
        <w:rPr>
          <w:rFonts w:hint="default"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rPr>
            </w:pPr>
            <w:r>
              <w:rPr>
                <w:rFonts w:hint="default" w:ascii="Times New Roman" w:hAnsi="Times New Roman" w:cs="Times New Roman"/>
              </w:rPr>
              <w:t>303秦皇岛北戴河新区发展改革局</w:t>
            </w:r>
          </w:p>
        </w:tc>
        <w:tc>
          <w:tcPr>
            <w:tcW w:w="4933"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rPr>
            </w:pPr>
            <w:r>
              <w:rPr>
                <w:rFonts w:hint="default" w:ascii="Times New Roman" w:hAnsi="Times New Roman" w:cs="Times New Roman"/>
              </w:rPr>
              <w:t>截止时间：2022-12-31</w:t>
            </w:r>
          </w:p>
        </w:tc>
        <w:tc>
          <w:tcPr>
            <w:tcW w:w="4933" w:type="dxa"/>
            <w:tcBorders>
              <w:top w:val="single" w:color="FFFFFF" w:sz="6" w:space="0"/>
              <w:left w:val="single" w:color="FFFFFF" w:sz="6" w:space="0"/>
              <w:right w:val="single" w:color="FFFFFF" w:sz="6" w:space="0"/>
            </w:tcBorders>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rFonts w:hint="default" w:ascii="Times New Roman" w:hAnsi="Times New Roman" w:cs="Times New Roman"/>
              </w:rPr>
            </w:pPr>
            <w:r>
              <w:rPr>
                <w:rFonts w:hint="default" w:ascii="Times New Roman" w:hAnsi="Times New Roman" w:cs="Times New Roman"/>
              </w:rPr>
              <w:t>项   目</w:t>
            </w:r>
          </w:p>
        </w:tc>
        <w:tc>
          <w:tcPr>
            <w:tcW w:w="4933" w:type="dxa"/>
            <w:vAlign w:val="center"/>
          </w:tcPr>
          <w:p>
            <w:pPr>
              <w:pStyle w:val="12"/>
              <w:rPr>
                <w:rFonts w:hint="default" w:ascii="Times New Roman" w:hAnsi="Times New Roman" w:cs="Times New Roman"/>
              </w:rPr>
            </w:pPr>
            <w:r>
              <w:rPr>
                <w:rFonts w:hint="default" w:ascii="Times New Roman" w:hAnsi="Times New Roman" w:cs="Times New Roman"/>
              </w:rPr>
              <w:t>数量</w:t>
            </w:r>
          </w:p>
        </w:tc>
        <w:tc>
          <w:tcPr>
            <w:tcW w:w="4933" w:type="dxa"/>
            <w:vAlign w:val="center"/>
          </w:tcPr>
          <w:p>
            <w:pPr>
              <w:pStyle w:val="12"/>
              <w:rPr>
                <w:rFonts w:hint="default" w:ascii="Times New Roman" w:hAnsi="Times New Roman" w:cs="Times New Roman"/>
              </w:rPr>
            </w:pPr>
            <w:r>
              <w:rPr>
                <w:rFonts w:hint="default" w:ascii="Times New Roman" w:hAnsi="Times New Roman"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Times New Roman" w:hAnsi="Times New Roman" w:eastAsia="方正书宋_GBK" w:cs="Times New Roman"/>
                <w:sz w:val="21"/>
                <w:szCs w:val="24"/>
                <w:lang w:val="en-US" w:eastAsia="zh-CN" w:bidi="ar-SA"/>
              </w:rPr>
            </w:pPr>
            <w:r>
              <w:rPr>
                <w:rFonts w:hint="default" w:ascii="Times New Roman" w:hAnsi="Times New Roman" w:cs="Times New Roman"/>
                <w:lang w:val="en-US" w:eastAsia="zh-CN"/>
              </w:rPr>
              <w:t>1、房屋</w:t>
            </w:r>
          </w:p>
        </w:tc>
        <w:tc>
          <w:tcPr>
            <w:tcW w:w="4933" w:type="dxa"/>
            <w:vAlign w:val="center"/>
          </w:tcPr>
          <w:p>
            <w:pPr>
              <w:pStyle w:val="15"/>
              <w:ind w:firstLine="0" w:firstLineChars="0"/>
              <w:jc w:val="center"/>
              <w:rPr>
                <w:rFonts w:hint="default" w:ascii="Times New Roman" w:hAnsi="Times New Roman" w:cs="Times New Roman"/>
              </w:rPr>
            </w:pPr>
            <w:r>
              <w:rPr>
                <w:rFonts w:hint="default" w:ascii="Times New Roman" w:hAnsi="Times New Roman" w:cs="Times New Roman"/>
                <w:lang w:val="en-US" w:eastAsia="zh-CN"/>
              </w:rPr>
              <w:t>0</w:t>
            </w:r>
          </w:p>
        </w:tc>
        <w:tc>
          <w:tcPr>
            <w:tcW w:w="4933" w:type="dxa"/>
            <w:vAlign w:val="center"/>
          </w:tcPr>
          <w:p>
            <w:pPr>
              <w:pStyle w:val="13"/>
              <w:ind w:firstLine="0" w:firstLineChars="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Times New Roman" w:hAnsi="Times New Roman" w:eastAsia="方正书宋_GBK" w:cs="Times New Roman"/>
                <w:sz w:val="21"/>
                <w:szCs w:val="24"/>
                <w:lang w:val="en-US" w:eastAsia="zh-CN" w:bidi="ar-SA"/>
              </w:rPr>
            </w:pPr>
            <w:r>
              <w:rPr>
                <w:rFonts w:hint="default" w:ascii="Times New Roman" w:hAnsi="Times New Roman" w:cs="Times New Roman"/>
                <w:lang w:val="en-US" w:eastAsia="zh-CN"/>
              </w:rPr>
              <w:t>2、车辆（台、两）</w:t>
            </w:r>
          </w:p>
        </w:tc>
        <w:tc>
          <w:tcPr>
            <w:tcW w:w="4933" w:type="dxa"/>
            <w:vAlign w:val="center"/>
          </w:tcPr>
          <w:p>
            <w:pPr>
              <w:pStyle w:val="15"/>
              <w:ind w:firstLine="0" w:firstLineChars="0"/>
              <w:jc w:val="center"/>
              <w:rPr>
                <w:rFonts w:hint="default" w:ascii="Times New Roman" w:hAnsi="Times New Roman" w:cs="Times New Roman"/>
              </w:rPr>
            </w:pPr>
            <w:r>
              <w:rPr>
                <w:rFonts w:hint="default" w:ascii="Times New Roman" w:hAnsi="Times New Roman" w:cs="Times New Roman"/>
                <w:lang w:val="en-US" w:eastAsia="zh-CN"/>
              </w:rPr>
              <w:t>1</w:t>
            </w:r>
          </w:p>
        </w:tc>
        <w:tc>
          <w:tcPr>
            <w:tcW w:w="4933" w:type="dxa"/>
            <w:vAlign w:val="center"/>
          </w:tcPr>
          <w:p>
            <w:pPr>
              <w:pStyle w:val="13"/>
              <w:ind w:firstLine="0" w:firstLineChars="0"/>
              <w:jc w:val="center"/>
              <w:rPr>
                <w:rFonts w:hint="default" w:ascii="Times New Roman" w:hAnsi="Times New Roman" w:cs="Times New Roman"/>
              </w:rPr>
            </w:pPr>
            <w:r>
              <w:rPr>
                <w:rFonts w:hint="default" w:ascii="Times New Roman" w:hAnsi="Times New Roman" w:cs="Times New Roman"/>
                <w:lang w:val="en-US" w:eastAsia="zh-CN"/>
              </w:rPr>
              <w:t>9.3133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Times New Roman" w:hAnsi="Times New Roman" w:eastAsia="方正书宋_GBK" w:cs="Times New Roman"/>
                <w:sz w:val="21"/>
                <w:szCs w:val="24"/>
                <w:lang w:val="en-US" w:eastAsia="zh-CN" w:bidi="ar-SA"/>
              </w:rPr>
            </w:pPr>
            <w:r>
              <w:rPr>
                <w:rFonts w:hint="default" w:ascii="Times New Roman" w:hAnsi="Times New Roman" w:cs="Times New Roman"/>
                <w:lang w:val="en-US" w:eastAsia="zh-CN"/>
              </w:rPr>
              <w:t>3、其他固定资产</w:t>
            </w:r>
          </w:p>
        </w:tc>
        <w:tc>
          <w:tcPr>
            <w:tcW w:w="4933" w:type="dxa"/>
            <w:vAlign w:val="center"/>
          </w:tcPr>
          <w:p>
            <w:pPr>
              <w:pStyle w:val="15"/>
              <w:ind w:firstLine="0" w:firstLineChars="0"/>
              <w:jc w:val="center"/>
              <w:rPr>
                <w:rFonts w:hint="default" w:ascii="Times New Roman" w:hAnsi="Times New Roman" w:cs="Times New Roman"/>
                <w:lang w:val="en-US"/>
              </w:rPr>
            </w:pPr>
            <w:r>
              <w:rPr>
                <w:rFonts w:hint="default" w:ascii="Times New Roman" w:hAnsi="Times New Roman" w:cs="Times New Roman"/>
                <w:lang w:val="en-US" w:eastAsia="zh-CN"/>
              </w:rPr>
              <w:t>2</w:t>
            </w:r>
            <w:r>
              <w:rPr>
                <w:rFonts w:hint="eastAsia" w:ascii="Times New Roman" w:hAnsi="Times New Roman" w:cs="Times New Roman"/>
                <w:lang w:val="en-US" w:eastAsia="zh-CN"/>
              </w:rPr>
              <w:t>93</w:t>
            </w:r>
          </w:p>
        </w:tc>
        <w:tc>
          <w:tcPr>
            <w:tcW w:w="4933" w:type="dxa"/>
            <w:vAlign w:val="center"/>
          </w:tcPr>
          <w:p>
            <w:pPr>
              <w:pStyle w:val="13"/>
              <w:ind w:firstLine="0" w:firstLineChars="0"/>
              <w:jc w:val="center"/>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53.17945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Times New Roman" w:hAnsi="Times New Roman" w:eastAsia="方正书宋_GBK" w:cs="Times New Roman"/>
                <w:sz w:val="21"/>
                <w:szCs w:val="24"/>
                <w:lang w:val="en-US" w:eastAsia="zh-CN" w:bidi="ar-SA"/>
              </w:rPr>
            </w:pPr>
            <w:r>
              <w:rPr>
                <w:rFonts w:hint="default" w:ascii="Times New Roman" w:hAnsi="Times New Roman" w:cs="Times New Roman"/>
                <w:lang w:val="en-US" w:eastAsia="zh-CN"/>
              </w:rPr>
              <w:t>4、无形资产</w:t>
            </w:r>
          </w:p>
        </w:tc>
        <w:tc>
          <w:tcPr>
            <w:tcW w:w="4933" w:type="dxa"/>
            <w:vAlign w:val="center"/>
          </w:tcPr>
          <w:p>
            <w:pPr>
              <w:pStyle w:val="15"/>
              <w:ind w:firstLine="0" w:firstLineChars="0"/>
              <w:jc w:val="center"/>
              <w:rPr>
                <w:rFonts w:hint="default" w:ascii="Times New Roman" w:hAnsi="Times New Roman" w:cs="Times New Roman"/>
              </w:rPr>
            </w:pPr>
            <w:r>
              <w:rPr>
                <w:rFonts w:hint="default" w:ascii="Times New Roman" w:hAnsi="Times New Roman" w:cs="Times New Roman"/>
                <w:lang w:val="en-US" w:eastAsia="zh-CN"/>
              </w:rPr>
              <w:t>1</w:t>
            </w:r>
          </w:p>
        </w:tc>
        <w:tc>
          <w:tcPr>
            <w:tcW w:w="4933" w:type="dxa"/>
            <w:vAlign w:val="center"/>
          </w:tcPr>
          <w:p>
            <w:pPr>
              <w:pStyle w:val="13"/>
              <w:ind w:firstLine="0" w:firstLineChars="0"/>
              <w:jc w:val="center"/>
              <w:rPr>
                <w:rFonts w:hint="default" w:ascii="Times New Roman" w:hAnsi="Times New Roman" w:cs="Times New Roman"/>
              </w:rPr>
            </w:pPr>
            <w:r>
              <w:rPr>
                <w:rFonts w:hint="default" w:ascii="Times New Roman" w:hAnsi="Times New Roman" w:cs="Times New Roman"/>
                <w:lang w:val="en-US" w:eastAsia="zh-CN"/>
              </w:rPr>
              <w:t>0.33</w:t>
            </w:r>
          </w:p>
        </w:tc>
      </w:tr>
    </w:tbl>
    <w:p>
      <w:pPr>
        <w:spacing w:before="0" w:after="0" w:line="240" w:lineRule="auto"/>
        <w:jc w:val="left"/>
        <w:outlineLvl w:val="9"/>
        <w:rPr>
          <w:rFonts w:hint="default" w:ascii="Times New Roman" w:hAnsi="Times New Roman" w:cs="Times New Roman"/>
        </w:rPr>
      </w:pPr>
    </w:p>
    <w:p>
      <w:pPr>
        <w:spacing w:before="0" w:after="0"/>
        <w:ind w:firstLine="64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default" w:ascii="Times New Roman" w:hAnsi="Times New Roman" w:cs="Times New Roman"/>
        </w:rPr>
      </w:pPr>
      <w:bookmarkStart w:id="16" w:name="_Toc_3_3_0000000017"/>
      <w:r>
        <w:rPr>
          <w:rFonts w:hint="default" w:ascii="Times New Roman" w:hAnsi="Times New Roman" w:eastAsia="黑体" w:cs="Times New Roman"/>
          <w:color w:val="000000"/>
          <w:sz w:val="32"/>
        </w:rPr>
        <w:t>八、名词解释</w:t>
      </w:r>
      <w:bookmarkEnd w:id="16"/>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1、</w:t>
      </w:r>
      <w:r>
        <w:rPr>
          <w:rFonts w:hint="default" w:ascii="Times New Roman" w:hAnsi="Times New Roman" w:eastAsia="方正仿宋_GBK" w:cs="Times New Roman"/>
          <w:b/>
          <w:color w:val="000000"/>
          <w:sz w:val="28"/>
        </w:rPr>
        <w:t>一般公共预算拨款收入：</w:t>
      </w:r>
      <w:r>
        <w:rPr>
          <w:rFonts w:hint="default"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hint="default"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w:t>
      </w:r>
      <w:r>
        <w:rPr>
          <w:rFonts w:hint="default" w:ascii="Times New Roman" w:hAnsi="Times New Roman" w:eastAsia="方正仿宋_GBK" w:cs="Times New Roman"/>
          <w:b/>
          <w:color w:val="000000"/>
          <w:sz w:val="28"/>
        </w:rPr>
        <w:t>事业收入：</w:t>
      </w:r>
      <w:r>
        <w:rPr>
          <w:rFonts w:hint="default"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3、</w:t>
      </w:r>
      <w:r>
        <w:rPr>
          <w:rFonts w:hint="default" w:ascii="Times New Roman" w:hAnsi="Times New Roman" w:eastAsia="方正仿宋_GBK" w:cs="Times New Roman"/>
          <w:b/>
          <w:color w:val="000000"/>
          <w:sz w:val="28"/>
        </w:rPr>
        <w:t>其他收入：</w:t>
      </w:r>
      <w:r>
        <w:rPr>
          <w:rFonts w:hint="default"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4、</w:t>
      </w:r>
      <w:r>
        <w:rPr>
          <w:rFonts w:hint="default" w:ascii="Times New Roman" w:hAnsi="Times New Roman" w:eastAsia="方正仿宋_GBK" w:cs="Times New Roman"/>
          <w:b/>
          <w:color w:val="000000"/>
          <w:sz w:val="28"/>
        </w:rPr>
        <w:t>基本支出：</w:t>
      </w:r>
      <w:r>
        <w:rPr>
          <w:rFonts w:hint="default"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5、</w:t>
      </w:r>
      <w:r>
        <w:rPr>
          <w:rFonts w:hint="default" w:ascii="Times New Roman" w:hAnsi="Times New Roman" w:eastAsia="方正仿宋_GBK" w:cs="Times New Roman"/>
          <w:b/>
          <w:color w:val="000000"/>
          <w:sz w:val="28"/>
        </w:rPr>
        <w:t>项目支出：</w:t>
      </w:r>
      <w:r>
        <w:rPr>
          <w:rFonts w:hint="default"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6、</w:t>
      </w:r>
      <w:r>
        <w:rPr>
          <w:rFonts w:hint="default" w:ascii="Times New Roman" w:hAnsi="Times New Roman" w:eastAsia="方正仿宋_GBK" w:cs="Times New Roman"/>
          <w:b/>
          <w:color w:val="000000"/>
          <w:sz w:val="28"/>
        </w:rPr>
        <w:t>上缴上级支出：</w:t>
      </w:r>
      <w:r>
        <w:rPr>
          <w:rFonts w:hint="default"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7、</w:t>
      </w:r>
      <w:r>
        <w:rPr>
          <w:rFonts w:hint="default" w:ascii="Times New Roman" w:hAnsi="Times New Roman" w:eastAsia="方正仿宋_GBK" w:cs="Times New Roman"/>
          <w:b/>
          <w:color w:val="000000"/>
          <w:sz w:val="28"/>
        </w:rPr>
        <w:t>“三公”经费：</w:t>
      </w:r>
      <w:r>
        <w:rPr>
          <w:rFonts w:hint="default"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hint="default"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hint="default"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8、</w:t>
      </w:r>
      <w:r>
        <w:rPr>
          <w:rFonts w:hint="default" w:ascii="Times New Roman" w:hAnsi="Times New Roman" w:eastAsia="方正仿宋_GBK" w:cs="Times New Roman"/>
          <w:b/>
          <w:color w:val="000000"/>
          <w:sz w:val="28"/>
        </w:rPr>
        <w:t>机关运行费：</w:t>
      </w:r>
      <w:r>
        <w:rPr>
          <w:rFonts w:hint="default"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9、</w:t>
      </w:r>
      <w:r>
        <w:rPr>
          <w:rFonts w:hint="default" w:ascii="Times New Roman" w:hAnsi="Times New Roman" w:eastAsia="方正仿宋_GBK" w:cs="Times New Roman"/>
          <w:b/>
          <w:color w:val="000000"/>
          <w:sz w:val="28"/>
        </w:rPr>
        <w:t>上年结转：</w:t>
      </w:r>
      <w:r>
        <w:rPr>
          <w:rFonts w:hint="default"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10、</w:t>
      </w:r>
      <w:r>
        <w:rPr>
          <w:rFonts w:hint="default" w:ascii="Times New Roman" w:hAnsi="Times New Roman" w:eastAsia="方正仿宋_GBK" w:cs="Times New Roman"/>
          <w:b/>
          <w:color w:val="000000"/>
          <w:sz w:val="28"/>
        </w:rPr>
        <w:t>事业单位经营支出：</w:t>
      </w:r>
      <w:r>
        <w:rPr>
          <w:rFonts w:hint="default"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hint="default" w:ascii="Times New Roman" w:hAnsi="Times New Roman" w:cs="Times New Roman"/>
        </w:rPr>
      </w:pPr>
      <w:bookmarkStart w:id="17" w:name="_Toc_3_3_0000000018"/>
      <w:r>
        <w:rPr>
          <w:rFonts w:hint="default" w:ascii="Times New Roman" w:hAnsi="Times New Roman" w:eastAsia="黑体" w:cs="Times New Roman"/>
          <w:color w:val="000000"/>
          <w:sz w:val="32"/>
        </w:rPr>
        <w:t>九、其他需要说明的事项</w:t>
      </w:r>
      <w:bookmarkEnd w:id="17"/>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NjE5OTI4OGY0MTI1ZTFkOTYwYTE0MTUxYzQ3N2YifQ=="/>
  </w:docVars>
  <w:rsids>
    <w:rsidRoot w:val="00000000"/>
    <w:rsid w:val="164966F3"/>
    <w:rsid w:val="26E211D5"/>
    <w:rsid w:val="30984C70"/>
    <w:rsid w:val="450C53DB"/>
    <w:rsid w:val="69C91249"/>
    <w:rsid w:val="6EDC7C97"/>
    <w:rsid w:val="79166E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宋体"/>
      <w:sz w:val="24"/>
      <w:szCs w:val="24"/>
      <w:lang w:val="en-US" w:eastAsia="uk-UA"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2023-03-13T09:40:10Z</dcterms:created>
  <dcterms:modified xsi:type="dcterms:W3CDTF">2023-03-13T01:40:10Z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2023-03-13T09:40:03Z</dcterms:created>
  <dcterms:modified xsi:type="dcterms:W3CDTF">2023-03-13T01:40:03Z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2023-03-13T09:40:03Z</dcterms:created>
  <dcterms:modified xsi:type="dcterms:W3CDTF">2023-03-13T01:40:03Z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2023-03-13T09:40:04Z</dcterms:created>
  <dcterms:modified xsi:type="dcterms:W3CDTF">2023-03-13T01:40:04Z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2023-03-13T09:40:03Z</dcterms:created>
  <dcterms:modified xsi:type="dcterms:W3CDTF">2023-03-13T01:40:03Z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2023-03-13T09:40:04Z</dcterms:created>
  <dcterms:modified xsi:type="dcterms:W3CDTF">2023-03-13T01:40:04Z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2023-03-13T09:40:10Z</dcterms:created>
  <dcterms:modified xsi:type="dcterms:W3CDTF">2023-03-13T01:40:10Z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2023-03-13T09:40:04Z</dcterms:created>
  <dcterms:modified xsi:type="dcterms:W3CDTF">2023-03-13T01:40:04Z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2023-03-13T09:40:10Z</dcterms:created>
  <dcterms:modified xsi:type="dcterms:W3CDTF">2023-03-13T01:40:10Z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2023-03-13T09:40:03Z</dcterms:created>
  <dcterms:modified xsi:type="dcterms:W3CDTF">2023-03-13T01:40:03Z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2023-03-13T09:40:10Z</dcterms:created>
  <dcterms:modified xsi:type="dcterms:W3CDTF">2023-03-13T01:40:10Z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2023-03-13T09:40:03Z</dcterms:created>
  <dcterms:modified xsi:type="dcterms:W3CDTF">2023-03-13T01:40:03Z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2023-03-13T09:40:10Z</dcterms:created>
  <dcterms:modified xsi:type="dcterms:W3CDTF">2023-03-13T01:40:10Z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2023-03-13T09:40:11Z</dcterms:created>
  <dcterms:modified xsi:type="dcterms:W3CDTF">2023-03-13T01:40:11Z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2023-03-13T09:40:10Z</dcterms:created>
  <dcterms:modified xsi:type="dcterms:W3CDTF">2023-03-13T01:40:10Z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2023-03-13T09:40:10Z</dcterms:created>
  <dcterms:modified xsi:type="dcterms:W3CDTF">2023-03-13T01:40:10Z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2023-03-13T09:40:04Z</dcterms:created>
  <dcterms:modified xsi:type="dcterms:W3CDTF">2023-03-13T01:40:04Z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2023-03-13T09:40:01Z</dcterms:created>
  <dcterms:modified xsi:type="dcterms:W3CDTF">2023-03-13T01:40:01Z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2023-03-13T09:40:10Z</dcterms:created>
  <dcterms:modified xsi:type="dcterms:W3CDTF">2023-03-13T01:40:10Z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2023-03-13T09:40:08Z</dcterms:created>
  <dcterms:modified xsi:type="dcterms:W3CDTF">2023-03-13T01:40:08Z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2023-03-13T09:40:03Z</dcterms:created>
  <dcterms:modified xsi:type="dcterms:W3CDTF">2023-03-13T01:40:03Z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2023-03-13T09:40:10Z</dcterms:created>
  <dcterms:modified xsi:type="dcterms:W3CDTF">2023-03-13T01:40:10Z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2023-03-13T09:40:03Z</dcterms:created>
  <dcterms:modified xsi:type="dcterms:W3CDTF">2023-03-13T01:40:03Z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c767c52-e656-424a-8428-a164b8138e6a}">
  <ds:schemaRefs/>
</ds:datastoreItem>
</file>

<file path=customXml/itemProps11.xml><?xml version="1.0" encoding="utf-8"?>
<ds:datastoreItem xmlns:ds="http://schemas.openxmlformats.org/officeDocument/2006/customXml" ds:itemID="{898ad94e-d9f3-4f49-aa06-e35c65426b4c}">
  <ds:schemaRefs/>
</ds:datastoreItem>
</file>

<file path=customXml/itemProps12.xml><?xml version="1.0" encoding="utf-8"?>
<ds:datastoreItem xmlns:ds="http://schemas.openxmlformats.org/officeDocument/2006/customXml" ds:itemID="{4ae48c5d-e056-434a-bfc3-6c4570fc2fe1}">
  <ds:schemaRefs/>
</ds:datastoreItem>
</file>

<file path=customXml/itemProps13.xml><?xml version="1.0" encoding="utf-8"?>
<ds:datastoreItem xmlns:ds="http://schemas.openxmlformats.org/officeDocument/2006/customXml" ds:itemID="{bf43731b-42a8-423a-9431-8a7d1585cf0c}">
  <ds:schemaRefs/>
</ds:datastoreItem>
</file>

<file path=customXml/itemProps14.xml><?xml version="1.0" encoding="utf-8"?>
<ds:datastoreItem xmlns:ds="http://schemas.openxmlformats.org/officeDocument/2006/customXml" ds:itemID="{8a283171-a07d-49c2-982c-9024e57c196d}">
  <ds:schemaRefs/>
</ds:datastoreItem>
</file>

<file path=customXml/itemProps15.xml><?xml version="1.0" encoding="utf-8"?>
<ds:datastoreItem xmlns:ds="http://schemas.openxmlformats.org/officeDocument/2006/customXml" ds:itemID="{b07b070b-2db8-4d1e-844e-d048bdd074d9}">
  <ds:schemaRefs/>
</ds:datastoreItem>
</file>

<file path=customXml/itemProps16.xml><?xml version="1.0" encoding="utf-8"?>
<ds:datastoreItem xmlns:ds="http://schemas.openxmlformats.org/officeDocument/2006/customXml" ds:itemID="{0f2840f2-4ef0-4396-a7dd-37ca6a2dbe53}">
  <ds:schemaRefs/>
</ds:datastoreItem>
</file>

<file path=customXml/itemProps17.xml><?xml version="1.0" encoding="utf-8"?>
<ds:datastoreItem xmlns:ds="http://schemas.openxmlformats.org/officeDocument/2006/customXml" ds:itemID="{7f5b7afe-ea12-47f1-aba5-d9b605c986f9}">
  <ds:schemaRefs/>
</ds:datastoreItem>
</file>

<file path=customXml/itemProps18.xml><?xml version="1.0" encoding="utf-8"?>
<ds:datastoreItem xmlns:ds="http://schemas.openxmlformats.org/officeDocument/2006/customXml" ds:itemID="{68e54dd6-2b84-4856-9d57-788a8125f55d}">
  <ds:schemaRefs/>
</ds:datastoreItem>
</file>

<file path=customXml/itemProps19.xml><?xml version="1.0" encoding="utf-8"?>
<ds:datastoreItem xmlns:ds="http://schemas.openxmlformats.org/officeDocument/2006/customXml" ds:itemID="{4db50ef5-1524-4d52-b503-466cf156d449}">
  <ds:schemaRefs/>
</ds:datastoreItem>
</file>

<file path=customXml/itemProps2.xml><?xml version="1.0" encoding="utf-8"?>
<ds:datastoreItem xmlns:ds="http://schemas.openxmlformats.org/officeDocument/2006/customXml" ds:itemID="{871ad35a-68b5-45d4-8912-c2f04655d5d0}">
  <ds:schemaRefs/>
</ds:datastoreItem>
</file>

<file path=customXml/itemProps20.xml><?xml version="1.0" encoding="utf-8"?>
<ds:datastoreItem xmlns:ds="http://schemas.openxmlformats.org/officeDocument/2006/customXml" ds:itemID="{f8072a8f-f657-472e-ae76-1bdad25f2538}">
  <ds:schemaRefs/>
</ds:datastoreItem>
</file>

<file path=customXml/itemProps21.xml><?xml version="1.0" encoding="utf-8"?>
<ds:datastoreItem xmlns:ds="http://schemas.openxmlformats.org/officeDocument/2006/customXml" ds:itemID="{9df0a659-dd65-4c07-a479-b3a9fd897237}">
  <ds:schemaRefs/>
</ds:datastoreItem>
</file>

<file path=customXml/itemProps22.xml><?xml version="1.0" encoding="utf-8"?>
<ds:datastoreItem xmlns:ds="http://schemas.openxmlformats.org/officeDocument/2006/customXml" ds:itemID="{cf9895be-9408-4749-b8cd-0f782d7853b3}">
  <ds:schemaRefs/>
</ds:datastoreItem>
</file>

<file path=customXml/itemProps23.xml><?xml version="1.0" encoding="utf-8"?>
<ds:datastoreItem xmlns:ds="http://schemas.openxmlformats.org/officeDocument/2006/customXml" ds:itemID="{792bd9c6-9e0b-4279-9f52-558893af444a}">
  <ds:schemaRefs/>
</ds:datastoreItem>
</file>

<file path=customXml/itemProps24.xml><?xml version="1.0" encoding="utf-8"?>
<ds:datastoreItem xmlns:ds="http://schemas.openxmlformats.org/officeDocument/2006/customXml" ds:itemID="{0d7de4f9-65be-4eb9-a6e7-d53b7d26b646}">
  <ds:schemaRefs/>
</ds:datastoreItem>
</file>

<file path=customXml/itemProps25.xml><?xml version="1.0" encoding="utf-8"?>
<ds:datastoreItem xmlns:ds="http://schemas.openxmlformats.org/officeDocument/2006/customXml" ds:itemID="{90bfaa9c-c860-43f7-8758-548ba542f50f}">
  <ds:schemaRefs/>
</ds:datastoreItem>
</file>

<file path=customXml/itemProps26.xml><?xml version="1.0" encoding="utf-8"?>
<ds:datastoreItem xmlns:ds="http://schemas.openxmlformats.org/officeDocument/2006/customXml" ds:itemID="{6234c0e2-0091-44f8-ad37-772bff15174c}">
  <ds:schemaRefs/>
</ds:datastoreItem>
</file>

<file path=customXml/itemProps27.xml><?xml version="1.0" encoding="utf-8"?>
<ds:datastoreItem xmlns:ds="http://schemas.openxmlformats.org/officeDocument/2006/customXml" ds:itemID="{fcd04e17-b73e-4095-adc0-a8b66ad66b02}">
  <ds:schemaRefs/>
</ds:datastoreItem>
</file>

<file path=customXml/itemProps28.xml><?xml version="1.0" encoding="utf-8"?>
<ds:datastoreItem xmlns:ds="http://schemas.openxmlformats.org/officeDocument/2006/customXml" ds:itemID="{c97d1641-6618-4c47-b221-d45792bebef5}">
  <ds:schemaRefs/>
</ds:datastoreItem>
</file>

<file path=customXml/itemProps29.xml><?xml version="1.0" encoding="utf-8"?>
<ds:datastoreItem xmlns:ds="http://schemas.openxmlformats.org/officeDocument/2006/customXml" ds:itemID="{e46a1575-8dd1-4cb4-941d-a743455dc717}">
  <ds:schemaRefs/>
</ds:datastoreItem>
</file>

<file path=customXml/itemProps3.xml><?xml version="1.0" encoding="utf-8"?>
<ds:datastoreItem xmlns:ds="http://schemas.openxmlformats.org/officeDocument/2006/customXml" ds:itemID="{daec684e-9f94-4709-8830-a5c2f710fea4}">
  <ds:schemaRefs/>
</ds:datastoreItem>
</file>

<file path=customXml/itemProps30.xml><?xml version="1.0" encoding="utf-8"?>
<ds:datastoreItem xmlns:ds="http://schemas.openxmlformats.org/officeDocument/2006/customXml" ds:itemID="{5306f4cb-b4ca-47a1-a326-f3a467b0b47c}">
  <ds:schemaRefs/>
</ds:datastoreItem>
</file>

<file path=customXml/itemProps31.xml><?xml version="1.0" encoding="utf-8"?>
<ds:datastoreItem xmlns:ds="http://schemas.openxmlformats.org/officeDocument/2006/customXml" ds:itemID="{1f0c5d62-ebde-4964-a52e-6eba70278fdf}">
  <ds:schemaRefs/>
</ds:datastoreItem>
</file>

<file path=customXml/itemProps32.xml><?xml version="1.0" encoding="utf-8"?>
<ds:datastoreItem xmlns:ds="http://schemas.openxmlformats.org/officeDocument/2006/customXml" ds:itemID="{f59851be-6ed5-499d-9b93-0aa7f39303bb}">
  <ds:schemaRefs/>
</ds:datastoreItem>
</file>

<file path=customXml/itemProps33.xml><?xml version="1.0" encoding="utf-8"?>
<ds:datastoreItem xmlns:ds="http://schemas.openxmlformats.org/officeDocument/2006/customXml" ds:itemID="{3d958ea5-0061-43e9-9995-1d5c6636c4c8}">
  <ds:schemaRefs/>
</ds:datastoreItem>
</file>

<file path=customXml/itemProps34.xml><?xml version="1.0" encoding="utf-8"?>
<ds:datastoreItem xmlns:ds="http://schemas.openxmlformats.org/officeDocument/2006/customXml" ds:itemID="{ab633b74-dedb-4e97-9223-6b998f748c7f}">
  <ds:schemaRefs/>
</ds:datastoreItem>
</file>

<file path=customXml/itemProps35.xml><?xml version="1.0" encoding="utf-8"?>
<ds:datastoreItem xmlns:ds="http://schemas.openxmlformats.org/officeDocument/2006/customXml" ds:itemID="{6679e9d1-59b6-494f-ab3e-45c511934da8}">
  <ds:schemaRefs/>
</ds:datastoreItem>
</file>

<file path=customXml/itemProps36.xml><?xml version="1.0" encoding="utf-8"?>
<ds:datastoreItem xmlns:ds="http://schemas.openxmlformats.org/officeDocument/2006/customXml" ds:itemID="{1bb753ac-ff18-473a-943e-1534f241cbf9}">
  <ds:schemaRefs/>
</ds:datastoreItem>
</file>

<file path=customXml/itemProps37.xml><?xml version="1.0" encoding="utf-8"?>
<ds:datastoreItem xmlns:ds="http://schemas.openxmlformats.org/officeDocument/2006/customXml" ds:itemID="{e9a7c98c-4bc5-4ed5-aba5-baf1061e02ad}">
  <ds:schemaRefs/>
</ds:datastoreItem>
</file>

<file path=customXml/itemProps38.xml><?xml version="1.0" encoding="utf-8"?>
<ds:datastoreItem xmlns:ds="http://schemas.openxmlformats.org/officeDocument/2006/customXml" ds:itemID="{0ae86045-130a-41d7-8f87-a37b80d1eb8a}">
  <ds:schemaRefs/>
</ds:datastoreItem>
</file>

<file path=customXml/itemProps39.xml><?xml version="1.0" encoding="utf-8"?>
<ds:datastoreItem xmlns:ds="http://schemas.openxmlformats.org/officeDocument/2006/customXml" ds:itemID="{e50c3176-851f-4500-9e9c-4a203a42b400}">
  <ds:schemaRefs/>
</ds:datastoreItem>
</file>

<file path=customXml/itemProps4.xml><?xml version="1.0" encoding="utf-8"?>
<ds:datastoreItem xmlns:ds="http://schemas.openxmlformats.org/officeDocument/2006/customXml" ds:itemID="{d7fe6e81-e483-455c-9e57-95487ddf133b}">
  <ds:schemaRefs/>
</ds:datastoreItem>
</file>

<file path=customXml/itemProps40.xml><?xml version="1.0" encoding="utf-8"?>
<ds:datastoreItem xmlns:ds="http://schemas.openxmlformats.org/officeDocument/2006/customXml" ds:itemID="{254fabd5-ced8-4221-b775-4659de947d3d}">
  <ds:schemaRefs/>
</ds:datastoreItem>
</file>

<file path=customXml/itemProps41.xml><?xml version="1.0" encoding="utf-8"?>
<ds:datastoreItem xmlns:ds="http://schemas.openxmlformats.org/officeDocument/2006/customXml" ds:itemID="{1c259c76-4587-41c1-b7ab-81f18d050172}">
  <ds:schemaRefs/>
</ds:datastoreItem>
</file>

<file path=customXml/itemProps42.xml><?xml version="1.0" encoding="utf-8"?>
<ds:datastoreItem xmlns:ds="http://schemas.openxmlformats.org/officeDocument/2006/customXml" ds:itemID="{243d66df-1a03-4ab7-9bf5-63f04b87d543}">
  <ds:schemaRefs/>
</ds:datastoreItem>
</file>

<file path=customXml/itemProps43.xml><?xml version="1.0" encoding="utf-8"?>
<ds:datastoreItem xmlns:ds="http://schemas.openxmlformats.org/officeDocument/2006/customXml" ds:itemID="{c21cdcc8-74f2-40ae-80e7-6d6ad70f858c}">
  <ds:schemaRefs/>
</ds:datastoreItem>
</file>

<file path=customXml/itemProps44.xml><?xml version="1.0" encoding="utf-8"?>
<ds:datastoreItem xmlns:ds="http://schemas.openxmlformats.org/officeDocument/2006/customXml" ds:itemID="{e6a59b55-a897-48ac-826c-eb8ac30112b4}">
  <ds:schemaRefs/>
</ds:datastoreItem>
</file>

<file path=customXml/itemProps45.xml><?xml version="1.0" encoding="utf-8"?>
<ds:datastoreItem xmlns:ds="http://schemas.openxmlformats.org/officeDocument/2006/customXml" ds:itemID="{f2f60892-3a02-424c-9eef-13889e81f6bd}">
  <ds:schemaRefs/>
</ds:datastoreItem>
</file>

<file path=customXml/itemProps46.xml><?xml version="1.0" encoding="utf-8"?>
<ds:datastoreItem xmlns:ds="http://schemas.openxmlformats.org/officeDocument/2006/customXml" ds:itemID="{6b33995e-f65c-4497-9551-8e7c1019885c}">
  <ds:schemaRefs/>
</ds:datastoreItem>
</file>

<file path=customXml/itemProps47.xml><?xml version="1.0" encoding="utf-8"?>
<ds:datastoreItem xmlns:ds="http://schemas.openxmlformats.org/officeDocument/2006/customXml" ds:itemID="{50db8ad6-d84b-46a7-897a-691040998e80}">
  <ds:schemaRefs/>
</ds:datastoreItem>
</file>

<file path=customXml/itemProps5.xml><?xml version="1.0" encoding="utf-8"?>
<ds:datastoreItem xmlns:ds="http://schemas.openxmlformats.org/officeDocument/2006/customXml" ds:itemID="{4c330f20-3b89-45d8-be85-3a734178fd79}">
  <ds:schemaRefs/>
</ds:datastoreItem>
</file>

<file path=customXml/itemProps6.xml><?xml version="1.0" encoding="utf-8"?>
<ds:datastoreItem xmlns:ds="http://schemas.openxmlformats.org/officeDocument/2006/customXml" ds:itemID="{01d0f128-bbf1-46cc-b17d-42107fc7f8af}">
  <ds:schemaRefs/>
</ds:datastoreItem>
</file>

<file path=customXml/itemProps7.xml><?xml version="1.0" encoding="utf-8"?>
<ds:datastoreItem xmlns:ds="http://schemas.openxmlformats.org/officeDocument/2006/customXml" ds:itemID="{71cbe9e7-c8fb-4684-a2da-4f3acdb7c3e3}">
  <ds:schemaRefs/>
</ds:datastoreItem>
</file>

<file path=customXml/itemProps8.xml><?xml version="1.0" encoding="utf-8"?>
<ds:datastoreItem xmlns:ds="http://schemas.openxmlformats.org/officeDocument/2006/customXml" ds:itemID="{953f5169-6e34-4cbc-8ae4-1b7e16f1aa55}">
  <ds:schemaRefs/>
</ds:datastoreItem>
</file>

<file path=customXml/itemProps9.xml><?xml version="1.0" encoding="utf-8"?>
<ds:datastoreItem xmlns:ds="http://schemas.openxmlformats.org/officeDocument/2006/customXml" ds:itemID="{508acbee-4deb-4baf-8404-82621e8024d4}">
  <ds:schemaRefs/>
</ds:datastoreItem>
</file>

<file path=docProps/app.xml><?xml version="1.0" encoding="utf-8"?>
<Properties xmlns="http://schemas.openxmlformats.org/officeDocument/2006/extended-properties" xmlns:vt="http://schemas.openxmlformats.org/officeDocument/2006/docPropsVTypes">
  <Pages>48</Pages>
  <Words>14463</Words>
  <Characters>17079</Characters>
  <Paragraphs>5994</Paragraphs>
  <TotalTime>12</TotalTime>
  <ScaleCrop>false</ScaleCrop>
  <LinksUpToDate>false</LinksUpToDate>
  <CharactersWithSpaces>17248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2023-03-13T09:40:00Z</dcterms:created>
  <dc:creator>0000003</dc:creator>
  <cp:lastModifiedBy>Alexa</cp:lastModifiedBy>
  <dcterms:modified xsi:type="dcterms:W3CDTF">2024-09-05T06:06:40Z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8D19D1529EA746F6B067707BA17BBF1E_13</vt:lpwstr>
  </property>
</Properties>
</file>