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15</w:t>
      </w:r>
      <w:r>
        <w:fldChar w:fldCharType="end"/>
      </w:r>
      <w:r>
        <w:fldChar w:fldCharType="end"/>
      </w:r>
    </w:p>
    <w:p>
      <w:pPr>
        <w:pStyle w:val="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20</w:t>
      </w:r>
      <w:r>
        <w:fldChar w:fldCharType="end"/>
      </w:r>
      <w:r>
        <w:fldChar w:fldCharType="end"/>
      </w:r>
    </w:p>
    <w:p>
      <w:pPr>
        <w:pStyle w:val="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27</w:t>
      </w:r>
      <w:r>
        <w:fldChar w:fldCharType="end"/>
      </w:r>
      <w:r>
        <w:fldChar w:fldCharType="end"/>
      </w:r>
    </w:p>
    <w:p>
      <w:pPr>
        <w:pStyle w:val="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30</w:t>
      </w:r>
      <w:r>
        <w:fldChar w:fldCharType="end"/>
      </w:r>
      <w:r>
        <w:fldChar w:fldCharType="end"/>
      </w:r>
    </w:p>
    <w:p>
      <w:pPr>
        <w:pStyle w:val="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33</w:t>
      </w:r>
      <w:r>
        <w:fldChar w:fldCharType="end"/>
      </w:r>
      <w:r>
        <w:fldChar w:fldCharType="end"/>
      </w:r>
    </w:p>
    <w:p>
      <w:pPr>
        <w:pStyle w:val="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35</w:t>
      </w:r>
      <w:r>
        <w:fldChar w:fldCharType="end"/>
      </w:r>
      <w:r>
        <w:fldChar w:fldCharType="end"/>
      </w:r>
    </w:p>
    <w:p>
      <w:pPr>
        <w:pStyle w:val="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36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38</w:t>
      </w:r>
      <w:r>
        <w:fldChar w:fldCharType="end"/>
      </w:r>
      <w:r>
        <w:fldChar w:fldCharType="end"/>
      </w:r>
    </w:p>
    <w:p>
      <w:pPr>
        <w:pStyle w:val="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39</w:t>
      </w:r>
      <w:r>
        <w:fldChar w:fldCharType="end"/>
      </w:r>
      <w:r>
        <w:fldChar w:fldCharType="end"/>
      </w:r>
    </w:p>
    <w:p>
      <w:pPr>
        <w:pStyle w:val="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40</w:t>
      </w:r>
      <w:r>
        <w:fldChar w:fldCharType="end"/>
      </w:r>
      <w:r>
        <w:fldChar w:fldCharType="end"/>
      </w:r>
    </w:p>
    <w:p>
      <w:pPr>
        <w:pStyle w:val="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40</w:t>
      </w:r>
      <w:r>
        <w:fldChar w:fldCharType="end"/>
      </w:r>
      <w:r>
        <w:fldChar w:fldCharType="end"/>
      </w:r>
    </w:p>
    <w:p>
      <w:pPr>
        <w:pStyle w:val="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40</w:t>
      </w:r>
      <w:r>
        <w:fldChar w:fldCharType="end"/>
      </w:r>
      <w:r>
        <w:fldChar w:fldCharType="end"/>
      </w:r>
    </w:p>
    <w:p>
      <w:pPr>
        <w:pStyle w:val="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44</w:t>
      </w:r>
      <w:r>
        <w:fldChar w:fldCharType="end"/>
      </w:r>
      <w:r>
        <w:fldChar w:fldCharType="end"/>
      </w:r>
    </w:p>
    <w:p>
      <w:pPr>
        <w:pStyle w:val="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45</w:t>
      </w:r>
      <w:r>
        <w:fldChar w:fldCharType="end"/>
      </w:r>
      <w:r>
        <w:fldChar w:fldCharType="end"/>
      </w:r>
    </w:p>
    <w:p>
      <w:pPr>
        <w:pStyle w:val="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10</w:t>
      </w:r>
      <w:r>
        <w:rPr>
          <w:rFonts w:hint="eastAsia"/>
          <w:lang w:val="en-US" w:eastAsia="zh-CN"/>
        </w:rPr>
        <w:t>7</w:t>
      </w:r>
      <w:r>
        <w:fldChar w:fldCharType="end"/>
      </w:r>
      <w:r>
        <w:fldChar w:fldCharType="end"/>
      </w:r>
    </w:p>
    <w:p>
      <w:pPr>
        <w:pStyle w:val="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11</w:t>
      </w:r>
      <w:r>
        <w:rPr>
          <w:rFonts w:hint="eastAsia"/>
          <w:lang w:val="en-US" w:eastAsia="zh-CN"/>
        </w:rPr>
        <w:t>5</w:t>
      </w:r>
      <w:r>
        <w:fldChar w:fldCharType="end"/>
      </w:r>
      <w:r>
        <w:fldChar w:fldCharType="end"/>
      </w:r>
    </w:p>
    <w:p>
      <w:pPr>
        <w:pStyle w:val="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11</w:t>
      </w:r>
      <w:r>
        <w:rPr>
          <w:rFonts w:hint="eastAsia"/>
          <w:lang w:val="en-US" w:eastAsia="zh-CN"/>
        </w:rPr>
        <w:t>6</w:t>
      </w:r>
      <w:r>
        <w:fldChar w:fldCharType="end"/>
      </w:r>
      <w:r>
        <w:fldChar w:fldCharType="end"/>
      </w:r>
    </w:p>
    <w:p>
      <w:pPr>
        <w:pStyle w:val="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11</w:t>
      </w:r>
      <w:r>
        <w:rPr>
          <w:rFonts w:hint="eastAsia"/>
          <w:lang w:val="en-US" w:eastAsia="zh-CN"/>
        </w:rPr>
        <w:t>7</w:t>
      </w:r>
      <w:r>
        <w:fldChar w:fldCharType="end"/>
      </w:r>
      <w:r>
        <w:fldChar w:fldCharType="end"/>
      </w:r>
    </w:p>
    <w:p>
      <w:pPr>
        <w:sectPr>
          <w:pgSz w:w="16840" w:h="11900" w:orient="landscape"/>
          <w:pgMar w:top="1587" w:right="1134" w:bottom="1361" w:left="1134" w:header="720" w:footer="720" w:gutter="0"/>
          <w:pgNumType w:start="1"/>
        </w:sectPr>
      </w:pPr>
      <w:r>
        <w:fldChar w:fldCharType="end"/>
      </w:r>
      <w:bookmarkStart w:id="20" w:name="_GoBack"/>
    </w:p>
    <w:bookmarkEnd w:id="20"/>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2126" w:type="dxa"/>
            <w:tcBorders>
              <w:top w:val="single" w:color="FFFFFF" w:sz="6" w:space="0"/>
              <w:left w:val="single" w:color="FFFFFF" w:sz="6" w:space="0"/>
              <w:right w:val="single" w:color="FFFFFF" w:sz="6" w:space="0"/>
            </w:tcBorders>
            <w:vAlign w:val="center"/>
          </w:tcPr>
          <w:p>
            <w:pPr>
              <w:pStyle w:val="13"/>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4436.42</w:t>
            </w:r>
          </w:p>
        </w:tc>
        <w:tc>
          <w:tcPr>
            <w:tcW w:w="4535" w:type="dxa"/>
            <w:vAlign w:val="center"/>
          </w:tcPr>
          <w:p>
            <w:pPr>
              <w:pStyle w:val="17"/>
            </w:pPr>
            <w:r>
              <w:t>一、一般公共服务支出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r>
              <w:t>17945.00</w:t>
            </w: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五、单位资金</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r>
              <w:t>93.97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r>
              <w:t>66.36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r>
              <w:t>60845.39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3386.88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r>
              <w:t>34322.42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三十一、人行科目</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9"/>
            </w:pPr>
            <w:r>
              <w:t>本年收入合计</w:t>
            </w:r>
          </w:p>
        </w:tc>
        <w:tc>
          <w:tcPr>
            <w:tcW w:w="2126" w:type="dxa"/>
            <w:vAlign w:val="center"/>
          </w:tcPr>
          <w:p>
            <w:pPr>
              <w:pStyle w:val="20"/>
            </w:pPr>
            <w:r>
              <w:t>22381.42</w:t>
            </w:r>
          </w:p>
        </w:tc>
        <w:tc>
          <w:tcPr>
            <w:tcW w:w="4535" w:type="dxa"/>
            <w:vAlign w:val="center"/>
          </w:tcPr>
          <w:p>
            <w:pPr>
              <w:pStyle w:val="19"/>
            </w:pPr>
            <w:r>
              <w:t>本年支出合计</w:t>
            </w:r>
          </w:p>
        </w:tc>
        <w:tc>
          <w:tcPr>
            <w:tcW w:w="2126" w:type="dxa"/>
            <w:vAlign w:val="center"/>
          </w:tcPr>
          <w:p>
            <w:pPr>
              <w:pStyle w:val="20"/>
            </w:pPr>
            <w:r>
              <w:t>98756.01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7"/>
            </w:pPr>
            <w:r>
              <w:t>上年结转结余</w:t>
            </w:r>
          </w:p>
        </w:tc>
        <w:tc>
          <w:tcPr>
            <w:tcW w:w="2126" w:type="dxa"/>
            <w:vAlign w:val="center"/>
          </w:tcPr>
          <w:p>
            <w:pPr>
              <w:pStyle w:val="16"/>
            </w:pPr>
            <w:r>
              <w:t>76374.60</w:t>
            </w: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4535" w:type="dxa"/>
            <w:vAlign w:val="center"/>
          </w:tcPr>
          <w:p>
            <w:pPr>
              <w:pStyle w:val="19"/>
            </w:pPr>
            <w:r>
              <w:t>收入总计</w:t>
            </w:r>
          </w:p>
        </w:tc>
        <w:tc>
          <w:tcPr>
            <w:tcW w:w="2126" w:type="dxa"/>
            <w:vAlign w:val="center"/>
          </w:tcPr>
          <w:p>
            <w:pPr>
              <w:pStyle w:val="20"/>
            </w:pPr>
            <w:r>
              <w:t>98756.01</w:t>
            </w:r>
          </w:p>
        </w:tc>
        <w:tc>
          <w:tcPr>
            <w:tcW w:w="4535" w:type="dxa"/>
            <w:vAlign w:val="center"/>
          </w:tcPr>
          <w:p>
            <w:pPr>
              <w:pStyle w:val="19"/>
            </w:pPr>
            <w:r>
              <w:t>支出总计</w:t>
            </w:r>
          </w:p>
        </w:tc>
        <w:tc>
          <w:tcPr>
            <w:tcW w:w="2126" w:type="dxa"/>
            <w:vAlign w:val="center"/>
          </w:tcPr>
          <w:p>
            <w:pPr>
              <w:pStyle w:val="20"/>
            </w:pPr>
            <w:r>
              <w:t>98756.01</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1"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98756.01</w:t>
            </w:r>
          </w:p>
        </w:tc>
        <w:tc>
          <w:tcPr>
            <w:tcW w:w="1134" w:type="dxa"/>
            <w:vAlign w:val="center"/>
          </w:tcPr>
          <w:p>
            <w:pPr>
              <w:pStyle w:val="20"/>
            </w:pPr>
            <w:r>
              <w:t>22381.42</w:t>
            </w:r>
          </w:p>
        </w:tc>
        <w:tc>
          <w:tcPr>
            <w:tcW w:w="1134" w:type="dxa"/>
            <w:vAlign w:val="center"/>
          </w:tcPr>
          <w:p>
            <w:pPr>
              <w:pStyle w:val="20"/>
            </w:pPr>
            <w:r>
              <w:t>22381.42</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r>
              <w:t>76374.60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203</w:t>
            </w:r>
          </w:p>
        </w:tc>
        <w:tc>
          <w:tcPr>
            <w:tcW w:w="1559" w:type="dxa"/>
            <w:vAlign w:val="center"/>
          </w:tcPr>
          <w:p>
            <w:pPr>
              <w:pStyle w:val="17"/>
            </w:pPr>
            <w:r>
              <w:t>国防支出</w:t>
            </w:r>
          </w:p>
        </w:tc>
        <w:tc>
          <w:tcPr>
            <w:tcW w:w="1134" w:type="dxa"/>
            <w:vAlign w:val="center"/>
          </w:tcPr>
          <w:p>
            <w:pPr>
              <w:pStyle w:val="16"/>
            </w:pPr>
            <w:r>
              <w:t>33.00</w:t>
            </w:r>
          </w:p>
        </w:tc>
        <w:tc>
          <w:tcPr>
            <w:tcW w:w="1134" w:type="dxa"/>
            <w:vAlign w:val="center"/>
          </w:tcPr>
          <w:p>
            <w:pPr>
              <w:pStyle w:val="16"/>
            </w:pPr>
            <w:r>
              <w:t>33.00</w:t>
            </w:r>
          </w:p>
        </w:tc>
        <w:tc>
          <w:tcPr>
            <w:tcW w:w="1134" w:type="dxa"/>
            <w:vAlign w:val="center"/>
          </w:tcPr>
          <w:p>
            <w:pPr>
              <w:pStyle w:val="16"/>
            </w:pPr>
            <w:r>
              <w:t>33.00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20306</w:t>
            </w:r>
          </w:p>
        </w:tc>
        <w:tc>
          <w:tcPr>
            <w:tcW w:w="1559" w:type="dxa"/>
            <w:vAlign w:val="center"/>
          </w:tcPr>
          <w:p>
            <w:pPr>
              <w:pStyle w:val="17"/>
            </w:pPr>
            <w:r>
              <w:t>国防动员</w:t>
            </w:r>
          </w:p>
        </w:tc>
        <w:tc>
          <w:tcPr>
            <w:tcW w:w="1134" w:type="dxa"/>
            <w:vAlign w:val="center"/>
          </w:tcPr>
          <w:p>
            <w:pPr>
              <w:pStyle w:val="16"/>
            </w:pPr>
            <w:r>
              <w:t>33.00</w:t>
            </w:r>
          </w:p>
        </w:tc>
        <w:tc>
          <w:tcPr>
            <w:tcW w:w="1134" w:type="dxa"/>
            <w:vAlign w:val="center"/>
          </w:tcPr>
          <w:p>
            <w:pPr>
              <w:pStyle w:val="16"/>
            </w:pPr>
            <w:r>
              <w:t>33.00</w:t>
            </w:r>
          </w:p>
        </w:tc>
        <w:tc>
          <w:tcPr>
            <w:tcW w:w="1134" w:type="dxa"/>
            <w:vAlign w:val="center"/>
          </w:tcPr>
          <w:p>
            <w:pPr>
              <w:pStyle w:val="16"/>
            </w:pPr>
            <w:r>
              <w:t>33.00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2030603</w:t>
            </w:r>
          </w:p>
        </w:tc>
        <w:tc>
          <w:tcPr>
            <w:tcW w:w="1559" w:type="dxa"/>
            <w:vAlign w:val="center"/>
          </w:tcPr>
          <w:p>
            <w:pPr>
              <w:pStyle w:val="17"/>
            </w:pPr>
            <w:r>
              <w:t>人民防空</w:t>
            </w:r>
          </w:p>
        </w:tc>
        <w:tc>
          <w:tcPr>
            <w:tcW w:w="1134" w:type="dxa"/>
            <w:vAlign w:val="center"/>
          </w:tcPr>
          <w:p>
            <w:pPr>
              <w:pStyle w:val="16"/>
            </w:pPr>
            <w:r>
              <w:t>33.00</w:t>
            </w:r>
          </w:p>
        </w:tc>
        <w:tc>
          <w:tcPr>
            <w:tcW w:w="1134" w:type="dxa"/>
            <w:vAlign w:val="center"/>
          </w:tcPr>
          <w:p>
            <w:pPr>
              <w:pStyle w:val="16"/>
            </w:pPr>
            <w:r>
              <w:t>33.00</w:t>
            </w:r>
          </w:p>
        </w:tc>
        <w:tc>
          <w:tcPr>
            <w:tcW w:w="1134" w:type="dxa"/>
            <w:vAlign w:val="center"/>
          </w:tcPr>
          <w:p>
            <w:pPr>
              <w:pStyle w:val="16"/>
            </w:pPr>
            <w:r>
              <w:t>33.00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208</w:t>
            </w:r>
          </w:p>
        </w:tc>
        <w:tc>
          <w:tcPr>
            <w:tcW w:w="1559" w:type="dxa"/>
            <w:vAlign w:val="center"/>
          </w:tcPr>
          <w:p>
            <w:pPr>
              <w:pStyle w:val="17"/>
            </w:pPr>
            <w:r>
              <w:t>社会保障和就业支出</w:t>
            </w:r>
          </w:p>
        </w:tc>
        <w:tc>
          <w:tcPr>
            <w:tcW w:w="1134" w:type="dxa"/>
            <w:vAlign w:val="center"/>
          </w:tcPr>
          <w:p>
            <w:pPr>
              <w:pStyle w:val="16"/>
            </w:pPr>
            <w:r>
              <w:t>93.97</w:t>
            </w:r>
          </w:p>
        </w:tc>
        <w:tc>
          <w:tcPr>
            <w:tcW w:w="1134" w:type="dxa"/>
            <w:vAlign w:val="center"/>
          </w:tcPr>
          <w:p>
            <w:pPr>
              <w:pStyle w:val="16"/>
            </w:pPr>
            <w:r>
              <w:t>93.97</w:t>
            </w:r>
          </w:p>
        </w:tc>
        <w:tc>
          <w:tcPr>
            <w:tcW w:w="1134" w:type="dxa"/>
            <w:vAlign w:val="center"/>
          </w:tcPr>
          <w:p>
            <w:pPr>
              <w:pStyle w:val="16"/>
            </w:pPr>
            <w:r>
              <w:t>93.97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20805</w:t>
            </w:r>
          </w:p>
        </w:tc>
        <w:tc>
          <w:tcPr>
            <w:tcW w:w="1559" w:type="dxa"/>
            <w:vAlign w:val="center"/>
          </w:tcPr>
          <w:p>
            <w:pPr>
              <w:pStyle w:val="17"/>
            </w:pPr>
            <w:r>
              <w:t>行政事业单位养老支出</w:t>
            </w:r>
          </w:p>
        </w:tc>
        <w:tc>
          <w:tcPr>
            <w:tcW w:w="1134" w:type="dxa"/>
            <w:vAlign w:val="center"/>
          </w:tcPr>
          <w:p>
            <w:pPr>
              <w:pStyle w:val="16"/>
            </w:pPr>
            <w:r>
              <w:t>93.97</w:t>
            </w:r>
          </w:p>
        </w:tc>
        <w:tc>
          <w:tcPr>
            <w:tcW w:w="1134" w:type="dxa"/>
            <w:vAlign w:val="center"/>
          </w:tcPr>
          <w:p>
            <w:pPr>
              <w:pStyle w:val="16"/>
            </w:pPr>
            <w:r>
              <w:t>93.97</w:t>
            </w:r>
          </w:p>
        </w:tc>
        <w:tc>
          <w:tcPr>
            <w:tcW w:w="1134" w:type="dxa"/>
            <w:vAlign w:val="center"/>
          </w:tcPr>
          <w:p>
            <w:pPr>
              <w:pStyle w:val="16"/>
            </w:pPr>
            <w:r>
              <w:t>93.97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2080501</w:t>
            </w:r>
          </w:p>
        </w:tc>
        <w:tc>
          <w:tcPr>
            <w:tcW w:w="1559" w:type="dxa"/>
            <w:vAlign w:val="center"/>
          </w:tcPr>
          <w:p>
            <w:pPr>
              <w:pStyle w:val="17"/>
            </w:pPr>
            <w:r>
              <w:t>行政单位离退休</w:t>
            </w:r>
          </w:p>
        </w:tc>
        <w:tc>
          <w:tcPr>
            <w:tcW w:w="1134" w:type="dxa"/>
            <w:vAlign w:val="center"/>
          </w:tcPr>
          <w:p>
            <w:pPr>
              <w:pStyle w:val="16"/>
            </w:pPr>
            <w:r>
              <w:t>4.17</w:t>
            </w:r>
          </w:p>
        </w:tc>
        <w:tc>
          <w:tcPr>
            <w:tcW w:w="1134" w:type="dxa"/>
            <w:vAlign w:val="center"/>
          </w:tcPr>
          <w:p>
            <w:pPr>
              <w:pStyle w:val="16"/>
            </w:pPr>
            <w:r>
              <w:t>4.17</w:t>
            </w:r>
          </w:p>
        </w:tc>
        <w:tc>
          <w:tcPr>
            <w:tcW w:w="1134" w:type="dxa"/>
            <w:vAlign w:val="center"/>
          </w:tcPr>
          <w:p>
            <w:pPr>
              <w:pStyle w:val="16"/>
            </w:pPr>
            <w:r>
              <w:t>4.17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2080505</w:t>
            </w:r>
          </w:p>
        </w:tc>
        <w:tc>
          <w:tcPr>
            <w:tcW w:w="1559" w:type="dxa"/>
            <w:vAlign w:val="center"/>
          </w:tcPr>
          <w:p>
            <w:pPr>
              <w:pStyle w:val="17"/>
            </w:pPr>
            <w:r>
              <w:t>机关事业单位基本养老保险缴费支出</w:t>
            </w:r>
          </w:p>
        </w:tc>
        <w:tc>
          <w:tcPr>
            <w:tcW w:w="1134" w:type="dxa"/>
            <w:vAlign w:val="center"/>
          </w:tcPr>
          <w:p>
            <w:pPr>
              <w:pStyle w:val="16"/>
            </w:pPr>
            <w:r>
              <w:t>80.05</w:t>
            </w:r>
          </w:p>
        </w:tc>
        <w:tc>
          <w:tcPr>
            <w:tcW w:w="1134" w:type="dxa"/>
            <w:vAlign w:val="center"/>
          </w:tcPr>
          <w:p>
            <w:pPr>
              <w:pStyle w:val="16"/>
            </w:pPr>
            <w:r>
              <w:t>80.05</w:t>
            </w:r>
          </w:p>
        </w:tc>
        <w:tc>
          <w:tcPr>
            <w:tcW w:w="1134" w:type="dxa"/>
            <w:vAlign w:val="center"/>
          </w:tcPr>
          <w:p>
            <w:pPr>
              <w:pStyle w:val="16"/>
            </w:pPr>
            <w:r>
              <w:t>80.05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9</w:t>
            </w:r>
          </w:p>
        </w:tc>
        <w:tc>
          <w:tcPr>
            <w:tcW w:w="992" w:type="dxa"/>
            <w:vAlign w:val="center"/>
          </w:tcPr>
          <w:p>
            <w:pPr>
              <w:pStyle w:val="17"/>
            </w:pPr>
            <w:r>
              <w:t>2080506</w:t>
            </w:r>
          </w:p>
        </w:tc>
        <w:tc>
          <w:tcPr>
            <w:tcW w:w="1559" w:type="dxa"/>
            <w:vAlign w:val="center"/>
          </w:tcPr>
          <w:p>
            <w:pPr>
              <w:pStyle w:val="17"/>
            </w:pPr>
            <w:r>
              <w:t>机关事业单位职业年金缴费支出</w:t>
            </w:r>
          </w:p>
        </w:tc>
        <w:tc>
          <w:tcPr>
            <w:tcW w:w="1134" w:type="dxa"/>
            <w:vAlign w:val="center"/>
          </w:tcPr>
          <w:p>
            <w:pPr>
              <w:pStyle w:val="16"/>
            </w:pPr>
            <w:r>
              <w:t>9.76</w:t>
            </w:r>
          </w:p>
        </w:tc>
        <w:tc>
          <w:tcPr>
            <w:tcW w:w="1134" w:type="dxa"/>
            <w:vAlign w:val="center"/>
          </w:tcPr>
          <w:p>
            <w:pPr>
              <w:pStyle w:val="16"/>
            </w:pPr>
            <w:r>
              <w:t>9.76</w:t>
            </w:r>
          </w:p>
        </w:tc>
        <w:tc>
          <w:tcPr>
            <w:tcW w:w="1134" w:type="dxa"/>
            <w:vAlign w:val="center"/>
          </w:tcPr>
          <w:p>
            <w:pPr>
              <w:pStyle w:val="16"/>
            </w:pPr>
            <w:r>
              <w:t>9.76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10</w:t>
            </w:r>
          </w:p>
        </w:tc>
        <w:tc>
          <w:tcPr>
            <w:tcW w:w="992" w:type="dxa"/>
            <w:vAlign w:val="center"/>
          </w:tcPr>
          <w:p>
            <w:pPr>
              <w:pStyle w:val="17"/>
            </w:pPr>
            <w:r>
              <w:t>210</w:t>
            </w:r>
          </w:p>
        </w:tc>
        <w:tc>
          <w:tcPr>
            <w:tcW w:w="1559" w:type="dxa"/>
            <w:vAlign w:val="center"/>
          </w:tcPr>
          <w:p>
            <w:pPr>
              <w:pStyle w:val="17"/>
            </w:pPr>
            <w:r>
              <w:t>卫生健康支出</w:t>
            </w:r>
          </w:p>
        </w:tc>
        <w:tc>
          <w:tcPr>
            <w:tcW w:w="1134" w:type="dxa"/>
            <w:vAlign w:val="center"/>
          </w:tcPr>
          <w:p>
            <w:pPr>
              <w:pStyle w:val="16"/>
            </w:pPr>
            <w:r>
              <w:t>66.36</w:t>
            </w:r>
          </w:p>
        </w:tc>
        <w:tc>
          <w:tcPr>
            <w:tcW w:w="1134" w:type="dxa"/>
            <w:vAlign w:val="center"/>
          </w:tcPr>
          <w:p>
            <w:pPr>
              <w:pStyle w:val="16"/>
            </w:pPr>
            <w:r>
              <w:t>66.36</w:t>
            </w:r>
          </w:p>
        </w:tc>
        <w:tc>
          <w:tcPr>
            <w:tcW w:w="1134" w:type="dxa"/>
            <w:vAlign w:val="center"/>
          </w:tcPr>
          <w:p>
            <w:pPr>
              <w:pStyle w:val="16"/>
            </w:pPr>
            <w:r>
              <w:t>66.36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11</w:t>
            </w:r>
          </w:p>
        </w:tc>
        <w:tc>
          <w:tcPr>
            <w:tcW w:w="992" w:type="dxa"/>
            <w:vAlign w:val="center"/>
          </w:tcPr>
          <w:p>
            <w:pPr>
              <w:pStyle w:val="17"/>
            </w:pPr>
            <w:r>
              <w:t>21011</w:t>
            </w:r>
          </w:p>
        </w:tc>
        <w:tc>
          <w:tcPr>
            <w:tcW w:w="1559" w:type="dxa"/>
            <w:vAlign w:val="center"/>
          </w:tcPr>
          <w:p>
            <w:pPr>
              <w:pStyle w:val="17"/>
            </w:pPr>
            <w:r>
              <w:t>行政事业单位医疗</w:t>
            </w:r>
          </w:p>
        </w:tc>
        <w:tc>
          <w:tcPr>
            <w:tcW w:w="1134" w:type="dxa"/>
            <w:vAlign w:val="center"/>
          </w:tcPr>
          <w:p>
            <w:pPr>
              <w:pStyle w:val="16"/>
            </w:pPr>
            <w:r>
              <w:t>66.36</w:t>
            </w:r>
          </w:p>
        </w:tc>
        <w:tc>
          <w:tcPr>
            <w:tcW w:w="1134" w:type="dxa"/>
            <w:vAlign w:val="center"/>
          </w:tcPr>
          <w:p>
            <w:pPr>
              <w:pStyle w:val="16"/>
            </w:pPr>
            <w:r>
              <w:t>66.36</w:t>
            </w:r>
          </w:p>
        </w:tc>
        <w:tc>
          <w:tcPr>
            <w:tcW w:w="1134" w:type="dxa"/>
            <w:vAlign w:val="center"/>
          </w:tcPr>
          <w:p>
            <w:pPr>
              <w:pStyle w:val="16"/>
            </w:pPr>
            <w:r>
              <w:t>66.36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12</w:t>
            </w:r>
          </w:p>
        </w:tc>
        <w:tc>
          <w:tcPr>
            <w:tcW w:w="992" w:type="dxa"/>
            <w:vAlign w:val="center"/>
          </w:tcPr>
          <w:p>
            <w:pPr>
              <w:pStyle w:val="17"/>
            </w:pPr>
            <w:r>
              <w:t>2101101</w:t>
            </w:r>
          </w:p>
        </w:tc>
        <w:tc>
          <w:tcPr>
            <w:tcW w:w="1559" w:type="dxa"/>
            <w:vAlign w:val="center"/>
          </w:tcPr>
          <w:p>
            <w:pPr>
              <w:pStyle w:val="17"/>
            </w:pPr>
            <w:r>
              <w:t>行政单位医疗</w:t>
            </w:r>
          </w:p>
        </w:tc>
        <w:tc>
          <w:tcPr>
            <w:tcW w:w="1134" w:type="dxa"/>
            <w:vAlign w:val="center"/>
          </w:tcPr>
          <w:p>
            <w:pPr>
              <w:pStyle w:val="16"/>
            </w:pPr>
            <w:r>
              <w:t>66.36</w:t>
            </w:r>
          </w:p>
        </w:tc>
        <w:tc>
          <w:tcPr>
            <w:tcW w:w="1134" w:type="dxa"/>
            <w:vAlign w:val="center"/>
          </w:tcPr>
          <w:p>
            <w:pPr>
              <w:pStyle w:val="16"/>
            </w:pPr>
            <w:r>
              <w:t>66.36</w:t>
            </w:r>
          </w:p>
        </w:tc>
        <w:tc>
          <w:tcPr>
            <w:tcW w:w="1134" w:type="dxa"/>
            <w:vAlign w:val="center"/>
          </w:tcPr>
          <w:p>
            <w:pPr>
              <w:pStyle w:val="16"/>
            </w:pPr>
            <w:r>
              <w:t>66.36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13</w:t>
            </w:r>
          </w:p>
        </w:tc>
        <w:tc>
          <w:tcPr>
            <w:tcW w:w="992" w:type="dxa"/>
            <w:vAlign w:val="center"/>
          </w:tcPr>
          <w:p>
            <w:pPr>
              <w:pStyle w:val="17"/>
            </w:pPr>
            <w:r>
              <w:t>211</w:t>
            </w:r>
          </w:p>
        </w:tc>
        <w:tc>
          <w:tcPr>
            <w:tcW w:w="1559" w:type="dxa"/>
            <w:vAlign w:val="center"/>
          </w:tcPr>
          <w:p>
            <w:pPr>
              <w:pStyle w:val="17"/>
            </w:pPr>
            <w:r>
              <w:t>节能环保支出</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14</w:t>
            </w:r>
          </w:p>
        </w:tc>
        <w:tc>
          <w:tcPr>
            <w:tcW w:w="992" w:type="dxa"/>
            <w:vAlign w:val="center"/>
          </w:tcPr>
          <w:p>
            <w:pPr>
              <w:pStyle w:val="17"/>
            </w:pPr>
            <w:r>
              <w:t>21110</w:t>
            </w:r>
          </w:p>
        </w:tc>
        <w:tc>
          <w:tcPr>
            <w:tcW w:w="1559" w:type="dxa"/>
            <w:vAlign w:val="center"/>
          </w:tcPr>
          <w:p>
            <w:pPr>
              <w:pStyle w:val="17"/>
            </w:pPr>
            <w:r>
              <w:t>能源节约利用</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15</w:t>
            </w:r>
          </w:p>
        </w:tc>
        <w:tc>
          <w:tcPr>
            <w:tcW w:w="992" w:type="dxa"/>
            <w:vAlign w:val="center"/>
          </w:tcPr>
          <w:p>
            <w:pPr>
              <w:pStyle w:val="17"/>
            </w:pPr>
            <w:r>
              <w:t>2111001</w:t>
            </w:r>
          </w:p>
        </w:tc>
        <w:tc>
          <w:tcPr>
            <w:tcW w:w="1559" w:type="dxa"/>
            <w:vAlign w:val="center"/>
          </w:tcPr>
          <w:p>
            <w:pPr>
              <w:pStyle w:val="17"/>
            </w:pPr>
            <w:r>
              <w:t>能源节约利用</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r>
              <w:t>8.00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16</w:t>
            </w:r>
          </w:p>
        </w:tc>
        <w:tc>
          <w:tcPr>
            <w:tcW w:w="992" w:type="dxa"/>
            <w:vAlign w:val="center"/>
          </w:tcPr>
          <w:p>
            <w:pPr>
              <w:pStyle w:val="17"/>
            </w:pPr>
            <w:r>
              <w:t>212</w:t>
            </w:r>
          </w:p>
        </w:tc>
        <w:tc>
          <w:tcPr>
            <w:tcW w:w="1559" w:type="dxa"/>
            <w:vAlign w:val="center"/>
          </w:tcPr>
          <w:p>
            <w:pPr>
              <w:pStyle w:val="17"/>
            </w:pPr>
            <w:r>
              <w:t>城乡社区支出</w:t>
            </w:r>
          </w:p>
        </w:tc>
        <w:tc>
          <w:tcPr>
            <w:tcW w:w="1134" w:type="dxa"/>
            <w:vAlign w:val="center"/>
          </w:tcPr>
          <w:p>
            <w:pPr>
              <w:pStyle w:val="16"/>
            </w:pPr>
            <w:r>
              <w:t>60845.39</w:t>
            </w:r>
          </w:p>
        </w:tc>
        <w:tc>
          <w:tcPr>
            <w:tcW w:w="1134" w:type="dxa"/>
            <w:vAlign w:val="center"/>
          </w:tcPr>
          <w:p>
            <w:pPr>
              <w:pStyle w:val="16"/>
            </w:pPr>
            <w:r>
              <w:t>18793.21</w:t>
            </w:r>
          </w:p>
        </w:tc>
        <w:tc>
          <w:tcPr>
            <w:tcW w:w="1134" w:type="dxa"/>
            <w:vAlign w:val="center"/>
          </w:tcPr>
          <w:p>
            <w:pPr>
              <w:pStyle w:val="16"/>
            </w:pPr>
            <w:r>
              <w:t>18793.21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42052.17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17</w:t>
            </w:r>
          </w:p>
        </w:tc>
        <w:tc>
          <w:tcPr>
            <w:tcW w:w="992" w:type="dxa"/>
            <w:vAlign w:val="center"/>
          </w:tcPr>
          <w:p>
            <w:pPr>
              <w:pStyle w:val="17"/>
            </w:pPr>
            <w:r>
              <w:t>21201</w:t>
            </w:r>
          </w:p>
        </w:tc>
        <w:tc>
          <w:tcPr>
            <w:tcW w:w="1559" w:type="dxa"/>
            <w:vAlign w:val="center"/>
          </w:tcPr>
          <w:p>
            <w:pPr>
              <w:pStyle w:val="17"/>
            </w:pPr>
            <w:r>
              <w:t>城乡社区管理事务</w:t>
            </w:r>
          </w:p>
        </w:tc>
        <w:tc>
          <w:tcPr>
            <w:tcW w:w="1134" w:type="dxa"/>
            <w:vAlign w:val="center"/>
          </w:tcPr>
          <w:p>
            <w:pPr>
              <w:pStyle w:val="16"/>
            </w:pPr>
            <w:r>
              <w:t>848.21</w:t>
            </w:r>
          </w:p>
        </w:tc>
        <w:tc>
          <w:tcPr>
            <w:tcW w:w="1134" w:type="dxa"/>
            <w:vAlign w:val="center"/>
          </w:tcPr>
          <w:p>
            <w:pPr>
              <w:pStyle w:val="16"/>
            </w:pPr>
            <w:r>
              <w:t>848.21</w:t>
            </w:r>
          </w:p>
        </w:tc>
        <w:tc>
          <w:tcPr>
            <w:tcW w:w="1134" w:type="dxa"/>
            <w:vAlign w:val="center"/>
          </w:tcPr>
          <w:p>
            <w:pPr>
              <w:pStyle w:val="16"/>
            </w:pPr>
            <w:r>
              <w:t>848.21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18</w:t>
            </w:r>
          </w:p>
        </w:tc>
        <w:tc>
          <w:tcPr>
            <w:tcW w:w="992" w:type="dxa"/>
            <w:vAlign w:val="center"/>
          </w:tcPr>
          <w:p>
            <w:pPr>
              <w:pStyle w:val="17"/>
            </w:pPr>
            <w:r>
              <w:t>2120101</w:t>
            </w:r>
          </w:p>
        </w:tc>
        <w:tc>
          <w:tcPr>
            <w:tcW w:w="1559" w:type="dxa"/>
            <w:vAlign w:val="center"/>
          </w:tcPr>
          <w:p>
            <w:pPr>
              <w:pStyle w:val="17"/>
            </w:pPr>
            <w:r>
              <w:t>行政运行</w:t>
            </w:r>
          </w:p>
        </w:tc>
        <w:tc>
          <w:tcPr>
            <w:tcW w:w="1134" w:type="dxa"/>
            <w:vAlign w:val="center"/>
          </w:tcPr>
          <w:p>
            <w:pPr>
              <w:pStyle w:val="16"/>
            </w:pPr>
            <w:r>
              <w:t>628.21</w:t>
            </w:r>
          </w:p>
        </w:tc>
        <w:tc>
          <w:tcPr>
            <w:tcW w:w="1134" w:type="dxa"/>
            <w:vAlign w:val="center"/>
          </w:tcPr>
          <w:p>
            <w:pPr>
              <w:pStyle w:val="16"/>
            </w:pPr>
            <w:r>
              <w:t>628.21</w:t>
            </w:r>
          </w:p>
        </w:tc>
        <w:tc>
          <w:tcPr>
            <w:tcW w:w="1134" w:type="dxa"/>
            <w:vAlign w:val="center"/>
          </w:tcPr>
          <w:p>
            <w:pPr>
              <w:pStyle w:val="16"/>
            </w:pPr>
            <w:r>
              <w:t>628.21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19</w:t>
            </w:r>
          </w:p>
        </w:tc>
        <w:tc>
          <w:tcPr>
            <w:tcW w:w="992" w:type="dxa"/>
            <w:vAlign w:val="center"/>
          </w:tcPr>
          <w:p>
            <w:pPr>
              <w:pStyle w:val="17"/>
            </w:pPr>
            <w:r>
              <w:t>2120106</w:t>
            </w:r>
          </w:p>
        </w:tc>
        <w:tc>
          <w:tcPr>
            <w:tcW w:w="1559" w:type="dxa"/>
            <w:vAlign w:val="center"/>
          </w:tcPr>
          <w:p>
            <w:pPr>
              <w:pStyle w:val="17"/>
            </w:pPr>
            <w:r>
              <w:t>工程建设管理</w:t>
            </w:r>
          </w:p>
        </w:tc>
        <w:tc>
          <w:tcPr>
            <w:tcW w:w="1134" w:type="dxa"/>
            <w:vAlign w:val="center"/>
          </w:tcPr>
          <w:p>
            <w:pPr>
              <w:pStyle w:val="16"/>
            </w:pPr>
            <w:r>
              <w:t>126.00</w:t>
            </w:r>
          </w:p>
        </w:tc>
        <w:tc>
          <w:tcPr>
            <w:tcW w:w="1134" w:type="dxa"/>
            <w:vAlign w:val="center"/>
          </w:tcPr>
          <w:p>
            <w:pPr>
              <w:pStyle w:val="16"/>
            </w:pPr>
            <w:r>
              <w:t>126.00</w:t>
            </w:r>
          </w:p>
        </w:tc>
        <w:tc>
          <w:tcPr>
            <w:tcW w:w="1134" w:type="dxa"/>
            <w:vAlign w:val="center"/>
          </w:tcPr>
          <w:p>
            <w:pPr>
              <w:pStyle w:val="16"/>
            </w:pPr>
            <w:r>
              <w:t>126.00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20</w:t>
            </w:r>
          </w:p>
        </w:tc>
        <w:tc>
          <w:tcPr>
            <w:tcW w:w="992" w:type="dxa"/>
            <w:vAlign w:val="center"/>
          </w:tcPr>
          <w:p>
            <w:pPr>
              <w:pStyle w:val="17"/>
            </w:pPr>
            <w:r>
              <w:t>2120109</w:t>
            </w:r>
          </w:p>
        </w:tc>
        <w:tc>
          <w:tcPr>
            <w:tcW w:w="1559" w:type="dxa"/>
            <w:vAlign w:val="center"/>
          </w:tcPr>
          <w:p>
            <w:pPr>
              <w:pStyle w:val="17"/>
            </w:pPr>
            <w:r>
              <w:t>住宅建设与房地产市场监管</w:t>
            </w:r>
          </w:p>
        </w:tc>
        <w:tc>
          <w:tcPr>
            <w:tcW w:w="1134" w:type="dxa"/>
            <w:vAlign w:val="center"/>
          </w:tcPr>
          <w:p>
            <w:pPr>
              <w:pStyle w:val="16"/>
            </w:pPr>
            <w:r>
              <w:t>62.00</w:t>
            </w:r>
          </w:p>
        </w:tc>
        <w:tc>
          <w:tcPr>
            <w:tcW w:w="1134" w:type="dxa"/>
            <w:vAlign w:val="center"/>
          </w:tcPr>
          <w:p>
            <w:pPr>
              <w:pStyle w:val="16"/>
            </w:pPr>
            <w:r>
              <w:t>62.00</w:t>
            </w:r>
          </w:p>
        </w:tc>
        <w:tc>
          <w:tcPr>
            <w:tcW w:w="1134" w:type="dxa"/>
            <w:vAlign w:val="center"/>
          </w:tcPr>
          <w:p>
            <w:pPr>
              <w:pStyle w:val="16"/>
            </w:pPr>
            <w:r>
              <w:t>62.00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21</w:t>
            </w:r>
          </w:p>
        </w:tc>
        <w:tc>
          <w:tcPr>
            <w:tcW w:w="992" w:type="dxa"/>
            <w:vAlign w:val="center"/>
          </w:tcPr>
          <w:p>
            <w:pPr>
              <w:pStyle w:val="17"/>
            </w:pPr>
            <w:r>
              <w:t>2120199</w:t>
            </w:r>
          </w:p>
        </w:tc>
        <w:tc>
          <w:tcPr>
            <w:tcW w:w="1559" w:type="dxa"/>
            <w:vAlign w:val="center"/>
          </w:tcPr>
          <w:p>
            <w:pPr>
              <w:pStyle w:val="17"/>
            </w:pPr>
            <w:r>
              <w:t>其他城乡社区管理事务支出</w:t>
            </w:r>
          </w:p>
        </w:tc>
        <w:tc>
          <w:tcPr>
            <w:tcW w:w="1134" w:type="dxa"/>
            <w:vAlign w:val="center"/>
          </w:tcPr>
          <w:p>
            <w:pPr>
              <w:pStyle w:val="16"/>
            </w:pPr>
            <w:r>
              <w:t>32.00</w:t>
            </w:r>
          </w:p>
        </w:tc>
        <w:tc>
          <w:tcPr>
            <w:tcW w:w="1134" w:type="dxa"/>
            <w:vAlign w:val="center"/>
          </w:tcPr>
          <w:p>
            <w:pPr>
              <w:pStyle w:val="16"/>
            </w:pPr>
            <w:r>
              <w:t>32.00</w:t>
            </w:r>
          </w:p>
        </w:tc>
        <w:tc>
          <w:tcPr>
            <w:tcW w:w="1134" w:type="dxa"/>
            <w:vAlign w:val="center"/>
          </w:tcPr>
          <w:p>
            <w:pPr>
              <w:pStyle w:val="16"/>
            </w:pPr>
            <w:r>
              <w:t>32.00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22</w:t>
            </w:r>
          </w:p>
        </w:tc>
        <w:tc>
          <w:tcPr>
            <w:tcW w:w="992" w:type="dxa"/>
            <w:vAlign w:val="center"/>
          </w:tcPr>
          <w:p>
            <w:pPr>
              <w:pStyle w:val="17"/>
            </w:pPr>
            <w:r>
              <w:t>21208</w:t>
            </w:r>
          </w:p>
        </w:tc>
        <w:tc>
          <w:tcPr>
            <w:tcW w:w="1559" w:type="dxa"/>
            <w:vAlign w:val="center"/>
          </w:tcPr>
          <w:p>
            <w:pPr>
              <w:pStyle w:val="17"/>
            </w:pPr>
            <w:r>
              <w:t>国有土地使用权出让收入安排的支出</w:t>
            </w:r>
          </w:p>
        </w:tc>
        <w:tc>
          <w:tcPr>
            <w:tcW w:w="1134" w:type="dxa"/>
            <w:vAlign w:val="center"/>
          </w:tcPr>
          <w:p>
            <w:pPr>
              <w:pStyle w:val="16"/>
            </w:pPr>
            <w:r>
              <w:t>17945.00</w:t>
            </w:r>
          </w:p>
        </w:tc>
        <w:tc>
          <w:tcPr>
            <w:tcW w:w="1134" w:type="dxa"/>
            <w:vAlign w:val="center"/>
          </w:tcPr>
          <w:p>
            <w:pPr>
              <w:pStyle w:val="16"/>
            </w:pPr>
            <w:r>
              <w:t>17945.00</w:t>
            </w:r>
          </w:p>
        </w:tc>
        <w:tc>
          <w:tcPr>
            <w:tcW w:w="1134" w:type="dxa"/>
            <w:vAlign w:val="center"/>
          </w:tcPr>
          <w:p>
            <w:pPr>
              <w:pStyle w:val="16"/>
            </w:pPr>
            <w:r>
              <w:t>17945.00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23</w:t>
            </w:r>
          </w:p>
        </w:tc>
        <w:tc>
          <w:tcPr>
            <w:tcW w:w="992" w:type="dxa"/>
            <w:vAlign w:val="center"/>
          </w:tcPr>
          <w:p>
            <w:pPr>
              <w:pStyle w:val="17"/>
            </w:pPr>
            <w:r>
              <w:t>2120803</w:t>
            </w:r>
          </w:p>
        </w:tc>
        <w:tc>
          <w:tcPr>
            <w:tcW w:w="1559" w:type="dxa"/>
            <w:vAlign w:val="center"/>
          </w:tcPr>
          <w:p>
            <w:pPr>
              <w:pStyle w:val="17"/>
            </w:pPr>
            <w:r>
              <w:t>城市建设支出</w:t>
            </w:r>
          </w:p>
        </w:tc>
        <w:tc>
          <w:tcPr>
            <w:tcW w:w="1134" w:type="dxa"/>
            <w:vAlign w:val="center"/>
          </w:tcPr>
          <w:p>
            <w:pPr>
              <w:pStyle w:val="16"/>
            </w:pPr>
            <w:r>
              <w:t>347.00</w:t>
            </w:r>
          </w:p>
        </w:tc>
        <w:tc>
          <w:tcPr>
            <w:tcW w:w="1134" w:type="dxa"/>
            <w:vAlign w:val="center"/>
          </w:tcPr>
          <w:p>
            <w:pPr>
              <w:pStyle w:val="16"/>
            </w:pPr>
            <w:r>
              <w:t>347.00</w:t>
            </w:r>
          </w:p>
        </w:tc>
        <w:tc>
          <w:tcPr>
            <w:tcW w:w="1134" w:type="dxa"/>
            <w:vAlign w:val="center"/>
          </w:tcPr>
          <w:p>
            <w:pPr>
              <w:pStyle w:val="16"/>
            </w:pPr>
            <w:r>
              <w:t>347.00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24</w:t>
            </w:r>
          </w:p>
        </w:tc>
        <w:tc>
          <w:tcPr>
            <w:tcW w:w="992" w:type="dxa"/>
            <w:vAlign w:val="center"/>
          </w:tcPr>
          <w:p>
            <w:pPr>
              <w:pStyle w:val="17"/>
            </w:pPr>
            <w:r>
              <w:t>2120810</w:t>
            </w:r>
          </w:p>
        </w:tc>
        <w:tc>
          <w:tcPr>
            <w:tcW w:w="1559" w:type="dxa"/>
            <w:vAlign w:val="center"/>
          </w:tcPr>
          <w:p>
            <w:pPr>
              <w:pStyle w:val="17"/>
            </w:pPr>
            <w:r>
              <w:t>棚户区改造支出</w:t>
            </w:r>
          </w:p>
        </w:tc>
        <w:tc>
          <w:tcPr>
            <w:tcW w:w="1134" w:type="dxa"/>
            <w:vAlign w:val="center"/>
          </w:tcPr>
          <w:p>
            <w:pPr>
              <w:pStyle w:val="16"/>
            </w:pPr>
            <w:r>
              <w:t>17598.00</w:t>
            </w:r>
          </w:p>
        </w:tc>
        <w:tc>
          <w:tcPr>
            <w:tcW w:w="1134" w:type="dxa"/>
            <w:vAlign w:val="center"/>
          </w:tcPr>
          <w:p>
            <w:pPr>
              <w:pStyle w:val="16"/>
            </w:pPr>
            <w:r>
              <w:t>17598.00</w:t>
            </w:r>
          </w:p>
        </w:tc>
        <w:tc>
          <w:tcPr>
            <w:tcW w:w="1134" w:type="dxa"/>
            <w:vAlign w:val="center"/>
          </w:tcPr>
          <w:p>
            <w:pPr>
              <w:pStyle w:val="16"/>
            </w:pPr>
            <w:r>
              <w:t>17598.00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25</w:t>
            </w:r>
          </w:p>
        </w:tc>
        <w:tc>
          <w:tcPr>
            <w:tcW w:w="992" w:type="dxa"/>
            <w:vAlign w:val="center"/>
          </w:tcPr>
          <w:p>
            <w:pPr>
              <w:pStyle w:val="17"/>
            </w:pPr>
            <w:r>
              <w:t>21216</w:t>
            </w:r>
          </w:p>
        </w:tc>
        <w:tc>
          <w:tcPr>
            <w:tcW w:w="1559" w:type="dxa"/>
            <w:vAlign w:val="center"/>
          </w:tcPr>
          <w:p>
            <w:pPr>
              <w:pStyle w:val="17"/>
            </w:pPr>
            <w:r>
              <w:t>棚户区改造专项债券收入安排的支出</w:t>
            </w:r>
          </w:p>
        </w:tc>
        <w:tc>
          <w:tcPr>
            <w:tcW w:w="1134" w:type="dxa"/>
            <w:vAlign w:val="center"/>
          </w:tcPr>
          <w:p>
            <w:pPr>
              <w:pStyle w:val="16"/>
            </w:pPr>
            <w:r>
              <w:t>42052.17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42052.17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26</w:t>
            </w:r>
          </w:p>
        </w:tc>
        <w:tc>
          <w:tcPr>
            <w:tcW w:w="992" w:type="dxa"/>
            <w:vAlign w:val="center"/>
          </w:tcPr>
          <w:p>
            <w:pPr>
              <w:pStyle w:val="17"/>
            </w:pPr>
            <w:r>
              <w:t>2121699</w:t>
            </w:r>
          </w:p>
        </w:tc>
        <w:tc>
          <w:tcPr>
            <w:tcW w:w="1559" w:type="dxa"/>
            <w:vAlign w:val="center"/>
          </w:tcPr>
          <w:p>
            <w:pPr>
              <w:pStyle w:val="17"/>
            </w:pPr>
            <w:r>
              <w:t>其他棚户区改造专项债券收入安排的支出</w:t>
            </w:r>
          </w:p>
        </w:tc>
        <w:tc>
          <w:tcPr>
            <w:tcW w:w="1134" w:type="dxa"/>
            <w:vAlign w:val="center"/>
          </w:tcPr>
          <w:p>
            <w:pPr>
              <w:pStyle w:val="16"/>
            </w:pPr>
            <w:r>
              <w:t>42052.17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42052.17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27</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3386.88</w:t>
            </w:r>
          </w:p>
        </w:tc>
        <w:tc>
          <w:tcPr>
            <w:tcW w:w="1134" w:type="dxa"/>
            <w:vAlign w:val="center"/>
          </w:tcPr>
          <w:p>
            <w:pPr>
              <w:pStyle w:val="16"/>
            </w:pPr>
            <w:r>
              <w:t>3386.88</w:t>
            </w:r>
          </w:p>
        </w:tc>
        <w:tc>
          <w:tcPr>
            <w:tcW w:w="1134" w:type="dxa"/>
            <w:vAlign w:val="center"/>
          </w:tcPr>
          <w:p>
            <w:pPr>
              <w:pStyle w:val="16"/>
            </w:pPr>
            <w:r>
              <w:t>3386.88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28</w:t>
            </w:r>
          </w:p>
        </w:tc>
        <w:tc>
          <w:tcPr>
            <w:tcW w:w="992" w:type="dxa"/>
            <w:vAlign w:val="center"/>
          </w:tcPr>
          <w:p>
            <w:pPr>
              <w:pStyle w:val="17"/>
            </w:pPr>
            <w:r>
              <w:t>22101</w:t>
            </w:r>
          </w:p>
        </w:tc>
        <w:tc>
          <w:tcPr>
            <w:tcW w:w="1559" w:type="dxa"/>
            <w:vAlign w:val="center"/>
          </w:tcPr>
          <w:p>
            <w:pPr>
              <w:pStyle w:val="17"/>
            </w:pPr>
            <w:r>
              <w:t>保障性安居工程支出</w:t>
            </w:r>
          </w:p>
        </w:tc>
        <w:tc>
          <w:tcPr>
            <w:tcW w:w="1134" w:type="dxa"/>
            <w:vAlign w:val="center"/>
          </w:tcPr>
          <w:p>
            <w:pPr>
              <w:pStyle w:val="16"/>
            </w:pPr>
            <w:r>
              <w:t>3320.00</w:t>
            </w:r>
          </w:p>
        </w:tc>
        <w:tc>
          <w:tcPr>
            <w:tcW w:w="1134" w:type="dxa"/>
            <w:vAlign w:val="center"/>
          </w:tcPr>
          <w:p>
            <w:pPr>
              <w:pStyle w:val="16"/>
            </w:pPr>
            <w:r>
              <w:t>3320.00</w:t>
            </w:r>
          </w:p>
        </w:tc>
        <w:tc>
          <w:tcPr>
            <w:tcW w:w="1134" w:type="dxa"/>
            <w:vAlign w:val="center"/>
          </w:tcPr>
          <w:p>
            <w:pPr>
              <w:pStyle w:val="16"/>
            </w:pPr>
            <w:r>
              <w:t>3320.00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29</w:t>
            </w:r>
          </w:p>
        </w:tc>
        <w:tc>
          <w:tcPr>
            <w:tcW w:w="992" w:type="dxa"/>
            <w:vAlign w:val="center"/>
          </w:tcPr>
          <w:p>
            <w:pPr>
              <w:pStyle w:val="17"/>
            </w:pPr>
            <w:r>
              <w:t>2210106</w:t>
            </w:r>
          </w:p>
        </w:tc>
        <w:tc>
          <w:tcPr>
            <w:tcW w:w="1559" w:type="dxa"/>
            <w:vAlign w:val="center"/>
          </w:tcPr>
          <w:p>
            <w:pPr>
              <w:pStyle w:val="17"/>
            </w:pPr>
            <w:r>
              <w:t>公共租赁住房</w:t>
            </w:r>
          </w:p>
        </w:tc>
        <w:tc>
          <w:tcPr>
            <w:tcW w:w="1134" w:type="dxa"/>
            <w:vAlign w:val="center"/>
          </w:tcPr>
          <w:p>
            <w:pPr>
              <w:pStyle w:val="16"/>
            </w:pPr>
            <w:r>
              <w:t>3000.00</w:t>
            </w:r>
          </w:p>
        </w:tc>
        <w:tc>
          <w:tcPr>
            <w:tcW w:w="1134" w:type="dxa"/>
            <w:vAlign w:val="center"/>
          </w:tcPr>
          <w:p>
            <w:pPr>
              <w:pStyle w:val="16"/>
            </w:pPr>
            <w:r>
              <w:t>3000.00</w:t>
            </w:r>
          </w:p>
        </w:tc>
        <w:tc>
          <w:tcPr>
            <w:tcW w:w="1134" w:type="dxa"/>
            <w:vAlign w:val="center"/>
          </w:tcPr>
          <w:p>
            <w:pPr>
              <w:pStyle w:val="16"/>
            </w:pPr>
            <w:r>
              <w:t>3000.00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30</w:t>
            </w:r>
          </w:p>
        </w:tc>
        <w:tc>
          <w:tcPr>
            <w:tcW w:w="992" w:type="dxa"/>
            <w:vAlign w:val="center"/>
          </w:tcPr>
          <w:p>
            <w:pPr>
              <w:pStyle w:val="17"/>
            </w:pPr>
            <w:r>
              <w:t>2210110</w:t>
            </w:r>
          </w:p>
        </w:tc>
        <w:tc>
          <w:tcPr>
            <w:tcW w:w="1559" w:type="dxa"/>
            <w:vAlign w:val="center"/>
          </w:tcPr>
          <w:p>
            <w:pPr>
              <w:pStyle w:val="17"/>
            </w:pPr>
            <w:r>
              <w:t>保障性租赁住房</w:t>
            </w:r>
          </w:p>
        </w:tc>
        <w:tc>
          <w:tcPr>
            <w:tcW w:w="1134" w:type="dxa"/>
            <w:vAlign w:val="center"/>
          </w:tcPr>
          <w:p>
            <w:pPr>
              <w:pStyle w:val="16"/>
            </w:pPr>
            <w:r>
              <w:t>320.00</w:t>
            </w:r>
          </w:p>
        </w:tc>
        <w:tc>
          <w:tcPr>
            <w:tcW w:w="1134" w:type="dxa"/>
            <w:vAlign w:val="center"/>
          </w:tcPr>
          <w:p>
            <w:pPr>
              <w:pStyle w:val="16"/>
            </w:pPr>
            <w:r>
              <w:t>320.00</w:t>
            </w:r>
          </w:p>
        </w:tc>
        <w:tc>
          <w:tcPr>
            <w:tcW w:w="1134" w:type="dxa"/>
            <w:vAlign w:val="center"/>
          </w:tcPr>
          <w:p>
            <w:pPr>
              <w:pStyle w:val="16"/>
            </w:pPr>
            <w:r>
              <w:t>320.00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31</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66.88</w:t>
            </w:r>
          </w:p>
        </w:tc>
        <w:tc>
          <w:tcPr>
            <w:tcW w:w="1134" w:type="dxa"/>
            <w:vAlign w:val="center"/>
          </w:tcPr>
          <w:p>
            <w:pPr>
              <w:pStyle w:val="16"/>
            </w:pPr>
            <w:r>
              <w:t>66.88</w:t>
            </w:r>
          </w:p>
        </w:tc>
        <w:tc>
          <w:tcPr>
            <w:tcW w:w="1134" w:type="dxa"/>
            <w:vAlign w:val="center"/>
          </w:tcPr>
          <w:p>
            <w:pPr>
              <w:pStyle w:val="16"/>
            </w:pPr>
            <w:r>
              <w:t>66.88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32</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66.88</w:t>
            </w:r>
          </w:p>
        </w:tc>
        <w:tc>
          <w:tcPr>
            <w:tcW w:w="1134" w:type="dxa"/>
            <w:vAlign w:val="center"/>
          </w:tcPr>
          <w:p>
            <w:pPr>
              <w:pStyle w:val="16"/>
            </w:pPr>
            <w:r>
              <w:t>66.88</w:t>
            </w:r>
          </w:p>
        </w:tc>
        <w:tc>
          <w:tcPr>
            <w:tcW w:w="1134" w:type="dxa"/>
            <w:vAlign w:val="center"/>
          </w:tcPr>
          <w:p>
            <w:pPr>
              <w:pStyle w:val="16"/>
            </w:pPr>
            <w:r>
              <w:t>66.88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33</w:t>
            </w:r>
          </w:p>
        </w:tc>
        <w:tc>
          <w:tcPr>
            <w:tcW w:w="992" w:type="dxa"/>
            <w:vAlign w:val="center"/>
          </w:tcPr>
          <w:p>
            <w:pPr>
              <w:pStyle w:val="17"/>
            </w:pPr>
            <w:r>
              <w:t>229</w:t>
            </w:r>
          </w:p>
        </w:tc>
        <w:tc>
          <w:tcPr>
            <w:tcW w:w="1559" w:type="dxa"/>
            <w:vAlign w:val="center"/>
          </w:tcPr>
          <w:p>
            <w:pPr>
              <w:pStyle w:val="17"/>
            </w:pPr>
            <w:r>
              <w:t>其他支出</w:t>
            </w:r>
          </w:p>
        </w:tc>
        <w:tc>
          <w:tcPr>
            <w:tcW w:w="1134" w:type="dxa"/>
            <w:vAlign w:val="center"/>
          </w:tcPr>
          <w:p>
            <w:pPr>
              <w:pStyle w:val="16"/>
            </w:pPr>
            <w:r>
              <w:t>34322.42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34322.42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34</w:t>
            </w:r>
          </w:p>
        </w:tc>
        <w:tc>
          <w:tcPr>
            <w:tcW w:w="992" w:type="dxa"/>
            <w:vAlign w:val="center"/>
          </w:tcPr>
          <w:p>
            <w:pPr>
              <w:pStyle w:val="17"/>
            </w:pPr>
            <w:r>
              <w:t>22904</w:t>
            </w:r>
          </w:p>
        </w:tc>
        <w:tc>
          <w:tcPr>
            <w:tcW w:w="1559" w:type="dxa"/>
            <w:vAlign w:val="center"/>
          </w:tcPr>
          <w:p>
            <w:pPr>
              <w:pStyle w:val="17"/>
            </w:pPr>
            <w:r>
              <w:t>其他政府性基金及对应专项债务收入安排的支出</w:t>
            </w:r>
          </w:p>
        </w:tc>
        <w:tc>
          <w:tcPr>
            <w:tcW w:w="1134" w:type="dxa"/>
            <w:vAlign w:val="center"/>
          </w:tcPr>
          <w:p>
            <w:pPr>
              <w:pStyle w:val="16"/>
            </w:pPr>
            <w:r>
              <w:t>34322.42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34322.42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35</w:t>
            </w:r>
          </w:p>
        </w:tc>
        <w:tc>
          <w:tcPr>
            <w:tcW w:w="992" w:type="dxa"/>
            <w:vAlign w:val="center"/>
          </w:tcPr>
          <w:p>
            <w:pPr>
              <w:pStyle w:val="17"/>
            </w:pPr>
            <w:r>
              <w:t>2290402</w:t>
            </w:r>
          </w:p>
        </w:tc>
        <w:tc>
          <w:tcPr>
            <w:tcW w:w="1559" w:type="dxa"/>
            <w:vAlign w:val="center"/>
          </w:tcPr>
          <w:p>
            <w:pPr>
              <w:pStyle w:val="17"/>
            </w:pPr>
            <w:r>
              <w:t>其他地方自行试点项目收益专项债券收入安排的支出</w:t>
            </w:r>
          </w:p>
        </w:tc>
        <w:tc>
          <w:tcPr>
            <w:tcW w:w="1134" w:type="dxa"/>
            <w:vAlign w:val="center"/>
          </w:tcPr>
          <w:p>
            <w:pPr>
              <w:pStyle w:val="16"/>
            </w:pPr>
            <w:r>
              <w:t>34322.42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34322.42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2721" w:type="dxa"/>
            <w:gridSpan w:val="2"/>
            <w:tcBorders>
              <w:top w:val="single" w:color="FFFFFF" w:sz="6" w:space="0"/>
              <w:left w:val="single" w:color="FFFFFF" w:sz="6" w:space="0"/>
              <w:right w:val="single" w:color="FFFFFF" w:sz="6" w:space="0"/>
            </w:tcBorders>
            <w:vAlign w:val="center"/>
          </w:tcPr>
          <w:p>
            <w:pPr>
              <w:pStyle w:val="13"/>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8"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98756.01</w:t>
            </w:r>
          </w:p>
        </w:tc>
        <w:tc>
          <w:tcPr>
            <w:tcW w:w="1361" w:type="dxa"/>
            <w:vAlign w:val="center"/>
          </w:tcPr>
          <w:p>
            <w:pPr>
              <w:pStyle w:val="20"/>
            </w:pPr>
            <w:r>
              <w:t>855.42</w:t>
            </w:r>
          </w:p>
        </w:tc>
        <w:tc>
          <w:tcPr>
            <w:tcW w:w="1361" w:type="dxa"/>
            <w:vAlign w:val="center"/>
          </w:tcPr>
          <w:p>
            <w:pPr>
              <w:pStyle w:val="20"/>
            </w:pPr>
            <w:r>
              <w:t>97900.60</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203</w:t>
            </w:r>
          </w:p>
        </w:tc>
        <w:tc>
          <w:tcPr>
            <w:tcW w:w="4535" w:type="dxa"/>
            <w:vAlign w:val="center"/>
          </w:tcPr>
          <w:p>
            <w:pPr>
              <w:pStyle w:val="17"/>
            </w:pPr>
            <w:r>
              <w:t>国防支出</w:t>
            </w:r>
          </w:p>
        </w:tc>
        <w:tc>
          <w:tcPr>
            <w:tcW w:w="1361" w:type="dxa"/>
            <w:vAlign w:val="center"/>
          </w:tcPr>
          <w:p>
            <w:pPr>
              <w:pStyle w:val="16"/>
            </w:pPr>
            <w:r>
              <w:t>33.00</w:t>
            </w:r>
          </w:p>
        </w:tc>
        <w:tc>
          <w:tcPr>
            <w:tcW w:w="1361" w:type="dxa"/>
            <w:vAlign w:val="center"/>
          </w:tcPr>
          <w:p>
            <w:pPr>
              <w:pStyle w:val="16"/>
            </w:pPr>
          </w:p>
        </w:tc>
        <w:tc>
          <w:tcPr>
            <w:tcW w:w="1361" w:type="dxa"/>
            <w:vAlign w:val="center"/>
          </w:tcPr>
          <w:p>
            <w:pPr>
              <w:pStyle w:val="16"/>
            </w:pPr>
            <w:r>
              <w:t>33.00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20306</w:t>
            </w:r>
          </w:p>
        </w:tc>
        <w:tc>
          <w:tcPr>
            <w:tcW w:w="4535" w:type="dxa"/>
            <w:vAlign w:val="center"/>
          </w:tcPr>
          <w:p>
            <w:pPr>
              <w:pStyle w:val="17"/>
            </w:pPr>
            <w:r>
              <w:t>国防动员</w:t>
            </w:r>
          </w:p>
        </w:tc>
        <w:tc>
          <w:tcPr>
            <w:tcW w:w="1361" w:type="dxa"/>
            <w:vAlign w:val="center"/>
          </w:tcPr>
          <w:p>
            <w:pPr>
              <w:pStyle w:val="16"/>
            </w:pPr>
            <w:r>
              <w:t>33.00</w:t>
            </w:r>
          </w:p>
        </w:tc>
        <w:tc>
          <w:tcPr>
            <w:tcW w:w="1361" w:type="dxa"/>
            <w:vAlign w:val="center"/>
          </w:tcPr>
          <w:p>
            <w:pPr>
              <w:pStyle w:val="16"/>
            </w:pPr>
          </w:p>
        </w:tc>
        <w:tc>
          <w:tcPr>
            <w:tcW w:w="1361" w:type="dxa"/>
            <w:vAlign w:val="center"/>
          </w:tcPr>
          <w:p>
            <w:pPr>
              <w:pStyle w:val="16"/>
            </w:pPr>
            <w:r>
              <w:t>33.00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2030603</w:t>
            </w:r>
          </w:p>
        </w:tc>
        <w:tc>
          <w:tcPr>
            <w:tcW w:w="4535" w:type="dxa"/>
            <w:vAlign w:val="center"/>
          </w:tcPr>
          <w:p>
            <w:pPr>
              <w:pStyle w:val="17"/>
            </w:pPr>
            <w:r>
              <w:t>人民防空</w:t>
            </w:r>
          </w:p>
        </w:tc>
        <w:tc>
          <w:tcPr>
            <w:tcW w:w="1361" w:type="dxa"/>
            <w:vAlign w:val="center"/>
          </w:tcPr>
          <w:p>
            <w:pPr>
              <w:pStyle w:val="16"/>
            </w:pPr>
            <w:r>
              <w:t>33.00</w:t>
            </w:r>
          </w:p>
        </w:tc>
        <w:tc>
          <w:tcPr>
            <w:tcW w:w="1361" w:type="dxa"/>
            <w:vAlign w:val="center"/>
          </w:tcPr>
          <w:p>
            <w:pPr>
              <w:pStyle w:val="16"/>
            </w:pPr>
          </w:p>
        </w:tc>
        <w:tc>
          <w:tcPr>
            <w:tcW w:w="1361" w:type="dxa"/>
            <w:vAlign w:val="center"/>
          </w:tcPr>
          <w:p>
            <w:pPr>
              <w:pStyle w:val="16"/>
            </w:pPr>
            <w:r>
              <w:t>33.00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208</w:t>
            </w:r>
          </w:p>
        </w:tc>
        <w:tc>
          <w:tcPr>
            <w:tcW w:w="4535" w:type="dxa"/>
            <w:vAlign w:val="center"/>
          </w:tcPr>
          <w:p>
            <w:pPr>
              <w:pStyle w:val="17"/>
            </w:pPr>
            <w:r>
              <w:t>社会保障和就业支出</w:t>
            </w:r>
          </w:p>
        </w:tc>
        <w:tc>
          <w:tcPr>
            <w:tcW w:w="1361" w:type="dxa"/>
            <w:vAlign w:val="center"/>
          </w:tcPr>
          <w:p>
            <w:pPr>
              <w:pStyle w:val="16"/>
            </w:pPr>
            <w:r>
              <w:t>93.97</w:t>
            </w:r>
          </w:p>
        </w:tc>
        <w:tc>
          <w:tcPr>
            <w:tcW w:w="1361" w:type="dxa"/>
            <w:vAlign w:val="center"/>
          </w:tcPr>
          <w:p>
            <w:pPr>
              <w:pStyle w:val="16"/>
            </w:pPr>
            <w:r>
              <w:t>93.97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20805</w:t>
            </w:r>
          </w:p>
        </w:tc>
        <w:tc>
          <w:tcPr>
            <w:tcW w:w="4535" w:type="dxa"/>
            <w:vAlign w:val="center"/>
          </w:tcPr>
          <w:p>
            <w:pPr>
              <w:pStyle w:val="17"/>
            </w:pPr>
            <w:r>
              <w:t>行政事业单位养老支出</w:t>
            </w:r>
          </w:p>
        </w:tc>
        <w:tc>
          <w:tcPr>
            <w:tcW w:w="1361" w:type="dxa"/>
            <w:vAlign w:val="center"/>
          </w:tcPr>
          <w:p>
            <w:pPr>
              <w:pStyle w:val="16"/>
            </w:pPr>
            <w:r>
              <w:t>93.97</w:t>
            </w:r>
          </w:p>
        </w:tc>
        <w:tc>
          <w:tcPr>
            <w:tcW w:w="1361" w:type="dxa"/>
            <w:vAlign w:val="center"/>
          </w:tcPr>
          <w:p>
            <w:pPr>
              <w:pStyle w:val="16"/>
            </w:pPr>
            <w:r>
              <w:t>93.97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2080501</w:t>
            </w:r>
          </w:p>
        </w:tc>
        <w:tc>
          <w:tcPr>
            <w:tcW w:w="4535" w:type="dxa"/>
            <w:vAlign w:val="center"/>
          </w:tcPr>
          <w:p>
            <w:pPr>
              <w:pStyle w:val="17"/>
            </w:pPr>
            <w:r>
              <w:t>行政单位离退休</w:t>
            </w:r>
          </w:p>
        </w:tc>
        <w:tc>
          <w:tcPr>
            <w:tcW w:w="1361" w:type="dxa"/>
            <w:vAlign w:val="center"/>
          </w:tcPr>
          <w:p>
            <w:pPr>
              <w:pStyle w:val="16"/>
            </w:pPr>
            <w:r>
              <w:t>4.17</w:t>
            </w:r>
          </w:p>
        </w:tc>
        <w:tc>
          <w:tcPr>
            <w:tcW w:w="1361" w:type="dxa"/>
            <w:vAlign w:val="center"/>
          </w:tcPr>
          <w:p>
            <w:pPr>
              <w:pStyle w:val="16"/>
            </w:pPr>
            <w:r>
              <w:t>4.17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2080505</w:t>
            </w:r>
          </w:p>
        </w:tc>
        <w:tc>
          <w:tcPr>
            <w:tcW w:w="4535" w:type="dxa"/>
            <w:vAlign w:val="center"/>
          </w:tcPr>
          <w:p>
            <w:pPr>
              <w:pStyle w:val="17"/>
            </w:pPr>
            <w:r>
              <w:t>机关事业单位基本养老保险缴费支出</w:t>
            </w:r>
          </w:p>
        </w:tc>
        <w:tc>
          <w:tcPr>
            <w:tcW w:w="1361" w:type="dxa"/>
            <w:vAlign w:val="center"/>
          </w:tcPr>
          <w:p>
            <w:pPr>
              <w:pStyle w:val="16"/>
            </w:pPr>
            <w:r>
              <w:t>80.05</w:t>
            </w:r>
          </w:p>
        </w:tc>
        <w:tc>
          <w:tcPr>
            <w:tcW w:w="1361" w:type="dxa"/>
            <w:vAlign w:val="center"/>
          </w:tcPr>
          <w:p>
            <w:pPr>
              <w:pStyle w:val="16"/>
            </w:pPr>
            <w:r>
              <w:t>80.05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992" w:type="dxa"/>
            <w:vAlign w:val="center"/>
          </w:tcPr>
          <w:p>
            <w:pPr>
              <w:pStyle w:val="17"/>
            </w:pPr>
            <w:r>
              <w:t>2080506</w:t>
            </w:r>
          </w:p>
        </w:tc>
        <w:tc>
          <w:tcPr>
            <w:tcW w:w="4535" w:type="dxa"/>
            <w:vAlign w:val="center"/>
          </w:tcPr>
          <w:p>
            <w:pPr>
              <w:pStyle w:val="17"/>
            </w:pPr>
            <w:r>
              <w:t>机关事业单位职业年金缴费支出</w:t>
            </w:r>
          </w:p>
        </w:tc>
        <w:tc>
          <w:tcPr>
            <w:tcW w:w="1361" w:type="dxa"/>
            <w:vAlign w:val="center"/>
          </w:tcPr>
          <w:p>
            <w:pPr>
              <w:pStyle w:val="16"/>
            </w:pPr>
            <w:r>
              <w:t>9.76</w:t>
            </w:r>
          </w:p>
        </w:tc>
        <w:tc>
          <w:tcPr>
            <w:tcW w:w="1361" w:type="dxa"/>
            <w:vAlign w:val="center"/>
          </w:tcPr>
          <w:p>
            <w:pPr>
              <w:pStyle w:val="16"/>
            </w:pPr>
            <w:r>
              <w:t>9.76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992" w:type="dxa"/>
            <w:vAlign w:val="center"/>
          </w:tcPr>
          <w:p>
            <w:pPr>
              <w:pStyle w:val="17"/>
            </w:pPr>
            <w:r>
              <w:t>210</w:t>
            </w:r>
          </w:p>
        </w:tc>
        <w:tc>
          <w:tcPr>
            <w:tcW w:w="4535" w:type="dxa"/>
            <w:vAlign w:val="center"/>
          </w:tcPr>
          <w:p>
            <w:pPr>
              <w:pStyle w:val="17"/>
            </w:pPr>
            <w:r>
              <w:t>卫生健康支出</w:t>
            </w:r>
          </w:p>
        </w:tc>
        <w:tc>
          <w:tcPr>
            <w:tcW w:w="1361" w:type="dxa"/>
            <w:vAlign w:val="center"/>
          </w:tcPr>
          <w:p>
            <w:pPr>
              <w:pStyle w:val="16"/>
            </w:pPr>
            <w:r>
              <w:t>66.36</w:t>
            </w:r>
          </w:p>
        </w:tc>
        <w:tc>
          <w:tcPr>
            <w:tcW w:w="1361" w:type="dxa"/>
            <w:vAlign w:val="center"/>
          </w:tcPr>
          <w:p>
            <w:pPr>
              <w:pStyle w:val="16"/>
            </w:pPr>
            <w:r>
              <w:t>66.36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992" w:type="dxa"/>
            <w:vAlign w:val="center"/>
          </w:tcPr>
          <w:p>
            <w:pPr>
              <w:pStyle w:val="17"/>
            </w:pPr>
            <w:r>
              <w:t>21011</w:t>
            </w:r>
          </w:p>
        </w:tc>
        <w:tc>
          <w:tcPr>
            <w:tcW w:w="4535" w:type="dxa"/>
            <w:vAlign w:val="center"/>
          </w:tcPr>
          <w:p>
            <w:pPr>
              <w:pStyle w:val="17"/>
            </w:pPr>
            <w:r>
              <w:t>行政事业单位医疗</w:t>
            </w:r>
          </w:p>
        </w:tc>
        <w:tc>
          <w:tcPr>
            <w:tcW w:w="1361" w:type="dxa"/>
            <w:vAlign w:val="center"/>
          </w:tcPr>
          <w:p>
            <w:pPr>
              <w:pStyle w:val="16"/>
            </w:pPr>
            <w:r>
              <w:t>66.36</w:t>
            </w:r>
          </w:p>
        </w:tc>
        <w:tc>
          <w:tcPr>
            <w:tcW w:w="1361" w:type="dxa"/>
            <w:vAlign w:val="center"/>
          </w:tcPr>
          <w:p>
            <w:pPr>
              <w:pStyle w:val="16"/>
            </w:pPr>
            <w:r>
              <w:t>66.36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992" w:type="dxa"/>
            <w:vAlign w:val="center"/>
          </w:tcPr>
          <w:p>
            <w:pPr>
              <w:pStyle w:val="17"/>
            </w:pPr>
            <w:r>
              <w:t>2101101</w:t>
            </w:r>
          </w:p>
        </w:tc>
        <w:tc>
          <w:tcPr>
            <w:tcW w:w="4535" w:type="dxa"/>
            <w:vAlign w:val="center"/>
          </w:tcPr>
          <w:p>
            <w:pPr>
              <w:pStyle w:val="17"/>
            </w:pPr>
            <w:r>
              <w:t>行政单位医疗</w:t>
            </w:r>
          </w:p>
        </w:tc>
        <w:tc>
          <w:tcPr>
            <w:tcW w:w="1361" w:type="dxa"/>
            <w:vAlign w:val="center"/>
          </w:tcPr>
          <w:p>
            <w:pPr>
              <w:pStyle w:val="16"/>
            </w:pPr>
            <w:r>
              <w:t>66.36</w:t>
            </w:r>
          </w:p>
        </w:tc>
        <w:tc>
          <w:tcPr>
            <w:tcW w:w="1361" w:type="dxa"/>
            <w:vAlign w:val="center"/>
          </w:tcPr>
          <w:p>
            <w:pPr>
              <w:pStyle w:val="16"/>
            </w:pPr>
            <w:r>
              <w:t>66.36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992" w:type="dxa"/>
            <w:vAlign w:val="center"/>
          </w:tcPr>
          <w:p>
            <w:pPr>
              <w:pStyle w:val="17"/>
            </w:pPr>
            <w:r>
              <w:t>211</w:t>
            </w:r>
          </w:p>
        </w:tc>
        <w:tc>
          <w:tcPr>
            <w:tcW w:w="4535" w:type="dxa"/>
            <w:vAlign w:val="center"/>
          </w:tcPr>
          <w:p>
            <w:pPr>
              <w:pStyle w:val="17"/>
            </w:pPr>
            <w:r>
              <w:t>节能环保支出</w:t>
            </w: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992" w:type="dxa"/>
            <w:vAlign w:val="center"/>
          </w:tcPr>
          <w:p>
            <w:pPr>
              <w:pStyle w:val="17"/>
            </w:pPr>
            <w:r>
              <w:t>21110</w:t>
            </w:r>
          </w:p>
        </w:tc>
        <w:tc>
          <w:tcPr>
            <w:tcW w:w="4535" w:type="dxa"/>
            <w:vAlign w:val="center"/>
          </w:tcPr>
          <w:p>
            <w:pPr>
              <w:pStyle w:val="17"/>
            </w:pPr>
            <w:r>
              <w:t>能源节约利用</w:t>
            </w: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992" w:type="dxa"/>
            <w:vAlign w:val="center"/>
          </w:tcPr>
          <w:p>
            <w:pPr>
              <w:pStyle w:val="17"/>
            </w:pPr>
            <w:r>
              <w:t>2111001</w:t>
            </w:r>
          </w:p>
        </w:tc>
        <w:tc>
          <w:tcPr>
            <w:tcW w:w="4535" w:type="dxa"/>
            <w:vAlign w:val="center"/>
          </w:tcPr>
          <w:p>
            <w:pPr>
              <w:pStyle w:val="17"/>
            </w:pPr>
            <w:r>
              <w:t>能源节约利用</w:t>
            </w: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992" w:type="dxa"/>
            <w:vAlign w:val="center"/>
          </w:tcPr>
          <w:p>
            <w:pPr>
              <w:pStyle w:val="17"/>
            </w:pPr>
            <w:r>
              <w:t>212</w:t>
            </w:r>
          </w:p>
        </w:tc>
        <w:tc>
          <w:tcPr>
            <w:tcW w:w="4535" w:type="dxa"/>
            <w:vAlign w:val="center"/>
          </w:tcPr>
          <w:p>
            <w:pPr>
              <w:pStyle w:val="17"/>
            </w:pPr>
            <w:r>
              <w:t>城乡社区支出</w:t>
            </w:r>
          </w:p>
        </w:tc>
        <w:tc>
          <w:tcPr>
            <w:tcW w:w="1361" w:type="dxa"/>
            <w:vAlign w:val="center"/>
          </w:tcPr>
          <w:p>
            <w:pPr>
              <w:pStyle w:val="16"/>
            </w:pPr>
            <w:r>
              <w:t>60845.39</w:t>
            </w:r>
          </w:p>
        </w:tc>
        <w:tc>
          <w:tcPr>
            <w:tcW w:w="1361" w:type="dxa"/>
            <w:vAlign w:val="center"/>
          </w:tcPr>
          <w:p>
            <w:pPr>
              <w:pStyle w:val="16"/>
            </w:pPr>
            <w:r>
              <w:t>628.21</w:t>
            </w:r>
          </w:p>
        </w:tc>
        <w:tc>
          <w:tcPr>
            <w:tcW w:w="1361" w:type="dxa"/>
            <w:vAlign w:val="center"/>
          </w:tcPr>
          <w:p>
            <w:pPr>
              <w:pStyle w:val="16"/>
            </w:pPr>
            <w:r>
              <w:t>60217.17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992" w:type="dxa"/>
            <w:vAlign w:val="center"/>
          </w:tcPr>
          <w:p>
            <w:pPr>
              <w:pStyle w:val="17"/>
            </w:pPr>
            <w:r>
              <w:t>21201</w:t>
            </w:r>
          </w:p>
        </w:tc>
        <w:tc>
          <w:tcPr>
            <w:tcW w:w="4535" w:type="dxa"/>
            <w:vAlign w:val="center"/>
          </w:tcPr>
          <w:p>
            <w:pPr>
              <w:pStyle w:val="17"/>
            </w:pPr>
            <w:r>
              <w:t>城乡社区管理事务</w:t>
            </w:r>
          </w:p>
        </w:tc>
        <w:tc>
          <w:tcPr>
            <w:tcW w:w="1361" w:type="dxa"/>
            <w:vAlign w:val="center"/>
          </w:tcPr>
          <w:p>
            <w:pPr>
              <w:pStyle w:val="16"/>
            </w:pPr>
            <w:r>
              <w:t>848.21</w:t>
            </w:r>
          </w:p>
        </w:tc>
        <w:tc>
          <w:tcPr>
            <w:tcW w:w="1361" w:type="dxa"/>
            <w:vAlign w:val="center"/>
          </w:tcPr>
          <w:p>
            <w:pPr>
              <w:pStyle w:val="16"/>
            </w:pPr>
            <w:r>
              <w:t>628.21</w:t>
            </w:r>
          </w:p>
        </w:tc>
        <w:tc>
          <w:tcPr>
            <w:tcW w:w="1361" w:type="dxa"/>
            <w:vAlign w:val="center"/>
          </w:tcPr>
          <w:p>
            <w:pPr>
              <w:pStyle w:val="16"/>
            </w:pPr>
            <w:r>
              <w:t>220.00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992" w:type="dxa"/>
            <w:vAlign w:val="center"/>
          </w:tcPr>
          <w:p>
            <w:pPr>
              <w:pStyle w:val="17"/>
            </w:pPr>
            <w:r>
              <w:t>2120101</w:t>
            </w:r>
          </w:p>
        </w:tc>
        <w:tc>
          <w:tcPr>
            <w:tcW w:w="4535" w:type="dxa"/>
            <w:vAlign w:val="center"/>
          </w:tcPr>
          <w:p>
            <w:pPr>
              <w:pStyle w:val="17"/>
            </w:pPr>
            <w:r>
              <w:t>行政运行</w:t>
            </w:r>
          </w:p>
        </w:tc>
        <w:tc>
          <w:tcPr>
            <w:tcW w:w="1361" w:type="dxa"/>
            <w:vAlign w:val="center"/>
          </w:tcPr>
          <w:p>
            <w:pPr>
              <w:pStyle w:val="16"/>
            </w:pPr>
            <w:r>
              <w:t>628.21</w:t>
            </w:r>
          </w:p>
        </w:tc>
        <w:tc>
          <w:tcPr>
            <w:tcW w:w="1361" w:type="dxa"/>
            <w:vAlign w:val="center"/>
          </w:tcPr>
          <w:p>
            <w:pPr>
              <w:pStyle w:val="16"/>
            </w:pPr>
            <w:r>
              <w:t>628.21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992" w:type="dxa"/>
            <w:vAlign w:val="center"/>
          </w:tcPr>
          <w:p>
            <w:pPr>
              <w:pStyle w:val="17"/>
            </w:pPr>
            <w:r>
              <w:t>2120106</w:t>
            </w:r>
          </w:p>
        </w:tc>
        <w:tc>
          <w:tcPr>
            <w:tcW w:w="4535" w:type="dxa"/>
            <w:vAlign w:val="center"/>
          </w:tcPr>
          <w:p>
            <w:pPr>
              <w:pStyle w:val="17"/>
            </w:pPr>
            <w:r>
              <w:t>工程建设管理</w:t>
            </w:r>
          </w:p>
        </w:tc>
        <w:tc>
          <w:tcPr>
            <w:tcW w:w="1361" w:type="dxa"/>
            <w:vAlign w:val="center"/>
          </w:tcPr>
          <w:p>
            <w:pPr>
              <w:pStyle w:val="16"/>
            </w:pPr>
            <w:r>
              <w:t>126.00</w:t>
            </w:r>
          </w:p>
        </w:tc>
        <w:tc>
          <w:tcPr>
            <w:tcW w:w="1361" w:type="dxa"/>
            <w:vAlign w:val="center"/>
          </w:tcPr>
          <w:p>
            <w:pPr>
              <w:pStyle w:val="16"/>
            </w:pPr>
          </w:p>
        </w:tc>
        <w:tc>
          <w:tcPr>
            <w:tcW w:w="1361" w:type="dxa"/>
            <w:vAlign w:val="center"/>
          </w:tcPr>
          <w:p>
            <w:pPr>
              <w:pStyle w:val="16"/>
            </w:pPr>
            <w:r>
              <w:t>126.00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992" w:type="dxa"/>
            <w:vAlign w:val="center"/>
          </w:tcPr>
          <w:p>
            <w:pPr>
              <w:pStyle w:val="17"/>
            </w:pPr>
            <w:r>
              <w:t>2120109</w:t>
            </w:r>
          </w:p>
        </w:tc>
        <w:tc>
          <w:tcPr>
            <w:tcW w:w="4535" w:type="dxa"/>
            <w:vAlign w:val="center"/>
          </w:tcPr>
          <w:p>
            <w:pPr>
              <w:pStyle w:val="17"/>
            </w:pPr>
            <w:r>
              <w:t>住宅建设与房地产市场监管</w:t>
            </w:r>
          </w:p>
        </w:tc>
        <w:tc>
          <w:tcPr>
            <w:tcW w:w="1361" w:type="dxa"/>
            <w:vAlign w:val="center"/>
          </w:tcPr>
          <w:p>
            <w:pPr>
              <w:pStyle w:val="16"/>
            </w:pPr>
            <w:r>
              <w:t>62.00</w:t>
            </w:r>
          </w:p>
        </w:tc>
        <w:tc>
          <w:tcPr>
            <w:tcW w:w="1361" w:type="dxa"/>
            <w:vAlign w:val="center"/>
          </w:tcPr>
          <w:p>
            <w:pPr>
              <w:pStyle w:val="16"/>
            </w:pPr>
          </w:p>
        </w:tc>
        <w:tc>
          <w:tcPr>
            <w:tcW w:w="1361" w:type="dxa"/>
            <w:vAlign w:val="center"/>
          </w:tcPr>
          <w:p>
            <w:pPr>
              <w:pStyle w:val="16"/>
            </w:pPr>
            <w:r>
              <w:t>62.00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992" w:type="dxa"/>
            <w:vAlign w:val="center"/>
          </w:tcPr>
          <w:p>
            <w:pPr>
              <w:pStyle w:val="17"/>
            </w:pPr>
            <w:r>
              <w:t>2120199</w:t>
            </w:r>
          </w:p>
        </w:tc>
        <w:tc>
          <w:tcPr>
            <w:tcW w:w="4535" w:type="dxa"/>
            <w:vAlign w:val="center"/>
          </w:tcPr>
          <w:p>
            <w:pPr>
              <w:pStyle w:val="17"/>
            </w:pPr>
            <w:r>
              <w:t>其他城乡社区管理事务支出</w:t>
            </w:r>
          </w:p>
        </w:tc>
        <w:tc>
          <w:tcPr>
            <w:tcW w:w="1361" w:type="dxa"/>
            <w:vAlign w:val="center"/>
          </w:tcPr>
          <w:p>
            <w:pPr>
              <w:pStyle w:val="16"/>
            </w:pPr>
            <w:r>
              <w:t>32.00</w:t>
            </w:r>
          </w:p>
        </w:tc>
        <w:tc>
          <w:tcPr>
            <w:tcW w:w="1361" w:type="dxa"/>
            <w:vAlign w:val="center"/>
          </w:tcPr>
          <w:p>
            <w:pPr>
              <w:pStyle w:val="16"/>
            </w:pPr>
          </w:p>
        </w:tc>
        <w:tc>
          <w:tcPr>
            <w:tcW w:w="1361" w:type="dxa"/>
            <w:vAlign w:val="center"/>
          </w:tcPr>
          <w:p>
            <w:pPr>
              <w:pStyle w:val="16"/>
            </w:pPr>
            <w:r>
              <w:t>32.00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992" w:type="dxa"/>
            <w:vAlign w:val="center"/>
          </w:tcPr>
          <w:p>
            <w:pPr>
              <w:pStyle w:val="17"/>
            </w:pPr>
            <w:r>
              <w:t>21208</w:t>
            </w:r>
          </w:p>
        </w:tc>
        <w:tc>
          <w:tcPr>
            <w:tcW w:w="4535" w:type="dxa"/>
            <w:vAlign w:val="center"/>
          </w:tcPr>
          <w:p>
            <w:pPr>
              <w:pStyle w:val="17"/>
            </w:pPr>
            <w:r>
              <w:t>国有土地使用权出让收入安排的支出</w:t>
            </w:r>
          </w:p>
        </w:tc>
        <w:tc>
          <w:tcPr>
            <w:tcW w:w="1361" w:type="dxa"/>
            <w:vAlign w:val="center"/>
          </w:tcPr>
          <w:p>
            <w:pPr>
              <w:pStyle w:val="16"/>
            </w:pPr>
            <w:r>
              <w:t>17945.00</w:t>
            </w:r>
          </w:p>
        </w:tc>
        <w:tc>
          <w:tcPr>
            <w:tcW w:w="1361" w:type="dxa"/>
            <w:vAlign w:val="center"/>
          </w:tcPr>
          <w:p>
            <w:pPr>
              <w:pStyle w:val="16"/>
            </w:pPr>
          </w:p>
        </w:tc>
        <w:tc>
          <w:tcPr>
            <w:tcW w:w="1361" w:type="dxa"/>
            <w:vAlign w:val="center"/>
          </w:tcPr>
          <w:p>
            <w:pPr>
              <w:pStyle w:val="16"/>
            </w:pPr>
            <w:r>
              <w:t>17945.00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992" w:type="dxa"/>
            <w:vAlign w:val="center"/>
          </w:tcPr>
          <w:p>
            <w:pPr>
              <w:pStyle w:val="17"/>
            </w:pPr>
            <w:r>
              <w:t>2120803</w:t>
            </w:r>
          </w:p>
        </w:tc>
        <w:tc>
          <w:tcPr>
            <w:tcW w:w="4535" w:type="dxa"/>
            <w:vAlign w:val="center"/>
          </w:tcPr>
          <w:p>
            <w:pPr>
              <w:pStyle w:val="17"/>
            </w:pPr>
            <w:r>
              <w:t>城市建设支出</w:t>
            </w:r>
          </w:p>
        </w:tc>
        <w:tc>
          <w:tcPr>
            <w:tcW w:w="1361" w:type="dxa"/>
            <w:vAlign w:val="center"/>
          </w:tcPr>
          <w:p>
            <w:pPr>
              <w:pStyle w:val="16"/>
            </w:pPr>
            <w:r>
              <w:t>347.00</w:t>
            </w:r>
          </w:p>
        </w:tc>
        <w:tc>
          <w:tcPr>
            <w:tcW w:w="1361" w:type="dxa"/>
            <w:vAlign w:val="center"/>
          </w:tcPr>
          <w:p>
            <w:pPr>
              <w:pStyle w:val="16"/>
            </w:pPr>
          </w:p>
        </w:tc>
        <w:tc>
          <w:tcPr>
            <w:tcW w:w="1361" w:type="dxa"/>
            <w:vAlign w:val="center"/>
          </w:tcPr>
          <w:p>
            <w:pPr>
              <w:pStyle w:val="16"/>
            </w:pPr>
            <w:r>
              <w:t>347.00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992" w:type="dxa"/>
            <w:vAlign w:val="center"/>
          </w:tcPr>
          <w:p>
            <w:pPr>
              <w:pStyle w:val="17"/>
            </w:pPr>
            <w:r>
              <w:t>2120810</w:t>
            </w:r>
          </w:p>
        </w:tc>
        <w:tc>
          <w:tcPr>
            <w:tcW w:w="4535" w:type="dxa"/>
            <w:vAlign w:val="center"/>
          </w:tcPr>
          <w:p>
            <w:pPr>
              <w:pStyle w:val="17"/>
            </w:pPr>
            <w:r>
              <w:t>棚户区改造支出</w:t>
            </w:r>
          </w:p>
        </w:tc>
        <w:tc>
          <w:tcPr>
            <w:tcW w:w="1361" w:type="dxa"/>
            <w:vAlign w:val="center"/>
          </w:tcPr>
          <w:p>
            <w:pPr>
              <w:pStyle w:val="16"/>
            </w:pPr>
            <w:r>
              <w:t>17598.00</w:t>
            </w:r>
          </w:p>
        </w:tc>
        <w:tc>
          <w:tcPr>
            <w:tcW w:w="1361" w:type="dxa"/>
            <w:vAlign w:val="center"/>
          </w:tcPr>
          <w:p>
            <w:pPr>
              <w:pStyle w:val="16"/>
            </w:pPr>
          </w:p>
        </w:tc>
        <w:tc>
          <w:tcPr>
            <w:tcW w:w="1361" w:type="dxa"/>
            <w:vAlign w:val="center"/>
          </w:tcPr>
          <w:p>
            <w:pPr>
              <w:pStyle w:val="16"/>
            </w:pPr>
            <w:r>
              <w:t>17598.00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992" w:type="dxa"/>
            <w:vAlign w:val="center"/>
          </w:tcPr>
          <w:p>
            <w:pPr>
              <w:pStyle w:val="17"/>
            </w:pPr>
            <w:r>
              <w:t>21216</w:t>
            </w:r>
          </w:p>
        </w:tc>
        <w:tc>
          <w:tcPr>
            <w:tcW w:w="4535" w:type="dxa"/>
            <w:vAlign w:val="center"/>
          </w:tcPr>
          <w:p>
            <w:pPr>
              <w:pStyle w:val="17"/>
            </w:pPr>
            <w:r>
              <w:t>棚户区改造专项债券收入安排的支出</w:t>
            </w:r>
          </w:p>
        </w:tc>
        <w:tc>
          <w:tcPr>
            <w:tcW w:w="1361" w:type="dxa"/>
            <w:vAlign w:val="center"/>
          </w:tcPr>
          <w:p>
            <w:pPr>
              <w:pStyle w:val="16"/>
            </w:pPr>
            <w:r>
              <w:t>42052.17</w:t>
            </w:r>
          </w:p>
        </w:tc>
        <w:tc>
          <w:tcPr>
            <w:tcW w:w="1361" w:type="dxa"/>
            <w:vAlign w:val="center"/>
          </w:tcPr>
          <w:p>
            <w:pPr>
              <w:pStyle w:val="16"/>
            </w:pPr>
          </w:p>
        </w:tc>
        <w:tc>
          <w:tcPr>
            <w:tcW w:w="1361" w:type="dxa"/>
            <w:vAlign w:val="center"/>
          </w:tcPr>
          <w:p>
            <w:pPr>
              <w:pStyle w:val="16"/>
            </w:pPr>
            <w:r>
              <w:t>42052.17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992" w:type="dxa"/>
            <w:vAlign w:val="center"/>
          </w:tcPr>
          <w:p>
            <w:pPr>
              <w:pStyle w:val="17"/>
            </w:pPr>
            <w:r>
              <w:t>2121699</w:t>
            </w:r>
          </w:p>
        </w:tc>
        <w:tc>
          <w:tcPr>
            <w:tcW w:w="4535" w:type="dxa"/>
            <w:vAlign w:val="center"/>
          </w:tcPr>
          <w:p>
            <w:pPr>
              <w:pStyle w:val="17"/>
            </w:pPr>
            <w:r>
              <w:t>其他棚户区改造专项债券收入安排的支出</w:t>
            </w:r>
          </w:p>
        </w:tc>
        <w:tc>
          <w:tcPr>
            <w:tcW w:w="1361" w:type="dxa"/>
            <w:vAlign w:val="center"/>
          </w:tcPr>
          <w:p>
            <w:pPr>
              <w:pStyle w:val="16"/>
            </w:pPr>
            <w:r>
              <w:t>42052.17</w:t>
            </w:r>
          </w:p>
        </w:tc>
        <w:tc>
          <w:tcPr>
            <w:tcW w:w="1361" w:type="dxa"/>
            <w:vAlign w:val="center"/>
          </w:tcPr>
          <w:p>
            <w:pPr>
              <w:pStyle w:val="16"/>
            </w:pPr>
          </w:p>
        </w:tc>
        <w:tc>
          <w:tcPr>
            <w:tcW w:w="1361" w:type="dxa"/>
            <w:vAlign w:val="center"/>
          </w:tcPr>
          <w:p>
            <w:pPr>
              <w:pStyle w:val="16"/>
            </w:pPr>
            <w:r>
              <w:t>42052.17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3386.88</w:t>
            </w:r>
          </w:p>
        </w:tc>
        <w:tc>
          <w:tcPr>
            <w:tcW w:w="1361" w:type="dxa"/>
            <w:vAlign w:val="center"/>
          </w:tcPr>
          <w:p>
            <w:pPr>
              <w:pStyle w:val="16"/>
            </w:pPr>
            <w:r>
              <w:t>66.88</w:t>
            </w:r>
          </w:p>
        </w:tc>
        <w:tc>
          <w:tcPr>
            <w:tcW w:w="1361" w:type="dxa"/>
            <w:vAlign w:val="center"/>
          </w:tcPr>
          <w:p>
            <w:pPr>
              <w:pStyle w:val="16"/>
            </w:pPr>
            <w:r>
              <w:t>3320.00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992" w:type="dxa"/>
            <w:vAlign w:val="center"/>
          </w:tcPr>
          <w:p>
            <w:pPr>
              <w:pStyle w:val="17"/>
            </w:pPr>
            <w:r>
              <w:t>22101</w:t>
            </w:r>
          </w:p>
        </w:tc>
        <w:tc>
          <w:tcPr>
            <w:tcW w:w="4535" w:type="dxa"/>
            <w:vAlign w:val="center"/>
          </w:tcPr>
          <w:p>
            <w:pPr>
              <w:pStyle w:val="17"/>
            </w:pPr>
            <w:r>
              <w:t>保障性安居工程支出</w:t>
            </w:r>
          </w:p>
        </w:tc>
        <w:tc>
          <w:tcPr>
            <w:tcW w:w="1361" w:type="dxa"/>
            <w:vAlign w:val="center"/>
          </w:tcPr>
          <w:p>
            <w:pPr>
              <w:pStyle w:val="16"/>
            </w:pPr>
            <w:r>
              <w:t>3320.00</w:t>
            </w:r>
          </w:p>
        </w:tc>
        <w:tc>
          <w:tcPr>
            <w:tcW w:w="1361" w:type="dxa"/>
            <w:vAlign w:val="center"/>
          </w:tcPr>
          <w:p>
            <w:pPr>
              <w:pStyle w:val="16"/>
            </w:pPr>
          </w:p>
        </w:tc>
        <w:tc>
          <w:tcPr>
            <w:tcW w:w="1361" w:type="dxa"/>
            <w:vAlign w:val="center"/>
          </w:tcPr>
          <w:p>
            <w:pPr>
              <w:pStyle w:val="16"/>
            </w:pPr>
            <w:r>
              <w:t>3320.00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992" w:type="dxa"/>
            <w:vAlign w:val="center"/>
          </w:tcPr>
          <w:p>
            <w:pPr>
              <w:pStyle w:val="17"/>
            </w:pPr>
            <w:r>
              <w:t>2210106</w:t>
            </w:r>
          </w:p>
        </w:tc>
        <w:tc>
          <w:tcPr>
            <w:tcW w:w="4535" w:type="dxa"/>
            <w:vAlign w:val="center"/>
          </w:tcPr>
          <w:p>
            <w:pPr>
              <w:pStyle w:val="17"/>
            </w:pPr>
            <w:r>
              <w:t>公共租赁住房</w:t>
            </w:r>
          </w:p>
        </w:tc>
        <w:tc>
          <w:tcPr>
            <w:tcW w:w="1361" w:type="dxa"/>
            <w:vAlign w:val="center"/>
          </w:tcPr>
          <w:p>
            <w:pPr>
              <w:pStyle w:val="16"/>
            </w:pPr>
            <w:r>
              <w:t>3000.00</w:t>
            </w:r>
          </w:p>
        </w:tc>
        <w:tc>
          <w:tcPr>
            <w:tcW w:w="1361" w:type="dxa"/>
            <w:vAlign w:val="center"/>
          </w:tcPr>
          <w:p>
            <w:pPr>
              <w:pStyle w:val="16"/>
            </w:pPr>
          </w:p>
        </w:tc>
        <w:tc>
          <w:tcPr>
            <w:tcW w:w="1361" w:type="dxa"/>
            <w:vAlign w:val="center"/>
          </w:tcPr>
          <w:p>
            <w:pPr>
              <w:pStyle w:val="16"/>
            </w:pPr>
            <w:r>
              <w:t>3000.00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992" w:type="dxa"/>
            <w:vAlign w:val="center"/>
          </w:tcPr>
          <w:p>
            <w:pPr>
              <w:pStyle w:val="17"/>
            </w:pPr>
            <w:r>
              <w:t>2210110</w:t>
            </w:r>
          </w:p>
        </w:tc>
        <w:tc>
          <w:tcPr>
            <w:tcW w:w="4535" w:type="dxa"/>
            <w:vAlign w:val="center"/>
          </w:tcPr>
          <w:p>
            <w:pPr>
              <w:pStyle w:val="17"/>
            </w:pPr>
            <w:r>
              <w:t>保障性租赁住房</w:t>
            </w:r>
          </w:p>
        </w:tc>
        <w:tc>
          <w:tcPr>
            <w:tcW w:w="1361" w:type="dxa"/>
            <w:vAlign w:val="center"/>
          </w:tcPr>
          <w:p>
            <w:pPr>
              <w:pStyle w:val="16"/>
            </w:pPr>
            <w:r>
              <w:t>320.00</w:t>
            </w:r>
          </w:p>
        </w:tc>
        <w:tc>
          <w:tcPr>
            <w:tcW w:w="1361" w:type="dxa"/>
            <w:vAlign w:val="center"/>
          </w:tcPr>
          <w:p>
            <w:pPr>
              <w:pStyle w:val="16"/>
            </w:pPr>
          </w:p>
        </w:tc>
        <w:tc>
          <w:tcPr>
            <w:tcW w:w="1361" w:type="dxa"/>
            <w:vAlign w:val="center"/>
          </w:tcPr>
          <w:p>
            <w:pPr>
              <w:pStyle w:val="16"/>
            </w:pPr>
            <w:r>
              <w:t>320.00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66.88</w:t>
            </w:r>
          </w:p>
        </w:tc>
        <w:tc>
          <w:tcPr>
            <w:tcW w:w="1361" w:type="dxa"/>
            <w:vAlign w:val="center"/>
          </w:tcPr>
          <w:p>
            <w:pPr>
              <w:pStyle w:val="16"/>
            </w:pPr>
            <w:r>
              <w:t>66.88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66.88</w:t>
            </w:r>
          </w:p>
        </w:tc>
        <w:tc>
          <w:tcPr>
            <w:tcW w:w="1361" w:type="dxa"/>
            <w:vAlign w:val="center"/>
          </w:tcPr>
          <w:p>
            <w:pPr>
              <w:pStyle w:val="16"/>
            </w:pPr>
            <w:r>
              <w:t>66.88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992" w:type="dxa"/>
            <w:vAlign w:val="center"/>
          </w:tcPr>
          <w:p>
            <w:pPr>
              <w:pStyle w:val="17"/>
            </w:pPr>
            <w:r>
              <w:t>229</w:t>
            </w:r>
          </w:p>
        </w:tc>
        <w:tc>
          <w:tcPr>
            <w:tcW w:w="4535" w:type="dxa"/>
            <w:vAlign w:val="center"/>
          </w:tcPr>
          <w:p>
            <w:pPr>
              <w:pStyle w:val="17"/>
            </w:pPr>
            <w:r>
              <w:t>其他支出</w:t>
            </w:r>
          </w:p>
        </w:tc>
        <w:tc>
          <w:tcPr>
            <w:tcW w:w="1361" w:type="dxa"/>
            <w:vAlign w:val="center"/>
          </w:tcPr>
          <w:p>
            <w:pPr>
              <w:pStyle w:val="16"/>
            </w:pPr>
            <w:r>
              <w:t>34322.42</w:t>
            </w:r>
          </w:p>
        </w:tc>
        <w:tc>
          <w:tcPr>
            <w:tcW w:w="1361" w:type="dxa"/>
            <w:vAlign w:val="center"/>
          </w:tcPr>
          <w:p>
            <w:pPr>
              <w:pStyle w:val="16"/>
            </w:pPr>
          </w:p>
        </w:tc>
        <w:tc>
          <w:tcPr>
            <w:tcW w:w="1361" w:type="dxa"/>
            <w:vAlign w:val="center"/>
          </w:tcPr>
          <w:p>
            <w:pPr>
              <w:pStyle w:val="16"/>
            </w:pPr>
            <w:r>
              <w:t>34322.42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992" w:type="dxa"/>
            <w:vAlign w:val="center"/>
          </w:tcPr>
          <w:p>
            <w:pPr>
              <w:pStyle w:val="17"/>
            </w:pPr>
            <w:r>
              <w:t>22904</w:t>
            </w:r>
          </w:p>
        </w:tc>
        <w:tc>
          <w:tcPr>
            <w:tcW w:w="4535" w:type="dxa"/>
            <w:vAlign w:val="center"/>
          </w:tcPr>
          <w:p>
            <w:pPr>
              <w:pStyle w:val="17"/>
            </w:pPr>
            <w:r>
              <w:t>其他政府性基金及对应专项债务收入安排的支出</w:t>
            </w:r>
          </w:p>
        </w:tc>
        <w:tc>
          <w:tcPr>
            <w:tcW w:w="1361" w:type="dxa"/>
            <w:vAlign w:val="center"/>
          </w:tcPr>
          <w:p>
            <w:pPr>
              <w:pStyle w:val="16"/>
            </w:pPr>
            <w:r>
              <w:t>34322.42</w:t>
            </w:r>
          </w:p>
        </w:tc>
        <w:tc>
          <w:tcPr>
            <w:tcW w:w="1361" w:type="dxa"/>
            <w:vAlign w:val="center"/>
          </w:tcPr>
          <w:p>
            <w:pPr>
              <w:pStyle w:val="16"/>
            </w:pPr>
          </w:p>
        </w:tc>
        <w:tc>
          <w:tcPr>
            <w:tcW w:w="1361" w:type="dxa"/>
            <w:vAlign w:val="center"/>
          </w:tcPr>
          <w:p>
            <w:pPr>
              <w:pStyle w:val="16"/>
            </w:pPr>
            <w:r>
              <w:t>34322.42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992" w:type="dxa"/>
            <w:vAlign w:val="center"/>
          </w:tcPr>
          <w:p>
            <w:pPr>
              <w:pStyle w:val="17"/>
            </w:pPr>
            <w:r>
              <w:t>2290402</w:t>
            </w:r>
          </w:p>
        </w:tc>
        <w:tc>
          <w:tcPr>
            <w:tcW w:w="4535" w:type="dxa"/>
            <w:vAlign w:val="center"/>
          </w:tcPr>
          <w:p>
            <w:pPr>
              <w:pStyle w:val="17"/>
            </w:pPr>
            <w:r>
              <w:t>其他地方自行试点项目收益专项债券收入安排的支出</w:t>
            </w:r>
          </w:p>
        </w:tc>
        <w:tc>
          <w:tcPr>
            <w:tcW w:w="1361" w:type="dxa"/>
            <w:vAlign w:val="center"/>
          </w:tcPr>
          <w:p>
            <w:pPr>
              <w:pStyle w:val="16"/>
            </w:pPr>
            <w:r>
              <w:t>34322.42</w:t>
            </w:r>
          </w:p>
        </w:tc>
        <w:tc>
          <w:tcPr>
            <w:tcW w:w="1361" w:type="dxa"/>
            <w:vAlign w:val="center"/>
          </w:tcPr>
          <w:p>
            <w:pPr>
              <w:pStyle w:val="16"/>
            </w:pPr>
          </w:p>
        </w:tc>
        <w:tc>
          <w:tcPr>
            <w:tcW w:w="1361" w:type="dxa"/>
            <w:vAlign w:val="center"/>
          </w:tcPr>
          <w:p>
            <w:pPr>
              <w:pStyle w:val="16"/>
            </w:pPr>
            <w:r>
              <w:t>34322.42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3402" w:type="dxa"/>
            <w:tcBorders>
              <w:top w:val="single" w:color="FFFFFF" w:sz="6" w:space="0"/>
              <w:left w:val="single" w:color="FFFFFF" w:sz="6" w:space="0"/>
              <w:right w:val="single" w:color="FFFFFF" w:sz="6" w:space="0"/>
            </w:tcBorders>
            <w:vAlign w:val="center"/>
          </w:tcPr>
          <w:p>
            <w:pPr>
              <w:pStyle w:val="13"/>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4436.42</w:t>
            </w:r>
          </w:p>
        </w:tc>
        <w:tc>
          <w:tcPr>
            <w:tcW w:w="3402" w:type="dxa"/>
            <w:vAlign w:val="center"/>
          </w:tcPr>
          <w:p>
            <w:pPr>
              <w:pStyle w:val="17"/>
            </w:pPr>
            <w:r>
              <w:t>一、一般公共服务支出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r>
              <w:t>17945.00</w:t>
            </w: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r>
              <w:t>33.00</w:t>
            </w:r>
          </w:p>
        </w:tc>
        <w:tc>
          <w:tcPr>
            <w:tcW w:w="1474" w:type="dxa"/>
            <w:vAlign w:val="center"/>
          </w:tcPr>
          <w:p>
            <w:pPr>
              <w:pStyle w:val="16"/>
            </w:pPr>
            <w:r>
              <w:t>33.00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r>
              <w:t>93.97</w:t>
            </w:r>
          </w:p>
        </w:tc>
        <w:tc>
          <w:tcPr>
            <w:tcW w:w="1474" w:type="dxa"/>
            <w:vAlign w:val="center"/>
          </w:tcPr>
          <w:p>
            <w:pPr>
              <w:pStyle w:val="16"/>
            </w:pPr>
            <w:r>
              <w:t>93.97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r>
              <w:t>66.36</w:t>
            </w:r>
          </w:p>
        </w:tc>
        <w:tc>
          <w:tcPr>
            <w:tcW w:w="1474" w:type="dxa"/>
            <w:vAlign w:val="center"/>
          </w:tcPr>
          <w:p>
            <w:pPr>
              <w:pStyle w:val="16"/>
            </w:pPr>
            <w:r>
              <w:t>66.36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r>
              <w:t>8.00</w:t>
            </w:r>
          </w:p>
        </w:tc>
        <w:tc>
          <w:tcPr>
            <w:tcW w:w="1474" w:type="dxa"/>
            <w:vAlign w:val="center"/>
          </w:tcPr>
          <w:p>
            <w:pPr>
              <w:pStyle w:val="16"/>
            </w:pPr>
            <w:r>
              <w:t>8.00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r>
              <w:t>60845.39</w:t>
            </w:r>
          </w:p>
        </w:tc>
        <w:tc>
          <w:tcPr>
            <w:tcW w:w="1474" w:type="dxa"/>
            <w:vAlign w:val="center"/>
          </w:tcPr>
          <w:p>
            <w:pPr>
              <w:pStyle w:val="16"/>
            </w:pPr>
            <w:r>
              <w:t>848.21</w:t>
            </w:r>
          </w:p>
        </w:tc>
        <w:tc>
          <w:tcPr>
            <w:tcW w:w="1474" w:type="dxa"/>
            <w:vAlign w:val="center"/>
          </w:tcPr>
          <w:p>
            <w:pPr>
              <w:pStyle w:val="16"/>
            </w:pPr>
            <w:r>
              <w:t>59997.17</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3386.88</w:t>
            </w:r>
          </w:p>
        </w:tc>
        <w:tc>
          <w:tcPr>
            <w:tcW w:w="1474" w:type="dxa"/>
            <w:vAlign w:val="center"/>
          </w:tcPr>
          <w:p>
            <w:pPr>
              <w:pStyle w:val="16"/>
            </w:pPr>
            <w:r>
              <w:t>3386.88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r>
              <w:t>34322.42</w:t>
            </w:r>
          </w:p>
        </w:tc>
        <w:tc>
          <w:tcPr>
            <w:tcW w:w="1474" w:type="dxa"/>
            <w:vAlign w:val="center"/>
          </w:tcPr>
          <w:p>
            <w:pPr>
              <w:pStyle w:val="16"/>
            </w:pPr>
          </w:p>
        </w:tc>
        <w:tc>
          <w:tcPr>
            <w:tcW w:w="1474" w:type="dxa"/>
            <w:vAlign w:val="center"/>
          </w:tcPr>
          <w:p>
            <w:pPr>
              <w:pStyle w:val="16"/>
            </w:pPr>
            <w:r>
              <w:t>34322.42</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三十一、人行科目</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9"/>
            </w:pPr>
            <w:r>
              <w:t>本年收入合计</w:t>
            </w:r>
          </w:p>
        </w:tc>
        <w:tc>
          <w:tcPr>
            <w:tcW w:w="1474" w:type="dxa"/>
            <w:vAlign w:val="center"/>
          </w:tcPr>
          <w:p>
            <w:pPr>
              <w:pStyle w:val="20"/>
            </w:pPr>
            <w:r>
              <w:t>22381.42</w:t>
            </w:r>
          </w:p>
        </w:tc>
        <w:tc>
          <w:tcPr>
            <w:tcW w:w="3402" w:type="dxa"/>
            <w:vAlign w:val="center"/>
          </w:tcPr>
          <w:p>
            <w:pPr>
              <w:pStyle w:val="19"/>
            </w:pPr>
            <w:r>
              <w:t>本年支出合计</w:t>
            </w:r>
          </w:p>
        </w:tc>
        <w:tc>
          <w:tcPr>
            <w:tcW w:w="1474" w:type="dxa"/>
            <w:vAlign w:val="center"/>
          </w:tcPr>
          <w:p>
            <w:pPr>
              <w:pStyle w:val="20"/>
            </w:pPr>
            <w:r>
              <w:t>98756.01</w:t>
            </w:r>
          </w:p>
        </w:tc>
        <w:tc>
          <w:tcPr>
            <w:tcW w:w="1474" w:type="dxa"/>
            <w:vAlign w:val="center"/>
          </w:tcPr>
          <w:p>
            <w:pPr>
              <w:pStyle w:val="20"/>
            </w:pPr>
            <w:r>
              <w:t>4436.42</w:t>
            </w:r>
          </w:p>
        </w:tc>
        <w:tc>
          <w:tcPr>
            <w:tcW w:w="1474" w:type="dxa"/>
            <w:vAlign w:val="center"/>
          </w:tcPr>
          <w:p>
            <w:pPr>
              <w:pStyle w:val="20"/>
            </w:pPr>
            <w:r>
              <w:t>94319.60</w:t>
            </w: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年初财政拨款结转和结余</w:t>
            </w:r>
          </w:p>
        </w:tc>
        <w:tc>
          <w:tcPr>
            <w:tcW w:w="1474" w:type="dxa"/>
            <w:vAlign w:val="center"/>
          </w:tcPr>
          <w:p>
            <w:pPr>
              <w:pStyle w:val="16"/>
            </w:pPr>
            <w:r>
              <w:t>76374.60</w:t>
            </w: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二、政府性基金预算拨款</w:t>
            </w:r>
          </w:p>
        </w:tc>
        <w:tc>
          <w:tcPr>
            <w:tcW w:w="1474" w:type="dxa"/>
            <w:vAlign w:val="center"/>
          </w:tcPr>
          <w:p>
            <w:pPr>
              <w:pStyle w:val="16"/>
            </w:pPr>
            <w:r>
              <w:t>76374.60</w:t>
            </w: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37</w:t>
            </w:r>
          </w:p>
        </w:tc>
        <w:tc>
          <w:tcPr>
            <w:tcW w:w="3402" w:type="dxa"/>
            <w:vAlign w:val="center"/>
          </w:tcPr>
          <w:p>
            <w:pPr>
              <w:pStyle w:val="19"/>
            </w:pPr>
            <w:r>
              <w:t>收入总计</w:t>
            </w:r>
          </w:p>
        </w:tc>
        <w:tc>
          <w:tcPr>
            <w:tcW w:w="1474" w:type="dxa"/>
            <w:vAlign w:val="center"/>
          </w:tcPr>
          <w:p>
            <w:pPr>
              <w:pStyle w:val="20"/>
            </w:pPr>
            <w:r>
              <w:t>98756.01</w:t>
            </w:r>
          </w:p>
        </w:tc>
        <w:tc>
          <w:tcPr>
            <w:tcW w:w="3402" w:type="dxa"/>
            <w:vAlign w:val="center"/>
          </w:tcPr>
          <w:p>
            <w:pPr>
              <w:pStyle w:val="19"/>
            </w:pPr>
            <w:r>
              <w:t>支出总计</w:t>
            </w:r>
          </w:p>
        </w:tc>
        <w:tc>
          <w:tcPr>
            <w:tcW w:w="1474" w:type="dxa"/>
            <w:vAlign w:val="center"/>
          </w:tcPr>
          <w:p>
            <w:pPr>
              <w:pStyle w:val="20"/>
            </w:pPr>
            <w:r>
              <w:t>98756.01</w:t>
            </w:r>
          </w:p>
        </w:tc>
        <w:tc>
          <w:tcPr>
            <w:tcW w:w="1474" w:type="dxa"/>
            <w:vAlign w:val="center"/>
          </w:tcPr>
          <w:p>
            <w:pPr>
              <w:pStyle w:val="20"/>
            </w:pPr>
            <w:r>
              <w:t>4436.42</w:t>
            </w:r>
          </w:p>
        </w:tc>
        <w:tc>
          <w:tcPr>
            <w:tcW w:w="1474" w:type="dxa"/>
            <w:vAlign w:val="center"/>
          </w:tcPr>
          <w:p>
            <w:pPr>
              <w:pStyle w:val="20"/>
            </w:pPr>
            <w:r>
              <w:t>94319.60</w:t>
            </w:r>
          </w:p>
        </w:tc>
        <w:tc>
          <w:tcPr>
            <w:tcW w:w="1474" w:type="dxa"/>
            <w:vAlign w:val="center"/>
          </w:tcPr>
          <w:p>
            <w:pPr>
              <w:pStyle w:val="20"/>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4436.42</w:t>
            </w:r>
          </w:p>
        </w:tc>
        <w:tc>
          <w:tcPr>
            <w:tcW w:w="2551" w:type="dxa"/>
            <w:vAlign w:val="center"/>
          </w:tcPr>
          <w:p>
            <w:pPr>
              <w:pStyle w:val="20"/>
            </w:pPr>
            <w:r>
              <w:t>855.42</w:t>
            </w:r>
          </w:p>
        </w:tc>
        <w:tc>
          <w:tcPr>
            <w:tcW w:w="2551" w:type="dxa"/>
            <w:vAlign w:val="center"/>
          </w:tcPr>
          <w:p>
            <w:pPr>
              <w:pStyle w:val="20"/>
            </w:pPr>
            <w:r>
              <w:t>3581.00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203</w:t>
            </w:r>
          </w:p>
        </w:tc>
        <w:tc>
          <w:tcPr>
            <w:tcW w:w="4535" w:type="dxa"/>
            <w:vAlign w:val="center"/>
          </w:tcPr>
          <w:p>
            <w:pPr>
              <w:pStyle w:val="17"/>
            </w:pPr>
            <w:r>
              <w:t>国防支出</w:t>
            </w:r>
          </w:p>
        </w:tc>
        <w:tc>
          <w:tcPr>
            <w:tcW w:w="2551" w:type="dxa"/>
            <w:vAlign w:val="center"/>
          </w:tcPr>
          <w:p>
            <w:pPr>
              <w:pStyle w:val="16"/>
            </w:pPr>
            <w:r>
              <w:t>33.00</w:t>
            </w:r>
          </w:p>
        </w:tc>
        <w:tc>
          <w:tcPr>
            <w:tcW w:w="2551" w:type="dxa"/>
            <w:vAlign w:val="center"/>
          </w:tcPr>
          <w:p>
            <w:pPr>
              <w:pStyle w:val="16"/>
            </w:pPr>
          </w:p>
        </w:tc>
        <w:tc>
          <w:tcPr>
            <w:tcW w:w="2551" w:type="dxa"/>
            <w:vAlign w:val="center"/>
          </w:tcPr>
          <w:p>
            <w:pPr>
              <w:pStyle w:val="16"/>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20306</w:t>
            </w:r>
          </w:p>
        </w:tc>
        <w:tc>
          <w:tcPr>
            <w:tcW w:w="4535" w:type="dxa"/>
            <w:vAlign w:val="center"/>
          </w:tcPr>
          <w:p>
            <w:pPr>
              <w:pStyle w:val="17"/>
            </w:pPr>
            <w:r>
              <w:t>国防动员</w:t>
            </w:r>
          </w:p>
        </w:tc>
        <w:tc>
          <w:tcPr>
            <w:tcW w:w="2551" w:type="dxa"/>
            <w:vAlign w:val="center"/>
          </w:tcPr>
          <w:p>
            <w:pPr>
              <w:pStyle w:val="16"/>
            </w:pPr>
            <w:r>
              <w:t>33.00</w:t>
            </w:r>
          </w:p>
        </w:tc>
        <w:tc>
          <w:tcPr>
            <w:tcW w:w="2551" w:type="dxa"/>
            <w:vAlign w:val="center"/>
          </w:tcPr>
          <w:p>
            <w:pPr>
              <w:pStyle w:val="16"/>
            </w:pPr>
          </w:p>
        </w:tc>
        <w:tc>
          <w:tcPr>
            <w:tcW w:w="2551" w:type="dxa"/>
            <w:vAlign w:val="center"/>
          </w:tcPr>
          <w:p>
            <w:pPr>
              <w:pStyle w:val="16"/>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2030603</w:t>
            </w:r>
          </w:p>
        </w:tc>
        <w:tc>
          <w:tcPr>
            <w:tcW w:w="4535" w:type="dxa"/>
            <w:vAlign w:val="center"/>
          </w:tcPr>
          <w:p>
            <w:pPr>
              <w:pStyle w:val="17"/>
            </w:pPr>
            <w:r>
              <w:t>人民防空</w:t>
            </w:r>
          </w:p>
        </w:tc>
        <w:tc>
          <w:tcPr>
            <w:tcW w:w="2551" w:type="dxa"/>
            <w:vAlign w:val="center"/>
          </w:tcPr>
          <w:p>
            <w:pPr>
              <w:pStyle w:val="16"/>
            </w:pPr>
            <w:r>
              <w:t>33.00</w:t>
            </w:r>
          </w:p>
        </w:tc>
        <w:tc>
          <w:tcPr>
            <w:tcW w:w="2551" w:type="dxa"/>
            <w:vAlign w:val="center"/>
          </w:tcPr>
          <w:p>
            <w:pPr>
              <w:pStyle w:val="16"/>
            </w:pPr>
          </w:p>
        </w:tc>
        <w:tc>
          <w:tcPr>
            <w:tcW w:w="2551" w:type="dxa"/>
            <w:vAlign w:val="center"/>
          </w:tcPr>
          <w:p>
            <w:pPr>
              <w:pStyle w:val="16"/>
            </w:pPr>
            <w:r>
              <w:t>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208</w:t>
            </w:r>
          </w:p>
        </w:tc>
        <w:tc>
          <w:tcPr>
            <w:tcW w:w="4535" w:type="dxa"/>
            <w:vAlign w:val="center"/>
          </w:tcPr>
          <w:p>
            <w:pPr>
              <w:pStyle w:val="17"/>
            </w:pPr>
            <w:r>
              <w:t>社会保障和就业支出</w:t>
            </w:r>
          </w:p>
        </w:tc>
        <w:tc>
          <w:tcPr>
            <w:tcW w:w="2551" w:type="dxa"/>
            <w:vAlign w:val="center"/>
          </w:tcPr>
          <w:p>
            <w:pPr>
              <w:pStyle w:val="16"/>
            </w:pPr>
            <w:r>
              <w:t>93.97</w:t>
            </w:r>
          </w:p>
        </w:tc>
        <w:tc>
          <w:tcPr>
            <w:tcW w:w="2551" w:type="dxa"/>
            <w:vAlign w:val="center"/>
          </w:tcPr>
          <w:p>
            <w:pPr>
              <w:pStyle w:val="16"/>
            </w:pPr>
            <w:r>
              <w:t>93.97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20805</w:t>
            </w:r>
          </w:p>
        </w:tc>
        <w:tc>
          <w:tcPr>
            <w:tcW w:w="4535" w:type="dxa"/>
            <w:vAlign w:val="center"/>
          </w:tcPr>
          <w:p>
            <w:pPr>
              <w:pStyle w:val="17"/>
            </w:pPr>
            <w:r>
              <w:t>行政事业单位养老支出</w:t>
            </w:r>
          </w:p>
        </w:tc>
        <w:tc>
          <w:tcPr>
            <w:tcW w:w="2551" w:type="dxa"/>
            <w:vAlign w:val="center"/>
          </w:tcPr>
          <w:p>
            <w:pPr>
              <w:pStyle w:val="16"/>
            </w:pPr>
            <w:r>
              <w:t>93.97</w:t>
            </w:r>
          </w:p>
        </w:tc>
        <w:tc>
          <w:tcPr>
            <w:tcW w:w="2551" w:type="dxa"/>
            <w:vAlign w:val="center"/>
          </w:tcPr>
          <w:p>
            <w:pPr>
              <w:pStyle w:val="16"/>
            </w:pPr>
            <w:r>
              <w:t>93.97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2080501</w:t>
            </w:r>
          </w:p>
        </w:tc>
        <w:tc>
          <w:tcPr>
            <w:tcW w:w="4535" w:type="dxa"/>
            <w:vAlign w:val="center"/>
          </w:tcPr>
          <w:p>
            <w:pPr>
              <w:pStyle w:val="17"/>
            </w:pPr>
            <w:r>
              <w:t>行政单位离退休</w:t>
            </w:r>
          </w:p>
        </w:tc>
        <w:tc>
          <w:tcPr>
            <w:tcW w:w="2551" w:type="dxa"/>
            <w:vAlign w:val="center"/>
          </w:tcPr>
          <w:p>
            <w:pPr>
              <w:pStyle w:val="16"/>
            </w:pPr>
            <w:r>
              <w:t>4.17</w:t>
            </w:r>
          </w:p>
        </w:tc>
        <w:tc>
          <w:tcPr>
            <w:tcW w:w="2551" w:type="dxa"/>
            <w:vAlign w:val="center"/>
          </w:tcPr>
          <w:p>
            <w:pPr>
              <w:pStyle w:val="16"/>
            </w:pPr>
            <w:r>
              <w:t>4.17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2080505</w:t>
            </w:r>
          </w:p>
        </w:tc>
        <w:tc>
          <w:tcPr>
            <w:tcW w:w="4535" w:type="dxa"/>
            <w:vAlign w:val="center"/>
          </w:tcPr>
          <w:p>
            <w:pPr>
              <w:pStyle w:val="17"/>
            </w:pPr>
            <w:r>
              <w:t>机关事业单位基本养老保险缴费支出</w:t>
            </w:r>
          </w:p>
        </w:tc>
        <w:tc>
          <w:tcPr>
            <w:tcW w:w="2551" w:type="dxa"/>
            <w:vAlign w:val="center"/>
          </w:tcPr>
          <w:p>
            <w:pPr>
              <w:pStyle w:val="16"/>
            </w:pPr>
            <w:r>
              <w:t>80.05</w:t>
            </w:r>
          </w:p>
        </w:tc>
        <w:tc>
          <w:tcPr>
            <w:tcW w:w="2551" w:type="dxa"/>
            <w:vAlign w:val="center"/>
          </w:tcPr>
          <w:p>
            <w:pPr>
              <w:pStyle w:val="16"/>
            </w:pPr>
            <w:r>
              <w:t>80.05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2080506</w:t>
            </w:r>
          </w:p>
        </w:tc>
        <w:tc>
          <w:tcPr>
            <w:tcW w:w="4535" w:type="dxa"/>
            <w:vAlign w:val="center"/>
          </w:tcPr>
          <w:p>
            <w:pPr>
              <w:pStyle w:val="17"/>
            </w:pPr>
            <w:r>
              <w:t>机关事业单位职业年金缴费支出</w:t>
            </w:r>
          </w:p>
        </w:tc>
        <w:tc>
          <w:tcPr>
            <w:tcW w:w="2551" w:type="dxa"/>
            <w:vAlign w:val="center"/>
          </w:tcPr>
          <w:p>
            <w:pPr>
              <w:pStyle w:val="16"/>
            </w:pPr>
            <w:r>
              <w:t>9.76</w:t>
            </w:r>
          </w:p>
        </w:tc>
        <w:tc>
          <w:tcPr>
            <w:tcW w:w="2551" w:type="dxa"/>
            <w:vAlign w:val="center"/>
          </w:tcPr>
          <w:p>
            <w:pPr>
              <w:pStyle w:val="16"/>
            </w:pPr>
            <w:r>
              <w:t>9.76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210</w:t>
            </w:r>
          </w:p>
        </w:tc>
        <w:tc>
          <w:tcPr>
            <w:tcW w:w="4535" w:type="dxa"/>
            <w:vAlign w:val="center"/>
          </w:tcPr>
          <w:p>
            <w:pPr>
              <w:pStyle w:val="17"/>
            </w:pPr>
            <w:r>
              <w:t>卫生健康支出</w:t>
            </w:r>
          </w:p>
        </w:tc>
        <w:tc>
          <w:tcPr>
            <w:tcW w:w="2551" w:type="dxa"/>
            <w:vAlign w:val="center"/>
          </w:tcPr>
          <w:p>
            <w:pPr>
              <w:pStyle w:val="16"/>
            </w:pPr>
            <w:r>
              <w:t>66.36</w:t>
            </w:r>
          </w:p>
        </w:tc>
        <w:tc>
          <w:tcPr>
            <w:tcW w:w="2551" w:type="dxa"/>
            <w:vAlign w:val="center"/>
          </w:tcPr>
          <w:p>
            <w:pPr>
              <w:pStyle w:val="16"/>
            </w:pPr>
            <w:r>
              <w:t>66.36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21011</w:t>
            </w:r>
          </w:p>
        </w:tc>
        <w:tc>
          <w:tcPr>
            <w:tcW w:w="4535" w:type="dxa"/>
            <w:vAlign w:val="center"/>
          </w:tcPr>
          <w:p>
            <w:pPr>
              <w:pStyle w:val="17"/>
            </w:pPr>
            <w:r>
              <w:t>行政事业单位医疗</w:t>
            </w:r>
          </w:p>
        </w:tc>
        <w:tc>
          <w:tcPr>
            <w:tcW w:w="2551" w:type="dxa"/>
            <w:vAlign w:val="center"/>
          </w:tcPr>
          <w:p>
            <w:pPr>
              <w:pStyle w:val="16"/>
            </w:pPr>
            <w:r>
              <w:t>66.36</w:t>
            </w:r>
          </w:p>
        </w:tc>
        <w:tc>
          <w:tcPr>
            <w:tcW w:w="2551" w:type="dxa"/>
            <w:vAlign w:val="center"/>
          </w:tcPr>
          <w:p>
            <w:pPr>
              <w:pStyle w:val="16"/>
            </w:pPr>
            <w:r>
              <w:t>66.36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2101101</w:t>
            </w:r>
          </w:p>
        </w:tc>
        <w:tc>
          <w:tcPr>
            <w:tcW w:w="4535" w:type="dxa"/>
            <w:vAlign w:val="center"/>
          </w:tcPr>
          <w:p>
            <w:pPr>
              <w:pStyle w:val="17"/>
            </w:pPr>
            <w:r>
              <w:t>行政单位医疗</w:t>
            </w:r>
          </w:p>
        </w:tc>
        <w:tc>
          <w:tcPr>
            <w:tcW w:w="2551" w:type="dxa"/>
            <w:vAlign w:val="center"/>
          </w:tcPr>
          <w:p>
            <w:pPr>
              <w:pStyle w:val="16"/>
            </w:pPr>
            <w:r>
              <w:t>66.36</w:t>
            </w:r>
          </w:p>
        </w:tc>
        <w:tc>
          <w:tcPr>
            <w:tcW w:w="2551" w:type="dxa"/>
            <w:vAlign w:val="center"/>
          </w:tcPr>
          <w:p>
            <w:pPr>
              <w:pStyle w:val="16"/>
            </w:pPr>
            <w:r>
              <w:t>66.36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211</w:t>
            </w:r>
          </w:p>
        </w:tc>
        <w:tc>
          <w:tcPr>
            <w:tcW w:w="4535" w:type="dxa"/>
            <w:vAlign w:val="center"/>
          </w:tcPr>
          <w:p>
            <w:pPr>
              <w:pStyle w:val="17"/>
            </w:pPr>
            <w:r>
              <w:t>节能环保支出</w:t>
            </w:r>
          </w:p>
        </w:tc>
        <w:tc>
          <w:tcPr>
            <w:tcW w:w="2551" w:type="dxa"/>
            <w:vAlign w:val="center"/>
          </w:tcPr>
          <w:p>
            <w:pPr>
              <w:pStyle w:val="16"/>
            </w:pPr>
            <w:r>
              <w:t>8.00</w:t>
            </w:r>
          </w:p>
        </w:tc>
        <w:tc>
          <w:tcPr>
            <w:tcW w:w="2551" w:type="dxa"/>
            <w:vAlign w:val="center"/>
          </w:tcPr>
          <w:p>
            <w:pPr>
              <w:pStyle w:val="16"/>
            </w:pPr>
          </w:p>
        </w:tc>
        <w:tc>
          <w:tcPr>
            <w:tcW w:w="2551"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21110</w:t>
            </w:r>
          </w:p>
        </w:tc>
        <w:tc>
          <w:tcPr>
            <w:tcW w:w="4535" w:type="dxa"/>
            <w:vAlign w:val="center"/>
          </w:tcPr>
          <w:p>
            <w:pPr>
              <w:pStyle w:val="17"/>
            </w:pPr>
            <w:r>
              <w:t>能源节约利用</w:t>
            </w:r>
          </w:p>
        </w:tc>
        <w:tc>
          <w:tcPr>
            <w:tcW w:w="2551" w:type="dxa"/>
            <w:vAlign w:val="center"/>
          </w:tcPr>
          <w:p>
            <w:pPr>
              <w:pStyle w:val="16"/>
            </w:pPr>
            <w:r>
              <w:t>8.00</w:t>
            </w:r>
          </w:p>
        </w:tc>
        <w:tc>
          <w:tcPr>
            <w:tcW w:w="2551" w:type="dxa"/>
            <w:vAlign w:val="center"/>
          </w:tcPr>
          <w:p>
            <w:pPr>
              <w:pStyle w:val="16"/>
            </w:pPr>
          </w:p>
        </w:tc>
        <w:tc>
          <w:tcPr>
            <w:tcW w:w="2551"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2111001</w:t>
            </w:r>
          </w:p>
        </w:tc>
        <w:tc>
          <w:tcPr>
            <w:tcW w:w="4535" w:type="dxa"/>
            <w:vAlign w:val="center"/>
          </w:tcPr>
          <w:p>
            <w:pPr>
              <w:pStyle w:val="17"/>
            </w:pPr>
            <w:r>
              <w:t>能源节约利用</w:t>
            </w:r>
          </w:p>
        </w:tc>
        <w:tc>
          <w:tcPr>
            <w:tcW w:w="2551" w:type="dxa"/>
            <w:vAlign w:val="center"/>
          </w:tcPr>
          <w:p>
            <w:pPr>
              <w:pStyle w:val="16"/>
            </w:pPr>
            <w:r>
              <w:t>8.00</w:t>
            </w:r>
          </w:p>
        </w:tc>
        <w:tc>
          <w:tcPr>
            <w:tcW w:w="2551" w:type="dxa"/>
            <w:vAlign w:val="center"/>
          </w:tcPr>
          <w:p>
            <w:pPr>
              <w:pStyle w:val="16"/>
            </w:pPr>
          </w:p>
        </w:tc>
        <w:tc>
          <w:tcPr>
            <w:tcW w:w="2551"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212</w:t>
            </w:r>
          </w:p>
        </w:tc>
        <w:tc>
          <w:tcPr>
            <w:tcW w:w="4535" w:type="dxa"/>
            <w:vAlign w:val="center"/>
          </w:tcPr>
          <w:p>
            <w:pPr>
              <w:pStyle w:val="17"/>
            </w:pPr>
            <w:r>
              <w:t>城乡社区支出</w:t>
            </w:r>
          </w:p>
        </w:tc>
        <w:tc>
          <w:tcPr>
            <w:tcW w:w="2551" w:type="dxa"/>
            <w:vAlign w:val="center"/>
          </w:tcPr>
          <w:p>
            <w:pPr>
              <w:pStyle w:val="16"/>
            </w:pPr>
            <w:r>
              <w:t>848.21</w:t>
            </w:r>
          </w:p>
        </w:tc>
        <w:tc>
          <w:tcPr>
            <w:tcW w:w="2551" w:type="dxa"/>
            <w:vAlign w:val="center"/>
          </w:tcPr>
          <w:p>
            <w:pPr>
              <w:pStyle w:val="16"/>
            </w:pPr>
            <w:r>
              <w:t>628.21</w:t>
            </w:r>
          </w:p>
        </w:tc>
        <w:tc>
          <w:tcPr>
            <w:tcW w:w="2551" w:type="dxa"/>
            <w:vAlign w:val="center"/>
          </w:tcPr>
          <w:p>
            <w:pPr>
              <w:pStyle w:val="16"/>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21201</w:t>
            </w:r>
          </w:p>
        </w:tc>
        <w:tc>
          <w:tcPr>
            <w:tcW w:w="4535" w:type="dxa"/>
            <w:vAlign w:val="center"/>
          </w:tcPr>
          <w:p>
            <w:pPr>
              <w:pStyle w:val="17"/>
            </w:pPr>
            <w:r>
              <w:t>城乡社区管理事务</w:t>
            </w:r>
          </w:p>
        </w:tc>
        <w:tc>
          <w:tcPr>
            <w:tcW w:w="2551" w:type="dxa"/>
            <w:vAlign w:val="center"/>
          </w:tcPr>
          <w:p>
            <w:pPr>
              <w:pStyle w:val="16"/>
            </w:pPr>
            <w:r>
              <w:t>848.21</w:t>
            </w:r>
          </w:p>
        </w:tc>
        <w:tc>
          <w:tcPr>
            <w:tcW w:w="2551" w:type="dxa"/>
            <w:vAlign w:val="center"/>
          </w:tcPr>
          <w:p>
            <w:pPr>
              <w:pStyle w:val="16"/>
            </w:pPr>
            <w:r>
              <w:t>628.21</w:t>
            </w:r>
          </w:p>
        </w:tc>
        <w:tc>
          <w:tcPr>
            <w:tcW w:w="2551" w:type="dxa"/>
            <w:vAlign w:val="center"/>
          </w:tcPr>
          <w:p>
            <w:pPr>
              <w:pStyle w:val="16"/>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2120101</w:t>
            </w:r>
          </w:p>
        </w:tc>
        <w:tc>
          <w:tcPr>
            <w:tcW w:w="4535" w:type="dxa"/>
            <w:vAlign w:val="center"/>
          </w:tcPr>
          <w:p>
            <w:pPr>
              <w:pStyle w:val="17"/>
            </w:pPr>
            <w:r>
              <w:t>行政运行</w:t>
            </w:r>
          </w:p>
        </w:tc>
        <w:tc>
          <w:tcPr>
            <w:tcW w:w="2551" w:type="dxa"/>
            <w:vAlign w:val="center"/>
          </w:tcPr>
          <w:p>
            <w:pPr>
              <w:pStyle w:val="16"/>
            </w:pPr>
            <w:r>
              <w:t>628.21</w:t>
            </w:r>
          </w:p>
        </w:tc>
        <w:tc>
          <w:tcPr>
            <w:tcW w:w="2551" w:type="dxa"/>
            <w:vAlign w:val="center"/>
          </w:tcPr>
          <w:p>
            <w:pPr>
              <w:pStyle w:val="16"/>
            </w:pPr>
            <w:r>
              <w:t>628.21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2120106</w:t>
            </w:r>
          </w:p>
        </w:tc>
        <w:tc>
          <w:tcPr>
            <w:tcW w:w="4535" w:type="dxa"/>
            <w:vAlign w:val="center"/>
          </w:tcPr>
          <w:p>
            <w:pPr>
              <w:pStyle w:val="17"/>
            </w:pPr>
            <w:r>
              <w:t>工程建设管理</w:t>
            </w:r>
          </w:p>
        </w:tc>
        <w:tc>
          <w:tcPr>
            <w:tcW w:w="2551" w:type="dxa"/>
            <w:vAlign w:val="center"/>
          </w:tcPr>
          <w:p>
            <w:pPr>
              <w:pStyle w:val="16"/>
            </w:pPr>
            <w:r>
              <w:t>126.00</w:t>
            </w:r>
          </w:p>
        </w:tc>
        <w:tc>
          <w:tcPr>
            <w:tcW w:w="2551" w:type="dxa"/>
            <w:vAlign w:val="center"/>
          </w:tcPr>
          <w:p>
            <w:pPr>
              <w:pStyle w:val="16"/>
            </w:pPr>
          </w:p>
        </w:tc>
        <w:tc>
          <w:tcPr>
            <w:tcW w:w="2551" w:type="dxa"/>
            <w:vAlign w:val="center"/>
          </w:tcPr>
          <w:p>
            <w:pPr>
              <w:pStyle w:val="16"/>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2120109</w:t>
            </w:r>
          </w:p>
        </w:tc>
        <w:tc>
          <w:tcPr>
            <w:tcW w:w="4535" w:type="dxa"/>
            <w:vAlign w:val="center"/>
          </w:tcPr>
          <w:p>
            <w:pPr>
              <w:pStyle w:val="17"/>
            </w:pPr>
            <w:r>
              <w:t>住宅建设与房地产市场监管</w:t>
            </w:r>
          </w:p>
        </w:tc>
        <w:tc>
          <w:tcPr>
            <w:tcW w:w="2551" w:type="dxa"/>
            <w:vAlign w:val="center"/>
          </w:tcPr>
          <w:p>
            <w:pPr>
              <w:pStyle w:val="16"/>
            </w:pPr>
            <w:r>
              <w:t>62.00</w:t>
            </w:r>
          </w:p>
        </w:tc>
        <w:tc>
          <w:tcPr>
            <w:tcW w:w="2551" w:type="dxa"/>
            <w:vAlign w:val="center"/>
          </w:tcPr>
          <w:p>
            <w:pPr>
              <w:pStyle w:val="16"/>
            </w:pPr>
          </w:p>
        </w:tc>
        <w:tc>
          <w:tcPr>
            <w:tcW w:w="2551" w:type="dxa"/>
            <w:vAlign w:val="center"/>
          </w:tcPr>
          <w:p>
            <w:pPr>
              <w:pStyle w:val="16"/>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2120199</w:t>
            </w:r>
          </w:p>
        </w:tc>
        <w:tc>
          <w:tcPr>
            <w:tcW w:w="4535" w:type="dxa"/>
            <w:vAlign w:val="center"/>
          </w:tcPr>
          <w:p>
            <w:pPr>
              <w:pStyle w:val="17"/>
            </w:pPr>
            <w:r>
              <w:t>其他城乡社区管理事务支出</w:t>
            </w:r>
          </w:p>
        </w:tc>
        <w:tc>
          <w:tcPr>
            <w:tcW w:w="2551" w:type="dxa"/>
            <w:vAlign w:val="center"/>
          </w:tcPr>
          <w:p>
            <w:pPr>
              <w:pStyle w:val="16"/>
            </w:pPr>
            <w:r>
              <w:t>32.00</w:t>
            </w:r>
          </w:p>
        </w:tc>
        <w:tc>
          <w:tcPr>
            <w:tcW w:w="2551" w:type="dxa"/>
            <w:vAlign w:val="center"/>
          </w:tcPr>
          <w:p>
            <w:pPr>
              <w:pStyle w:val="16"/>
            </w:pPr>
          </w:p>
        </w:tc>
        <w:tc>
          <w:tcPr>
            <w:tcW w:w="2551" w:type="dxa"/>
            <w:vAlign w:val="center"/>
          </w:tcPr>
          <w:p>
            <w:pPr>
              <w:pStyle w:val="16"/>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3386.88</w:t>
            </w:r>
          </w:p>
        </w:tc>
        <w:tc>
          <w:tcPr>
            <w:tcW w:w="2551" w:type="dxa"/>
            <w:vAlign w:val="center"/>
          </w:tcPr>
          <w:p>
            <w:pPr>
              <w:pStyle w:val="16"/>
            </w:pPr>
            <w:r>
              <w:t>66.88</w:t>
            </w:r>
          </w:p>
        </w:tc>
        <w:tc>
          <w:tcPr>
            <w:tcW w:w="2551" w:type="dxa"/>
            <w:vAlign w:val="center"/>
          </w:tcPr>
          <w:p>
            <w:pPr>
              <w:pStyle w:val="16"/>
            </w:pPr>
            <w:r>
              <w:t>3320.00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22101</w:t>
            </w:r>
          </w:p>
        </w:tc>
        <w:tc>
          <w:tcPr>
            <w:tcW w:w="4535" w:type="dxa"/>
            <w:vAlign w:val="center"/>
          </w:tcPr>
          <w:p>
            <w:pPr>
              <w:pStyle w:val="17"/>
            </w:pPr>
            <w:r>
              <w:t>保障性安居工程支出</w:t>
            </w:r>
          </w:p>
        </w:tc>
        <w:tc>
          <w:tcPr>
            <w:tcW w:w="2551" w:type="dxa"/>
            <w:vAlign w:val="center"/>
          </w:tcPr>
          <w:p>
            <w:pPr>
              <w:pStyle w:val="16"/>
            </w:pPr>
            <w:r>
              <w:t>3320.00</w:t>
            </w:r>
          </w:p>
        </w:tc>
        <w:tc>
          <w:tcPr>
            <w:tcW w:w="2551" w:type="dxa"/>
            <w:vAlign w:val="center"/>
          </w:tcPr>
          <w:p>
            <w:pPr>
              <w:pStyle w:val="16"/>
            </w:pPr>
          </w:p>
        </w:tc>
        <w:tc>
          <w:tcPr>
            <w:tcW w:w="2551" w:type="dxa"/>
            <w:vAlign w:val="center"/>
          </w:tcPr>
          <w:p>
            <w:pPr>
              <w:pStyle w:val="16"/>
            </w:pPr>
            <w:r>
              <w:t>3320.00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2210106</w:t>
            </w:r>
          </w:p>
        </w:tc>
        <w:tc>
          <w:tcPr>
            <w:tcW w:w="4535" w:type="dxa"/>
            <w:vAlign w:val="center"/>
          </w:tcPr>
          <w:p>
            <w:pPr>
              <w:pStyle w:val="17"/>
            </w:pPr>
            <w:r>
              <w:t>公共租赁住房</w:t>
            </w:r>
          </w:p>
        </w:tc>
        <w:tc>
          <w:tcPr>
            <w:tcW w:w="2551" w:type="dxa"/>
            <w:vAlign w:val="center"/>
          </w:tcPr>
          <w:p>
            <w:pPr>
              <w:pStyle w:val="16"/>
            </w:pPr>
            <w:r>
              <w:t>3000.00</w:t>
            </w:r>
          </w:p>
        </w:tc>
        <w:tc>
          <w:tcPr>
            <w:tcW w:w="2551" w:type="dxa"/>
            <w:vAlign w:val="center"/>
          </w:tcPr>
          <w:p>
            <w:pPr>
              <w:pStyle w:val="16"/>
            </w:pPr>
          </w:p>
        </w:tc>
        <w:tc>
          <w:tcPr>
            <w:tcW w:w="2551" w:type="dxa"/>
            <w:vAlign w:val="center"/>
          </w:tcPr>
          <w:p>
            <w:pPr>
              <w:pStyle w:val="16"/>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2210110</w:t>
            </w:r>
          </w:p>
        </w:tc>
        <w:tc>
          <w:tcPr>
            <w:tcW w:w="4535" w:type="dxa"/>
            <w:vAlign w:val="center"/>
          </w:tcPr>
          <w:p>
            <w:pPr>
              <w:pStyle w:val="17"/>
            </w:pPr>
            <w:r>
              <w:t>保障性租赁住房</w:t>
            </w:r>
          </w:p>
        </w:tc>
        <w:tc>
          <w:tcPr>
            <w:tcW w:w="2551" w:type="dxa"/>
            <w:vAlign w:val="center"/>
          </w:tcPr>
          <w:p>
            <w:pPr>
              <w:pStyle w:val="16"/>
            </w:pPr>
            <w:r>
              <w:t>320.00</w:t>
            </w:r>
          </w:p>
        </w:tc>
        <w:tc>
          <w:tcPr>
            <w:tcW w:w="2551" w:type="dxa"/>
            <w:vAlign w:val="center"/>
          </w:tcPr>
          <w:p>
            <w:pPr>
              <w:pStyle w:val="16"/>
            </w:pPr>
          </w:p>
        </w:tc>
        <w:tc>
          <w:tcPr>
            <w:tcW w:w="2551" w:type="dxa"/>
            <w:vAlign w:val="center"/>
          </w:tcPr>
          <w:p>
            <w:pPr>
              <w:pStyle w:val="16"/>
            </w:pPr>
            <w:r>
              <w:t>320.00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66.88</w:t>
            </w:r>
          </w:p>
        </w:tc>
        <w:tc>
          <w:tcPr>
            <w:tcW w:w="2551" w:type="dxa"/>
            <w:vAlign w:val="center"/>
          </w:tcPr>
          <w:p>
            <w:pPr>
              <w:pStyle w:val="16"/>
            </w:pPr>
            <w:r>
              <w:t>66.88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66.88</w:t>
            </w:r>
          </w:p>
        </w:tc>
        <w:tc>
          <w:tcPr>
            <w:tcW w:w="2551" w:type="dxa"/>
            <w:vAlign w:val="center"/>
          </w:tcPr>
          <w:p>
            <w:pPr>
              <w:pStyle w:val="16"/>
            </w:pPr>
            <w:r>
              <w:t>66.88</w:t>
            </w:r>
          </w:p>
        </w:tc>
        <w:tc>
          <w:tcPr>
            <w:tcW w:w="2551"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4"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855.42</w:t>
            </w:r>
          </w:p>
        </w:tc>
        <w:tc>
          <w:tcPr>
            <w:tcW w:w="2551" w:type="dxa"/>
            <w:vAlign w:val="center"/>
          </w:tcPr>
          <w:p>
            <w:pPr>
              <w:pStyle w:val="20"/>
            </w:pPr>
            <w:r>
              <w:t>788.74</w:t>
            </w:r>
          </w:p>
        </w:tc>
        <w:tc>
          <w:tcPr>
            <w:tcW w:w="2551" w:type="dxa"/>
            <w:vAlign w:val="center"/>
          </w:tcPr>
          <w:p>
            <w:pPr>
              <w:pStyle w:val="20"/>
            </w:pPr>
            <w:r>
              <w:t>66.68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784.78</w:t>
            </w:r>
          </w:p>
        </w:tc>
        <w:tc>
          <w:tcPr>
            <w:tcW w:w="2551" w:type="dxa"/>
            <w:vAlign w:val="center"/>
          </w:tcPr>
          <w:p>
            <w:pPr>
              <w:pStyle w:val="16"/>
            </w:pPr>
            <w:r>
              <w:t>784.78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159.10</w:t>
            </w:r>
          </w:p>
        </w:tc>
        <w:tc>
          <w:tcPr>
            <w:tcW w:w="2551" w:type="dxa"/>
            <w:vAlign w:val="center"/>
          </w:tcPr>
          <w:p>
            <w:pPr>
              <w:pStyle w:val="16"/>
            </w:pPr>
            <w:r>
              <w:t>159.10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44.23</w:t>
            </w:r>
          </w:p>
        </w:tc>
        <w:tc>
          <w:tcPr>
            <w:tcW w:w="2551" w:type="dxa"/>
            <w:vAlign w:val="center"/>
          </w:tcPr>
          <w:p>
            <w:pPr>
              <w:pStyle w:val="16"/>
            </w:pPr>
            <w:r>
              <w:t>44.23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127.81</w:t>
            </w:r>
          </w:p>
        </w:tc>
        <w:tc>
          <w:tcPr>
            <w:tcW w:w="2551" w:type="dxa"/>
            <w:vAlign w:val="center"/>
          </w:tcPr>
          <w:p>
            <w:pPr>
              <w:pStyle w:val="16"/>
            </w:pPr>
            <w:r>
              <w:t>127.81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225.77</w:t>
            </w:r>
          </w:p>
        </w:tc>
        <w:tc>
          <w:tcPr>
            <w:tcW w:w="2551" w:type="dxa"/>
            <w:vAlign w:val="center"/>
          </w:tcPr>
          <w:p>
            <w:pPr>
              <w:pStyle w:val="16"/>
            </w:pPr>
            <w:r>
              <w:t>225.77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80.05</w:t>
            </w:r>
          </w:p>
        </w:tc>
        <w:tc>
          <w:tcPr>
            <w:tcW w:w="2551" w:type="dxa"/>
            <w:vAlign w:val="center"/>
          </w:tcPr>
          <w:p>
            <w:pPr>
              <w:pStyle w:val="16"/>
            </w:pPr>
            <w:r>
              <w:t>80.05</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9.76</w:t>
            </w:r>
          </w:p>
        </w:tc>
        <w:tc>
          <w:tcPr>
            <w:tcW w:w="2551" w:type="dxa"/>
            <w:vAlign w:val="center"/>
          </w:tcPr>
          <w:p>
            <w:pPr>
              <w:pStyle w:val="16"/>
            </w:pPr>
            <w:r>
              <w:t>9.76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66.36</w:t>
            </w:r>
          </w:p>
        </w:tc>
        <w:tc>
          <w:tcPr>
            <w:tcW w:w="2551" w:type="dxa"/>
            <w:vAlign w:val="center"/>
          </w:tcPr>
          <w:p>
            <w:pPr>
              <w:pStyle w:val="16"/>
            </w:pPr>
            <w:r>
              <w:t>66.36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4.83</w:t>
            </w:r>
          </w:p>
        </w:tc>
        <w:tc>
          <w:tcPr>
            <w:tcW w:w="2551" w:type="dxa"/>
            <w:vAlign w:val="center"/>
          </w:tcPr>
          <w:p>
            <w:pPr>
              <w:pStyle w:val="16"/>
            </w:pPr>
            <w:r>
              <w:t>4.83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66.88</w:t>
            </w:r>
          </w:p>
        </w:tc>
        <w:tc>
          <w:tcPr>
            <w:tcW w:w="2551" w:type="dxa"/>
            <w:vAlign w:val="center"/>
          </w:tcPr>
          <w:p>
            <w:pPr>
              <w:pStyle w:val="16"/>
            </w:pPr>
            <w:r>
              <w:t>66.88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64.40</w:t>
            </w:r>
          </w:p>
        </w:tc>
        <w:tc>
          <w:tcPr>
            <w:tcW w:w="2551" w:type="dxa"/>
            <w:vAlign w:val="center"/>
          </w:tcPr>
          <w:p>
            <w:pPr>
              <w:pStyle w:val="16"/>
            </w:pPr>
          </w:p>
        </w:tc>
        <w:tc>
          <w:tcPr>
            <w:tcW w:w="2551" w:type="dxa"/>
            <w:vAlign w:val="center"/>
          </w:tcPr>
          <w:p>
            <w:pPr>
              <w:pStyle w:val="16"/>
            </w:pPr>
            <w:r>
              <w:t>64.40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17.10</w:t>
            </w:r>
          </w:p>
        </w:tc>
        <w:tc>
          <w:tcPr>
            <w:tcW w:w="2551" w:type="dxa"/>
            <w:vAlign w:val="center"/>
          </w:tcPr>
          <w:p>
            <w:pPr>
              <w:pStyle w:val="16"/>
            </w:pPr>
          </w:p>
        </w:tc>
        <w:tc>
          <w:tcPr>
            <w:tcW w:w="2551" w:type="dxa"/>
            <w:vAlign w:val="center"/>
          </w:tcPr>
          <w:p>
            <w:pPr>
              <w:pStyle w:val="16"/>
            </w:pPr>
            <w:r>
              <w:t>17.10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2.28</w:t>
            </w:r>
          </w:p>
        </w:tc>
        <w:tc>
          <w:tcPr>
            <w:tcW w:w="2551" w:type="dxa"/>
            <w:vAlign w:val="center"/>
          </w:tcPr>
          <w:p>
            <w:pPr>
              <w:pStyle w:val="16"/>
            </w:pPr>
          </w:p>
        </w:tc>
        <w:tc>
          <w:tcPr>
            <w:tcW w:w="2551" w:type="dxa"/>
            <w:vAlign w:val="center"/>
          </w:tcPr>
          <w:p>
            <w:pPr>
              <w:pStyle w:val="16"/>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30207</w:t>
            </w:r>
          </w:p>
        </w:tc>
        <w:tc>
          <w:tcPr>
            <w:tcW w:w="4535" w:type="dxa"/>
            <w:vAlign w:val="center"/>
          </w:tcPr>
          <w:p>
            <w:pPr>
              <w:pStyle w:val="17"/>
            </w:pPr>
            <w:r>
              <w:t>邮电费</w:t>
            </w:r>
          </w:p>
        </w:tc>
        <w:tc>
          <w:tcPr>
            <w:tcW w:w="2551" w:type="dxa"/>
            <w:vAlign w:val="center"/>
          </w:tcPr>
          <w:p>
            <w:pPr>
              <w:pStyle w:val="16"/>
            </w:pPr>
            <w:r>
              <w:t>2.52</w:t>
            </w:r>
          </w:p>
        </w:tc>
        <w:tc>
          <w:tcPr>
            <w:tcW w:w="2551" w:type="dxa"/>
            <w:vAlign w:val="center"/>
          </w:tcPr>
          <w:p>
            <w:pPr>
              <w:pStyle w:val="16"/>
            </w:pPr>
          </w:p>
        </w:tc>
        <w:tc>
          <w:tcPr>
            <w:tcW w:w="2551" w:type="dxa"/>
            <w:vAlign w:val="center"/>
          </w:tcPr>
          <w:p>
            <w:pPr>
              <w:pStyle w:val="16"/>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9.12</w:t>
            </w:r>
          </w:p>
        </w:tc>
        <w:tc>
          <w:tcPr>
            <w:tcW w:w="2551" w:type="dxa"/>
            <w:vAlign w:val="center"/>
          </w:tcPr>
          <w:p>
            <w:pPr>
              <w:pStyle w:val="16"/>
            </w:pPr>
          </w:p>
        </w:tc>
        <w:tc>
          <w:tcPr>
            <w:tcW w:w="2551" w:type="dxa"/>
            <w:vAlign w:val="center"/>
          </w:tcPr>
          <w:p>
            <w:pPr>
              <w:pStyle w:val="16"/>
            </w:pPr>
            <w:r>
              <w:t>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30215</w:t>
            </w:r>
          </w:p>
        </w:tc>
        <w:tc>
          <w:tcPr>
            <w:tcW w:w="4535" w:type="dxa"/>
            <w:vAlign w:val="center"/>
          </w:tcPr>
          <w:p>
            <w:pPr>
              <w:pStyle w:val="17"/>
            </w:pPr>
            <w:r>
              <w:t>会议费</w:t>
            </w:r>
          </w:p>
        </w:tc>
        <w:tc>
          <w:tcPr>
            <w:tcW w:w="2551" w:type="dxa"/>
            <w:vAlign w:val="center"/>
          </w:tcPr>
          <w:p>
            <w:pPr>
              <w:pStyle w:val="16"/>
            </w:pPr>
            <w:r>
              <w:t>4.80</w:t>
            </w:r>
          </w:p>
        </w:tc>
        <w:tc>
          <w:tcPr>
            <w:tcW w:w="2551" w:type="dxa"/>
            <w:vAlign w:val="center"/>
          </w:tcPr>
          <w:p>
            <w:pPr>
              <w:pStyle w:val="16"/>
            </w:pPr>
          </w:p>
        </w:tc>
        <w:tc>
          <w:tcPr>
            <w:tcW w:w="2551" w:type="dxa"/>
            <w:vAlign w:val="center"/>
          </w:tcPr>
          <w:p>
            <w:pPr>
              <w:pStyle w:val="16"/>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30216</w:t>
            </w:r>
          </w:p>
        </w:tc>
        <w:tc>
          <w:tcPr>
            <w:tcW w:w="4535" w:type="dxa"/>
            <w:vAlign w:val="center"/>
          </w:tcPr>
          <w:p>
            <w:pPr>
              <w:pStyle w:val="17"/>
            </w:pPr>
            <w:r>
              <w:t>培训费</w:t>
            </w:r>
          </w:p>
        </w:tc>
        <w:tc>
          <w:tcPr>
            <w:tcW w:w="2551" w:type="dxa"/>
            <w:vAlign w:val="center"/>
          </w:tcPr>
          <w:p>
            <w:pPr>
              <w:pStyle w:val="16"/>
            </w:pPr>
            <w:r>
              <w:t>6.99</w:t>
            </w:r>
          </w:p>
        </w:tc>
        <w:tc>
          <w:tcPr>
            <w:tcW w:w="2551" w:type="dxa"/>
            <w:vAlign w:val="center"/>
          </w:tcPr>
          <w:p>
            <w:pPr>
              <w:pStyle w:val="16"/>
            </w:pPr>
          </w:p>
        </w:tc>
        <w:tc>
          <w:tcPr>
            <w:tcW w:w="2551" w:type="dxa"/>
            <w:vAlign w:val="center"/>
          </w:tcPr>
          <w:p>
            <w:pPr>
              <w:pStyle w:val="16"/>
            </w:pPr>
            <w:r>
              <w:t>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0.67</w:t>
            </w:r>
          </w:p>
        </w:tc>
        <w:tc>
          <w:tcPr>
            <w:tcW w:w="2551" w:type="dxa"/>
            <w:vAlign w:val="center"/>
          </w:tcPr>
          <w:p>
            <w:pPr>
              <w:pStyle w:val="16"/>
            </w:pPr>
          </w:p>
        </w:tc>
        <w:tc>
          <w:tcPr>
            <w:tcW w:w="2551" w:type="dxa"/>
            <w:vAlign w:val="center"/>
          </w:tcPr>
          <w:p>
            <w:pPr>
              <w:pStyle w:val="16"/>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9.33</w:t>
            </w:r>
          </w:p>
        </w:tc>
        <w:tc>
          <w:tcPr>
            <w:tcW w:w="2551" w:type="dxa"/>
            <w:vAlign w:val="center"/>
          </w:tcPr>
          <w:p>
            <w:pPr>
              <w:pStyle w:val="16"/>
            </w:pPr>
          </w:p>
        </w:tc>
        <w:tc>
          <w:tcPr>
            <w:tcW w:w="2551" w:type="dxa"/>
            <w:vAlign w:val="center"/>
          </w:tcPr>
          <w:p>
            <w:pPr>
              <w:pStyle w:val="16"/>
            </w:pPr>
            <w:r>
              <w:t>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1191" w:type="dxa"/>
            <w:vAlign w:val="center"/>
          </w:tcPr>
          <w:p>
            <w:pPr>
              <w:pStyle w:val="17"/>
            </w:pPr>
            <w:r>
              <w:t>30229</w:t>
            </w:r>
          </w:p>
        </w:tc>
        <w:tc>
          <w:tcPr>
            <w:tcW w:w="4535" w:type="dxa"/>
            <w:vAlign w:val="center"/>
          </w:tcPr>
          <w:p>
            <w:pPr>
              <w:pStyle w:val="17"/>
            </w:pPr>
            <w:r>
              <w:t>福利费</w:t>
            </w:r>
          </w:p>
        </w:tc>
        <w:tc>
          <w:tcPr>
            <w:tcW w:w="2551" w:type="dxa"/>
            <w:vAlign w:val="center"/>
          </w:tcPr>
          <w:p>
            <w:pPr>
              <w:pStyle w:val="16"/>
            </w:pPr>
            <w:r>
              <w:t>5.60</w:t>
            </w:r>
          </w:p>
        </w:tc>
        <w:tc>
          <w:tcPr>
            <w:tcW w:w="2551" w:type="dxa"/>
            <w:vAlign w:val="center"/>
          </w:tcPr>
          <w:p>
            <w:pPr>
              <w:pStyle w:val="16"/>
            </w:pPr>
          </w:p>
        </w:tc>
        <w:tc>
          <w:tcPr>
            <w:tcW w:w="2551" w:type="dxa"/>
            <w:vAlign w:val="center"/>
          </w:tcPr>
          <w:p>
            <w:pPr>
              <w:pStyle w:val="16"/>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1191" w:type="dxa"/>
            <w:vAlign w:val="center"/>
          </w:tcPr>
          <w:p>
            <w:pPr>
              <w:pStyle w:val="17"/>
            </w:pPr>
            <w:r>
              <w:t>30231</w:t>
            </w:r>
          </w:p>
        </w:tc>
        <w:tc>
          <w:tcPr>
            <w:tcW w:w="4535" w:type="dxa"/>
            <w:vAlign w:val="center"/>
          </w:tcPr>
          <w:p>
            <w:pPr>
              <w:pStyle w:val="17"/>
            </w:pPr>
            <w:r>
              <w:t>公务用车运行维护费</w:t>
            </w:r>
          </w:p>
        </w:tc>
        <w:tc>
          <w:tcPr>
            <w:tcW w:w="2551" w:type="dxa"/>
            <w:vAlign w:val="center"/>
          </w:tcPr>
          <w:p>
            <w:pPr>
              <w:pStyle w:val="16"/>
            </w:pPr>
            <w:r>
              <w:t>2.30</w:t>
            </w:r>
          </w:p>
        </w:tc>
        <w:tc>
          <w:tcPr>
            <w:tcW w:w="2551" w:type="dxa"/>
            <w:vAlign w:val="center"/>
          </w:tcPr>
          <w:p>
            <w:pPr>
              <w:pStyle w:val="16"/>
            </w:pPr>
          </w:p>
        </w:tc>
        <w:tc>
          <w:tcPr>
            <w:tcW w:w="2551" w:type="dxa"/>
            <w:vAlign w:val="center"/>
          </w:tcPr>
          <w:p>
            <w:pPr>
              <w:pStyle w:val="16"/>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1191" w:type="dxa"/>
            <w:vAlign w:val="center"/>
          </w:tcPr>
          <w:p>
            <w:pPr>
              <w:pStyle w:val="17"/>
            </w:pPr>
            <w:r>
              <w:t>30239</w:t>
            </w:r>
          </w:p>
        </w:tc>
        <w:tc>
          <w:tcPr>
            <w:tcW w:w="4535" w:type="dxa"/>
            <w:vAlign w:val="center"/>
          </w:tcPr>
          <w:p>
            <w:pPr>
              <w:pStyle w:val="17"/>
            </w:pPr>
            <w:r>
              <w:t>其他交通费用</w:t>
            </w:r>
          </w:p>
        </w:tc>
        <w:tc>
          <w:tcPr>
            <w:tcW w:w="2551" w:type="dxa"/>
            <w:vAlign w:val="center"/>
          </w:tcPr>
          <w:p>
            <w:pPr>
              <w:pStyle w:val="16"/>
            </w:pPr>
            <w:r>
              <w:t>3.42</w:t>
            </w:r>
          </w:p>
        </w:tc>
        <w:tc>
          <w:tcPr>
            <w:tcW w:w="2551" w:type="dxa"/>
            <w:vAlign w:val="center"/>
          </w:tcPr>
          <w:p>
            <w:pPr>
              <w:pStyle w:val="16"/>
            </w:pPr>
          </w:p>
        </w:tc>
        <w:tc>
          <w:tcPr>
            <w:tcW w:w="2551" w:type="dxa"/>
            <w:vAlign w:val="center"/>
          </w:tcPr>
          <w:p>
            <w:pPr>
              <w:pStyle w:val="16"/>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1191" w:type="dxa"/>
            <w:vAlign w:val="center"/>
          </w:tcPr>
          <w:p>
            <w:pPr>
              <w:pStyle w:val="17"/>
            </w:pPr>
            <w:r>
              <w:t>30299</w:t>
            </w:r>
          </w:p>
        </w:tc>
        <w:tc>
          <w:tcPr>
            <w:tcW w:w="4535" w:type="dxa"/>
            <w:vAlign w:val="center"/>
          </w:tcPr>
          <w:p>
            <w:pPr>
              <w:pStyle w:val="17"/>
            </w:pPr>
            <w:r>
              <w:t>其他商品和服务支出</w:t>
            </w:r>
          </w:p>
        </w:tc>
        <w:tc>
          <w:tcPr>
            <w:tcW w:w="2551" w:type="dxa"/>
            <w:vAlign w:val="center"/>
          </w:tcPr>
          <w:p>
            <w:pPr>
              <w:pStyle w:val="16"/>
            </w:pPr>
            <w:r>
              <w:t>0.27</w:t>
            </w:r>
          </w:p>
        </w:tc>
        <w:tc>
          <w:tcPr>
            <w:tcW w:w="2551" w:type="dxa"/>
            <w:vAlign w:val="center"/>
          </w:tcPr>
          <w:p>
            <w:pPr>
              <w:pStyle w:val="16"/>
            </w:pPr>
          </w:p>
        </w:tc>
        <w:tc>
          <w:tcPr>
            <w:tcW w:w="2551" w:type="dxa"/>
            <w:vAlign w:val="center"/>
          </w:tcPr>
          <w:p>
            <w:pPr>
              <w:pStyle w:val="16"/>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1191" w:type="dxa"/>
            <w:vAlign w:val="center"/>
          </w:tcPr>
          <w:p>
            <w:pPr>
              <w:pStyle w:val="17"/>
            </w:pPr>
            <w:r>
              <w:t>303</w:t>
            </w:r>
          </w:p>
        </w:tc>
        <w:tc>
          <w:tcPr>
            <w:tcW w:w="4535" w:type="dxa"/>
            <w:vAlign w:val="center"/>
          </w:tcPr>
          <w:p>
            <w:pPr>
              <w:pStyle w:val="17"/>
            </w:pPr>
            <w:r>
              <w:t>对个人和家庭的补助</w:t>
            </w:r>
          </w:p>
        </w:tc>
        <w:tc>
          <w:tcPr>
            <w:tcW w:w="2551" w:type="dxa"/>
            <w:vAlign w:val="center"/>
          </w:tcPr>
          <w:p>
            <w:pPr>
              <w:pStyle w:val="16"/>
            </w:pPr>
            <w:r>
              <w:t>3.96</w:t>
            </w:r>
          </w:p>
        </w:tc>
        <w:tc>
          <w:tcPr>
            <w:tcW w:w="2551" w:type="dxa"/>
            <w:vAlign w:val="center"/>
          </w:tcPr>
          <w:p>
            <w:pPr>
              <w:pStyle w:val="16"/>
            </w:pPr>
            <w:r>
              <w:t>3.96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1191" w:type="dxa"/>
            <w:vAlign w:val="center"/>
          </w:tcPr>
          <w:p>
            <w:pPr>
              <w:pStyle w:val="17"/>
            </w:pPr>
            <w:r>
              <w:t>30302</w:t>
            </w:r>
          </w:p>
        </w:tc>
        <w:tc>
          <w:tcPr>
            <w:tcW w:w="4535" w:type="dxa"/>
            <w:vAlign w:val="center"/>
          </w:tcPr>
          <w:p>
            <w:pPr>
              <w:pStyle w:val="17"/>
            </w:pPr>
            <w:r>
              <w:t>退休费</w:t>
            </w:r>
          </w:p>
        </w:tc>
        <w:tc>
          <w:tcPr>
            <w:tcW w:w="2551" w:type="dxa"/>
            <w:vAlign w:val="center"/>
          </w:tcPr>
          <w:p>
            <w:pPr>
              <w:pStyle w:val="16"/>
            </w:pPr>
            <w:r>
              <w:t>3.90</w:t>
            </w:r>
          </w:p>
        </w:tc>
        <w:tc>
          <w:tcPr>
            <w:tcW w:w="2551" w:type="dxa"/>
            <w:vAlign w:val="center"/>
          </w:tcPr>
          <w:p>
            <w:pPr>
              <w:pStyle w:val="16"/>
            </w:pPr>
            <w:r>
              <w:t>3.90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1191" w:type="dxa"/>
            <w:vAlign w:val="center"/>
          </w:tcPr>
          <w:p>
            <w:pPr>
              <w:pStyle w:val="17"/>
            </w:pPr>
            <w:r>
              <w:t>30309</w:t>
            </w:r>
          </w:p>
        </w:tc>
        <w:tc>
          <w:tcPr>
            <w:tcW w:w="4535" w:type="dxa"/>
            <w:vAlign w:val="center"/>
          </w:tcPr>
          <w:p>
            <w:pPr>
              <w:pStyle w:val="17"/>
            </w:pPr>
            <w:r>
              <w:t>奖励金</w:t>
            </w:r>
          </w:p>
        </w:tc>
        <w:tc>
          <w:tcPr>
            <w:tcW w:w="2551" w:type="dxa"/>
            <w:vAlign w:val="center"/>
          </w:tcPr>
          <w:p>
            <w:pPr>
              <w:pStyle w:val="16"/>
            </w:pPr>
            <w:r>
              <w:t>0.06</w:t>
            </w:r>
          </w:p>
        </w:tc>
        <w:tc>
          <w:tcPr>
            <w:tcW w:w="2551" w:type="dxa"/>
            <w:vAlign w:val="center"/>
          </w:tcPr>
          <w:p>
            <w:pPr>
              <w:pStyle w:val="16"/>
            </w:pPr>
            <w:r>
              <w:t>0.06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1191" w:type="dxa"/>
            <w:vAlign w:val="center"/>
          </w:tcPr>
          <w:p>
            <w:pPr>
              <w:pStyle w:val="17"/>
            </w:pPr>
            <w:r>
              <w:t>310</w:t>
            </w:r>
          </w:p>
        </w:tc>
        <w:tc>
          <w:tcPr>
            <w:tcW w:w="4535" w:type="dxa"/>
            <w:vAlign w:val="center"/>
          </w:tcPr>
          <w:p>
            <w:pPr>
              <w:pStyle w:val="17"/>
            </w:pPr>
            <w:r>
              <w:t>资本性支出</w:t>
            </w:r>
          </w:p>
        </w:tc>
        <w:tc>
          <w:tcPr>
            <w:tcW w:w="2551" w:type="dxa"/>
            <w:vAlign w:val="center"/>
          </w:tcPr>
          <w:p>
            <w:pPr>
              <w:pStyle w:val="16"/>
            </w:pPr>
            <w:r>
              <w:t>2.28</w:t>
            </w:r>
          </w:p>
        </w:tc>
        <w:tc>
          <w:tcPr>
            <w:tcW w:w="2551" w:type="dxa"/>
            <w:vAlign w:val="center"/>
          </w:tcPr>
          <w:p>
            <w:pPr>
              <w:pStyle w:val="16"/>
            </w:pPr>
          </w:p>
        </w:tc>
        <w:tc>
          <w:tcPr>
            <w:tcW w:w="2551" w:type="dxa"/>
            <w:vAlign w:val="center"/>
          </w:tcPr>
          <w:p>
            <w:pPr>
              <w:pStyle w:val="16"/>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1191" w:type="dxa"/>
            <w:vAlign w:val="center"/>
          </w:tcPr>
          <w:p>
            <w:pPr>
              <w:pStyle w:val="17"/>
            </w:pPr>
            <w:r>
              <w:t>31002</w:t>
            </w:r>
          </w:p>
        </w:tc>
        <w:tc>
          <w:tcPr>
            <w:tcW w:w="4535" w:type="dxa"/>
            <w:vAlign w:val="center"/>
          </w:tcPr>
          <w:p>
            <w:pPr>
              <w:pStyle w:val="17"/>
            </w:pPr>
            <w:r>
              <w:t>办公设备购置</w:t>
            </w:r>
          </w:p>
        </w:tc>
        <w:tc>
          <w:tcPr>
            <w:tcW w:w="2551" w:type="dxa"/>
            <w:vAlign w:val="center"/>
          </w:tcPr>
          <w:p>
            <w:pPr>
              <w:pStyle w:val="16"/>
            </w:pPr>
            <w:r>
              <w:t>2.28</w:t>
            </w:r>
          </w:p>
        </w:tc>
        <w:tc>
          <w:tcPr>
            <w:tcW w:w="2551" w:type="dxa"/>
            <w:vAlign w:val="center"/>
          </w:tcPr>
          <w:p>
            <w:pPr>
              <w:pStyle w:val="16"/>
            </w:pPr>
          </w:p>
        </w:tc>
        <w:tc>
          <w:tcPr>
            <w:tcW w:w="2551" w:type="dxa"/>
            <w:vAlign w:val="center"/>
          </w:tcPr>
          <w:p>
            <w:pPr>
              <w:pStyle w:val="16"/>
            </w:pPr>
            <w:r>
              <w:t>2.28</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94319.60</w:t>
            </w:r>
          </w:p>
        </w:tc>
        <w:tc>
          <w:tcPr>
            <w:tcW w:w="2551" w:type="dxa"/>
            <w:vAlign w:val="center"/>
          </w:tcPr>
          <w:p>
            <w:pPr>
              <w:pStyle w:val="20"/>
            </w:pPr>
          </w:p>
        </w:tc>
        <w:tc>
          <w:tcPr>
            <w:tcW w:w="2551" w:type="dxa"/>
            <w:vAlign w:val="center"/>
          </w:tcPr>
          <w:p>
            <w:pPr>
              <w:pStyle w:val="20"/>
            </w:pPr>
            <w:r>
              <w:t>94319.60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212</w:t>
            </w:r>
          </w:p>
        </w:tc>
        <w:tc>
          <w:tcPr>
            <w:tcW w:w="4535" w:type="dxa"/>
            <w:vAlign w:val="center"/>
          </w:tcPr>
          <w:p>
            <w:pPr>
              <w:pStyle w:val="17"/>
            </w:pPr>
            <w:r>
              <w:t>城乡社区支出</w:t>
            </w:r>
          </w:p>
        </w:tc>
        <w:tc>
          <w:tcPr>
            <w:tcW w:w="2551" w:type="dxa"/>
            <w:vAlign w:val="center"/>
          </w:tcPr>
          <w:p>
            <w:pPr>
              <w:pStyle w:val="16"/>
            </w:pPr>
            <w:r>
              <w:t>59997.17</w:t>
            </w:r>
          </w:p>
        </w:tc>
        <w:tc>
          <w:tcPr>
            <w:tcW w:w="2551" w:type="dxa"/>
            <w:vAlign w:val="center"/>
          </w:tcPr>
          <w:p>
            <w:pPr>
              <w:pStyle w:val="16"/>
            </w:pPr>
          </w:p>
        </w:tc>
        <w:tc>
          <w:tcPr>
            <w:tcW w:w="2551" w:type="dxa"/>
            <w:vAlign w:val="center"/>
          </w:tcPr>
          <w:p>
            <w:pPr>
              <w:pStyle w:val="16"/>
            </w:pPr>
            <w:r>
              <w:t>59997.17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21208</w:t>
            </w:r>
          </w:p>
        </w:tc>
        <w:tc>
          <w:tcPr>
            <w:tcW w:w="4535" w:type="dxa"/>
            <w:vAlign w:val="center"/>
          </w:tcPr>
          <w:p>
            <w:pPr>
              <w:pStyle w:val="17"/>
            </w:pPr>
            <w:r>
              <w:t>国有土地使用权出让收入安排的支出</w:t>
            </w:r>
          </w:p>
        </w:tc>
        <w:tc>
          <w:tcPr>
            <w:tcW w:w="2551" w:type="dxa"/>
            <w:vAlign w:val="center"/>
          </w:tcPr>
          <w:p>
            <w:pPr>
              <w:pStyle w:val="16"/>
            </w:pPr>
            <w:r>
              <w:t>17945.00</w:t>
            </w:r>
          </w:p>
        </w:tc>
        <w:tc>
          <w:tcPr>
            <w:tcW w:w="2551" w:type="dxa"/>
            <w:vAlign w:val="center"/>
          </w:tcPr>
          <w:p>
            <w:pPr>
              <w:pStyle w:val="16"/>
            </w:pPr>
          </w:p>
        </w:tc>
        <w:tc>
          <w:tcPr>
            <w:tcW w:w="2551" w:type="dxa"/>
            <w:vAlign w:val="center"/>
          </w:tcPr>
          <w:p>
            <w:pPr>
              <w:pStyle w:val="16"/>
            </w:pPr>
            <w:r>
              <w:t>17945.00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2120803</w:t>
            </w:r>
          </w:p>
        </w:tc>
        <w:tc>
          <w:tcPr>
            <w:tcW w:w="4535" w:type="dxa"/>
            <w:vAlign w:val="center"/>
          </w:tcPr>
          <w:p>
            <w:pPr>
              <w:pStyle w:val="17"/>
            </w:pPr>
            <w:r>
              <w:t>城市建设支出</w:t>
            </w:r>
          </w:p>
        </w:tc>
        <w:tc>
          <w:tcPr>
            <w:tcW w:w="2551" w:type="dxa"/>
            <w:vAlign w:val="center"/>
          </w:tcPr>
          <w:p>
            <w:pPr>
              <w:pStyle w:val="16"/>
            </w:pPr>
            <w:r>
              <w:t>347.00</w:t>
            </w:r>
          </w:p>
        </w:tc>
        <w:tc>
          <w:tcPr>
            <w:tcW w:w="2551" w:type="dxa"/>
            <w:vAlign w:val="center"/>
          </w:tcPr>
          <w:p>
            <w:pPr>
              <w:pStyle w:val="16"/>
            </w:pPr>
          </w:p>
        </w:tc>
        <w:tc>
          <w:tcPr>
            <w:tcW w:w="2551" w:type="dxa"/>
            <w:vAlign w:val="center"/>
          </w:tcPr>
          <w:p>
            <w:pPr>
              <w:pStyle w:val="16"/>
            </w:pPr>
            <w:r>
              <w:t>347.00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2120810</w:t>
            </w:r>
          </w:p>
        </w:tc>
        <w:tc>
          <w:tcPr>
            <w:tcW w:w="4535" w:type="dxa"/>
            <w:vAlign w:val="center"/>
          </w:tcPr>
          <w:p>
            <w:pPr>
              <w:pStyle w:val="17"/>
            </w:pPr>
            <w:r>
              <w:t>棚户区改造支出</w:t>
            </w:r>
          </w:p>
        </w:tc>
        <w:tc>
          <w:tcPr>
            <w:tcW w:w="2551" w:type="dxa"/>
            <w:vAlign w:val="center"/>
          </w:tcPr>
          <w:p>
            <w:pPr>
              <w:pStyle w:val="16"/>
            </w:pPr>
            <w:r>
              <w:t>17598.00</w:t>
            </w:r>
          </w:p>
        </w:tc>
        <w:tc>
          <w:tcPr>
            <w:tcW w:w="2551" w:type="dxa"/>
            <w:vAlign w:val="center"/>
          </w:tcPr>
          <w:p>
            <w:pPr>
              <w:pStyle w:val="16"/>
            </w:pPr>
          </w:p>
        </w:tc>
        <w:tc>
          <w:tcPr>
            <w:tcW w:w="2551" w:type="dxa"/>
            <w:vAlign w:val="center"/>
          </w:tcPr>
          <w:p>
            <w:pPr>
              <w:pStyle w:val="16"/>
            </w:pPr>
            <w:r>
              <w:t>17598.00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21216</w:t>
            </w:r>
          </w:p>
        </w:tc>
        <w:tc>
          <w:tcPr>
            <w:tcW w:w="4535" w:type="dxa"/>
            <w:vAlign w:val="center"/>
          </w:tcPr>
          <w:p>
            <w:pPr>
              <w:pStyle w:val="17"/>
            </w:pPr>
            <w:r>
              <w:t>棚户区改造专项债券收入安排的支出</w:t>
            </w:r>
          </w:p>
        </w:tc>
        <w:tc>
          <w:tcPr>
            <w:tcW w:w="2551" w:type="dxa"/>
            <w:vAlign w:val="center"/>
          </w:tcPr>
          <w:p>
            <w:pPr>
              <w:pStyle w:val="16"/>
            </w:pPr>
            <w:r>
              <w:t>42052.17</w:t>
            </w:r>
          </w:p>
        </w:tc>
        <w:tc>
          <w:tcPr>
            <w:tcW w:w="2551" w:type="dxa"/>
            <w:vAlign w:val="center"/>
          </w:tcPr>
          <w:p>
            <w:pPr>
              <w:pStyle w:val="16"/>
            </w:pPr>
          </w:p>
        </w:tc>
        <w:tc>
          <w:tcPr>
            <w:tcW w:w="2551" w:type="dxa"/>
            <w:vAlign w:val="center"/>
          </w:tcPr>
          <w:p>
            <w:pPr>
              <w:pStyle w:val="16"/>
            </w:pPr>
            <w:r>
              <w:t>42052.17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2121699</w:t>
            </w:r>
          </w:p>
        </w:tc>
        <w:tc>
          <w:tcPr>
            <w:tcW w:w="4535" w:type="dxa"/>
            <w:vAlign w:val="center"/>
          </w:tcPr>
          <w:p>
            <w:pPr>
              <w:pStyle w:val="17"/>
            </w:pPr>
            <w:r>
              <w:t>其他棚户区改造专项债券收入安排的支出</w:t>
            </w:r>
          </w:p>
        </w:tc>
        <w:tc>
          <w:tcPr>
            <w:tcW w:w="2551" w:type="dxa"/>
            <w:vAlign w:val="center"/>
          </w:tcPr>
          <w:p>
            <w:pPr>
              <w:pStyle w:val="16"/>
            </w:pPr>
            <w:r>
              <w:t>42052.17</w:t>
            </w:r>
          </w:p>
        </w:tc>
        <w:tc>
          <w:tcPr>
            <w:tcW w:w="2551" w:type="dxa"/>
            <w:vAlign w:val="center"/>
          </w:tcPr>
          <w:p>
            <w:pPr>
              <w:pStyle w:val="16"/>
            </w:pPr>
          </w:p>
        </w:tc>
        <w:tc>
          <w:tcPr>
            <w:tcW w:w="2551" w:type="dxa"/>
            <w:vAlign w:val="center"/>
          </w:tcPr>
          <w:p>
            <w:pPr>
              <w:pStyle w:val="16"/>
            </w:pPr>
            <w:r>
              <w:t>42052.17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229</w:t>
            </w:r>
          </w:p>
        </w:tc>
        <w:tc>
          <w:tcPr>
            <w:tcW w:w="4535" w:type="dxa"/>
            <w:vAlign w:val="center"/>
          </w:tcPr>
          <w:p>
            <w:pPr>
              <w:pStyle w:val="17"/>
            </w:pPr>
            <w:r>
              <w:t>其他支出</w:t>
            </w:r>
          </w:p>
        </w:tc>
        <w:tc>
          <w:tcPr>
            <w:tcW w:w="2551" w:type="dxa"/>
            <w:vAlign w:val="center"/>
          </w:tcPr>
          <w:p>
            <w:pPr>
              <w:pStyle w:val="16"/>
            </w:pPr>
            <w:r>
              <w:t>34322.42</w:t>
            </w:r>
          </w:p>
        </w:tc>
        <w:tc>
          <w:tcPr>
            <w:tcW w:w="2551" w:type="dxa"/>
            <w:vAlign w:val="center"/>
          </w:tcPr>
          <w:p>
            <w:pPr>
              <w:pStyle w:val="16"/>
            </w:pPr>
          </w:p>
        </w:tc>
        <w:tc>
          <w:tcPr>
            <w:tcW w:w="2551" w:type="dxa"/>
            <w:vAlign w:val="center"/>
          </w:tcPr>
          <w:p>
            <w:pPr>
              <w:pStyle w:val="16"/>
            </w:pPr>
            <w:r>
              <w:t>34322.42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22904</w:t>
            </w:r>
          </w:p>
        </w:tc>
        <w:tc>
          <w:tcPr>
            <w:tcW w:w="4535" w:type="dxa"/>
            <w:vAlign w:val="center"/>
          </w:tcPr>
          <w:p>
            <w:pPr>
              <w:pStyle w:val="17"/>
            </w:pPr>
            <w:r>
              <w:t>其他政府性基金及对应专项债务收入安排的支出</w:t>
            </w:r>
          </w:p>
        </w:tc>
        <w:tc>
          <w:tcPr>
            <w:tcW w:w="2551" w:type="dxa"/>
            <w:vAlign w:val="center"/>
          </w:tcPr>
          <w:p>
            <w:pPr>
              <w:pStyle w:val="16"/>
            </w:pPr>
            <w:r>
              <w:t>34322.42</w:t>
            </w:r>
          </w:p>
        </w:tc>
        <w:tc>
          <w:tcPr>
            <w:tcW w:w="2551" w:type="dxa"/>
            <w:vAlign w:val="center"/>
          </w:tcPr>
          <w:p>
            <w:pPr>
              <w:pStyle w:val="16"/>
            </w:pPr>
          </w:p>
        </w:tc>
        <w:tc>
          <w:tcPr>
            <w:tcW w:w="2551" w:type="dxa"/>
            <w:vAlign w:val="center"/>
          </w:tcPr>
          <w:p>
            <w:pPr>
              <w:pStyle w:val="16"/>
            </w:pPr>
            <w:r>
              <w:t>34322.42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2290402</w:t>
            </w:r>
          </w:p>
        </w:tc>
        <w:tc>
          <w:tcPr>
            <w:tcW w:w="4535" w:type="dxa"/>
            <w:vAlign w:val="center"/>
          </w:tcPr>
          <w:p>
            <w:pPr>
              <w:pStyle w:val="17"/>
            </w:pPr>
            <w:r>
              <w:t>其他地方自行试点项目收益专项债券收入安排的支出</w:t>
            </w:r>
          </w:p>
        </w:tc>
        <w:tc>
          <w:tcPr>
            <w:tcW w:w="2551" w:type="dxa"/>
            <w:vAlign w:val="center"/>
          </w:tcPr>
          <w:p>
            <w:pPr>
              <w:pStyle w:val="16"/>
            </w:pPr>
            <w:r>
              <w:t>34322.42</w:t>
            </w:r>
          </w:p>
        </w:tc>
        <w:tc>
          <w:tcPr>
            <w:tcW w:w="2551" w:type="dxa"/>
            <w:vAlign w:val="center"/>
          </w:tcPr>
          <w:p>
            <w:pPr>
              <w:pStyle w:val="16"/>
            </w:pPr>
          </w:p>
        </w:tc>
        <w:tc>
          <w:tcPr>
            <w:tcW w:w="2551" w:type="dxa"/>
            <w:vAlign w:val="center"/>
          </w:tcPr>
          <w:p>
            <w:pPr>
              <w:pStyle w:val="16"/>
            </w:pPr>
            <w:r>
              <w:t>34322.42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2381" w:type="dxa"/>
            <w:tcBorders>
              <w:top w:val="single" w:color="FFFFFF" w:sz="6" w:space="0"/>
              <w:left w:val="single" w:color="FFFFFF" w:sz="6" w:space="0"/>
              <w:right w:val="single" w:color="FFFFFF" w:sz="6" w:space="0"/>
            </w:tcBorders>
            <w:vAlign w:val="center"/>
          </w:tcPr>
          <w:p>
            <w:pPr>
              <w:pStyle w:val="13"/>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pPr>
            <w:r>
              <w:t>2.97</w:t>
            </w:r>
          </w:p>
        </w:tc>
        <w:tc>
          <w:tcPr>
            <w:tcW w:w="2381" w:type="dxa"/>
            <w:vAlign w:val="center"/>
          </w:tcPr>
          <w:p>
            <w:pPr>
              <w:pStyle w:val="20"/>
            </w:pPr>
            <w:r>
              <w:t>2.97</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pPr>
            <w:r>
              <w:t>2.97</w:t>
            </w:r>
          </w:p>
        </w:tc>
        <w:tc>
          <w:tcPr>
            <w:tcW w:w="2381" w:type="dxa"/>
            <w:vAlign w:val="center"/>
          </w:tcPr>
          <w:p>
            <w:pPr>
              <w:pStyle w:val="16"/>
            </w:pPr>
            <w:r>
              <w:t>2.97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r>
              <w:t>2.30</w:t>
            </w:r>
          </w:p>
        </w:tc>
        <w:tc>
          <w:tcPr>
            <w:tcW w:w="2381" w:type="dxa"/>
            <w:vAlign w:val="center"/>
          </w:tcPr>
          <w:p>
            <w:pPr>
              <w:pStyle w:val="16"/>
            </w:pPr>
            <w:r>
              <w:t>2.30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r>
              <w:t>2.30</w:t>
            </w:r>
          </w:p>
        </w:tc>
        <w:tc>
          <w:tcPr>
            <w:tcW w:w="2381" w:type="dxa"/>
            <w:vAlign w:val="center"/>
          </w:tcPr>
          <w:p>
            <w:pPr>
              <w:pStyle w:val="16"/>
            </w:pPr>
            <w:r>
              <w:t>2.30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pPr>
            <w:r>
              <w:t>0.67</w:t>
            </w:r>
          </w:p>
        </w:tc>
        <w:tc>
          <w:tcPr>
            <w:tcW w:w="2381" w:type="dxa"/>
            <w:vAlign w:val="center"/>
          </w:tcPr>
          <w:p>
            <w:pPr>
              <w:pStyle w:val="16"/>
            </w:pPr>
            <w:r>
              <w:t>0.67</w:t>
            </w:r>
          </w:p>
        </w:tc>
        <w:tc>
          <w:tcPr>
            <w:tcW w:w="2381" w:type="dxa"/>
            <w:vAlign w:val="center"/>
          </w:tcPr>
          <w:p>
            <w:pPr>
              <w:pStyle w:val="16"/>
            </w:pPr>
          </w:p>
        </w:tc>
        <w:tc>
          <w:tcPr>
            <w:tcW w:w="2381"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秦皇岛北戴河新区住房和城乡建设局2024年部门预算信息公开情况说明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秦皇岛北戴河新区住房和城乡建设局2024年部门预算信息公开情况说明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按照《中华人民共和国预算法》、《地方预决算公开操作规程》和《关于进一步推进预算公开工作的实施意见》规定，现将秦皇岛北戴河新区住房和城乡建设局2024年部门预算公开如下：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2"/>
      </w:pPr>
      <w:r>
        <w:t>（一）贯彻执行党和国家、省、市有关城乡建设、住房保障和房产管理、棚户区改造、房屋征收、消防、人民防空工作的方针、政策、法律法规。</w:t>
      </w:r>
    </w:p>
    <w:p>
      <w:pPr>
        <w:pStyle w:val="22"/>
      </w:pPr>
      <w:r>
        <w:t>（二）负责组织编制城乡建设、住房保障和房产管理、棚户区改造、房屋征收、人民防空工程建设中长期发展规划和年度计划。</w:t>
      </w:r>
    </w:p>
    <w:p>
      <w:pPr>
        <w:pStyle w:val="22"/>
      </w:pPr>
      <w:r>
        <w:t>（三）负责规范建筑市场秩序，对建筑工程质量、安全、抗震、招投标、造价等工作实施监督管理，对建设市场实行日常监管，农村危房改造、城建档案管理工作。</w:t>
      </w:r>
    </w:p>
    <w:p>
      <w:pPr>
        <w:pStyle w:val="22"/>
      </w:pPr>
      <w:r>
        <w:t>（四）负责房地产开发管理、房地产市场监督管理、房屋交易与产权管理、物业管理、住房保障、政策性住房、住房公积金监督管理、资金管理工作。</w:t>
      </w:r>
    </w:p>
    <w:p>
      <w:pPr>
        <w:pStyle w:val="22"/>
      </w:pPr>
      <w:r>
        <w:t>（五）负责棚户区改造、国有土地上的房屋征收与补偿工作。</w:t>
      </w:r>
    </w:p>
    <w:p>
      <w:pPr>
        <w:pStyle w:val="22"/>
      </w:pPr>
      <w:r>
        <w:t>（六）负责人民防空的组织协调、宣传教育、通信指挥工作；人民防空工程的使用、维护管理。</w:t>
      </w:r>
    </w:p>
    <w:p>
      <w:pPr>
        <w:pStyle w:val="22"/>
      </w:pPr>
      <w:r>
        <w:t>（七）负责建筑节能、绿色建筑的监管及验收监督工作，负责消防设计审查、消防验收、备案和抽查工作。</w:t>
      </w:r>
    </w:p>
    <w:p>
      <w:pPr>
        <w:pStyle w:val="22"/>
      </w:pPr>
      <w:r>
        <w:t>（八）负责承办新区党工委、管委会交办的其他工作。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秦皇岛北戴河新区住房和城乡建设局本级</w:t>
            </w:r>
          </w:p>
        </w:tc>
        <w:tc>
          <w:tcPr>
            <w:tcW w:w="1843" w:type="dxa"/>
            <w:vAlign w:val="center"/>
          </w:tcPr>
          <w:p>
            <w:pPr>
              <w:pStyle w:val="18"/>
            </w:pPr>
            <w:r>
              <w:t>行政</w:t>
            </w:r>
          </w:p>
        </w:tc>
        <w:tc>
          <w:tcPr>
            <w:tcW w:w="2126" w:type="dxa"/>
            <w:vAlign w:val="center"/>
          </w:tcPr>
          <w:p>
            <w:pPr>
              <w:pStyle w:val="18"/>
            </w:pPr>
            <w:r>
              <w:t>副处（县）级</w:t>
            </w:r>
          </w:p>
        </w:tc>
        <w:tc>
          <w:tcPr>
            <w:tcW w:w="3827" w:type="dxa"/>
            <w:vAlign w:val="center"/>
          </w:tcPr>
          <w:p>
            <w:pPr>
              <w:pStyle w:val="18"/>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3"/>
      </w:pPr>
      <w:r>
        <w:t>按照预算管理有关规定，目前部门预算的编制实行综合预算管理，即全部收入和支出都反映在预算中。秦皇岛北戴河新区住房和城乡建设局机关及所属事业单位的收支包含在部门预算中。</w:t>
      </w:r>
    </w:p>
    <w:p>
      <w:pPr>
        <w:pStyle w:val="23"/>
      </w:pPr>
      <w:r>
        <w:t>1、收入说明</w:t>
      </w:r>
    </w:p>
    <w:p>
      <w:pPr>
        <w:pStyle w:val="23"/>
      </w:pPr>
      <w:r>
        <w:t>反映本部门当年全部收入。2024年预算收入98756.01万元，其中：一般公共预算收入4436.42万元，基金预算收入17945.00万元，国有资本经营预算收入0.00万元，财政专户核拨收入0.00万元，单位资金收入0.00万元，上年结转结余76374.60万元。</w:t>
      </w:r>
    </w:p>
    <w:p>
      <w:pPr>
        <w:pStyle w:val="23"/>
      </w:pPr>
      <w:r>
        <w:t>2、支出说明</w:t>
      </w:r>
    </w:p>
    <w:p>
      <w:pPr>
        <w:pStyle w:val="23"/>
      </w:pPr>
      <w:r>
        <w:t>收支预算总表支出栏、基本支出表、项目支出表按经济分类和支出功能分类科目编制，反映秦皇岛北戴河新区住房和城乡建设局年度部门预算中支出预算的总体情况。2024年支出预算98756.01万元，其中基本支出855.42万元，包括人员经费788.74万元和日常公用经费66.68万元；项目支出97900.60万元，主要为其他地方自行试点项目收益专项债券收入安排的支出、公共租赁住房支出、保障性租赁住房支出、其他棚户区改造专项债券收入安排的支出、棚户区改造支出等。</w:t>
      </w:r>
    </w:p>
    <w:p>
      <w:pPr>
        <w:pStyle w:val="23"/>
      </w:pPr>
      <w:r>
        <w:t>3、比上年增减情况</w:t>
      </w:r>
    </w:p>
    <w:p>
      <w:pPr>
        <w:pStyle w:val="23"/>
      </w:pPr>
      <w:r>
        <w:t>2024年预算收支安排98756.01万元，较2023年预算增加35899.44万元，其中：基本支出增加193.80万元，主要为本年较上年增加4人，基本支出增加。项目支出增加35705.65万元，主要为增加了其他地方自行试点项目收益专项债券收入安排的支出、公共租赁住房支出、保障性租赁住房支出、其他棚户区改造专项债券收入安排的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4"/>
      </w:pPr>
      <w:r>
        <w:t>2024年，我部门机关运行经费共计安排66.68万元，主要用于日常维修、办公用房水电费、办公用房取暖费、办公用房物业管理费等日常运行支出。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5"/>
      </w:pPr>
      <w:r>
        <w:t>2024年，我部门财政拨款“三公”经费预算安排2.97万元，其中因公出国（境）费0.00万元；公务用车购置及运维费2.30万元（其中：公务用车购置费为0.00万元，公务用车运维费2.30万元)；公务接待费0.67万元。与2023年相比增加0.01万元，增减变化的主要原因是单位机构改革，职能职责、工作范围发生变化，工作任务加重。</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6"/>
      </w:pPr>
      <w:r>
        <w:t>贯彻执行党和国家、省、市有关城乡建设、住房保障和房产管理、棚户区改造、房屋征收、人民防空工作的方针、政策、法律法规。组织编制城乡建设、住房保障和房产管理、棚户区改造、房屋征收、绿色建筑、抗震防灾、人民防空工程建设中长期发展规划和年度计划。规范建筑市场秩序，对建筑工程质量、安全、抗震、招投标、造价等工作实施监督管理，对建设市场实行日常监管，实施农村危房改造及城建档案管理工作。突出住房保障、房地产市场监管、房屋交易与产权管理、物业管理、棚户区改造、国有土地上的房屋征收与补偿服务民生功能。充分发挥人民防空的组织协调、宣传教育、通信指挥等作用。推进绿色建筑和建筑节能的监管和绿色建筑审查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7"/>
      </w:pPr>
      <w:r>
        <w:t>1.强化监管，积极推进建设管理</w:t>
      </w:r>
    </w:p>
    <w:p>
      <w:pPr>
        <w:pStyle w:val="27"/>
      </w:pPr>
      <w:r>
        <w:t>2.绿色发展，加强能源节约利用和消防审验</w:t>
      </w:r>
    </w:p>
    <w:p>
      <w:pPr>
        <w:pStyle w:val="27"/>
      </w:pPr>
      <w:r>
        <w:t>3.注重民生，推进住房保障建设</w:t>
      </w:r>
    </w:p>
    <w:p>
      <w:pPr>
        <w:pStyle w:val="27"/>
      </w:pPr>
      <w:r>
        <w:t>4.心系百姓，抓好棚改征收安置</w:t>
      </w:r>
    </w:p>
    <w:p>
      <w:pPr>
        <w:pStyle w:val="27"/>
      </w:pPr>
      <w:r>
        <w:t>5.加强建设，保障人防工作顺利推进</w:t>
      </w:r>
    </w:p>
    <w:p>
      <w:pPr>
        <w:pStyle w:val="27"/>
      </w:pPr>
      <w:r>
        <w:t>6.紧盯进度，推进项目建设见成效</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baseline"/>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一）强化建筑市场监管，提高涉农工作成效。全面落实招标投标“双盲”评审、“分散”评标制度和远程异地评标工作。积极推动鼓励招标人采用承诺书替代或差异化收取投标保证金工作。全面落实电子合同“网签”工作。完善新区建筑市场诚信体系建设。进一步规范建筑市场秩序，保障农民工合法权益。全力推进经营性自建房排查和农村危房改造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二</w:t>
      </w:r>
      <w:r>
        <w:rPr>
          <w:rFonts w:hint="default" w:ascii="Times New Roman" w:hAnsi="Times New Roman" w:eastAsia="方正仿宋_GBK" w:cs="Times New Roman"/>
          <w:sz w:val="28"/>
          <w:szCs w:val="24"/>
          <w:lang w:val="en-US" w:eastAsia="zh-CN" w:bidi="ar-SA"/>
        </w:rPr>
        <w:t>）加强房地产市场监管，做好物业管理工作。加强房地产市场拓展及延期交房管理工作。</w:t>
      </w:r>
      <w:r>
        <w:rPr>
          <w:rFonts w:hint="default" w:ascii="Times New Roman" w:hAnsi="Times New Roman" w:eastAsia="方正仿宋_GBK" w:cs="Times New Roman"/>
          <w:sz w:val="28"/>
          <w:szCs w:val="24"/>
          <w:lang w:val="en-US" w:eastAsia="uk-UA" w:bidi="ar-SA"/>
        </w:rPr>
        <w:t>重点整治房地产开发、房屋买卖、住房租赁</w:t>
      </w:r>
      <w:r>
        <w:rPr>
          <w:rFonts w:hint="default" w:ascii="Times New Roman" w:hAnsi="Times New Roman" w:eastAsia="方正仿宋_GBK" w:cs="Times New Roman"/>
          <w:sz w:val="28"/>
          <w:szCs w:val="24"/>
          <w:lang w:val="en-US" w:eastAsia="zh-CN" w:bidi="ar-SA"/>
        </w:rPr>
        <w:t>等</w:t>
      </w:r>
      <w:r>
        <w:rPr>
          <w:rFonts w:hint="default" w:ascii="Times New Roman" w:hAnsi="Times New Roman" w:eastAsia="方正仿宋_GBK" w:cs="Times New Roman"/>
          <w:sz w:val="28"/>
          <w:szCs w:val="24"/>
          <w:lang w:val="en-US" w:eastAsia="uk-UA" w:bidi="ar-SA"/>
        </w:rPr>
        <w:t>人民群众反映强烈多发频发的突出问题。</w:t>
      </w:r>
      <w:r>
        <w:rPr>
          <w:rFonts w:hint="default" w:ascii="Times New Roman" w:hAnsi="Times New Roman" w:eastAsia="方正仿宋_GBK" w:cs="Times New Roman"/>
          <w:sz w:val="28"/>
          <w:szCs w:val="24"/>
          <w:lang w:val="en-US" w:eastAsia="zh-CN" w:bidi="ar-SA"/>
        </w:rPr>
        <w:t>严格执行商品房预售资金监管实施细则。</w:t>
      </w:r>
      <w:r>
        <w:rPr>
          <w:rFonts w:hint="default" w:ascii="Times New Roman" w:hAnsi="Times New Roman" w:eastAsia="方正仿宋_GBK" w:cs="Times New Roman"/>
          <w:sz w:val="28"/>
          <w:szCs w:val="24"/>
          <w:lang w:val="en-US" w:eastAsia="uk-UA" w:bidi="ar-SA"/>
        </w:rPr>
        <w:t>2024年计划新建200套保障性租赁住房。</w:t>
      </w:r>
      <w:r>
        <w:rPr>
          <w:rFonts w:hint="default" w:ascii="Times New Roman" w:hAnsi="Times New Roman" w:eastAsia="方正仿宋_GBK" w:cs="Times New Roman"/>
          <w:sz w:val="28"/>
          <w:szCs w:val="24"/>
          <w:lang w:val="en-US" w:eastAsia="zh-CN" w:bidi="ar-SA"/>
        </w:rPr>
        <w:t>参照相关政策解决孔雀城三期项目问题。</w:t>
      </w:r>
      <w:r>
        <w:rPr>
          <w:rFonts w:hint="default" w:ascii="Times New Roman" w:hAnsi="Times New Roman" w:eastAsia="方正仿宋_GBK" w:cs="Times New Roman"/>
          <w:sz w:val="28"/>
          <w:szCs w:val="24"/>
          <w:lang w:val="en-US" w:eastAsia="uk-UA" w:bidi="ar-SA"/>
        </w:rPr>
        <w:t>以“保民生、保交楼、保稳定”为首要目标，全力督促协调推进项目建设。</w:t>
      </w:r>
      <w:r>
        <w:rPr>
          <w:rFonts w:hint="default" w:ascii="Times New Roman" w:hAnsi="Times New Roman" w:eastAsia="方正仿宋_GBK" w:cs="Times New Roman"/>
          <w:sz w:val="28"/>
          <w:szCs w:val="24"/>
          <w:lang w:val="en-US" w:eastAsia="zh-CN" w:bidi="ar-SA"/>
        </w:rPr>
        <w:t>推动社区和物业服务企业的党建联建工作，实现物业管理与基层治理的深度融合。</w:t>
      </w:r>
    </w:p>
    <w:p>
      <w:pPr>
        <w:keepNext w:val="0"/>
        <w:keepLines w:val="0"/>
        <w:pageBreakBefore w:val="0"/>
        <w:kinsoku/>
        <w:wordWrap/>
        <w:overflowPunct/>
        <w:topLinePunct w:val="0"/>
        <w:bidi w:val="0"/>
        <w:snapToGrid/>
        <w:spacing w:line="560" w:lineRule="exact"/>
        <w:ind w:left="0" w:leftChars="0" w:firstLine="560" w:firstLineChars="200"/>
        <w:jc w:val="left"/>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三</w:t>
      </w:r>
      <w:r>
        <w:rPr>
          <w:rFonts w:hint="default" w:ascii="Times New Roman" w:hAnsi="Times New Roman" w:eastAsia="方正仿宋_GBK" w:cs="Times New Roman"/>
          <w:sz w:val="28"/>
          <w:szCs w:val="24"/>
          <w:lang w:val="en-US" w:eastAsia="zh-CN" w:bidi="ar-SA"/>
        </w:rPr>
        <w:t>）加大质量安全管理力度，护航高质量发展。提升预拌混凝土质量，</w:t>
      </w:r>
      <w:r>
        <w:rPr>
          <w:rFonts w:hint="default" w:ascii="Times New Roman" w:hAnsi="Times New Roman" w:eastAsia="方正仿宋_GBK" w:cs="Times New Roman"/>
          <w:sz w:val="28"/>
          <w:szCs w:val="24"/>
          <w:lang w:val="en-US" w:eastAsia="uk-UA" w:bidi="ar-SA"/>
        </w:rPr>
        <w:t>逐步</w:t>
      </w:r>
      <w:r>
        <w:rPr>
          <w:rFonts w:hint="default" w:ascii="Times New Roman" w:hAnsi="Times New Roman" w:eastAsia="方正仿宋_GBK" w:cs="Times New Roman"/>
          <w:sz w:val="28"/>
          <w:szCs w:val="24"/>
          <w:lang w:val="en-US" w:eastAsia="zh-CN" w:bidi="ar-SA"/>
        </w:rPr>
        <w:t>推行</w:t>
      </w:r>
      <w:r>
        <w:rPr>
          <w:rFonts w:hint="default" w:ascii="Times New Roman" w:hAnsi="Times New Roman" w:eastAsia="方正仿宋_GBK" w:cs="Times New Roman"/>
          <w:sz w:val="28"/>
          <w:szCs w:val="24"/>
          <w:lang w:val="en-US" w:eastAsia="uk-UA" w:bidi="ar-SA"/>
        </w:rPr>
        <w:t>监管信息平台。</w:t>
      </w:r>
      <w:r>
        <w:rPr>
          <w:rFonts w:hint="default" w:ascii="Times New Roman" w:hAnsi="Times New Roman" w:eastAsia="方正仿宋_GBK" w:cs="Times New Roman"/>
          <w:sz w:val="28"/>
          <w:szCs w:val="24"/>
          <w:lang w:val="en-US" w:eastAsia="zh-CN" w:bidi="ar-SA"/>
        </w:rPr>
        <w:t>推进工程建设标准有效落实。杜绝重大及以上事故。预防火灾事故。减少中暑、传染病传播，做好职业卫生防治工作。</w:t>
      </w:r>
      <w:r>
        <w:rPr>
          <w:rFonts w:hint="default" w:ascii="Times New Roman" w:hAnsi="Times New Roman" w:eastAsia="方正仿宋_GBK" w:cs="Times New Roman"/>
          <w:sz w:val="28"/>
          <w:szCs w:val="24"/>
          <w:lang w:val="en-US" w:eastAsia="uk-UA" w:bidi="ar-SA"/>
        </w:rPr>
        <w:t>持续发力打赢蓝天保卫战</w:t>
      </w:r>
      <w:r>
        <w:rPr>
          <w:rFonts w:hint="default"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uk-UA" w:bidi="ar-SA"/>
        </w:rPr>
        <w:t>严格落实河北省建筑施工扬尘防治强化措施18条</w:t>
      </w:r>
      <w:r>
        <w:rPr>
          <w:rFonts w:hint="default" w:ascii="Times New Roman" w:hAnsi="Times New Roman" w:eastAsia="方正仿宋_GBK" w:cs="Times New Roman"/>
          <w:sz w:val="28"/>
          <w:szCs w:val="24"/>
          <w:lang w:val="en-US" w:eastAsia="zh-CN" w:bidi="ar-SA"/>
        </w:rPr>
        <w:t>及“六个百分百”、“两个全覆盖”相关要求</w:t>
      </w:r>
      <w:r>
        <w:rPr>
          <w:rFonts w:hint="default" w:ascii="Times New Roman" w:hAnsi="Times New Roman" w:eastAsia="方正仿宋_GBK" w:cs="Times New Roman"/>
          <w:sz w:val="28"/>
          <w:szCs w:val="24"/>
          <w:lang w:val="en-US" w:eastAsia="uk-UA" w:bidi="ar-SA"/>
        </w:rPr>
        <w:t>,充分利用现有的视频监控平台，加大对各施工工地扬尘治理和文明施工的巡查监控力度</w:t>
      </w:r>
      <w:r>
        <w:rPr>
          <w:rFonts w:hint="default" w:ascii="Times New Roman" w:hAnsi="Times New Roman" w:eastAsia="方正仿宋_GBK" w:cs="Times New Roman"/>
          <w:sz w:val="28"/>
          <w:szCs w:val="24"/>
          <w:lang w:val="en-US" w:eastAsia="zh-CN" w:bidi="ar-SA"/>
        </w:rPr>
        <w:t>，实现扬尘治理常态化管控。</w:t>
      </w:r>
    </w:p>
    <w:p>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四</w:t>
      </w:r>
      <w:r>
        <w:rPr>
          <w:rFonts w:hint="default" w:ascii="Times New Roman" w:hAnsi="Times New Roman" w:eastAsia="方正仿宋_GBK" w:cs="Times New Roman"/>
          <w:sz w:val="28"/>
          <w:szCs w:val="24"/>
          <w:lang w:val="en-US" w:eastAsia="zh-CN" w:bidi="ar-SA"/>
        </w:rPr>
        <w:t>）全力推进绿色建筑、低能耗装配式应用</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消防审验工作。</w:t>
      </w:r>
      <w:r>
        <w:rPr>
          <w:rFonts w:hint="default" w:ascii="Times New Roman" w:hAnsi="Times New Roman" w:eastAsia="方正仿宋_GBK" w:cs="Times New Roman"/>
          <w:sz w:val="28"/>
          <w:szCs w:val="24"/>
          <w:lang w:val="en-US" w:eastAsia="uk-UA" w:bidi="ar-SA"/>
        </w:rPr>
        <w:t>研究绿色建筑和绿色金融协同发展，</w:t>
      </w:r>
      <w:r>
        <w:rPr>
          <w:rFonts w:hint="default" w:ascii="Times New Roman" w:hAnsi="Times New Roman" w:eastAsia="方正仿宋_GBK" w:cs="Times New Roman"/>
          <w:sz w:val="28"/>
          <w:szCs w:val="24"/>
          <w:lang w:val="en-US" w:eastAsia="zh-CN" w:bidi="ar-SA"/>
        </w:rPr>
        <w:t>加强绿色建筑技术应用</w:t>
      </w:r>
      <w:r>
        <w:rPr>
          <w:rFonts w:hint="default" w:ascii="Times New Roman" w:hAnsi="Times New Roman" w:eastAsia="方正仿宋_GBK" w:cs="Times New Roman"/>
          <w:sz w:val="28"/>
          <w:szCs w:val="24"/>
          <w:lang w:val="en-US" w:eastAsia="uk-UA" w:bidi="ar-SA"/>
        </w:rPr>
        <w:t>。</w:t>
      </w:r>
      <w:r>
        <w:rPr>
          <w:rFonts w:hint="default" w:ascii="Times New Roman" w:hAnsi="Times New Roman" w:eastAsia="方正仿宋_GBK" w:cs="Times New Roman"/>
          <w:sz w:val="28"/>
          <w:szCs w:val="24"/>
          <w:lang w:val="en-US" w:eastAsia="zh-CN" w:bidi="ar-SA"/>
        </w:rPr>
        <w:t>按照要求</w:t>
      </w:r>
      <w:r>
        <w:rPr>
          <w:rFonts w:hint="default" w:ascii="Times New Roman" w:hAnsi="Times New Roman" w:eastAsia="方正仿宋_GBK" w:cs="Times New Roman"/>
          <w:sz w:val="28"/>
          <w:szCs w:val="24"/>
          <w:lang w:val="en-US" w:eastAsia="uk-UA" w:bidi="ar-SA"/>
        </w:rPr>
        <w:t>落实好</w:t>
      </w:r>
      <w:r>
        <w:rPr>
          <w:rFonts w:hint="default" w:ascii="Times New Roman" w:hAnsi="Times New Roman" w:eastAsia="方正仿宋_GBK" w:cs="Times New Roman"/>
          <w:sz w:val="28"/>
          <w:szCs w:val="24"/>
          <w:lang w:val="en-US" w:eastAsia="zh-CN" w:bidi="ar-SA"/>
        </w:rPr>
        <w:t>被动式</w:t>
      </w:r>
      <w:r>
        <w:rPr>
          <w:rFonts w:hint="default" w:ascii="Times New Roman" w:hAnsi="Times New Roman" w:eastAsia="方正仿宋_GBK" w:cs="Times New Roman"/>
          <w:sz w:val="28"/>
          <w:szCs w:val="24"/>
          <w:lang w:val="en-US" w:eastAsia="uk-UA" w:bidi="ar-SA"/>
        </w:rPr>
        <w:t>建筑容积率</w:t>
      </w:r>
      <w:r>
        <w:rPr>
          <w:rFonts w:hint="default" w:ascii="Times New Roman" w:hAnsi="Times New Roman" w:eastAsia="方正仿宋_GBK" w:cs="Times New Roman"/>
          <w:sz w:val="28"/>
          <w:szCs w:val="24"/>
          <w:lang w:val="en-US" w:eastAsia="zh-CN" w:bidi="ar-SA"/>
        </w:rPr>
        <w:t>9%</w:t>
      </w:r>
      <w:r>
        <w:rPr>
          <w:rFonts w:hint="default" w:ascii="Times New Roman" w:hAnsi="Times New Roman" w:eastAsia="方正仿宋_GBK" w:cs="Times New Roman"/>
          <w:sz w:val="28"/>
          <w:szCs w:val="24"/>
          <w:lang w:val="en-US" w:eastAsia="uk-UA" w:bidi="ar-SA"/>
        </w:rPr>
        <w:t>奖励</w:t>
      </w:r>
      <w:r>
        <w:rPr>
          <w:rFonts w:hint="default"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uk-UA" w:bidi="ar-SA"/>
        </w:rPr>
        <w:t>装配式建筑容积率</w:t>
      </w:r>
      <w:r>
        <w:rPr>
          <w:rFonts w:hint="default" w:ascii="Times New Roman" w:hAnsi="Times New Roman" w:eastAsia="方正仿宋_GBK" w:cs="Times New Roman"/>
          <w:sz w:val="28"/>
          <w:szCs w:val="24"/>
          <w:lang w:val="en-US" w:eastAsia="zh-CN" w:bidi="ar-SA"/>
        </w:rPr>
        <w:t>3%</w:t>
      </w:r>
      <w:r>
        <w:rPr>
          <w:rFonts w:hint="default" w:ascii="Times New Roman" w:hAnsi="Times New Roman" w:eastAsia="方正仿宋_GBK" w:cs="Times New Roman"/>
          <w:sz w:val="28"/>
          <w:szCs w:val="24"/>
          <w:lang w:val="en-US" w:eastAsia="uk-UA" w:bidi="ar-SA"/>
        </w:rPr>
        <w:t>奖励</w:t>
      </w:r>
      <w:r>
        <w:rPr>
          <w:rFonts w:hint="default" w:ascii="Times New Roman" w:hAnsi="Times New Roman" w:eastAsia="方正仿宋_GBK" w:cs="Times New Roman"/>
          <w:sz w:val="28"/>
          <w:szCs w:val="24"/>
          <w:lang w:val="en-US" w:eastAsia="zh-CN" w:bidi="ar-SA"/>
        </w:rPr>
        <w:t>及申请节能专项资金</w:t>
      </w:r>
      <w:r>
        <w:rPr>
          <w:rFonts w:hint="default" w:ascii="Times New Roman" w:hAnsi="Times New Roman" w:eastAsia="方正仿宋_GBK" w:cs="Times New Roman"/>
          <w:sz w:val="28"/>
          <w:szCs w:val="24"/>
          <w:lang w:val="en-US" w:eastAsia="uk-UA" w:bidi="ar-SA"/>
        </w:rPr>
        <w:t>等优惠政策。全面提升消防审验人员的业务水平</w:t>
      </w:r>
      <w:r>
        <w:rPr>
          <w:rFonts w:hint="default"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uk-UA" w:bidi="ar-SA"/>
        </w:rPr>
        <w:t>不断促进消防审验工作规范化建设。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（五）多措并举推进征收工作</w:t>
      </w:r>
      <w:r>
        <w:rPr>
          <w:rFonts w:hint="default"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通过申请债券资金有效保障安置房建设资金需求。充分发挥政府职能，加强与金融机构的合作，积极探索有效的融资方式，拓宽融资渠道。根据管委决策，适时启动印庄村、邱营村、薛家营村、</w:t>
      </w:r>
      <w:r>
        <w:rPr>
          <w:rFonts w:hint="eastAsia" w:ascii="Times New Roman" w:hAnsi="Times New Roman" w:eastAsia="方正仿宋_GBK" w:cs="Times New Roman"/>
          <w:sz w:val="28"/>
          <w:szCs w:val="24"/>
          <w:lang w:val="en-US" w:eastAsia="uk-UA" w:bidi="ar-SA"/>
        </w:rPr>
        <w:t>文博街、文苑路</w:t>
      </w:r>
      <w:r>
        <w:rPr>
          <w:rFonts w:hint="eastAsia" w:ascii="Times New Roman" w:hAnsi="Times New Roman" w:eastAsia="方正仿宋_GBK" w:cs="Times New Roman"/>
          <w:sz w:val="28"/>
          <w:szCs w:val="24"/>
          <w:lang w:val="en-US" w:eastAsia="zh-CN" w:bidi="ar-SA"/>
        </w:rPr>
        <w:t>等</w:t>
      </w:r>
      <w:r>
        <w:rPr>
          <w:rFonts w:hint="eastAsia" w:ascii="Times New Roman" w:hAnsi="Times New Roman" w:eastAsia="方正仿宋_GBK" w:cs="Times New Roman"/>
          <w:sz w:val="28"/>
          <w:szCs w:val="24"/>
          <w:lang w:val="en-US" w:eastAsia="uk-UA" w:bidi="ar-SA"/>
        </w:rPr>
        <w:t>征收</w:t>
      </w:r>
      <w:r>
        <w:rPr>
          <w:rFonts w:hint="eastAsia" w:ascii="Times New Roman" w:hAnsi="Times New Roman" w:eastAsia="方正仿宋_GBK" w:cs="Times New Roman"/>
          <w:sz w:val="28"/>
          <w:szCs w:val="24"/>
          <w:lang w:val="en-US" w:eastAsia="zh-CN" w:bidi="ar-SA"/>
        </w:rPr>
        <w:t>工作。督导项目单位稳步推进南戴河村安置房（洋河大街北侧地块）工程建设，确保按计划进度实施。</w:t>
      </w:r>
    </w:p>
    <w:p>
      <w:pPr>
        <w:pStyle w:val="30"/>
        <w:keepNext w:val="0"/>
        <w:keepLines w:val="0"/>
        <w:pageBreakBefore w:val="0"/>
        <w:kinsoku/>
        <w:wordWrap/>
        <w:overflowPunct/>
        <w:topLinePunct w:val="0"/>
        <w:bidi w:val="0"/>
        <w:snapToGrid/>
        <w:spacing w:line="560" w:lineRule="exact"/>
        <w:ind w:firstLine="648"/>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（六）配合</w:t>
      </w:r>
      <w:r>
        <w:rPr>
          <w:rFonts w:hint="eastAsia" w:ascii="Times New Roman" w:hAnsi="Times New Roman" w:eastAsia="方正仿宋_GBK" w:cs="Times New Roman"/>
          <w:sz w:val="28"/>
          <w:szCs w:val="24"/>
          <w:lang w:val="en-US" w:eastAsia="zh-CN" w:bidi="ar-SA"/>
        </w:rPr>
        <w:t>实施</w:t>
      </w:r>
      <w:r>
        <w:rPr>
          <w:rFonts w:hint="default" w:ascii="Times New Roman" w:hAnsi="Times New Roman" w:eastAsia="方正仿宋_GBK" w:cs="Times New Roman"/>
          <w:sz w:val="28"/>
          <w:szCs w:val="24"/>
          <w:lang w:val="en-US" w:eastAsia="zh-CN" w:bidi="ar-SA"/>
        </w:rPr>
        <w:t>建设前期申报和资金争取工作。</w:t>
      </w:r>
      <w:r>
        <w:rPr>
          <w:rFonts w:hint="default" w:ascii="Times New Roman" w:hAnsi="Times New Roman" w:eastAsia="方正仿宋_GBK" w:cs="Times New Roman"/>
          <w:sz w:val="28"/>
          <w:szCs w:val="24"/>
          <w:lang w:val="en-US" w:eastAsia="uk-UA" w:bidi="ar-SA"/>
        </w:rPr>
        <w:t>积极配合财政部门</w:t>
      </w:r>
      <w:r>
        <w:rPr>
          <w:rFonts w:hint="default" w:ascii="Times New Roman" w:hAnsi="Times New Roman" w:eastAsia="方正仿宋_GBK" w:cs="Times New Roman"/>
          <w:sz w:val="28"/>
          <w:szCs w:val="24"/>
          <w:lang w:val="en-US" w:eastAsia="zh-CN" w:bidi="ar-SA"/>
        </w:rPr>
        <w:t>、审批部门及两家国有公司捋顺</w:t>
      </w:r>
      <w:r>
        <w:rPr>
          <w:rFonts w:hint="default" w:ascii="Times New Roman" w:hAnsi="Times New Roman" w:eastAsia="方正仿宋_GBK" w:cs="Times New Roman"/>
          <w:sz w:val="28"/>
          <w:szCs w:val="24"/>
          <w:lang w:val="en-US" w:eastAsia="uk-UA" w:bidi="ar-SA"/>
        </w:rPr>
        <w:t>专项债券申请及拨付工作</w:t>
      </w:r>
      <w:r>
        <w:rPr>
          <w:rFonts w:hint="default" w:ascii="Times New Roman" w:hAnsi="Times New Roman" w:eastAsia="方正仿宋_GBK" w:cs="Times New Roman"/>
          <w:sz w:val="28"/>
          <w:szCs w:val="24"/>
          <w:lang w:val="en-US" w:eastAsia="zh-CN" w:bidi="ar-SA"/>
        </w:rPr>
        <w:t>流程，有序开展专项债券申报及资金拨付。积极配合两家国有公司完成产业园区前期手续办理工作</w:t>
      </w:r>
      <w:r>
        <w:rPr>
          <w:rFonts w:hint="eastAsia" w:ascii="Times New Roman" w:hAnsi="Times New Roman" w:eastAsia="方正仿宋_GBK" w:cs="Times New Roman"/>
          <w:sz w:val="28"/>
          <w:szCs w:val="24"/>
          <w:lang w:val="en-US" w:eastAsia="zh-CN" w:bidi="ar-SA"/>
        </w:rPr>
        <w:t>和</w:t>
      </w:r>
      <w:r>
        <w:rPr>
          <w:rFonts w:hint="default" w:ascii="Times New Roman" w:hAnsi="Times New Roman" w:eastAsia="方正仿宋_GBK" w:cs="Times New Roman"/>
          <w:sz w:val="28"/>
          <w:szCs w:val="24"/>
          <w:lang w:val="en-US" w:eastAsia="zh-CN" w:bidi="ar-SA"/>
        </w:rPr>
        <w:t>中央</w:t>
      </w:r>
      <w:r>
        <w:rPr>
          <w:rFonts w:hint="eastAsia" w:ascii="Times New Roman" w:hAnsi="Times New Roman" w:eastAsia="方正仿宋_GBK" w:cs="Times New Roman"/>
          <w:sz w:val="28"/>
          <w:szCs w:val="24"/>
          <w:lang w:val="en-US" w:eastAsia="zh-CN" w:bidi="ar-SA"/>
        </w:rPr>
        <w:t>扶持项目</w:t>
      </w:r>
      <w:r>
        <w:rPr>
          <w:rFonts w:hint="default" w:ascii="Times New Roman" w:hAnsi="Times New Roman" w:eastAsia="方正仿宋_GBK" w:cs="Times New Roman"/>
          <w:sz w:val="28"/>
          <w:szCs w:val="24"/>
          <w:lang w:val="en-US" w:eastAsia="zh-CN" w:bidi="ar-SA"/>
        </w:rPr>
        <w:t>资金申报工作。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方正仿宋_GBK" w:cs="Times New Roman"/>
          <w:sz w:val="28"/>
          <w:szCs w:val="24"/>
          <w:lang w:val="en-US" w:eastAsia="uk-UA" w:bidi="ar-SA"/>
        </w:rPr>
      </w:pPr>
      <w:r>
        <w:rPr>
          <w:rFonts w:hint="default"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七</w:t>
      </w:r>
      <w:r>
        <w:rPr>
          <w:rFonts w:hint="default" w:ascii="Times New Roman" w:hAnsi="Times New Roman" w:eastAsia="方正仿宋_GBK" w:cs="Times New Roman"/>
          <w:sz w:val="28"/>
          <w:szCs w:val="24"/>
          <w:lang w:val="en-US" w:eastAsia="zh-CN" w:bidi="ar-SA"/>
        </w:rPr>
        <w:t>）强力开展行政执法工作。</w:t>
      </w:r>
      <w:r>
        <w:rPr>
          <w:rFonts w:hint="eastAsia" w:ascii="Times New Roman" w:hAnsi="Times New Roman" w:eastAsia="方正仿宋_GBK" w:cs="Times New Roman"/>
          <w:sz w:val="28"/>
          <w:szCs w:val="24"/>
          <w:lang w:val="en-US" w:eastAsia="zh-CN" w:bidi="ar-SA"/>
        </w:rPr>
        <w:t>坚持</w:t>
      </w:r>
      <w:r>
        <w:rPr>
          <w:rFonts w:hint="default" w:ascii="Times New Roman" w:hAnsi="Times New Roman" w:eastAsia="方正仿宋_GBK" w:cs="Times New Roman"/>
          <w:sz w:val="28"/>
          <w:szCs w:val="24"/>
          <w:lang w:val="en-US" w:eastAsia="zh-CN" w:bidi="ar-SA"/>
        </w:rPr>
        <w:t>执法</w:t>
      </w:r>
      <w:r>
        <w:rPr>
          <w:rFonts w:hint="default" w:ascii="Times New Roman" w:hAnsi="Times New Roman" w:eastAsia="方正仿宋_GBK" w:cs="Times New Roman"/>
          <w:sz w:val="28"/>
          <w:szCs w:val="24"/>
          <w:lang w:val="en-US" w:eastAsia="uk-UA" w:bidi="ar-SA"/>
        </w:rPr>
        <w:t>工作与</w:t>
      </w:r>
      <w:r>
        <w:rPr>
          <w:rFonts w:hint="default" w:ascii="Times New Roman" w:hAnsi="Times New Roman" w:eastAsia="方正仿宋_GBK" w:cs="Times New Roman"/>
          <w:sz w:val="28"/>
          <w:szCs w:val="24"/>
          <w:lang w:val="en-US" w:eastAsia="zh-CN" w:bidi="ar-SA"/>
        </w:rPr>
        <w:t>执法</w:t>
      </w:r>
      <w:r>
        <w:rPr>
          <w:rFonts w:hint="default" w:ascii="Times New Roman" w:hAnsi="Times New Roman" w:eastAsia="方正仿宋_GBK" w:cs="Times New Roman"/>
          <w:sz w:val="28"/>
          <w:szCs w:val="24"/>
          <w:lang w:val="en-US" w:eastAsia="uk-UA" w:bidi="ar-SA"/>
        </w:rPr>
        <w:t>实践相结合</w:t>
      </w:r>
      <w:r>
        <w:rPr>
          <w:rFonts w:hint="default"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uk-UA" w:bidi="ar-SA"/>
        </w:rPr>
        <w:t>与</w:t>
      </w:r>
      <w:r>
        <w:rPr>
          <w:rFonts w:hint="default" w:ascii="Times New Roman" w:hAnsi="Times New Roman" w:eastAsia="方正仿宋_GBK" w:cs="Times New Roman"/>
          <w:sz w:val="28"/>
          <w:szCs w:val="24"/>
          <w:lang w:val="en-US" w:eastAsia="zh-CN" w:bidi="ar-SA"/>
        </w:rPr>
        <w:t>监管部门工作</w:t>
      </w:r>
      <w:r>
        <w:rPr>
          <w:rFonts w:hint="default" w:ascii="Times New Roman" w:hAnsi="Times New Roman" w:eastAsia="方正仿宋_GBK" w:cs="Times New Roman"/>
          <w:sz w:val="28"/>
          <w:szCs w:val="24"/>
          <w:lang w:val="en-US" w:eastAsia="uk-UA" w:bidi="ar-SA"/>
        </w:rPr>
        <w:t>相结合</w:t>
      </w:r>
      <w:r>
        <w:rPr>
          <w:rFonts w:hint="default"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uk-UA" w:bidi="ar-SA"/>
        </w:rPr>
        <w:t>与</w:t>
      </w:r>
      <w:r>
        <w:rPr>
          <w:rFonts w:hint="default" w:ascii="Times New Roman" w:hAnsi="Times New Roman" w:eastAsia="方正仿宋_GBK" w:cs="Times New Roman"/>
          <w:sz w:val="28"/>
          <w:szCs w:val="24"/>
          <w:lang w:val="en-US" w:eastAsia="zh-CN" w:bidi="ar-SA"/>
        </w:rPr>
        <w:t>法制建设</w:t>
      </w:r>
      <w:r>
        <w:rPr>
          <w:rFonts w:hint="default" w:ascii="Times New Roman" w:hAnsi="Times New Roman" w:eastAsia="方正仿宋_GBK" w:cs="Times New Roman"/>
          <w:sz w:val="28"/>
          <w:szCs w:val="24"/>
          <w:lang w:val="en-US" w:eastAsia="uk-UA" w:bidi="ar-SA"/>
        </w:rPr>
        <w:t>结合。规范监督执法行为</w:t>
      </w:r>
      <w:r>
        <w:rPr>
          <w:rFonts w:hint="default" w:ascii="Times New Roman" w:hAnsi="Times New Roman" w:eastAsia="方正仿宋_GBK" w:cs="Times New Roman"/>
          <w:sz w:val="28"/>
          <w:szCs w:val="24"/>
          <w:lang w:val="en-US" w:eastAsia="zh-CN" w:bidi="ar-SA"/>
        </w:rPr>
        <w:t>、加强普法宣传</w:t>
      </w:r>
      <w:r>
        <w:rPr>
          <w:rFonts w:hint="default" w:ascii="Times New Roman" w:hAnsi="Times New Roman" w:eastAsia="方正仿宋_GBK" w:cs="Times New Roman"/>
          <w:sz w:val="28"/>
          <w:szCs w:val="24"/>
          <w:lang w:val="en-US" w:eastAsia="uk-UA" w:bidi="ar-SA"/>
        </w:rPr>
        <w:t>，提高</w:t>
      </w:r>
      <w:r>
        <w:rPr>
          <w:rFonts w:hint="default" w:ascii="Times New Roman" w:hAnsi="Times New Roman" w:eastAsia="方正仿宋_GBK" w:cs="Times New Roman"/>
          <w:sz w:val="28"/>
          <w:szCs w:val="24"/>
          <w:lang w:val="en-US" w:eastAsia="zh-CN" w:bidi="ar-SA"/>
        </w:rPr>
        <w:t>执法</w:t>
      </w:r>
      <w:r>
        <w:rPr>
          <w:rFonts w:hint="default" w:ascii="Times New Roman" w:hAnsi="Times New Roman" w:eastAsia="方正仿宋_GBK" w:cs="Times New Roman"/>
          <w:sz w:val="28"/>
          <w:szCs w:val="24"/>
          <w:lang w:val="en-US" w:eastAsia="uk-UA" w:bidi="ar-SA"/>
        </w:rPr>
        <w:t>管理能力</w:t>
      </w:r>
      <w:r>
        <w:rPr>
          <w:rFonts w:hint="default"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uk-UA" w:bidi="ar-SA"/>
        </w:rPr>
        <w:t>执法水平。</w:t>
      </w:r>
    </w:p>
    <w:p>
      <w:pPr>
        <w:keepNext w:val="0"/>
        <w:keepLines w:val="0"/>
        <w:pageBreakBefore w:val="0"/>
        <w:kinsoku/>
        <w:wordWrap/>
        <w:overflowPunct/>
        <w:topLinePunct w:val="0"/>
        <w:autoSpaceDE/>
        <w:autoSpaceDN/>
        <w:bidi w:val="0"/>
        <w:adjustRightInd w:val="0"/>
        <w:snapToGrid/>
        <w:spacing w:beforeAutospacing="0" w:afterAutospacing="0"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八</w:t>
      </w:r>
      <w:r>
        <w:rPr>
          <w:rFonts w:hint="default"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强化</w:t>
      </w:r>
      <w:r>
        <w:rPr>
          <w:rFonts w:hint="default" w:ascii="Times New Roman" w:hAnsi="Times New Roman" w:eastAsia="方正仿宋_GBK" w:cs="Times New Roman"/>
          <w:sz w:val="28"/>
          <w:szCs w:val="24"/>
          <w:lang w:val="en-US" w:eastAsia="zh-CN" w:bidi="ar-SA"/>
        </w:rPr>
        <w:t>党建</w:t>
      </w:r>
      <w:r>
        <w:rPr>
          <w:rFonts w:hint="eastAsia" w:ascii="Times New Roman" w:hAnsi="Times New Roman" w:eastAsia="方正仿宋_GBK" w:cs="Times New Roman"/>
          <w:sz w:val="28"/>
          <w:szCs w:val="24"/>
          <w:lang w:val="en-US" w:eastAsia="zh-CN" w:bidi="ar-SA"/>
        </w:rPr>
        <w:t>引领</w:t>
      </w:r>
      <w:r>
        <w:rPr>
          <w:rFonts w:hint="default" w:ascii="Times New Roman" w:hAnsi="Times New Roman" w:eastAsia="方正仿宋_GBK" w:cs="Times New Roman"/>
          <w:sz w:val="28"/>
          <w:szCs w:val="24"/>
          <w:lang w:val="en-US" w:eastAsia="zh-CN" w:bidi="ar-SA"/>
        </w:rPr>
        <w:t>和党风廉政建设。</w:t>
      </w:r>
      <w:r>
        <w:rPr>
          <w:rFonts w:hint="default" w:ascii="Times New Roman" w:hAnsi="Times New Roman" w:eastAsia="方正仿宋_GBK" w:cs="Times New Roman"/>
          <w:sz w:val="28"/>
          <w:szCs w:val="24"/>
          <w:lang w:val="en-US" w:eastAsia="uk-UA" w:bidi="ar-SA"/>
        </w:rPr>
        <w:t>深入学习宣传贯彻习近平新时代中国特色社会主义思想和党的二十大精神。坚持党要管党全面从严治党，始终保持党建工作和业务工作同谋划、同部署、同落实。从严落实“三会一课”、主题党日等组织生活制度。严守中共中央八项规定。密切关注“四风”问题。持续优化营商环境，严肃</w:t>
      </w:r>
      <w:r>
        <w:rPr>
          <w:rFonts w:hint="eastAsia" w:ascii="Times New Roman" w:hAnsi="Times New Roman" w:eastAsia="方正仿宋_GBK" w:cs="Times New Roman"/>
          <w:sz w:val="28"/>
          <w:szCs w:val="24"/>
          <w:lang w:val="en-US" w:eastAsia="zh-CN" w:bidi="ar-SA"/>
        </w:rPr>
        <w:t>整治</w:t>
      </w:r>
      <w:r>
        <w:rPr>
          <w:rFonts w:hint="default" w:ascii="Times New Roman" w:hAnsi="Times New Roman" w:eastAsia="方正仿宋_GBK" w:cs="Times New Roman"/>
          <w:sz w:val="28"/>
          <w:szCs w:val="24"/>
          <w:lang w:val="en-US" w:eastAsia="uk-UA" w:bidi="ar-SA"/>
        </w:rPr>
        <w:t>不作为</w:t>
      </w:r>
      <w:r>
        <w:rPr>
          <w:rFonts w:hint="default"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uk-UA" w:bidi="ar-SA"/>
        </w:rPr>
        <w:t>慢作为</w:t>
      </w:r>
      <w:r>
        <w:rPr>
          <w:rFonts w:hint="default"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uk-UA" w:bidi="ar-SA"/>
        </w:rPr>
        <w:t>乱作为问题。坚持严管与厚爱相结合，激励广大党员干部积极担当作为。</w:t>
      </w:r>
    </w:p>
    <w:p>
      <w:pPr>
        <w:rPr>
          <w:rFonts w:ascii="Times New Roman" w:hAnsi="Times New Roman" w:eastAsia="方正仿宋_GBK" w:cs="Times New Roman"/>
          <w:sz w:val="28"/>
          <w:szCs w:val="24"/>
          <w:lang w:val="en-US" w:eastAsia="uk-UA" w:bidi="ar-SA"/>
        </w:rPr>
      </w:pPr>
    </w:p>
    <w:p>
      <w:pPr>
        <w:pStyle w:val="28"/>
        <w:rPr>
          <w:rFonts w:ascii="Times New Roman" w:hAnsi="Times New Roman" w:eastAsia="方正仿宋_GBK" w:cs="Times New Roman"/>
          <w:sz w:val="28"/>
          <w:szCs w:val="24"/>
          <w:lang w:val="en-US" w:eastAsia="uk-UA" w:bidi="ar-SA"/>
        </w:rPr>
        <w:sectPr>
          <w:pgSz w:w="16840" w:h="11900" w:orient="landscape"/>
          <w:pgMar w:top="1361" w:right="1020" w:bottom="1361" w:left="1020" w:header="720" w:footer="720" w:gutter="0"/>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ascii="黑体" w:hAnsi="黑体" w:eastAsia="黑体" w:cs="黑体"/>
          <w:color w:val="000000"/>
          <w:sz w:val="32"/>
        </w:rPr>
      </w:pPr>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 xml:space="preserve">    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1、建工中心工作经费绩效目标表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13031324P00880510322M</w:t>
            </w:r>
          </w:p>
        </w:tc>
        <w:tc>
          <w:tcPr>
            <w:tcW w:w="2835" w:type="dxa"/>
            <w:vAlign w:val="center"/>
          </w:tcPr>
          <w:p>
            <w:pPr>
              <w:pStyle w:val="15"/>
            </w:pPr>
            <w:r>
              <w:t>项目名称</w:t>
            </w:r>
          </w:p>
        </w:tc>
        <w:tc>
          <w:tcPr>
            <w:tcW w:w="6094" w:type="dxa"/>
            <w:gridSpan w:val="3"/>
            <w:vAlign w:val="center"/>
          </w:tcPr>
          <w:p>
            <w:pPr>
              <w:pStyle w:val="17"/>
            </w:pPr>
            <w:r>
              <w:t>建工中心工作经费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8.00</w:t>
            </w:r>
          </w:p>
        </w:tc>
        <w:tc>
          <w:tcPr>
            <w:tcW w:w="2835" w:type="dxa"/>
            <w:vAlign w:val="center"/>
          </w:tcPr>
          <w:p>
            <w:pPr>
              <w:pStyle w:val="15"/>
            </w:pPr>
            <w:r>
              <w:t>其中：财政    资金</w:t>
            </w:r>
          </w:p>
        </w:tc>
        <w:tc>
          <w:tcPr>
            <w:tcW w:w="2551" w:type="dxa"/>
            <w:vAlign w:val="center"/>
          </w:tcPr>
          <w:p>
            <w:pPr>
              <w:pStyle w:val="17"/>
            </w:pPr>
            <w:r>
              <w:t>8.00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建工中心工作经费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建设、改造、修缮工程量</w:t>
            </w:r>
          </w:p>
        </w:tc>
        <w:tc>
          <w:tcPr>
            <w:tcW w:w="5386" w:type="dxa"/>
            <w:vAlign w:val="center"/>
          </w:tcPr>
          <w:p>
            <w:pPr>
              <w:pStyle w:val="17"/>
            </w:pPr>
            <w:r>
              <w:t>基础设施建设、改造、修缮的个数</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业务工作完成率（%）</w:t>
            </w:r>
          </w:p>
        </w:tc>
        <w:tc>
          <w:tcPr>
            <w:tcW w:w="5386" w:type="dxa"/>
            <w:vAlign w:val="center"/>
          </w:tcPr>
          <w:p>
            <w:pPr>
              <w:pStyle w:val="17"/>
            </w:pPr>
            <w:r>
              <w:t>业务工作完成率（%）</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完成及时率</w:t>
            </w:r>
          </w:p>
        </w:tc>
        <w:tc>
          <w:tcPr>
            <w:tcW w:w="5386" w:type="dxa"/>
            <w:vAlign w:val="center"/>
          </w:tcPr>
          <w:p>
            <w:pPr>
              <w:pStyle w:val="17"/>
            </w:pPr>
            <w:r>
              <w:t>完成及时率</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按预算资金完成率</w:t>
            </w:r>
          </w:p>
        </w:tc>
        <w:tc>
          <w:tcPr>
            <w:tcW w:w="5386" w:type="dxa"/>
            <w:vAlign w:val="center"/>
          </w:tcPr>
          <w:p>
            <w:pPr>
              <w:pStyle w:val="17"/>
            </w:pPr>
            <w:r>
              <w:t>按预算资金完成率</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资金使用效益</w:t>
            </w:r>
          </w:p>
        </w:tc>
        <w:tc>
          <w:tcPr>
            <w:tcW w:w="5386" w:type="dxa"/>
            <w:vAlign w:val="center"/>
          </w:tcPr>
          <w:p>
            <w:pPr>
              <w:pStyle w:val="17"/>
            </w:pPr>
            <w:r>
              <w:t>资金使用效益</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工作完成率</w:t>
            </w:r>
          </w:p>
        </w:tc>
        <w:tc>
          <w:tcPr>
            <w:tcW w:w="5386" w:type="dxa"/>
            <w:vAlign w:val="center"/>
          </w:tcPr>
          <w:p>
            <w:pPr>
              <w:pStyle w:val="17"/>
            </w:pPr>
            <w:r>
              <w:t>工作完成率</w:t>
            </w:r>
          </w:p>
        </w:tc>
        <w:tc>
          <w:tcPr>
            <w:tcW w:w="2268" w:type="dxa"/>
            <w:vAlign w:val="center"/>
          </w:tcPr>
          <w:p>
            <w:pPr>
              <w:pStyle w:val="17"/>
            </w:pPr>
            <w:r>
              <w:t>≥100%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业务办理率</w:t>
            </w:r>
          </w:p>
        </w:tc>
        <w:tc>
          <w:tcPr>
            <w:tcW w:w="5386" w:type="dxa"/>
            <w:vAlign w:val="center"/>
          </w:tcPr>
          <w:p>
            <w:pPr>
              <w:pStyle w:val="17"/>
            </w:pPr>
            <w:r>
              <w:t>业务办理率</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≥99%</w:t>
            </w:r>
          </w:p>
        </w:tc>
        <w:tc>
          <w:tcPr>
            <w:tcW w:w="1276" w:type="dxa"/>
            <w:vAlign w:val="center"/>
          </w:tcPr>
          <w:p>
            <w:pPr>
              <w:pStyle w:val="17"/>
            </w:pPr>
            <w:r>
              <w:t>问卷调查</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2、建设监督管理经费绩效目标表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13031324P008805103212</w:t>
            </w:r>
          </w:p>
        </w:tc>
        <w:tc>
          <w:tcPr>
            <w:tcW w:w="2835" w:type="dxa"/>
            <w:vAlign w:val="center"/>
          </w:tcPr>
          <w:p>
            <w:pPr>
              <w:pStyle w:val="15"/>
            </w:pPr>
            <w:r>
              <w:t>项目名称</w:t>
            </w:r>
          </w:p>
        </w:tc>
        <w:tc>
          <w:tcPr>
            <w:tcW w:w="6094" w:type="dxa"/>
            <w:gridSpan w:val="3"/>
            <w:vAlign w:val="center"/>
          </w:tcPr>
          <w:p>
            <w:pPr>
              <w:pStyle w:val="17"/>
            </w:pPr>
            <w:r>
              <w:t>建设监督管理经费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8.00</w:t>
            </w:r>
          </w:p>
        </w:tc>
        <w:tc>
          <w:tcPr>
            <w:tcW w:w="2835" w:type="dxa"/>
            <w:vAlign w:val="center"/>
          </w:tcPr>
          <w:p>
            <w:pPr>
              <w:pStyle w:val="15"/>
            </w:pPr>
            <w:r>
              <w:t>其中：财政    资金</w:t>
            </w:r>
          </w:p>
        </w:tc>
        <w:tc>
          <w:tcPr>
            <w:tcW w:w="2551" w:type="dxa"/>
            <w:vAlign w:val="center"/>
          </w:tcPr>
          <w:p>
            <w:pPr>
              <w:pStyle w:val="17"/>
            </w:pPr>
            <w:r>
              <w:t>8.00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建设监督管理经费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监督检查次数</w:t>
            </w:r>
          </w:p>
        </w:tc>
        <w:tc>
          <w:tcPr>
            <w:tcW w:w="5386" w:type="dxa"/>
            <w:vAlign w:val="center"/>
          </w:tcPr>
          <w:p>
            <w:pPr>
              <w:pStyle w:val="17"/>
            </w:pPr>
            <w:r>
              <w:t>监督检查次数</w:t>
            </w:r>
          </w:p>
        </w:tc>
        <w:tc>
          <w:tcPr>
            <w:tcW w:w="2268" w:type="dxa"/>
            <w:vAlign w:val="center"/>
          </w:tcPr>
          <w:p>
            <w:pPr>
              <w:pStyle w:val="17"/>
            </w:pPr>
            <w:r>
              <w:t>≥99次</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重大安全事故发生率</w:t>
            </w:r>
          </w:p>
        </w:tc>
        <w:tc>
          <w:tcPr>
            <w:tcW w:w="5386" w:type="dxa"/>
            <w:vAlign w:val="center"/>
          </w:tcPr>
          <w:p>
            <w:pPr>
              <w:pStyle w:val="17"/>
            </w:pPr>
            <w:r>
              <w:t>重大安全事故发生率</w:t>
            </w:r>
          </w:p>
        </w:tc>
        <w:tc>
          <w:tcPr>
            <w:tcW w:w="2268" w:type="dxa"/>
            <w:vAlign w:val="center"/>
          </w:tcPr>
          <w:p>
            <w:pPr>
              <w:pStyle w:val="17"/>
            </w:pPr>
            <w:r>
              <w:t>≤5%</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工作计划完成及时率</w:t>
            </w:r>
          </w:p>
        </w:tc>
        <w:tc>
          <w:tcPr>
            <w:tcW w:w="5386" w:type="dxa"/>
            <w:vAlign w:val="center"/>
          </w:tcPr>
          <w:p>
            <w:pPr>
              <w:pStyle w:val="17"/>
            </w:pPr>
            <w:r>
              <w:t>工作计划完成及时率</w:t>
            </w:r>
          </w:p>
        </w:tc>
        <w:tc>
          <w:tcPr>
            <w:tcW w:w="2268" w:type="dxa"/>
            <w:vAlign w:val="center"/>
          </w:tcPr>
          <w:p>
            <w:pPr>
              <w:pStyle w:val="17"/>
            </w:pPr>
            <w:r>
              <w:t>≥90%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预算控制数</w:t>
            </w:r>
          </w:p>
        </w:tc>
        <w:tc>
          <w:tcPr>
            <w:tcW w:w="5386" w:type="dxa"/>
            <w:vAlign w:val="center"/>
          </w:tcPr>
          <w:p>
            <w:pPr>
              <w:pStyle w:val="17"/>
            </w:pPr>
            <w:r>
              <w:t>项目支出预算控制数</w:t>
            </w:r>
          </w:p>
        </w:tc>
        <w:tc>
          <w:tcPr>
            <w:tcW w:w="2268" w:type="dxa"/>
            <w:vAlign w:val="center"/>
          </w:tcPr>
          <w:p>
            <w:pPr>
              <w:pStyle w:val="17"/>
            </w:pPr>
            <w:r>
              <w:t>项目支出按预算执行</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减少建筑安全生产事故，提高行业水平</w:t>
            </w:r>
          </w:p>
        </w:tc>
        <w:tc>
          <w:tcPr>
            <w:tcW w:w="5386" w:type="dxa"/>
            <w:vAlign w:val="center"/>
          </w:tcPr>
          <w:p>
            <w:pPr>
              <w:pStyle w:val="17"/>
            </w:pPr>
            <w:r>
              <w:t>减少建筑安全生产事故，提高行业水平</w:t>
            </w:r>
          </w:p>
        </w:tc>
        <w:tc>
          <w:tcPr>
            <w:tcW w:w="2268" w:type="dxa"/>
            <w:vAlign w:val="center"/>
          </w:tcPr>
          <w:p>
            <w:pPr>
              <w:pStyle w:val="17"/>
            </w:pPr>
            <w:r>
              <w:t>有效</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资金使用效益</w:t>
            </w:r>
          </w:p>
        </w:tc>
        <w:tc>
          <w:tcPr>
            <w:tcW w:w="5386" w:type="dxa"/>
            <w:vAlign w:val="center"/>
          </w:tcPr>
          <w:p>
            <w:pPr>
              <w:pStyle w:val="17"/>
            </w:pPr>
            <w:r>
              <w:t>资金使用效益</w:t>
            </w:r>
          </w:p>
        </w:tc>
        <w:tc>
          <w:tcPr>
            <w:tcW w:w="2268" w:type="dxa"/>
            <w:vAlign w:val="center"/>
          </w:tcPr>
          <w:p>
            <w:pPr>
              <w:pStyle w:val="17"/>
            </w:pPr>
            <w:r>
              <w:t>≥99%</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≥99%</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业务办理率</w:t>
            </w:r>
          </w:p>
        </w:tc>
        <w:tc>
          <w:tcPr>
            <w:tcW w:w="5386" w:type="dxa"/>
            <w:vAlign w:val="center"/>
          </w:tcPr>
          <w:p>
            <w:pPr>
              <w:pStyle w:val="17"/>
            </w:pPr>
            <w:r>
              <w:t>业务办理率</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≥99%</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3、能源节约利用管理经费绩效目标表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13031324P00880510320E</w:t>
            </w:r>
          </w:p>
        </w:tc>
        <w:tc>
          <w:tcPr>
            <w:tcW w:w="2835" w:type="dxa"/>
            <w:vAlign w:val="center"/>
          </w:tcPr>
          <w:p>
            <w:pPr>
              <w:pStyle w:val="15"/>
            </w:pPr>
            <w:r>
              <w:t>项目名称</w:t>
            </w:r>
          </w:p>
        </w:tc>
        <w:tc>
          <w:tcPr>
            <w:tcW w:w="6094" w:type="dxa"/>
            <w:gridSpan w:val="3"/>
            <w:vAlign w:val="center"/>
          </w:tcPr>
          <w:p>
            <w:pPr>
              <w:pStyle w:val="17"/>
            </w:pPr>
            <w:r>
              <w:t>能源节约利用管理经费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8.00</w:t>
            </w:r>
          </w:p>
        </w:tc>
        <w:tc>
          <w:tcPr>
            <w:tcW w:w="2835" w:type="dxa"/>
            <w:vAlign w:val="center"/>
          </w:tcPr>
          <w:p>
            <w:pPr>
              <w:pStyle w:val="15"/>
            </w:pPr>
            <w:r>
              <w:t>其中：财政    资金</w:t>
            </w:r>
          </w:p>
        </w:tc>
        <w:tc>
          <w:tcPr>
            <w:tcW w:w="2551" w:type="dxa"/>
            <w:vAlign w:val="center"/>
          </w:tcPr>
          <w:p>
            <w:pPr>
              <w:pStyle w:val="17"/>
            </w:pPr>
            <w:r>
              <w:t>8.00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能源节约利用管理经费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1.提高建设科技对住房城乡建设发展的贡献率，充分发挥建筑节能在城镇节能减排中的作用；</w:t>
            </w:r>
            <w:r>
              <w:tab/>
            </w:r>
            <w:r>
              <w:tab/>
            </w:r>
            <w:r>
              <w:tab/>
            </w:r>
            <w:r>
              <w:tab/>
            </w:r>
            <w:r>
              <w:tab/>
            </w:r>
          </w:p>
          <w:p>
            <w:pPr>
              <w:pStyle w:val="17"/>
            </w:pPr>
            <w:r>
              <w:t>2.提高新型墙体材料、新技术和新建筑节能产品在新建建筑中应用，推动装配式建筑发展。</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城镇新建绿色建筑占新建建筑面积比例</w:t>
            </w:r>
          </w:p>
        </w:tc>
        <w:tc>
          <w:tcPr>
            <w:tcW w:w="5386" w:type="dxa"/>
            <w:vAlign w:val="center"/>
          </w:tcPr>
          <w:p>
            <w:pPr>
              <w:pStyle w:val="17"/>
            </w:pPr>
            <w:r>
              <w:t>城镇新建绿色建筑占新建建筑面积比例</w:t>
            </w:r>
          </w:p>
        </w:tc>
        <w:tc>
          <w:tcPr>
            <w:tcW w:w="2268" w:type="dxa"/>
            <w:vAlign w:val="center"/>
          </w:tcPr>
          <w:p>
            <w:pPr>
              <w:pStyle w:val="17"/>
            </w:pPr>
            <w:r>
              <w:t>100%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城镇新建建筑中执行节能强制性标准比例</w:t>
            </w:r>
          </w:p>
        </w:tc>
        <w:tc>
          <w:tcPr>
            <w:tcW w:w="5386" w:type="dxa"/>
            <w:vAlign w:val="center"/>
          </w:tcPr>
          <w:p>
            <w:pPr>
              <w:pStyle w:val="17"/>
            </w:pPr>
            <w:r>
              <w:t>城镇新建建筑中执行节能强制性标准比例</w:t>
            </w:r>
          </w:p>
        </w:tc>
        <w:tc>
          <w:tcPr>
            <w:tcW w:w="2268" w:type="dxa"/>
            <w:vAlign w:val="center"/>
          </w:tcPr>
          <w:p>
            <w:pPr>
              <w:pStyle w:val="17"/>
            </w:pPr>
            <w:r>
              <w:t>100%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按计划组织申报国家、省装配式建筑产业基地</w:t>
            </w:r>
          </w:p>
        </w:tc>
        <w:tc>
          <w:tcPr>
            <w:tcW w:w="5386" w:type="dxa"/>
            <w:vAlign w:val="center"/>
          </w:tcPr>
          <w:p>
            <w:pPr>
              <w:pStyle w:val="17"/>
            </w:pPr>
            <w:r>
              <w:t>按计划组织申报国家、省装配式建筑产业基地</w:t>
            </w:r>
          </w:p>
        </w:tc>
        <w:tc>
          <w:tcPr>
            <w:tcW w:w="2268" w:type="dxa"/>
            <w:vAlign w:val="center"/>
          </w:tcPr>
          <w:p>
            <w:pPr>
              <w:pStyle w:val="17"/>
            </w:pPr>
            <w:r>
              <w:t>有效</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按照年度工作计划完成支出</w:t>
            </w:r>
          </w:p>
        </w:tc>
        <w:tc>
          <w:tcPr>
            <w:tcW w:w="5386" w:type="dxa"/>
            <w:vAlign w:val="center"/>
          </w:tcPr>
          <w:p>
            <w:pPr>
              <w:pStyle w:val="17"/>
            </w:pPr>
            <w:r>
              <w:t>按照年度工作计划完成支出</w:t>
            </w:r>
          </w:p>
        </w:tc>
        <w:tc>
          <w:tcPr>
            <w:tcW w:w="2268" w:type="dxa"/>
            <w:vAlign w:val="center"/>
          </w:tcPr>
          <w:p>
            <w:pPr>
              <w:pStyle w:val="17"/>
            </w:pPr>
            <w:r>
              <w:t>有效</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充分发挥建筑节能在城镇节能减排中的作用</w:t>
            </w:r>
          </w:p>
        </w:tc>
        <w:tc>
          <w:tcPr>
            <w:tcW w:w="5386" w:type="dxa"/>
            <w:vAlign w:val="center"/>
          </w:tcPr>
          <w:p>
            <w:pPr>
              <w:pStyle w:val="17"/>
            </w:pPr>
            <w:r>
              <w:t>充分发挥建筑节能在城镇节能减排中的作用</w:t>
            </w:r>
          </w:p>
        </w:tc>
        <w:tc>
          <w:tcPr>
            <w:tcW w:w="2268" w:type="dxa"/>
            <w:vAlign w:val="center"/>
          </w:tcPr>
          <w:p>
            <w:pPr>
              <w:pStyle w:val="17"/>
            </w:pPr>
            <w:r>
              <w:t>有效</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资金使用效益</w:t>
            </w:r>
          </w:p>
        </w:tc>
        <w:tc>
          <w:tcPr>
            <w:tcW w:w="5386" w:type="dxa"/>
            <w:vAlign w:val="center"/>
          </w:tcPr>
          <w:p>
            <w:pPr>
              <w:pStyle w:val="17"/>
            </w:pPr>
            <w:r>
              <w:t>资金使用效益</w:t>
            </w:r>
          </w:p>
        </w:tc>
        <w:tc>
          <w:tcPr>
            <w:tcW w:w="2268" w:type="dxa"/>
            <w:vAlign w:val="center"/>
          </w:tcPr>
          <w:p>
            <w:pPr>
              <w:pStyle w:val="17"/>
            </w:pPr>
            <w:r>
              <w:t>≥99%</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≥99%</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业务办理率</w:t>
            </w:r>
          </w:p>
        </w:tc>
        <w:tc>
          <w:tcPr>
            <w:tcW w:w="5386" w:type="dxa"/>
            <w:vAlign w:val="center"/>
          </w:tcPr>
          <w:p>
            <w:pPr>
              <w:pStyle w:val="17"/>
            </w:pPr>
            <w:r>
              <w:t>业务办理率</w:t>
            </w:r>
          </w:p>
        </w:tc>
        <w:tc>
          <w:tcPr>
            <w:tcW w:w="2268" w:type="dxa"/>
            <w:vAlign w:val="center"/>
          </w:tcPr>
          <w:p>
            <w:pPr>
              <w:pStyle w:val="17"/>
            </w:pPr>
            <w:r>
              <w:t>≥99%</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≥100%</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4、棚改征收工作经费绩效目标表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13031324P008805103193</w:t>
            </w:r>
          </w:p>
        </w:tc>
        <w:tc>
          <w:tcPr>
            <w:tcW w:w="2835" w:type="dxa"/>
            <w:vAlign w:val="center"/>
          </w:tcPr>
          <w:p>
            <w:pPr>
              <w:pStyle w:val="15"/>
            </w:pPr>
            <w:r>
              <w:t>项目名称</w:t>
            </w:r>
          </w:p>
        </w:tc>
        <w:tc>
          <w:tcPr>
            <w:tcW w:w="6094" w:type="dxa"/>
            <w:gridSpan w:val="3"/>
            <w:vAlign w:val="center"/>
          </w:tcPr>
          <w:p>
            <w:pPr>
              <w:pStyle w:val="17"/>
            </w:pPr>
            <w:r>
              <w:t>棚改征收工作经费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32.00</w:t>
            </w:r>
          </w:p>
        </w:tc>
        <w:tc>
          <w:tcPr>
            <w:tcW w:w="2835" w:type="dxa"/>
            <w:vAlign w:val="center"/>
          </w:tcPr>
          <w:p>
            <w:pPr>
              <w:pStyle w:val="15"/>
            </w:pPr>
            <w:r>
              <w:t>其中：财政    资金</w:t>
            </w:r>
          </w:p>
        </w:tc>
        <w:tc>
          <w:tcPr>
            <w:tcW w:w="2551" w:type="dxa"/>
            <w:vAlign w:val="center"/>
          </w:tcPr>
          <w:p>
            <w:pPr>
              <w:pStyle w:val="17"/>
            </w:pPr>
            <w:r>
              <w:t>32.00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棚改征收工作经费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棚改年度任务开工率</w:t>
            </w:r>
          </w:p>
        </w:tc>
        <w:tc>
          <w:tcPr>
            <w:tcW w:w="5386" w:type="dxa"/>
            <w:vAlign w:val="center"/>
          </w:tcPr>
          <w:p>
            <w:pPr>
              <w:pStyle w:val="17"/>
            </w:pPr>
            <w:r>
              <w:t>当年棚户区改造开工套数占任务数的比例</w:t>
            </w:r>
          </w:p>
        </w:tc>
        <w:tc>
          <w:tcPr>
            <w:tcW w:w="2268" w:type="dxa"/>
            <w:vAlign w:val="center"/>
          </w:tcPr>
          <w:p>
            <w:pPr>
              <w:pStyle w:val="17"/>
            </w:pPr>
            <w:r>
              <w:t>≥90%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业务工作完成率（%）</w:t>
            </w:r>
          </w:p>
        </w:tc>
        <w:tc>
          <w:tcPr>
            <w:tcW w:w="5386" w:type="dxa"/>
            <w:vAlign w:val="center"/>
          </w:tcPr>
          <w:p>
            <w:pPr>
              <w:pStyle w:val="17"/>
            </w:pPr>
            <w:r>
              <w:t>业务工作完成率（%）</w:t>
            </w:r>
          </w:p>
        </w:tc>
        <w:tc>
          <w:tcPr>
            <w:tcW w:w="2268" w:type="dxa"/>
            <w:vAlign w:val="center"/>
          </w:tcPr>
          <w:p>
            <w:pPr>
              <w:pStyle w:val="17"/>
            </w:pPr>
            <w:r>
              <w:t>≥90%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完成及时率</w:t>
            </w:r>
          </w:p>
        </w:tc>
        <w:tc>
          <w:tcPr>
            <w:tcW w:w="5386" w:type="dxa"/>
            <w:vAlign w:val="center"/>
          </w:tcPr>
          <w:p>
            <w:pPr>
              <w:pStyle w:val="17"/>
            </w:pPr>
            <w:r>
              <w:t>完成及时率</w:t>
            </w:r>
          </w:p>
        </w:tc>
        <w:tc>
          <w:tcPr>
            <w:tcW w:w="2268" w:type="dxa"/>
            <w:vAlign w:val="center"/>
          </w:tcPr>
          <w:p>
            <w:pPr>
              <w:pStyle w:val="17"/>
            </w:pPr>
            <w:r>
              <w:t>≥90%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按照年度工作计划完成支出</w:t>
            </w:r>
          </w:p>
        </w:tc>
        <w:tc>
          <w:tcPr>
            <w:tcW w:w="5386" w:type="dxa"/>
            <w:vAlign w:val="center"/>
          </w:tcPr>
          <w:p>
            <w:pPr>
              <w:pStyle w:val="17"/>
            </w:pPr>
            <w:r>
              <w:t>按照年度工作计划完成支出</w:t>
            </w:r>
          </w:p>
        </w:tc>
        <w:tc>
          <w:tcPr>
            <w:tcW w:w="2268" w:type="dxa"/>
            <w:vAlign w:val="center"/>
          </w:tcPr>
          <w:p>
            <w:pPr>
              <w:pStyle w:val="17"/>
            </w:pPr>
            <w:r>
              <w:t>≥98%</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业务办理率</w:t>
            </w:r>
          </w:p>
        </w:tc>
        <w:tc>
          <w:tcPr>
            <w:tcW w:w="5386" w:type="dxa"/>
            <w:vAlign w:val="center"/>
          </w:tcPr>
          <w:p>
            <w:pPr>
              <w:pStyle w:val="17"/>
            </w:pPr>
            <w:r>
              <w:t>业务办理率</w:t>
            </w:r>
          </w:p>
        </w:tc>
        <w:tc>
          <w:tcPr>
            <w:tcW w:w="2268" w:type="dxa"/>
            <w:vAlign w:val="center"/>
          </w:tcPr>
          <w:p>
            <w:pPr>
              <w:pStyle w:val="17"/>
            </w:pPr>
            <w:r>
              <w:t>≥95%</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改善人居环境，提升居民住房水平</w:t>
            </w:r>
          </w:p>
        </w:tc>
        <w:tc>
          <w:tcPr>
            <w:tcW w:w="5386" w:type="dxa"/>
            <w:vAlign w:val="center"/>
          </w:tcPr>
          <w:p>
            <w:pPr>
              <w:pStyle w:val="17"/>
            </w:pPr>
            <w:r>
              <w:t>改善人居环境，提升居民住房水平</w:t>
            </w:r>
          </w:p>
        </w:tc>
        <w:tc>
          <w:tcPr>
            <w:tcW w:w="2268" w:type="dxa"/>
            <w:vAlign w:val="center"/>
          </w:tcPr>
          <w:p>
            <w:pPr>
              <w:pStyle w:val="17"/>
            </w:pPr>
            <w:r>
              <w:t>有效</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≥95%</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line="2" w:lineRule="exact"/>
        <w:ind w:firstLine="0"/>
        <w:jc w:val="both"/>
        <w:outlineLvl w:val="9"/>
      </w:pPr>
    </w:p>
    <w:p>
      <w:pPr>
        <w:bidi w:val="0"/>
        <w:rPr>
          <w:rFonts w:ascii="Times New Roman" w:hAnsi="Times New Roman" w:eastAsia="Times New Roman" w:cstheme="minorBidi"/>
          <w:sz w:val="24"/>
          <w:szCs w:val="24"/>
          <w:lang w:val="en-US" w:eastAsia="uk-UA" w:bidi="ar-SA"/>
        </w:r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、住宅建设与房地产市场管理经费绩效目标表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13031324P008805103239</w:t>
            </w:r>
          </w:p>
        </w:tc>
        <w:tc>
          <w:tcPr>
            <w:tcW w:w="2835" w:type="dxa"/>
            <w:vAlign w:val="center"/>
          </w:tcPr>
          <w:p>
            <w:pPr>
              <w:pStyle w:val="15"/>
            </w:pPr>
            <w:r>
              <w:t>项目名称</w:t>
            </w:r>
          </w:p>
        </w:tc>
        <w:tc>
          <w:tcPr>
            <w:tcW w:w="6094" w:type="dxa"/>
            <w:gridSpan w:val="3"/>
            <w:vAlign w:val="center"/>
          </w:tcPr>
          <w:p>
            <w:pPr>
              <w:pStyle w:val="17"/>
            </w:pPr>
            <w:r>
              <w:t>住宅建设与房地产市场管理经费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32.00</w:t>
            </w:r>
          </w:p>
        </w:tc>
        <w:tc>
          <w:tcPr>
            <w:tcW w:w="2835" w:type="dxa"/>
            <w:vAlign w:val="center"/>
          </w:tcPr>
          <w:p>
            <w:pPr>
              <w:pStyle w:val="15"/>
            </w:pPr>
            <w:r>
              <w:t>其中：财政    资金</w:t>
            </w:r>
          </w:p>
        </w:tc>
        <w:tc>
          <w:tcPr>
            <w:tcW w:w="2551" w:type="dxa"/>
            <w:vAlign w:val="center"/>
          </w:tcPr>
          <w:p>
            <w:pPr>
              <w:pStyle w:val="17"/>
            </w:pPr>
            <w:r>
              <w:t>32.00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住宅建设与房地产市场管理经费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1.按年初计划完成工作任务并及时拨付</w:t>
            </w:r>
          </w:p>
          <w:p>
            <w:pPr>
              <w:pStyle w:val="17"/>
            </w:pPr>
            <w:r>
              <w:t>2.加强房地产市场监测，促进房地产市场持续健康发展；规范房地产市场秩序，落实上级有关房产管理方面的法律法规和各项政策；加强房屋交易管理，认真做好房屋测绘、商品房预售、预售资金、房屋交易、房屋抵押等交易管理工作；做好房屋交易与产权管理平台网络信息安全工作。</w:t>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监测任务完成率</w:t>
            </w:r>
          </w:p>
        </w:tc>
        <w:tc>
          <w:tcPr>
            <w:tcW w:w="5386" w:type="dxa"/>
            <w:vAlign w:val="center"/>
          </w:tcPr>
          <w:p>
            <w:pPr>
              <w:pStyle w:val="17"/>
            </w:pPr>
            <w:r>
              <w:t>监测任务完成率</w:t>
            </w:r>
          </w:p>
        </w:tc>
        <w:tc>
          <w:tcPr>
            <w:tcW w:w="2268" w:type="dxa"/>
            <w:vAlign w:val="center"/>
          </w:tcPr>
          <w:p>
            <w:pPr>
              <w:pStyle w:val="17"/>
            </w:pPr>
            <w:r>
              <w:t>≥100%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交易平台正常运转率</w:t>
            </w:r>
          </w:p>
        </w:tc>
        <w:tc>
          <w:tcPr>
            <w:tcW w:w="5386" w:type="dxa"/>
            <w:vAlign w:val="center"/>
          </w:tcPr>
          <w:p>
            <w:pPr>
              <w:pStyle w:val="17"/>
            </w:pPr>
            <w:r>
              <w:t>做好房屋交易与产权管理信息平台网络信息安全工作，专线畅通、系统运行正常、交易业务正常办理。</w:t>
            </w:r>
          </w:p>
        </w:tc>
        <w:tc>
          <w:tcPr>
            <w:tcW w:w="2268" w:type="dxa"/>
            <w:vAlign w:val="center"/>
          </w:tcPr>
          <w:p>
            <w:pPr>
              <w:pStyle w:val="17"/>
            </w:pPr>
            <w:r>
              <w:t>≥95%</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各项任务完成及时率（%）</w:t>
            </w:r>
          </w:p>
        </w:tc>
        <w:tc>
          <w:tcPr>
            <w:tcW w:w="5386" w:type="dxa"/>
            <w:vAlign w:val="center"/>
          </w:tcPr>
          <w:p>
            <w:pPr>
              <w:pStyle w:val="17"/>
            </w:pPr>
            <w:r>
              <w:t>各项任务完成及时率（%）</w:t>
            </w:r>
          </w:p>
        </w:tc>
        <w:tc>
          <w:tcPr>
            <w:tcW w:w="2268" w:type="dxa"/>
            <w:vAlign w:val="center"/>
          </w:tcPr>
          <w:p>
            <w:pPr>
              <w:pStyle w:val="17"/>
            </w:pPr>
            <w:r>
              <w:t>≥90%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按照年度工作计划完成支出</w:t>
            </w:r>
          </w:p>
        </w:tc>
        <w:tc>
          <w:tcPr>
            <w:tcW w:w="5386" w:type="dxa"/>
            <w:vAlign w:val="center"/>
          </w:tcPr>
          <w:p>
            <w:pPr>
              <w:pStyle w:val="17"/>
            </w:pPr>
            <w:r>
              <w:t>按照年度工作计划完成支出</w:t>
            </w:r>
          </w:p>
        </w:tc>
        <w:tc>
          <w:tcPr>
            <w:tcW w:w="2268" w:type="dxa"/>
            <w:vAlign w:val="center"/>
          </w:tcPr>
          <w:p>
            <w:pPr>
              <w:pStyle w:val="17"/>
            </w:pPr>
            <w:r>
              <w:t>≥100%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监管覆盖率</w:t>
            </w:r>
          </w:p>
        </w:tc>
        <w:tc>
          <w:tcPr>
            <w:tcW w:w="5386" w:type="dxa"/>
            <w:vAlign w:val="center"/>
          </w:tcPr>
          <w:p>
            <w:pPr>
              <w:pStyle w:val="17"/>
            </w:pPr>
            <w:r>
              <w:t>监管覆盖率</w:t>
            </w:r>
          </w:p>
        </w:tc>
        <w:tc>
          <w:tcPr>
            <w:tcW w:w="2268" w:type="dxa"/>
            <w:vAlign w:val="center"/>
          </w:tcPr>
          <w:p>
            <w:pPr>
              <w:pStyle w:val="17"/>
            </w:pPr>
            <w:r>
              <w:t>100%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资金使用效益</w:t>
            </w:r>
          </w:p>
        </w:tc>
        <w:tc>
          <w:tcPr>
            <w:tcW w:w="5386" w:type="dxa"/>
            <w:vAlign w:val="center"/>
          </w:tcPr>
          <w:p>
            <w:pPr>
              <w:pStyle w:val="17"/>
            </w:pPr>
            <w:r>
              <w:t>资金使用效益</w:t>
            </w:r>
          </w:p>
        </w:tc>
        <w:tc>
          <w:tcPr>
            <w:tcW w:w="2268" w:type="dxa"/>
            <w:vAlign w:val="center"/>
          </w:tcPr>
          <w:p>
            <w:pPr>
              <w:pStyle w:val="17"/>
            </w:pPr>
            <w:r>
              <w:t>100%</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≥99%</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业务办理率</w:t>
            </w:r>
          </w:p>
        </w:tc>
        <w:tc>
          <w:tcPr>
            <w:tcW w:w="5386" w:type="dxa"/>
            <w:vAlign w:val="center"/>
          </w:tcPr>
          <w:p>
            <w:pPr>
              <w:pStyle w:val="17"/>
            </w:pPr>
            <w:r>
              <w:t>业务办理率</w:t>
            </w:r>
          </w:p>
        </w:tc>
        <w:tc>
          <w:tcPr>
            <w:tcW w:w="2268" w:type="dxa"/>
            <w:vAlign w:val="center"/>
          </w:tcPr>
          <w:p>
            <w:pPr>
              <w:pStyle w:val="17"/>
            </w:pPr>
            <w:r>
              <w:t>≥99%</w:t>
            </w:r>
          </w:p>
        </w:tc>
        <w:tc>
          <w:tcPr>
            <w:tcW w:w="1276" w:type="dxa"/>
            <w:vAlign w:val="center"/>
          </w:tcPr>
          <w:p>
            <w:pPr>
              <w:pStyle w:val="17"/>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≥90%</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、2021年第八批新增政府债券资金—北戴河新区赤洋口片区棚户区改造返迁安置房项目绩效目标表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13031322P00880410160Q</w:t>
            </w:r>
          </w:p>
        </w:tc>
        <w:tc>
          <w:tcPr>
            <w:tcW w:w="2835" w:type="dxa"/>
            <w:vAlign w:val="center"/>
          </w:tcPr>
          <w:p>
            <w:pPr>
              <w:pStyle w:val="15"/>
            </w:pPr>
            <w:r>
              <w:t>项目名称</w:t>
            </w:r>
          </w:p>
        </w:tc>
        <w:tc>
          <w:tcPr>
            <w:tcW w:w="6094" w:type="dxa"/>
            <w:gridSpan w:val="3"/>
            <w:vAlign w:val="center"/>
          </w:tcPr>
          <w:p>
            <w:pPr>
              <w:pStyle w:val="17"/>
            </w:pPr>
            <w:r>
              <w:t>2021年第八批新增政府债券资金—北戴河新区赤洋口片区棚户区改造返迁安置房项目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11600.00</w:t>
            </w:r>
          </w:p>
        </w:tc>
        <w:tc>
          <w:tcPr>
            <w:tcW w:w="2835" w:type="dxa"/>
            <w:vAlign w:val="center"/>
          </w:tcPr>
          <w:p>
            <w:pPr>
              <w:pStyle w:val="15"/>
            </w:pPr>
            <w:r>
              <w:t>其中：财政    资金</w:t>
            </w:r>
          </w:p>
        </w:tc>
        <w:tc>
          <w:tcPr>
            <w:tcW w:w="2551" w:type="dxa"/>
            <w:vAlign w:val="center"/>
          </w:tcPr>
          <w:p>
            <w:pPr>
              <w:pStyle w:val="17"/>
            </w:pPr>
            <w:r>
              <w:t>11600.00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北戴河新区赤洋口片区棚户区改造返迁安置房项目</w:t>
            </w:r>
            <w:r>
              <w:tab/>
            </w:r>
            <w:r>
              <w:tab/>
            </w:r>
          </w:p>
          <w:p>
            <w:pPr>
              <w:pStyle w:val="17"/>
            </w:pP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1.北戴河新区赤洋口片区棚户区改造返迁安置房项目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项目建设完成率</w:t>
            </w:r>
          </w:p>
        </w:tc>
        <w:tc>
          <w:tcPr>
            <w:tcW w:w="5386" w:type="dxa"/>
            <w:vAlign w:val="center"/>
          </w:tcPr>
          <w:p>
            <w:pPr>
              <w:pStyle w:val="17"/>
            </w:pPr>
            <w:r>
              <w:t>项目建设完成率</w:t>
            </w:r>
          </w:p>
        </w:tc>
        <w:tc>
          <w:tcPr>
            <w:tcW w:w="2268" w:type="dxa"/>
            <w:vAlign w:val="center"/>
          </w:tcPr>
          <w:p>
            <w:pPr>
              <w:pStyle w:val="17"/>
            </w:pPr>
            <w:r>
              <w:t>≥90%</w:t>
            </w:r>
          </w:p>
        </w:tc>
        <w:tc>
          <w:tcPr>
            <w:tcW w:w="1276" w:type="dxa"/>
            <w:vAlign w:val="center"/>
          </w:tcPr>
          <w:p>
            <w:pPr>
              <w:pStyle w:val="17"/>
            </w:pPr>
            <w:r>
              <w:t>项目建设完成率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项目建设验收合格率</w:t>
            </w:r>
          </w:p>
        </w:tc>
        <w:tc>
          <w:tcPr>
            <w:tcW w:w="5386" w:type="dxa"/>
            <w:vAlign w:val="center"/>
          </w:tcPr>
          <w:p>
            <w:pPr>
              <w:pStyle w:val="17"/>
            </w:pPr>
            <w:r>
              <w:t>项目建设验收合格率</w:t>
            </w:r>
          </w:p>
        </w:tc>
        <w:tc>
          <w:tcPr>
            <w:tcW w:w="2268" w:type="dxa"/>
            <w:vAlign w:val="center"/>
          </w:tcPr>
          <w:p>
            <w:pPr>
              <w:pStyle w:val="17"/>
            </w:pPr>
            <w:r>
              <w:t>≥90%</w:t>
            </w:r>
          </w:p>
        </w:tc>
        <w:tc>
          <w:tcPr>
            <w:tcW w:w="1276" w:type="dxa"/>
            <w:vAlign w:val="center"/>
          </w:tcPr>
          <w:p>
            <w:pPr>
              <w:pStyle w:val="17"/>
            </w:pPr>
            <w:r>
              <w:t>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棚改年度任务基本完成</w:t>
            </w:r>
          </w:p>
        </w:tc>
        <w:tc>
          <w:tcPr>
            <w:tcW w:w="5386" w:type="dxa"/>
            <w:vAlign w:val="center"/>
          </w:tcPr>
          <w:p>
            <w:pPr>
              <w:pStyle w:val="17"/>
            </w:pPr>
            <w:r>
              <w:t>当年棚户区改造基本完成套数占任务数的比例</w:t>
            </w:r>
          </w:p>
        </w:tc>
        <w:tc>
          <w:tcPr>
            <w:tcW w:w="2268" w:type="dxa"/>
            <w:vAlign w:val="center"/>
          </w:tcPr>
          <w:p>
            <w:pPr>
              <w:pStyle w:val="17"/>
            </w:pPr>
            <w:r>
              <w:t>≥90%</w:t>
            </w:r>
          </w:p>
        </w:tc>
        <w:tc>
          <w:tcPr>
            <w:tcW w:w="1276" w:type="dxa"/>
            <w:vAlign w:val="center"/>
          </w:tcPr>
          <w:p>
            <w:pPr>
              <w:pStyle w:val="17"/>
            </w:pPr>
            <w:r>
              <w:t>棚改年度任务基本完成率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按照年度工作计划完成支出</w:t>
            </w:r>
          </w:p>
        </w:tc>
        <w:tc>
          <w:tcPr>
            <w:tcW w:w="5386" w:type="dxa"/>
            <w:vAlign w:val="center"/>
          </w:tcPr>
          <w:p>
            <w:pPr>
              <w:pStyle w:val="17"/>
            </w:pPr>
            <w:r>
              <w:t>按照年度工作计划完成支出</w:t>
            </w:r>
          </w:p>
        </w:tc>
        <w:tc>
          <w:tcPr>
            <w:tcW w:w="2268" w:type="dxa"/>
            <w:vAlign w:val="center"/>
          </w:tcPr>
          <w:p>
            <w:pPr>
              <w:pStyle w:val="17"/>
            </w:pPr>
            <w:r>
              <w:t>≥98%</w:t>
            </w:r>
          </w:p>
        </w:tc>
        <w:tc>
          <w:tcPr>
            <w:tcW w:w="1276" w:type="dxa"/>
            <w:vAlign w:val="center"/>
          </w:tcPr>
          <w:p>
            <w:pPr>
              <w:pStyle w:val="17"/>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人居环境改善提升度</w:t>
            </w:r>
          </w:p>
        </w:tc>
        <w:tc>
          <w:tcPr>
            <w:tcW w:w="5386" w:type="dxa"/>
            <w:vAlign w:val="center"/>
          </w:tcPr>
          <w:p>
            <w:pPr>
              <w:pStyle w:val="17"/>
            </w:pPr>
            <w:r>
              <w:t>完成棚改的村庄居民人居环境改善程度</w:t>
            </w:r>
          </w:p>
        </w:tc>
        <w:tc>
          <w:tcPr>
            <w:tcW w:w="2268" w:type="dxa"/>
            <w:vAlign w:val="center"/>
          </w:tcPr>
          <w:p>
            <w:pPr>
              <w:pStyle w:val="17"/>
            </w:pPr>
            <w:r>
              <w:t>≥90%</w:t>
            </w:r>
          </w:p>
        </w:tc>
        <w:tc>
          <w:tcPr>
            <w:tcW w:w="1276" w:type="dxa"/>
            <w:vAlign w:val="center"/>
          </w:tcPr>
          <w:p>
            <w:pPr>
              <w:pStyle w:val="17"/>
            </w:pPr>
            <w:r>
              <w:t>人居环境改善提升度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提高惠及人民的范畴和质量水平</w:t>
            </w:r>
          </w:p>
        </w:tc>
        <w:tc>
          <w:tcPr>
            <w:tcW w:w="5386" w:type="dxa"/>
            <w:vAlign w:val="center"/>
          </w:tcPr>
          <w:p>
            <w:pPr>
              <w:pStyle w:val="17"/>
            </w:pPr>
            <w:r>
              <w:t>提高惠及人民的范畴和质量水平</w:t>
            </w:r>
          </w:p>
        </w:tc>
        <w:tc>
          <w:tcPr>
            <w:tcW w:w="2268" w:type="dxa"/>
            <w:vAlign w:val="center"/>
          </w:tcPr>
          <w:p>
            <w:pPr>
              <w:pStyle w:val="17"/>
            </w:pPr>
            <w:r>
              <w:t>≥95%</w:t>
            </w:r>
          </w:p>
        </w:tc>
        <w:tc>
          <w:tcPr>
            <w:tcW w:w="1276" w:type="dxa"/>
            <w:vAlign w:val="center"/>
          </w:tcPr>
          <w:p>
            <w:pPr>
              <w:pStyle w:val="17"/>
            </w:pPr>
            <w:r>
              <w:t>提高惠及人民的范畴和质量水平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改善棚户区周围生态环境。</w:t>
            </w:r>
          </w:p>
        </w:tc>
        <w:tc>
          <w:tcPr>
            <w:tcW w:w="5386" w:type="dxa"/>
            <w:vAlign w:val="center"/>
          </w:tcPr>
          <w:p>
            <w:pPr>
              <w:pStyle w:val="17"/>
            </w:pPr>
            <w:r>
              <w:t>改善棚户区周围生态环境</w:t>
            </w:r>
          </w:p>
        </w:tc>
        <w:tc>
          <w:tcPr>
            <w:tcW w:w="2268" w:type="dxa"/>
            <w:vAlign w:val="center"/>
          </w:tcPr>
          <w:p>
            <w:pPr>
              <w:pStyle w:val="17"/>
            </w:pPr>
            <w:r>
              <w:t>有效</w:t>
            </w:r>
          </w:p>
        </w:tc>
        <w:tc>
          <w:tcPr>
            <w:tcW w:w="1276" w:type="dxa"/>
            <w:vAlign w:val="center"/>
          </w:tcPr>
          <w:p>
            <w:pPr>
              <w:pStyle w:val="17"/>
            </w:pPr>
            <w:r>
              <w:t>改善棚户区周围生态环境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项目持续影响效果</w:t>
            </w:r>
          </w:p>
        </w:tc>
        <w:tc>
          <w:tcPr>
            <w:tcW w:w="5386" w:type="dxa"/>
            <w:vAlign w:val="center"/>
          </w:tcPr>
          <w:p>
            <w:pPr>
              <w:pStyle w:val="17"/>
            </w:pPr>
            <w:r>
              <w:t>群众交通安全意识、文明意识进一步提高</w:t>
            </w:r>
          </w:p>
        </w:tc>
        <w:tc>
          <w:tcPr>
            <w:tcW w:w="2268" w:type="dxa"/>
            <w:vAlign w:val="center"/>
          </w:tcPr>
          <w:p>
            <w:pPr>
              <w:pStyle w:val="17"/>
            </w:pPr>
            <w:r>
              <w:t>有效</w:t>
            </w:r>
          </w:p>
        </w:tc>
        <w:tc>
          <w:tcPr>
            <w:tcW w:w="1276" w:type="dxa"/>
            <w:vAlign w:val="center"/>
          </w:tcPr>
          <w:p>
            <w:pPr>
              <w:pStyle w:val="17"/>
            </w:pPr>
            <w:r>
              <w:t>群众交通安全意识、文明意识进一步提高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≥98%</w:t>
            </w:r>
          </w:p>
        </w:tc>
        <w:tc>
          <w:tcPr>
            <w:tcW w:w="1276" w:type="dxa"/>
            <w:vAlign w:val="center"/>
          </w:tcPr>
          <w:p>
            <w:pPr>
              <w:pStyle w:val="17"/>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、2021年第二批新增政府债券资金—秦皇岛市北戴河新区棚户区改造项目—大蒲河棚户区改造项目绩效目标表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13031322P00880410158R</w:t>
            </w:r>
          </w:p>
        </w:tc>
        <w:tc>
          <w:tcPr>
            <w:tcW w:w="2835" w:type="dxa"/>
            <w:vAlign w:val="center"/>
          </w:tcPr>
          <w:p>
            <w:pPr>
              <w:pStyle w:val="15"/>
            </w:pPr>
            <w:r>
              <w:t>项目名称</w:t>
            </w:r>
          </w:p>
        </w:tc>
        <w:tc>
          <w:tcPr>
            <w:tcW w:w="6094" w:type="dxa"/>
            <w:gridSpan w:val="3"/>
            <w:vAlign w:val="center"/>
          </w:tcPr>
          <w:p>
            <w:pPr>
              <w:pStyle w:val="17"/>
            </w:pPr>
            <w:r>
              <w:t>2021年第二批新增政府债券资金—秦皇岛市北戴河新区棚户区改造项目—大蒲河棚户区改造项目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1277.26</w:t>
            </w:r>
          </w:p>
        </w:tc>
        <w:tc>
          <w:tcPr>
            <w:tcW w:w="2835" w:type="dxa"/>
            <w:vAlign w:val="center"/>
          </w:tcPr>
          <w:p>
            <w:pPr>
              <w:pStyle w:val="15"/>
            </w:pPr>
            <w:r>
              <w:t>其中：财政    资金</w:t>
            </w:r>
          </w:p>
        </w:tc>
        <w:tc>
          <w:tcPr>
            <w:tcW w:w="2551" w:type="dxa"/>
            <w:vAlign w:val="center"/>
          </w:tcPr>
          <w:p>
            <w:pPr>
              <w:pStyle w:val="17"/>
            </w:pPr>
            <w:r>
              <w:t>1277.26</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大蒲河棚户区改造项目</w:t>
            </w:r>
            <w:r>
              <w:tab/>
            </w:r>
            <w:r>
              <w:tab/>
            </w:r>
          </w:p>
          <w:p>
            <w:pPr>
              <w:pStyle w:val="17"/>
            </w:pP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1.大蒲河棚户区改造项目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项目建设完成率</w:t>
            </w:r>
          </w:p>
        </w:tc>
        <w:tc>
          <w:tcPr>
            <w:tcW w:w="5386" w:type="dxa"/>
            <w:vAlign w:val="center"/>
          </w:tcPr>
          <w:p>
            <w:pPr>
              <w:pStyle w:val="17"/>
            </w:pPr>
            <w:r>
              <w:t>项目建设完成率</w:t>
            </w:r>
          </w:p>
        </w:tc>
        <w:tc>
          <w:tcPr>
            <w:tcW w:w="2268" w:type="dxa"/>
            <w:vAlign w:val="center"/>
          </w:tcPr>
          <w:p>
            <w:pPr>
              <w:pStyle w:val="17"/>
            </w:pPr>
            <w:r>
              <w:t>≥90%</w:t>
            </w:r>
          </w:p>
        </w:tc>
        <w:tc>
          <w:tcPr>
            <w:tcW w:w="1276" w:type="dxa"/>
            <w:vAlign w:val="center"/>
          </w:tcPr>
          <w:p>
            <w:pPr>
              <w:pStyle w:val="17"/>
            </w:pPr>
            <w:r>
              <w:t>项目建设完成率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项目建设验收合格率</w:t>
            </w:r>
          </w:p>
        </w:tc>
        <w:tc>
          <w:tcPr>
            <w:tcW w:w="5386" w:type="dxa"/>
            <w:vAlign w:val="center"/>
          </w:tcPr>
          <w:p>
            <w:pPr>
              <w:pStyle w:val="17"/>
            </w:pPr>
            <w:r>
              <w:t>项目建设验收合格率</w:t>
            </w:r>
          </w:p>
        </w:tc>
        <w:tc>
          <w:tcPr>
            <w:tcW w:w="2268" w:type="dxa"/>
            <w:vAlign w:val="center"/>
          </w:tcPr>
          <w:p>
            <w:pPr>
              <w:pStyle w:val="17"/>
            </w:pPr>
            <w:r>
              <w:t>≥90%</w:t>
            </w:r>
          </w:p>
        </w:tc>
        <w:tc>
          <w:tcPr>
            <w:tcW w:w="1276" w:type="dxa"/>
            <w:vAlign w:val="center"/>
          </w:tcPr>
          <w:p>
            <w:pPr>
              <w:pStyle w:val="17"/>
            </w:pPr>
            <w:r>
              <w:t>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棚改年度任务基本完成</w:t>
            </w:r>
          </w:p>
        </w:tc>
        <w:tc>
          <w:tcPr>
            <w:tcW w:w="5386" w:type="dxa"/>
            <w:vAlign w:val="center"/>
          </w:tcPr>
          <w:p>
            <w:pPr>
              <w:pStyle w:val="17"/>
            </w:pPr>
            <w:r>
              <w:t>当年棚户区改造基本完成套数占任务数的比例</w:t>
            </w:r>
          </w:p>
        </w:tc>
        <w:tc>
          <w:tcPr>
            <w:tcW w:w="2268" w:type="dxa"/>
            <w:vAlign w:val="center"/>
          </w:tcPr>
          <w:p>
            <w:pPr>
              <w:pStyle w:val="17"/>
            </w:pPr>
            <w:r>
              <w:t>≥90%</w:t>
            </w:r>
          </w:p>
        </w:tc>
        <w:tc>
          <w:tcPr>
            <w:tcW w:w="1276" w:type="dxa"/>
            <w:vAlign w:val="center"/>
          </w:tcPr>
          <w:p>
            <w:pPr>
              <w:pStyle w:val="17"/>
            </w:pPr>
            <w:r>
              <w:t>棚改年度任务基本完成率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按照年度工作计划完成支出</w:t>
            </w:r>
          </w:p>
        </w:tc>
        <w:tc>
          <w:tcPr>
            <w:tcW w:w="5386" w:type="dxa"/>
            <w:vAlign w:val="center"/>
          </w:tcPr>
          <w:p>
            <w:pPr>
              <w:pStyle w:val="17"/>
            </w:pPr>
            <w:r>
              <w:t>按照年度工作计划完成支出</w:t>
            </w:r>
          </w:p>
        </w:tc>
        <w:tc>
          <w:tcPr>
            <w:tcW w:w="2268" w:type="dxa"/>
            <w:vAlign w:val="center"/>
          </w:tcPr>
          <w:p>
            <w:pPr>
              <w:pStyle w:val="17"/>
            </w:pPr>
            <w:r>
              <w:t>≥98%</w:t>
            </w:r>
          </w:p>
        </w:tc>
        <w:tc>
          <w:tcPr>
            <w:tcW w:w="1276" w:type="dxa"/>
            <w:vAlign w:val="center"/>
          </w:tcPr>
          <w:p>
            <w:pPr>
              <w:pStyle w:val="17"/>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人居环境改善提升度</w:t>
            </w:r>
          </w:p>
        </w:tc>
        <w:tc>
          <w:tcPr>
            <w:tcW w:w="5386" w:type="dxa"/>
            <w:vAlign w:val="center"/>
          </w:tcPr>
          <w:p>
            <w:pPr>
              <w:pStyle w:val="17"/>
            </w:pPr>
            <w:r>
              <w:t>完成棚改的村庄居民人居环境改善程度</w:t>
            </w:r>
          </w:p>
        </w:tc>
        <w:tc>
          <w:tcPr>
            <w:tcW w:w="2268" w:type="dxa"/>
            <w:vAlign w:val="center"/>
          </w:tcPr>
          <w:p>
            <w:pPr>
              <w:pStyle w:val="17"/>
            </w:pPr>
            <w:r>
              <w:t>≥90%</w:t>
            </w:r>
          </w:p>
        </w:tc>
        <w:tc>
          <w:tcPr>
            <w:tcW w:w="1276" w:type="dxa"/>
            <w:vAlign w:val="center"/>
          </w:tcPr>
          <w:p>
            <w:pPr>
              <w:pStyle w:val="17"/>
            </w:pPr>
            <w:r>
              <w:t>人居环境改善提升度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提高惠及人民的范畴和质量水平</w:t>
            </w:r>
          </w:p>
        </w:tc>
        <w:tc>
          <w:tcPr>
            <w:tcW w:w="5386" w:type="dxa"/>
            <w:vAlign w:val="center"/>
          </w:tcPr>
          <w:p>
            <w:pPr>
              <w:pStyle w:val="17"/>
            </w:pPr>
            <w:r>
              <w:t>提高惠及人民的范畴和质量水平</w:t>
            </w:r>
          </w:p>
        </w:tc>
        <w:tc>
          <w:tcPr>
            <w:tcW w:w="2268" w:type="dxa"/>
            <w:vAlign w:val="center"/>
          </w:tcPr>
          <w:p>
            <w:pPr>
              <w:pStyle w:val="17"/>
            </w:pPr>
            <w:r>
              <w:t>≥95%</w:t>
            </w:r>
          </w:p>
        </w:tc>
        <w:tc>
          <w:tcPr>
            <w:tcW w:w="1276" w:type="dxa"/>
            <w:vAlign w:val="center"/>
          </w:tcPr>
          <w:p>
            <w:pPr>
              <w:pStyle w:val="17"/>
            </w:pPr>
            <w:r>
              <w:t>提高惠及人民的范畴和质量水平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改善棚户区周围生态环境。</w:t>
            </w:r>
          </w:p>
        </w:tc>
        <w:tc>
          <w:tcPr>
            <w:tcW w:w="5386" w:type="dxa"/>
            <w:vAlign w:val="center"/>
          </w:tcPr>
          <w:p>
            <w:pPr>
              <w:pStyle w:val="17"/>
            </w:pPr>
            <w:r>
              <w:t>改善棚户区周围生态环境</w:t>
            </w:r>
          </w:p>
        </w:tc>
        <w:tc>
          <w:tcPr>
            <w:tcW w:w="2268" w:type="dxa"/>
            <w:vAlign w:val="center"/>
          </w:tcPr>
          <w:p>
            <w:pPr>
              <w:pStyle w:val="17"/>
            </w:pPr>
            <w:r>
              <w:t>有效</w:t>
            </w:r>
          </w:p>
        </w:tc>
        <w:tc>
          <w:tcPr>
            <w:tcW w:w="1276" w:type="dxa"/>
            <w:vAlign w:val="center"/>
          </w:tcPr>
          <w:p>
            <w:pPr>
              <w:pStyle w:val="17"/>
            </w:pPr>
            <w:r>
              <w:t>改善棚户区周围生态环境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项目持续影响效果</w:t>
            </w:r>
          </w:p>
        </w:tc>
        <w:tc>
          <w:tcPr>
            <w:tcW w:w="5386" w:type="dxa"/>
            <w:vAlign w:val="center"/>
          </w:tcPr>
          <w:p>
            <w:pPr>
              <w:pStyle w:val="17"/>
            </w:pPr>
            <w:r>
              <w:t>群众交通安全意识、文明意识进一步提高</w:t>
            </w:r>
          </w:p>
        </w:tc>
        <w:tc>
          <w:tcPr>
            <w:tcW w:w="2268" w:type="dxa"/>
            <w:vAlign w:val="center"/>
          </w:tcPr>
          <w:p>
            <w:pPr>
              <w:pStyle w:val="17"/>
            </w:pPr>
            <w:r>
              <w:t>有效</w:t>
            </w:r>
          </w:p>
        </w:tc>
        <w:tc>
          <w:tcPr>
            <w:tcW w:w="1276" w:type="dxa"/>
            <w:vAlign w:val="center"/>
          </w:tcPr>
          <w:p>
            <w:pPr>
              <w:pStyle w:val="17"/>
            </w:pPr>
            <w:r>
              <w:t>群众交通安全意识、文明意识进一步提高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≥98%</w:t>
            </w:r>
          </w:p>
        </w:tc>
        <w:tc>
          <w:tcPr>
            <w:tcW w:w="1276" w:type="dxa"/>
            <w:vAlign w:val="center"/>
          </w:tcPr>
          <w:p>
            <w:pPr>
              <w:pStyle w:val="17"/>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、2022年第七批新增政府债券资金—北戴河新区京东研发产业园区基础设施配套建设项目绩效目标表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13031322P008804100761</w:t>
            </w:r>
          </w:p>
        </w:tc>
        <w:tc>
          <w:tcPr>
            <w:tcW w:w="2835" w:type="dxa"/>
            <w:vAlign w:val="center"/>
          </w:tcPr>
          <w:p>
            <w:pPr>
              <w:pStyle w:val="15"/>
            </w:pPr>
            <w:r>
              <w:t>项目名称</w:t>
            </w:r>
          </w:p>
        </w:tc>
        <w:tc>
          <w:tcPr>
            <w:tcW w:w="6094" w:type="dxa"/>
            <w:gridSpan w:val="3"/>
            <w:vAlign w:val="center"/>
          </w:tcPr>
          <w:p>
            <w:pPr>
              <w:pStyle w:val="17"/>
            </w:pPr>
            <w:r>
              <w:t>2022年第七批新增政府债券资金—北戴河新区京东研发产业园区基础设施配套建设项目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2264.45</w:t>
            </w:r>
          </w:p>
        </w:tc>
        <w:tc>
          <w:tcPr>
            <w:tcW w:w="2835" w:type="dxa"/>
            <w:vAlign w:val="center"/>
          </w:tcPr>
          <w:p>
            <w:pPr>
              <w:pStyle w:val="15"/>
            </w:pPr>
            <w:r>
              <w:t>其中：财政    资金</w:t>
            </w:r>
          </w:p>
        </w:tc>
        <w:tc>
          <w:tcPr>
            <w:tcW w:w="2551" w:type="dxa"/>
            <w:vAlign w:val="center"/>
          </w:tcPr>
          <w:p>
            <w:pPr>
              <w:pStyle w:val="17"/>
            </w:pPr>
            <w:r>
              <w:t>2264.45</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北戴河新区京东研发产业园区基础设施配套建设项目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1.北戴河新区京东研发产业园区基础设施配套建设项目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十二号路</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0.28公里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十号街</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0.63公里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锦绣路</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0.79公里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前程一街</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0.43公里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前程三街</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1.04公里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前程二街</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1.03公里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项目建成合格率</w:t>
            </w:r>
          </w:p>
        </w:tc>
        <w:tc>
          <w:tcPr>
            <w:tcW w:w="5386" w:type="dxa"/>
            <w:vAlign w:val="center"/>
          </w:tcPr>
          <w:p>
            <w:pPr>
              <w:pStyle w:val="17"/>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施工单位资质达标率</w:t>
            </w:r>
          </w:p>
        </w:tc>
        <w:tc>
          <w:tcPr>
            <w:tcW w:w="5386" w:type="dxa"/>
            <w:vAlign w:val="center"/>
          </w:tcPr>
          <w:p>
            <w:pPr>
              <w:pStyle w:val="17"/>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项目建设期</w:t>
            </w:r>
          </w:p>
        </w:tc>
        <w:tc>
          <w:tcPr>
            <w:tcW w:w="5386" w:type="dxa"/>
            <w:vAlign w:val="center"/>
          </w:tcPr>
          <w:p>
            <w:pPr>
              <w:pStyle w:val="17"/>
            </w:pPr>
            <w:r>
              <w:t>使用专项债券资金项目是否按期完工，是否受到了风险因素的影响，用于反映和考核专项债券项目完成时效和使用债券资金单位防范风险的能力。</w:t>
            </w:r>
          </w:p>
        </w:tc>
        <w:tc>
          <w:tcPr>
            <w:tcW w:w="2268" w:type="dxa"/>
            <w:vAlign w:val="center"/>
          </w:tcPr>
          <w:p>
            <w:pPr>
              <w:pStyle w:val="17"/>
            </w:pPr>
            <w:r>
              <w:t>≤24月</w:t>
            </w:r>
          </w:p>
        </w:tc>
        <w:tc>
          <w:tcPr>
            <w:tcW w:w="1276" w:type="dxa"/>
            <w:vAlign w:val="center"/>
          </w:tcPr>
          <w:p>
            <w:pPr>
              <w:pStyle w:val="17"/>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项目建设总投资</w:t>
            </w:r>
          </w:p>
        </w:tc>
        <w:tc>
          <w:tcPr>
            <w:tcW w:w="5386" w:type="dxa"/>
            <w:vAlign w:val="center"/>
          </w:tcPr>
          <w:p>
            <w:pPr>
              <w:pStyle w:val="17"/>
            </w:pPr>
            <w:r>
              <w:t>使用专项债券资金项目是否落实了项目资本金的使用，是否合理使用项目建设资金，工程结算是否与计划总投资基本吻合，用于反映和考核专项债券项目建设成本及使用项目资金的情况，项目收益是否能完全覆盖项目融资成本，债券使用的机会成本分析。</w:t>
            </w:r>
          </w:p>
        </w:tc>
        <w:tc>
          <w:tcPr>
            <w:tcW w:w="2268" w:type="dxa"/>
            <w:vAlign w:val="center"/>
          </w:tcPr>
          <w:p>
            <w:pPr>
              <w:pStyle w:val="17"/>
            </w:pPr>
            <w:r>
              <w:t>≤21533.4万元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项目运营总成本</w:t>
            </w:r>
          </w:p>
        </w:tc>
        <w:tc>
          <w:tcPr>
            <w:tcW w:w="5386" w:type="dxa"/>
            <w:vAlign w:val="center"/>
          </w:tcPr>
          <w:p>
            <w:pPr>
              <w:pStyle w:val="17"/>
            </w:pPr>
            <w:r>
              <w:t>使用专项债券资金项目是否落实了项目资本金的使用，是否合理使用项目建设资金，工程结算是否与计划总投资基本吻合，用于反映和考核专项债券项目建设成本及使用项目资金的情况，项目收益是否能完全覆盖项目融资成本，债券使用的机会成本分析。</w:t>
            </w:r>
          </w:p>
        </w:tc>
        <w:tc>
          <w:tcPr>
            <w:tcW w:w="2268" w:type="dxa"/>
            <w:vAlign w:val="center"/>
          </w:tcPr>
          <w:p>
            <w:pPr>
              <w:pStyle w:val="17"/>
            </w:pPr>
            <w:r>
              <w:t>≤10699.64万元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项目总运营收入</w:t>
            </w:r>
          </w:p>
        </w:tc>
        <w:tc>
          <w:tcPr>
            <w:tcW w:w="5386" w:type="dxa"/>
            <w:vAlign w:val="center"/>
          </w:tcPr>
          <w:p>
            <w:pPr>
              <w:pStyle w:val="17"/>
            </w:pPr>
            <w:r>
              <w:t>使用专项债券项目对当地经济发展带来直接或间接的正负面影响。</w:t>
            </w:r>
          </w:p>
        </w:tc>
        <w:tc>
          <w:tcPr>
            <w:tcW w:w="2268" w:type="dxa"/>
            <w:vAlign w:val="center"/>
          </w:tcPr>
          <w:p>
            <w:pPr>
              <w:pStyle w:val="17"/>
            </w:pPr>
            <w:r>
              <w:t>≥42882.84万元</w:t>
            </w:r>
          </w:p>
        </w:tc>
        <w:tc>
          <w:tcPr>
            <w:tcW w:w="1276" w:type="dxa"/>
            <w:vAlign w:val="center"/>
          </w:tcPr>
          <w:p>
            <w:pPr>
              <w:pStyle w:val="17"/>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带动项目区域地段经济的发展</w:t>
            </w:r>
          </w:p>
        </w:tc>
        <w:tc>
          <w:tcPr>
            <w:tcW w:w="5386" w:type="dxa"/>
            <w:vAlign w:val="center"/>
          </w:tcPr>
          <w:p>
            <w:pPr>
              <w:pStyle w:val="17"/>
            </w:pPr>
            <w:r>
              <w:t>使用专项债券项目对当地经济发展带来直接或间接的正负面影响。</w:t>
            </w:r>
          </w:p>
        </w:tc>
        <w:tc>
          <w:tcPr>
            <w:tcW w:w="2268" w:type="dxa"/>
            <w:vAlign w:val="center"/>
          </w:tcPr>
          <w:p>
            <w:pPr>
              <w:pStyle w:val="17"/>
            </w:pPr>
            <w:r>
              <w:t>地价、就业、周边配套水平增长</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完善园区基础设施，促进北戴河新区社会、经济快速健康发展</w:t>
            </w:r>
          </w:p>
        </w:tc>
        <w:tc>
          <w:tcPr>
            <w:tcW w:w="5386" w:type="dxa"/>
            <w:vAlign w:val="center"/>
          </w:tcPr>
          <w:p>
            <w:pPr>
              <w:pStyle w:val="17"/>
            </w:pPr>
            <w:r>
              <w:t>使用专项债券项目工程建设对社会发展所带来的直接或间接的正负面影响情况。</w:t>
            </w:r>
          </w:p>
        </w:tc>
        <w:tc>
          <w:tcPr>
            <w:tcW w:w="2268" w:type="dxa"/>
            <w:vAlign w:val="center"/>
          </w:tcPr>
          <w:p>
            <w:pPr>
              <w:pStyle w:val="17"/>
            </w:pPr>
            <w:r>
              <w:t>加强产业集聚效应，吸引高科技企业入驻园区，增强区域竞争力</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≥98%</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项目投入运营年限</w:t>
            </w:r>
          </w:p>
        </w:tc>
        <w:tc>
          <w:tcPr>
            <w:tcW w:w="5386" w:type="dxa"/>
            <w:vAlign w:val="center"/>
          </w:tcPr>
          <w:p>
            <w:pPr>
              <w:pStyle w:val="17"/>
            </w:pPr>
            <w:r>
              <w:t>使用专项债券项目完工后，项目的建设内容使用期限及项目单位是否做好项目运营准备工作。</w:t>
            </w:r>
          </w:p>
        </w:tc>
        <w:tc>
          <w:tcPr>
            <w:tcW w:w="2268" w:type="dxa"/>
            <w:vAlign w:val="center"/>
          </w:tcPr>
          <w:p>
            <w:pPr>
              <w:pStyle w:val="17"/>
            </w:pPr>
            <w:r>
              <w:t>≥20年</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政府相关部门、项目实施部门、社会公众或服务对象对项目实施效果的满意程度。</w:t>
            </w:r>
          </w:p>
        </w:tc>
        <w:tc>
          <w:tcPr>
            <w:tcW w:w="2268" w:type="dxa"/>
            <w:vAlign w:val="center"/>
          </w:tcPr>
          <w:p>
            <w:pPr>
              <w:pStyle w:val="17"/>
            </w:pPr>
            <w:r>
              <w:t>≥90%</w:t>
            </w:r>
          </w:p>
        </w:tc>
        <w:tc>
          <w:tcPr>
            <w:tcW w:w="1276" w:type="dxa"/>
            <w:vAlign w:val="center"/>
          </w:tcPr>
          <w:p>
            <w:pPr>
              <w:pStyle w:val="17"/>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、2022年第七批新增政府债券资金—北戴河新区医疗产业园区基础设施配套建设项目绩效目标表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13031322P008804100788</w:t>
            </w:r>
          </w:p>
        </w:tc>
        <w:tc>
          <w:tcPr>
            <w:tcW w:w="2835" w:type="dxa"/>
            <w:vAlign w:val="center"/>
          </w:tcPr>
          <w:p>
            <w:pPr>
              <w:pStyle w:val="15"/>
            </w:pPr>
            <w:r>
              <w:t>项目名称</w:t>
            </w:r>
          </w:p>
        </w:tc>
        <w:tc>
          <w:tcPr>
            <w:tcW w:w="6094" w:type="dxa"/>
            <w:gridSpan w:val="3"/>
            <w:vAlign w:val="center"/>
          </w:tcPr>
          <w:p>
            <w:pPr>
              <w:pStyle w:val="17"/>
            </w:pPr>
            <w:r>
              <w:t>2022年第七批新增政府债券资金—北戴河新区医疗产业园区基础设施配套建设项目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8077.67</w:t>
            </w:r>
          </w:p>
        </w:tc>
        <w:tc>
          <w:tcPr>
            <w:tcW w:w="2835" w:type="dxa"/>
            <w:vAlign w:val="center"/>
          </w:tcPr>
          <w:p>
            <w:pPr>
              <w:pStyle w:val="15"/>
            </w:pPr>
            <w:r>
              <w:t>其中：财政    资金</w:t>
            </w:r>
          </w:p>
        </w:tc>
        <w:tc>
          <w:tcPr>
            <w:tcW w:w="2551" w:type="dxa"/>
            <w:vAlign w:val="center"/>
          </w:tcPr>
          <w:p>
            <w:pPr>
              <w:pStyle w:val="17"/>
            </w:pPr>
            <w:r>
              <w:t>8077.67</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北戴河新区医疗产业园区基础设施配套建设项目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1.北戴河新区医疗产业园区基础设施配套建设项目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总建筑面积</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≥94588㎡</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道路红线宽度为30米市政道路</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≥4.42公里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道路红线宽度为60米市政道路</w:t>
            </w:r>
          </w:p>
        </w:tc>
        <w:tc>
          <w:tcPr>
            <w:tcW w:w="5386" w:type="dxa"/>
            <w:vAlign w:val="center"/>
          </w:tcPr>
          <w:p>
            <w:pPr>
              <w:pStyle w:val="17"/>
            </w:pPr>
            <w:r>
              <w:t>使用专项债券资金项目是否按建设计划完成建设内容，是否达到预期投入运营使用状态，用于反映和考核专项债券项目建设状态及顺利运营使用的情况。</w:t>
            </w:r>
          </w:p>
        </w:tc>
        <w:tc>
          <w:tcPr>
            <w:tcW w:w="2268" w:type="dxa"/>
            <w:vAlign w:val="center"/>
          </w:tcPr>
          <w:p>
            <w:pPr>
              <w:pStyle w:val="17"/>
            </w:pPr>
            <w:r>
              <w:t>≥1.04公里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项目建成合格率</w:t>
            </w:r>
          </w:p>
        </w:tc>
        <w:tc>
          <w:tcPr>
            <w:tcW w:w="5386" w:type="dxa"/>
            <w:vAlign w:val="center"/>
          </w:tcPr>
          <w:p>
            <w:pPr>
              <w:pStyle w:val="17"/>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施工单位资质达标率（%）</w:t>
            </w:r>
          </w:p>
        </w:tc>
        <w:tc>
          <w:tcPr>
            <w:tcW w:w="5386" w:type="dxa"/>
            <w:vAlign w:val="center"/>
          </w:tcPr>
          <w:p>
            <w:pPr>
              <w:pStyle w:val="17"/>
            </w:pPr>
            <w:r>
              <w:t>使用专项债券资金项目是否达到质量检测标准，具备设计中的功能要求，是否存在后续风险隐患，用于反映和考核专项债券项目建设质量及存在的风险情况。</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项目建设期</w:t>
            </w:r>
          </w:p>
        </w:tc>
        <w:tc>
          <w:tcPr>
            <w:tcW w:w="5386" w:type="dxa"/>
            <w:vAlign w:val="center"/>
          </w:tcPr>
          <w:p>
            <w:pPr>
              <w:pStyle w:val="17"/>
            </w:pPr>
            <w:r>
              <w:t>使用专项债券资金项目是否按期完工，是否受到了风险因素的影响，用于反映和考核专项债券项目完成时效和使用债券资金单位防范风险的能力。</w:t>
            </w:r>
          </w:p>
        </w:tc>
        <w:tc>
          <w:tcPr>
            <w:tcW w:w="2268" w:type="dxa"/>
            <w:vAlign w:val="center"/>
          </w:tcPr>
          <w:p>
            <w:pPr>
              <w:pStyle w:val="17"/>
            </w:pPr>
            <w:r>
              <w:t>≤24月</w:t>
            </w:r>
          </w:p>
        </w:tc>
        <w:tc>
          <w:tcPr>
            <w:tcW w:w="1276" w:type="dxa"/>
            <w:vAlign w:val="center"/>
          </w:tcPr>
          <w:p>
            <w:pPr>
              <w:pStyle w:val="17"/>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项目建设总投资</w:t>
            </w:r>
          </w:p>
        </w:tc>
        <w:tc>
          <w:tcPr>
            <w:tcW w:w="5386" w:type="dxa"/>
            <w:vAlign w:val="center"/>
          </w:tcPr>
          <w:p>
            <w:pPr>
              <w:pStyle w:val="17"/>
            </w:pPr>
            <w:r>
              <w:t>使用专项债券资金项目是否落实了项目资本金的使用，是否合理使用项目建设资金，工程结算是否与计划总投资基本吻合，用于反映和考核专项债券项目建设成本及使用项目资金的情况，项目收益是否能完全覆盖项目融资成本，债券使用的机会成本分析。</w:t>
            </w:r>
          </w:p>
        </w:tc>
        <w:tc>
          <w:tcPr>
            <w:tcW w:w="2268" w:type="dxa"/>
            <w:vAlign w:val="center"/>
          </w:tcPr>
          <w:p>
            <w:pPr>
              <w:pStyle w:val="17"/>
            </w:pPr>
            <w:r>
              <w:t>≤65184.39万元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项目运营总成本</w:t>
            </w:r>
          </w:p>
        </w:tc>
        <w:tc>
          <w:tcPr>
            <w:tcW w:w="5386" w:type="dxa"/>
            <w:vAlign w:val="center"/>
          </w:tcPr>
          <w:p>
            <w:pPr>
              <w:pStyle w:val="17"/>
            </w:pPr>
            <w:r>
              <w:t>使用专项债券资金项目是否落实了项目资本金的使用，是否合理使用项目建设资金，工程结算是否与计划总投资基本吻合，用于反映和考核专项债券项目建设成本及使用项目资金的情况，项目收益是否能完全覆盖项目融资成本，债券使用的机会成本分析。</w:t>
            </w:r>
          </w:p>
        </w:tc>
        <w:tc>
          <w:tcPr>
            <w:tcW w:w="2268" w:type="dxa"/>
            <w:vAlign w:val="center"/>
          </w:tcPr>
          <w:p>
            <w:pPr>
              <w:pStyle w:val="17"/>
            </w:pPr>
            <w:r>
              <w:t>≤26601.51万元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带动项目周边经济发展</w:t>
            </w:r>
          </w:p>
        </w:tc>
        <w:tc>
          <w:tcPr>
            <w:tcW w:w="5386" w:type="dxa"/>
            <w:vAlign w:val="center"/>
          </w:tcPr>
          <w:p>
            <w:pPr>
              <w:pStyle w:val="17"/>
            </w:pPr>
            <w:r>
              <w:t>使用专项债券项目对当地经济发展带来直接或间接的正负面影响。</w:t>
            </w:r>
          </w:p>
        </w:tc>
        <w:tc>
          <w:tcPr>
            <w:tcW w:w="2268" w:type="dxa"/>
            <w:vAlign w:val="center"/>
          </w:tcPr>
          <w:p>
            <w:pPr>
              <w:pStyle w:val="17"/>
            </w:pPr>
            <w:r>
              <w:t>促进周边就业</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完善设施配套，促进经济格局的科学发展</w:t>
            </w:r>
          </w:p>
        </w:tc>
        <w:tc>
          <w:tcPr>
            <w:tcW w:w="5386" w:type="dxa"/>
            <w:vAlign w:val="center"/>
          </w:tcPr>
          <w:p>
            <w:pPr>
              <w:pStyle w:val="17"/>
            </w:pPr>
            <w:r>
              <w:t>使用专项债券项目工程建设对社会发展所带来的直接或间接的正负面影响情况。</w:t>
            </w:r>
          </w:p>
        </w:tc>
        <w:tc>
          <w:tcPr>
            <w:tcW w:w="2268" w:type="dxa"/>
            <w:vAlign w:val="center"/>
          </w:tcPr>
          <w:p>
            <w:pPr>
              <w:pStyle w:val="17"/>
            </w:pPr>
            <w:r>
              <w:t>效益显著</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≥98%</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项目投入运营年限（年）</w:t>
            </w:r>
          </w:p>
        </w:tc>
        <w:tc>
          <w:tcPr>
            <w:tcW w:w="5386" w:type="dxa"/>
            <w:vAlign w:val="center"/>
          </w:tcPr>
          <w:p>
            <w:pPr>
              <w:pStyle w:val="17"/>
            </w:pPr>
            <w:r>
              <w:t>使用专项债券项目完工后，项目的建设内容使用期限及项目单位是否做好项目运营准备工作。</w:t>
            </w:r>
          </w:p>
        </w:tc>
        <w:tc>
          <w:tcPr>
            <w:tcW w:w="2268" w:type="dxa"/>
            <w:vAlign w:val="center"/>
          </w:tcPr>
          <w:p>
            <w:pPr>
              <w:pStyle w:val="17"/>
            </w:pPr>
            <w:r>
              <w:t>≥20年</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政府相关部门、项目实施部门、社会公众或服务对象对项目实施效果的满意程度。</w:t>
            </w:r>
          </w:p>
        </w:tc>
        <w:tc>
          <w:tcPr>
            <w:tcW w:w="2268" w:type="dxa"/>
            <w:vAlign w:val="center"/>
          </w:tcPr>
          <w:p>
            <w:pPr>
              <w:pStyle w:val="17"/>
            </w:pPr>
            <w:r>
              <w:t>≥90%</w:t>
            </w:r>
          </w:p>
        </w:tc>
        <w:tc>
          <w:tcPr>
            <w:tcW w:w="1276" w:type="dxa"/>
            <w:vAlign w:val="center"/>
          </w:tcPr>
          <w:p>
            <w:pPr>
              <w:pStyle w:val="17"/>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、2022年第五批新增政府债券资金—北戴河新区圈里村棚户区改造项目绩效目标表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13031322P00880410079U</w:t>
            </w:r>
          </w:p>
        </w:tc>
        <w:tc>
          <w:tcPr>
            <w:tcW w:w="2835" w:type="dxa"/>
            <w:vAlign w:val="center"/>
          </w:tcPr>
          <w:p>
            <w:pPr>
              <w:pStyle w:val="15"/>
            </w:pPr>
            <w:r>
              <w:t>项目名称</w:t>
            </w:r>
          </w:p>
        </w:tc>
        <w:tc>
          <w:tcPr>
            <w:tcW w:w="6094" w:type="dxa"/>
            <w:gridSpan w:val="3"/>
            <w:vAlign w:val="center"/>
          </w:tcPr>
          <w:p>
            <w:pPr>
              <w:pStyle w:val="17"/>
            </w:pPr>
            <w:r>
              <w:t>2022年第五批新增政府债券资金—北戴河新区圈里村棚户区改造项目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1791.12</w:t>
            </w:r>
          </w:p>
        </w:tc>
        <w:tc>
          <w:tcPr>
            <w:tcW w:w="2835" w:type="dxa"/>
            <w:vAlign w:val="center"/>
          </w:tcPr>
          <w:p>
            <w:pPr>
              <w:pStyle w:val="15"/>
            </w:pPr>
            <w:r>
              <w:t>其中：财政    资金</w:t>
            </w:r>
          </w:p>
        </w:tc>
        <w:tc>
          <w:tcPr>
            <w:tcW w:w="2551" w:type="dxa"/>
            <w:vAlign w:val="center"/>
          </w:tcPr>
          <w:p>
            <w:pPr>
              <w:pStyle w:val="17"/>
            </w:pPr>
            <w:r>
              <w:t>1791.12</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北戴河新区圈里村棚户区改造项目</w:t>
            </w:r>
            <w:r>
              <w:tab/>
            </w:r>
            <w:r>
              <w:tab/>
            </w:r>
          </w:p>
          <w:p>
            <w:pPr>
              <w:pStyle w:val="17"/>
            </w:pP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1.北戴河新区圈里村棚户区改造项目</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项目建设完成率</w:t>
            </w:r>
          </w:p>
        </w:tc>
        <w:tc>
          <w:tcPr>
            <w:tcW w:w="5386" w:type="dxa"/>
            <w:vAlign w:val="center"/>
          </w:tcPr>
          <w:p>
            <w:pPr>
              <w:pStyle w:val="17"/>
            </w:pPr>
            <w:r>
              <w:t>项目建设完成率</w:t>
            </w:r>
          </w:p>
        </w:tc>
        <w:tc>
          <w:tcPr>
            <w:tcW w:w="2268" w:type="dxa"/>
            <w:vAlign w:val="center"/>
          </w:tcPr>
          <w:p>
            <w:pPr>
              <w:pStyle w:val="17"/>
            </w:pPr>
            <w:r>
              <w:t>≥90%</w:t>
            </w:r>
          </w:p>
        </w:tc>
        <w:tc>
          <w:tcPr>
            <w:tcW w:w="1276" w:type="dxa"/>
            <w:vAlign w:val="center"/>
          </w:tcPr>
          <w:p>
            <w:pPr>
              <w:pStyle w:val="17"/>
            </w:pPr>
            <w:r>
              <w:t>项目建设完成率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项目建设验收合格率</w:t>
            </w:r>
          </w:p>
        </w:tc>
        <w:tc>
          <w:tcPr>
            <w:tcW w:w="5386" w:type="dxa"/>
            <w:vAlign w:val="center"/>
          </w:tcPr>
          <w:p>
            <w:pPr>
              <w:pStyle w:val="17"/>
            </w:pPr>
            <w:r>
              <w:t>项目建设验收合格率</w:t>
            </w:r>
          </w:p>
        </w:tc>
        <w:tc>
          <w:tcPr>
            <w:tcW w:w="2268" w:type="dxa"/>
            <w:vAlign w:val="center"/>
          </w:tcPr>
          <w:p>
            <w:pPr>
              <w:pStyle w:val="17"/>
            </w:pPr>
            <w:r>
              <w:t>≥90%</w:t>
            </w:r>
          </w:p>
        </w:tc>
        <w:tc>
          <w:tcPr>
            <w:tcW w:w="1276" w:type="dxa"/>
            <w:vAlign w:val="center"/>
          </w:tcPr>
          <w:p>
            <w:pPr>
              <w:pStyle w:val="17"/>
            </w:pPr>
            <w:r>
              <w:t>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棚改年度任务基本完成</w:t>
            </w:r>
          </w:p>
        </w:tc>
        <w:tc>
          <w:tcPr>
            <w:tcW w:w="5386" w:type="dxa"/>
            <w:vAlign w:val="center"/>
          </w:tcPr>
          <w:p>
            <w:pPr>
              <w:pStyle w:val="17"/>
            </w:pPr>
            <w:r>
              <w:t>当年棚户区改造基本完成套数占任务数的比例</w:t>
            </w:r>
          </w:p>
        </w:tc>
        <w:tc>
          <w:tcPr>
            <w:tcW w:w="2268" w:type="dxa"/>
            <w:vAlign w:val="center"/>
          </w:tcPr>
          <w:p>
            <w:pPr>
              <w:pStyle w:val="17"/>
            </w:pPr>
            <w:r>
              <w:t>≥90%</w:t>
            </w:r>
          </w:p>
        </w:tc>
        <w:tc>
          <w:tcPr>
            <w:tcW w:w="1276" w:type="dxa"/>
            <w:vAlign w:val="center"/>
          </w:tcPr>
          <w:p>
            <w:pPr>
              <w:pStyle w:val="17"/>
            </w:pPr>
            <w:r>
              <w:t>棚改年度任务基本完成率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按照年度工作计划完成支出</w:t>
            </w:r>
          </w:p>
        </w:tc>
        <w:tc>
          <w:tcPr>
            <w:tcW w:w="5386" w:type="dxa"/>
            <w:vAlign w:val="center"/>
          </w:tcPr>
          <w:p>
            <w:pPr>
              <w:pStyle w:val="17"/>
            </w:pPr>
            <w:r>
              <w:t>按照年度工作计划完成支出</w:t>
            </w:r>
          </w:p>
        </w:tc>
        <w:tc>
          <w:tcPr>
            <w:tcW w:w="2268" w:type="dxa"/>
            <w:vAlign w:val="center"/>
          </w:tcPr>
          <w:p>
            <w:pPr>
              <w:pStyle w:val="17"/>
            </w:pPr>
            <w:r>
              <w:t>≥98%</w:t>
            </w:r>
          </w:p>
        </w:tc>
        <w:tc>
          <w:tcPr>
            <w:tcW w:w="1276" w:type="dxa"/>
            <w:vAlign w:val="center"/>
          </w:tcPr>
          <w:p>
            <w:pPr>
              <w:pStyle w:val="17"/>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人居环境改善提升度</w:t>
            </w:r>
          </w:p>
        </w:tc>
        <w:tc>
          <w:tcPr>
            <w:tcW w:w="5386" w:type="dxa"/>
            <w:vAlign w:val="center"/>
          </w:tcPr>
          <w:p>
            <w:pPr>
              <w:pStyle w:val="17"/>
            </w:pPr>
            <w:r>
              <w:t>完成棚改的村庄居民人居环境改善程度</w:t>
            </w:r>
          </w:p>
        </w:tc>
        <w:tc>
          <w:tcPr>
            <w:tcW w:w="2268" w:type="dxa"/>
            <w:vAlign w:val="center"/>
          </w:tcPr>
          <w:p>
            <w:pPr>
              <w:pStyle w:val="17"/>
            </w:pPr>
            <w:r>
              <w:t>≥90%</w:t>
            </w:r>
          </w:p>
        </w:tc>
        <w:tc>
          <w:tcPr>
            <w:tcW w:w="1276" w:type="dxa"/>
            <w:vAlign w:val="center"/>
          </w:tcPr>
          <w:p>
            <w:pPr>
              <w:pStyle w:val="17"/>
            </w:pPr>
            <w:r>
              <w:t>人居环境改善提升度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提高惠及人民的范畴和质量水平</w:t>
            </w:r>
          </w:p>
        </w:tc>
        <w:tc>
          <w:tcPr>
            <w:tcW w:w="5386" w:type="dxa"/>
            <w:vAlign w:val="center"/>
          </w:tcPr>
          <w:p>
            <w:pPr>
              <w:pStyle w:val="17"/>
            </w:pPr>
            <w:r>
              <w:t>提高惠及人民的范畴和质量水平</w:t>
            </w:r>
          </w:p>
        </w:tc>
        <w:tc>
          <w:tcPr>
            <w:tcW w:w="2268" w:type="dxa"/>
            <w:vAlign w:val="center"/>
          </w:tcPr>
          <w:p>
            <w:pPr>
              <w:pStyle w:val="17"/>
            </w:pPr>
            <w:r>
              <w:t>≥95%</w:t>
            </w:r>
          </w:p>
        </w:tc>
        <w:tc>
          <w:tcPr>
            <w:tcW w:w="1276" w:type="dxa"/>
            <w:vAlign w:val="center"/>
          </w:tcPr>
          <w:p>
            <w:pPr>
              <w:pStyle w:val="17"/>
            </w:pPr>
            <w:r>
              <w:t>提高惠及人民的范畴和质量水平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改善棚户区周围生态环境。</w:t>
            </w:r>
          </w:p>
        </w:tc>
        <w:tc>
          <w:tcPr>
            <w:tcW w:w="5386" w:type="dxa"/>
            <w:vAlign w:val="center"/>
          </w:tcPr>
          <w:p>
            <w:pPr>
              <w:pStyle w:val="17"/>
            </w:pPr>
            <w:r>
              <w:t>改善棚户区周围生态环境</w:t>
            </w:r>
          </w:p>
        </w:tc>
        <w:tc>
          <w:tcPr>
            <w:tcW w:w="2268" w:type="dxa"/>
            <w:vAlign w:val="center"/>
          </w:tcPr>
          <w:p>
            <w:pPr>
              <w:pStyle w:val="17"/>
            </w:pPr>
            <w:r>
              <w:t>有效</w:t>
            </w:r>
          </w:p>
        </w:tc>
        <w:tc>
          <w:tcPr>
            <w:tcW w:w="1276" w:type="dxa"/>
            <w:vAlign w:val="center"/>
          </w:tcPr>
          <w:p>
            <w:pPr>
              <w:pStyle w:val="17"/>
            </w:pPr>
            <w:r>
              <w:t>改善棚户区周围生态环境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项目持续影响效果</w:t>
            </w:r>
          </w:p>
        </w:tc>
        <w:tc>
          <w:tcPr>
            <w:tcW w:w="5386" w:type="dxa"/>
            <w:vAlign w:val="center"/>
          </w:tcPr>
          <w:p>
            <w:pPr>
              <w:pStyle w:val="17"/>
            </w:pPr>
            <w:r>
              <w:t>群众交通安全意识、文明意识进一步提高</w:t>
            </w:r>
          </w:p>
        </w:tc>
        <w:tc>
          <w:tcPr>
            <w:tcW w:w="2268" w:type="dxa"/>
            <w:vAlign w:val="center"/>
          </w:tcPr>
          <w:p>
            <w:pPr>
              <w:pStyle w:val="17"/>
            </w:pPr>
            <w:r>
              <w:t>有效</w:t>
            </w:r>
          </w:p>
        </w:tc>
        <w:tc>
          <w:tcPr>
            <w:tcW w:w="1276" w:type="dxa"/>
            <w:vAlign w:val="center"/>
          </w:tcPr>
          <w:p>
            <w:pPr>
              <w:pStyle w:val="17"/>
            </w:pPr>
            <w:r>
              <w:t>群众交通安全意识、文明意识进一步提高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≥98%</w:t>
            </w:r>
          </w:p>
        </w:tc>
        <w:tc>
          <w:tcPr>
            <w:tcW w:w="1276" w:type="dxa"/>
            <w:vAlign w:val="center"/>
          </w:tcPr>
          <w:p>
            <w:pPr>
              <w:pStyle w:val="17"/>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、2023年第二批新增政府债券资金—北戴河生命健康产业创新示范区—产业港园区基础设施配套建设项目绩效目标表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13031323P00832510052N</w:t>
            </w:r>
          </w:p>
        </w:tc>
        <w:tc>
          <w:tcPr>
            <w:tcW w:w="2835" w:type="dxa"/>
            <w:vAlign w:val="center"/>
          </w:tcPr>
          <w:p>
            <w:pPr>
              <w:pStyle w:val="15"/>
            </w:pPr>
            <w:r>
              <w:t>项目名称</w:t>
            </w:r>
          </w:p>
        </w:tc>
        <w:tc>
          <w:tcPr>
            <w:tcW w:w="6094" w:type="dxa"/>
            <w:gridSpan w:val="3"/>
            <w:vAlign w:val="center"/>
          </w:tcPr>
          <w:p>
            <w:pPr>
              <w:pStyle w:val="17"/>
            </w:pPr>
            <w:r>
              <w:t>2023年第二批新增政府债券资金—北戴河生命健康产业创新示范区—产业港园区基础设施配套建设项目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2493.58</w:t>
            </w:r>
          </w:p>
        </w:tc>
        <w:tc>
          <w:tcPr>
            <w:tcW w:w="2835" w:type="dxa"/>
            <w:vAlign w:val="center"/>
          </w:tcPr>
          <w:p>
            <w:pPr>
              <w:pStyle w:val="15"/>
            </w:pPr>
            <w:r>
              <w:t>其中：财政    资金</w:t>
            </w:r>
          </w:p>
        </w:tc>
        <w:tc>
          <w:tcPr>
            <w:tcW w:w="2551" w:type="dxa"/>
            <w:vAlign w:val="center"/>
          </w:tcPr>
          <w:p>
            <w:pPr>
              <w:pStyle w:val="17"/>
            </w:pPr>
            <w:r>
              <w:t>2493.58</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 xml:space="preserve"> 北戴河生命健康产业创新示范区—产业港园区基础设施配套建设项目建设资金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1.改善居住环境，完善区域经济结构、促进北戴河新区建设发展。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指标1：建设内容</w:t>
            </w:r>
          </w:p>
        </w:tc>
        <w:tc>
          <w:tcPr>
            <w:tcW w:w="5386" w:type="dxa"/>
            <w:vAlign w:val="center"/>
          </w:tcPr>
          <w:p>
            <w:pPr>
              <w:pStyle w:val="17"/>
            </w:pPr>
            <w:r>
              <w:t>指标1：建设内容</w:t>
            </w:r>
          </w:p>
        </w:tc>
        <w:tc>
          <w:tcPr>
            <w:tcW w:w="2268" w:type="dxa"/>
            <w:vAlign w:val="center"/>
          </w:tcPr>
          <w:p>
            <w:pPr>
              <w:pStyle w:val="17"/>
            </w:pPr>
            <w:r>
              <w:t>主要工程量</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指标1：验收合格率</w:t>
            </w:r>
          </w:p>
        </w:tc>
        <w:tc>
          <w:tcPr>
            <w:tcW w:w="5386" w:type="dxa"/>
            <w:vAlign w:val="center"/>
          </w:tcPr>
          <w:p>
            <w:pPr>
              <w:pStyle w:val="17"/>
            </w:pPr>
            <w:r>
              <w:t>指标1：验收合格率</w:t>
            </w:r>
          </w:p>
        </w:tc>
        <w:tc>
          <w:tcPr>
            <w:tcW w:w="2268" w:type="dxa"/>
            <w:vAlign w:val="center"/>
          </w:tcPr>
          <w:p>
            <w:pPr>
              <w:pStyle w:val="17"/>
            </w:pPr>
            <w:r>
              <w:t>100%</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指标2：项目建设质量情况</w:t>
            </w:r>
          </w:p>
        </w:tc>
        <w:tc>
          <w:tcPr>
            <w:tcW w:w="5386" w:type="dxa"/>
            <w:vAlign w:val="center"/>
          </w:tcPr>
          <w:p>
            <w:pPr>
              <w:pStyle w:val="17"/>
            </w:pPr>
            <w:r>
              <w:t>指标2：项目建设质量情况</w:t>
            </w:r>
          </w:p>
        </w:tc>
        <w:tc>
          <w:tcPr>
            <w:tcW w:w="2268" w:type="dxa"/>
            <w:vAlign w:val="center"/>
          </w:tcPr>
          <w:p>
            <w:pPr>
              <w:pStyle w:val="17"/>
            </w:pPr>
            <w:r>
              <w:t>优秀</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指标1：相关手续完成情况</w:t>
            </w:r>
          </w:p>
        </w:tc>
        <w:tc>
          <w:tcPr>
            <w:tcW w:w="5386" w:type="dxa"/>
            <w:vAlign w:val="center"/>
          </w:tcPr>
          <w:p>
            <w:pPr>
              <w:pStyle w:val="17"/>
            </w:pPr>
            <w:r>
              <w:t>指标1：相关手续完成情况</w:t>
            </w:r>
          </w:p>
        </w:tc>
        <w:tc>
          <w:tcPr>
            <w:tcW w:w="2268" w:type="dxa"/>
            <w:vAlign w:val="center"/>
          </w:tcPr>
          <w:p>
            <w:pPr>
              <w:pStyle w:val="17"/>
            </w:pPr>
            <w:r>
              <w:t>100%</w:t>
            </w:r>
          </w:p>
        </w:tc>
        <w:tc>
          <w:tcPr>
            <w:tcW w:w="1276" w:type="dxa"/>
            <w:vAlign w:val="center"/>
          </w:tcPr>
          <w:p>
            <w:pPr>
              <w:pStyle w:val="17"/>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指标2：建设进度</w:t>
            </w:r>
          </w:p>
        </w:tc>
        <w:tc>
          <w:tcPr>
            <w:tcW w:w="5386" w:type="dxa"/>
            <w:vAlign w:val="center"/>
          </w:tcPr>
          <w:p>
            <w:pPr>
              <w:pStyle w:val="17"/>
            </w:pPr>
            <w:r>
              <w:t>指标2：建设进度</w:t>
            </w:r>
          </w:p>
        </w:tc>
        <w:tc>
          <w:tcPr>
            <w:tcW w:w="2268" w:type="dxa"/>
            <w:vAlign w:val="center"/>
          </w:tcPr>
          <w:p>
            <w:pPr>
              <w:pStyle w:val="17"/>
            </w:pPr>
            <w:r>
              <w:t>按照立项批复进度建设</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指标1：总投资</w:t>
            </w:r>
          </w:p>
        </w:tc>
        <w:tc>
          <w:tcPr>
            <w:tcW w:w="5386" w:type="dxa"/>
            <w:vAlign w:val="center"/>
          </w:tcPr>
          <w:p>
            <w:pPr>
              <w:pStyle w:val="17"/>
            </w:pPr>
            <w:r>
              <w:t>指标1：总投资</w:t>
            </w:r>
          </w:p>
        </w:tc>
        <w:tc>
          <w:tcPr>
            <w:tcW w:w="2268" w:type="dxa"/>
            <w:vAlign w:val="center"/>
          </w:tcPr>
          <w:p>
            <w:pPr>
              <w:pStyle w:val="17"/>
            </w:pPr>
            <w:r>
              <w:t>54903.14万元</w:t>
            </w:r>
          </w:p>
        </w:tc>
        <w:tc>
          <w:tcPr>
            <w:tcW w:w="1276" w:type="dxa"/>
            <w:vAlign w:val="center"/>
          </w:tcPr>
          <w:p>
            <w:pPr>
              <w:pStyle w:val="17"/>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指标2：年度运营成本</w:t>
            </w:r>
          </w:p>
        </w:tc>
        <w:tc>
          <w:tcPr>
            <w:tcW w:w="5386" w:type="dxa"/>
            <w:vAlign w:val="center"/>
          </w:tcPr>
          <w:p>
            <w:pPr>
              <w:pStyle w:val="17"/>
            </w:pPr>
            <w:r>
              <w:t>指标2：年度运营成本</w:t>
            </w:r>
          </w:p>
        </w:tc>
        <w:tc>
          <w:tcPr>
            <w:tcW w:w="2268" w:type="dxa"/>
            <w:vAlign w:val="center"/>
          </w:tcPr>
          <w:p>
            <w:pPr>
              <w:pStyle w:val="17"/>
            </w:pPr>
            <w:r>
              <w:t>&lt;1970.29万元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指标1：债券存续期间项目净收益</w:t>
            </w:r>
          </w:p>
        </w:tc>
        <w:tc>
          <w:tcPr>
            <w:tcW w:w="5386" w:type="dxa"/>
            <w:vAlign w:val="center"/>
          </w:tcPr>
          <w:p>
            <w:pPr>
              <w:pStyle w:val="17"/>
            </w:pPr>
            <w:r>
              <w:t>指标1：债券存续期间项目净收益</w:t>
            </w:r>
          </w:p>
        </w:tc>
        <w:tc>
          <w:tcPr>
            <w:tcW w:w="2268" w:type="dxa"/>
            <w:vAlign w:val="center"/>
          </w:tcPr>
          <w:p>
            <w:pPr>
              <w:pStyle w:val="17"/>
            </w:pPr>
            <w:r>
              <w:t>≥34506.82万元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指标1：安全生产事故下降率</w:t>
            </w:r>
          </w:p>
        </w:tc>
        <w:tc>
          <w:tcPr>
            <w:tcW w:w="5386" w:type="dxa"/>
            <w:vAlign w:val="center"/>
          </w:tcPr>
          <w:p>
            <w:pPr>
              <w:pStyle w:val="17"/>
            </w:pPr>
            <w:r>
              <w:t>指标1：安全生产事故下降率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指标1：空气质量优良率</w:t>
            </w:r>
          </w:p>
        </w:tc>
        <w:tc>
          <w:tcPr>
            <w:tcW w:w="5386" w:type="dxa"/>
            <w:vAlign w:val="center"/>
          </w:tcPr>
          <w:p>
            <w:pPr>
              <w:pStyle w:val="17"/>
            </w:pPr>
            <w:r>
              <w:t>指标1：空气质量优良率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指标1：项目持续发挥作用的期限</w:t>
            </w:r>
          </w:p>
        </w:tc>
        <w:tc>
          <w:tcPr>
            <w:tcW w:w="5386" w:type="dxa"/>
            <w:vAlign w:val="center"/>
          </w:tcPr>
          <w:p>
            <w:pPr>
              <w:pStyle w:val="17"/>
            </w:pPr>
            <w:r>
              <w:t>指标1：项目持续发挥作用的期限</w:t>
            </w:r>
          </w:p>
        </w:tc>
        <w:tc>
          <w:tcPr>
            <w:tcW w:w="2268" w:type="dxa"/>
            <w:vAlign w:val="center"/>
          </w:tcPr>
          <w:p>
            <w:pPr>
              <w:pStyle w:val="17"/>
            </w:pPr>
            <w:r>
              <w:t>设备运行年限</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指标2：对本行业未来可持续发展的影响</w:t>
            </w:r>
          </w:p>
        </w:tc>
        <w:tc>
          <w:tcPr>
            <w:tcW w:w="5386" w:type="dxa"/>
            <w:vAlign w:val="center"/>
          </w:tcPr>
          <w:p>
            <w:pPr>
              <w:pStyle w:val="17"/>
            </w:pPr>
            <w:r>
              <w:t>指标2：对本行业未来可持续发展的影响</w:t>
            </w:r>
          </w:p>
        </w:tc>
        <w:tc>
          <w:tcPr>
            <w:tcW w:w="2268" w:type="dxa"/>
            <w:vAlign w:val="center"/>
          </w:tcPr>
          <w:p>
            <w:pPr>
              <w:pStyle w:val="17"/>
            </w:pPr>
            <w:r>
              <w:t>改善居住环境，完善区域经济结构、促进新区建设发展</w:t>
            </w:r>
          </w:p>
        </w:tc>
        <w:tc>
          <w:tcPr>
            <w:tcW w:w="1276" w:type="dxa"/>
            <w:vAlign w:val="center"/>
          </w:tcPr>
          <w:p>
            <w:pPr>
              <w:pStyle w:val="17"/>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社会公众满意度</w:t>
            </w:r>
          </w:p>
        </w:tc>
        <w:tc>
          <w:tcPr>
            <w:tcW w:w="5386" w:type="dxa"/>
            <w:vAlign w:val="center"/>
          </w:tcPr>
          <w:p>
            <w:pPr>
              <w:pStyle w:val="17"/>
            </w:pPr>
            <w:r>
              <w:t>社会公众满意度</w:t>
            </w:r>
          </w:p>
        </w:tc>
        <w:tc>
          <w:tcPr>
            <w:tcW w:w="2268" w:type="dxa"/>
            <w:vAlign w:val="center"/>
          </w:tcPr>
          <w:p>
            <w:pPr>
              <w:pStyle w:val="17"/>
            </w:pPr>
            <w:r>
              <w:t>≥95%</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、2023年第二批新增政府债券资金—北戴河生命健康产业创新示范区—产业港园区基础设施配套建设项目（二期）绩效目标表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13031323P00832510048G</w:t>
            </w:r>
          </w:p>
        </w:tc>
        <w:tc>
          <w:tcPr>
            <w:tcW w:w="2835" w:type="dxa"/>
            <w:vAlign w:val="center"/>
          </w:tcPr>
          <w:p>
            <w:pPr>
              <w:pStyle w:val="15"/>
            </w:pPr>
            <w:r>
              <w:t>项目名称</w:t>
            </w:r>
          </w:p>
        </w:tc>
        <w:tc>
          <w:tcPr>
            <w:tcW w:w="6094" w:type="dxa"/>
            <w:gridSpan w:val="3"/>
            <w:vAlign w:val="center"/>
          </w:tcPr>
          <w:p>
            <w:pPr>
              <w:pStyle w:val="17"/>
            </w:pPr>
            <w:r>
              <w:t>2023年第二批新增政府债券资金—北戴河生命健康产业创新示范区—产业港园区基础设施配套建设项目（二期）</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16.04</w:t>
            </w:r>
          </w:p>
        </w:tc>
        <w:tc>
          <w:tcPr>
            <w:tcW w:w="2835" w:type="dxa"/>
            <w:vAlign w:val="center"/>
          </w:tcPr>
          <w:p>
            <w:pPr>
              <w:pStyle w:val="15"/>
            </w:pPr>
            <w:r>
              <w:t>其中：财政    资金</w:t>
            </w:r>
          </w:p>
        </w:tc>
        <w:tc>
          <w:tcPr>
            <w:tcW w:w="2551" w:type="dxa"/>
            <w:vAlign w:val="center"/>
          </w:tcPr>
          <w:p>
            <w:pPr>
              <w:pStyle w:val="17"/>
            </w:pPr>
            <w:r>
              <w:t>16.04</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北戴河生命健康产业创新示范区-产业港园区基础设施配套建设项目（二期）资金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银滩街北侧规划街（规划路-滨海快速路）</w:t>
            </w:r>
          </w:p>
        </w:tc>
        <w:tc>
          <w:tcPr>
            <w:tcW w:w="5386" w:type="dxa"/>
            <w:vAlign w:val="center"/>
          </w:tcPr>
          <w:p>
            <w:pPr>
              <w:pStyle w:val="17"/>
            </w:pPr>
            <w:r>
              <w:t>银滩街北侧规划街（规划路-滨海快速路）</w:t>
            </w:r>
          </w:p>
        </w:tc>
        <w:tc>
          <w:tcPr>
            <w:tcW w:w="2268" w:type="dxa"/>
            <w:vAlign w:val="center"/>
          </w:tcPr>
          <w:p>
            <w:pPr>
              <w:pStyle w:val="17"/>
            </w:pPr>
            <w:r>
              <w:t>0.29公里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恒胜路西侧规划路（前程三街-银滩街）</w:t>
            </w:r>
          </w:p>
        </w:tc>
        <w:tc>
          <w:tcPr>
            <w:tcW w:w="5386" w:type="dxa"/>
            <w:vAlign w:val="center"/>
          </w:tcPr>
          <w:p>
            <w:pPr>
              <w:pStyle w:val="17"/>
            </w:pPr>
            <w:r>
              <w:t>恒胜路西侧规划路（前程三街-银滩街）</w:t>
            </w:r>
          </w:p>
        </w:tc>
        <w:tc>
          <w:tcPr>
            <w:tcW w:w="2268" w:type="dxa"/>
            <w:vAlign w:val="center"/>
          </w:tcPr>
          <w:p>
            <w:pPr>
              <w:pStyle w:val="17"/>
            </w:pPr>
            <w:r>
              <w:t>0.57公里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银滩街（高新区路-银河路）</w:t>
            </w:r>
          </w:p>
        </w:tc>
        <w:tc>
          <w:tcPr>
            <w:tcW w:w="5386" w:type="dxa"/>
            <w:vAlign w:val="center"/>
          </w:tcPr>
          <w:p>
            <w:pPr>
              <w:pStyle w:val="17"/>
            </w:pPr>
            <w:r>
              <w:t>银滩街（高新区路-银河路）</w:t>
            </w:r>
          </w:p>
        </w:tc>
        <w:tc>
          <w:tcPr>
            <w:tcW w:w="2268" w:type="dxa"/>
            <w:vAlign w:val="center"/>
          </w:tcPr>
          <w:p>
            <w:pPr>
              <w:pStyle w:val="17"/>
            </w:pPr>
            <w:r>
              <w:t>0.52公里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北戴河新区康泰医学医疗用地填方工程</w:t>
            </w:r>
          </w:p>
        </w:tc>
        <w:tc>
          <w:tcPr>
            <w:tcW w:w="5386" w:type="dxa"/>
            <w:vAlign w:val="center"/>
          </w:tcPr>
          <w:p>
            <w:pPr>
              <w:pStyle w:val="17"/>
            </w:pPr>
            <w:r>
              <w:t>北戴河新区康泰医学医疗用地填方工程</w:t>
            </w:r>
          </w:p>
        </w:tc>
        <w:tc>
          <w:tcPr>
            <w:tcW w:w="2268" w:type="dxa"/>
            <w:vAlign w:val="center"/>
          </w:tcPr>
          <w:p>
            <w:pPr>
              <w:pStyle w:val="17"/>
            </w:pPr>
            <w:r>
              <w:t>48588.3㎡</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北戴河新区河流引水重点河流生态治理工程</w:t>
            </w:r>
          </w:p>
        </w:tc>
        <w:tc>
          <w:tcPr>
            <w:tcW w:w="5386" w:type="dxa"/>
            <w:vAlign w:val="center"/>
          </w:tcPr>
          <w:p>
            <w:pPr>
              <w:pStyle w:val="17"/>
            </w:pPr>
            <w:r>
              <w:t>北戴河新区河流引水重点河流生态治理工程</w:t>
            </w:r>
          </w:p>
        </w:tc>
        <w:tc>
          <w:tcPr>
            <w:tcW w:w="2268" w:type="dxa"/>
            <w:vAlign w:val="center"/>
          </w:tcPr>
          <w:p>
            <w:pPr>
              <w:pStyle w:val="17"/>
            </w:pPr>
            <w:r>
              <w:t>清淤2.35千米；防护9.28千米；泵站2座；生态浮岛216㎡</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项目建成合格率</w:t>
            </w:r>
          </w:p>
        </w:tc>
        <w:tc>
          <w:tcPr>
            <w:tcW w:w="5386" w:type="dxa"/>
            <w:vAlign w:val="center"/>
          </w:tcPr>
          <w:p>
            <w:pPr>
              <w:pStyle w:val="17"/>
            </w:pPr>
            <w:r>
              <w:t>项目建成合格率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工程验收合格率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施工单位资质达标率</w:t>
            </w:r>
          </w:p>
        </w:tc>
        <w:tc>
          <w:tcPr>
            <w:tcW w:w="5386" w:type="dxa"/>
            <w:vAlign w:val="center"/>
          </w:tcPr>
          <w:p>
            <w:pPr>
              <w:pStyle w:val="17"/>
            </w:pPr>
            <w:r>
              <w:t>施工单位资质达标率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项目建设期</w:t>
            </w:r>
          </w:p>
        </w:tc>
        <w:tc>
          <w:tcPr>
            <w:tcW w:w="5386" w:type="dxa"/>
            <w:vAlign w:val="center"/>
          </w:tcPr>
          <w:p>
            <w:pPr>
              <w:pStyle w:val="17"/>
            </w:pPr>
            <w:r>
              <w:t>项目建设期</w:t>
            </w:r>
          </w:p>
        </w:tc>
        <w:tc>
          <w:tcPr>
            <w:tcW w:w="2268" w:type="dxa"/>
            <w:vAlign w:val="center"/>
          </w:tcPr>
          <w:p>
            <w:pPr>
              <w:pStyle w:val="17"/>
            </w:pPr>
            <w:r>
              <w:t>48月</w:t>
            </w:r>
          </w:p>
        </w:tc>
        <w:tc>
          <w:tcPr>
            <w:tcW w:w="1276" w:type="dxa"/>
            <w:vAlign w:val="center"/>
          </w:tcPr>
          <w:p>
            <w:pPr>
              <w:pStyle w:val="17"/>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项目建设总投资</w:t>
            </w:r>
          </w:p>
        </w:tc>
        <w:tc>
          <w:tcPr>
            <w:tcW w:w="5386" w:type="dxa"/>
            <w:vAlign w:val="center"/>
          </w:tcPr>
          <w:p>
            <w:pPr>
              <w:pStyle w:val="17"/>
            </w:pPr>
            <w:r>
              <w:t>项目建设总投资</w:t>
            </w:r>
          </w:p>
        </w:tc>
        <w:tc>
          <w:tcPr>
            <w:tcW w:w="2268" w:type="dxa"/>
            <w:vAlign w:val="center"/>
          </w:tcPr>
          <w:p>
            <w:pPr>
              <w:pStyle w:val="17"/>
            </w:pPr>
            <w:r>
              <w:t>9168万元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项目运营总成本</w:t>
            </w:r>
          </w:p>
        </w:tc>
        <w:tc>
          <w:tcPr>
            <w:tcW w:w="5386" w:type="dxa"/>
            <w:vAlign w:val="center"/>
          </w:tcPr>
          <w:p>
            <w:pPr>
              <w:pStyle w:val="17"/>
            </w:pPr>
            <w:r>
              <w:t>项目运营总成本</w:t>
            </w:r>
          </w:p>
        </w:tc>
        <w:tc>
          <w:tcPr>
            <w:tcW w:w="2268" w:type="dxa"/>
            <w:vAlign w:val="center"/>
          </w:tcPr>
          <w:p>
            <w:pPr>
              <w:pStyle w:val="17"/>
            </w:pPr>
            <w:r>
              <w:t>22137.6万元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项目总运营收入</w:t>
            </w:r>
          </w:p>
        </w:tc>
        <w:tc>
          <w:tcPr>
            <w:tcW w:w="5386" w:type="dxa"/>
            <w:vAlign w:val="center"/>
          </w:tcPr>
          <w:p>
            <w:pPr>
              <w:pStyle w:val="17"/>
            </w:pPr>
            <w:r>
              <w:t>项目总运营收入</w:t>
            </w:r>
          </w:p>
        </w:tc>
        <w:tc>
          <w:tcPr>
            <w:tcW w:w="2268" w:type="dxa"/>
            <w:vAlign w:val="center"/>
          </w:tcPr>
          <w:p>
            <w:pPr>
              <w:pStyle w:val="17"/>
            </w:pPr>
            <w:r>
              <w:t>45000万元</w:t>
            </w:r>
          </w:p>
        </w:tc>
        <w:tc>
          <w:tcPr>
            <w:tcW w:w="1276" w:type="dxa"/>
            <w:vAlign w:val="center"/>
          </w:tcPr>
          <w:p>
            <w:pPr>
              <w:pStyle w:val="17"/>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带动项目区域地段经济的发展</w:t>
            </w:r>
          </w:p>
        </w:tc>
        <w:tc>
          <w:tcPr>
            <w:tcW w:w="5386" w:type="dxa"/>
            <w:vAlign w:val="center"/>
          </w:tcPr>
          <w:p>
            <w:pPr>
              <w:pStyle w:val="17"/>
            </w:pPr>
            <w:r>
              <w:t>带动项目区域地段经济的发展</w:t>
            </w:r>
          </w:p>
        </w:tc>
        <w:tc>
          <w:tcPr>
            <w:tcW w:w="2268" w:type="dxa"/>
            <w:vAlign w:val="center"/>
          </w:tcPr>
          <w:p>
            <w:pPr>
              <w:pStyle w:val="17"/>
            </w:pPr>
            <w:r>
              <w:t>地价、就业、周边配套水平增长</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完善园区基础设施，促进北戴河新区社会、经济快速健康发展</w:t>
            </w:r>
          </w:p>
        </w:tc>
        <w:tc>
          <w:tcPr>
            <w:tcW w:w="5386" w:type="dxa"/>
            <w:vAlign w:val="center"/>
          </w:tcPr>
          <w:p>
            <w:pPr>
              <w:pStyle w:val="17"/>
            </w:pPr>
            <w:r>
              <w:t>完善园区基础设施促进新区社会经济快速健康发展</w:t>
            </w:r>
          </w:p>
        </w:tc>
        <w:tc>
          <w:tcPr>
            <w:tcW w:w="2268" w:type="dxa"/>
            <w:vAlign w:val="center"/>
          </w:tcPr>
          <w:p>
            <w:pPr>
              <w:pStyle w:val="17"/>
            </w:pPr>
            <w:r>
              <w:t>加强产业集聚效应吸引高科技企业入驻增强区域竞争力</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项目投入运营年限</w:t>
            </w:r>
          </w:p>
        </w:tc>
        <w:tc>
          <w:tcPr>
            <w:tcW w:w="5386" w:type="dxa"/>
            <w:vAlign w:val="center"/>
          </w:tcPr>
          <w:p>
            <w:pPr>
              <w:pStyle w:val="17"/>
            </w:pPr>
            <w:r>
              <w:t>项目投入运营年限</w:t>
            </w:r>
          </w:p>
        </w:tc>
        <w:tc>
          <w:tcPr>
            <w:tcW w:w="2268" w:type="dxa"/>
            <w:vAlign w:val="center"/>
          </w:tcPr>
          <w:p>
            <w:pPr>
              <w:pStyle w:val="17"/>
            </w:pPr>
            <w:r>
              <w:t>≥20年</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≥90%</w:t>
            </w:r>
          </w:p>
        </w:tc>
        <w:tc>
          <w:tcPr>
            <w:tcW w:w="1276" w:type="dxa"/>
            <w:vAlign w:val="center"/>
          </w:tcPr>
          <w:p>
            <w:pPr>
              <w:pStyle w:val="17"/>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、2023年第二批新增政府债券资金—北戴河生命健康产业创新示范区—湿地康养园区基础设施配套建设项目绩效目标表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13031323P00832510050F</w:t>
            </w:r>
          </w:p>
        </w:tc>
        <w:tc>
          <w:tcPr>
            <w:tcW w:w="2835" w:type="dxa"/>
            <w:vAlign w:val="center"/>
          </w:tcPr>
          <w:p>
            <w:pPr>
              <w:pStyle w:val="15"/>
            </w:pPr>
            <w:r>
              <w:t>项目名称</w:t>
            </w:r>
          </w:p>
        </w:tc>
        <w:tc>
          <w:tcPr>
            <w:tcW w:w="6094" w:type="dxa"/>
            <w:gridSpan w:val="3"/>
            <w:vAlign w:val="center"/>
          </w:tcPr>
          <w:p>
            <w:pPr>
              <w:pStyle w:val="17"/>
            </w:pPr>
            <w:r>
              <w:t>2023年第二批新增政府债券资金—北戴河生命健康产业创新示范区—湿地康养园区基础设施配套建设项目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1500.00</w:t>
            </w:r>
          </w:p>
        </w:tc>
        <w:tc>
          <w:tcPr>
            <w:tcW w:w="2835" w:type="dxa"/>
            <w:vAlign w:val="center"/>
          </w:tcPr>
          <w:p>
            <w:pPr>
              <w:pStyle w:val="15"/>
            </w:pPr>
            <w:r>
              <w:t>其中：财政    资金</w:t>
            </w:r>
          </w:p>
        </w:tc>
        <w:tc>
          <w:tcPr>
            <w:tcW w:w="2551" w:type="dxa"/>
            <w:vAlign w:val="center"/>
          </w:tcPr>
          <w:p>
            <w:pPr>
              <w:pStyle w:val="17"/>
            </w:pPr>
            <w:r>
              <w:t>1500.00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北戴河生命健康产业创新示范区-湿地康养园区基础设施配套建设项目建设</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1.北戴河生命健康产业创新示范区-湿地康养园区基础设施配套建设项目建设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指标1：验收合格率</w:t>
            </w:r>
          </w:p>
        </w:tc>
        <w:tc>
          <w:tcPr>
            <w:tcW w:w="5386" w:type="dxa"/>
            <w:vAlign w:val="center"/>
          </w:tcPr>
          <w:p>
            <w:pPr>
              <w:pStyle w:val="17"/>
            </w:pPr>
            <w:r>
              <w:t>指标1：验收合格率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指标2：项目建设质量情况</w:t>
            </w:r>
          </w:p>
        </w:tc>
        <w:tc>
          <w:tcPr>
            <w:tcW w:w="5386" w:type="dxa"/>
            <w:vAlign w:val="center"/>
          </w:tcPr>
          <w:p>
            <w:pPr>
              <w:pStyle w:val="17"/>
            </w:pPr>
            <w:r>
              <w:t>指标2：项目建设质量情况</w:t>
            </w:r>
          </w:p>
        </w:tc>
        <w:tc>
          <w:tcPr>
            <w:tcW w:w="2268" w:type="dxa"/>
            <w:vAlign w:val="center"/>
          </w:tcPr>
          <w:p>
            <w:pPr>
              <w:pStyle w:val="17"/>
            </w:pPr>
            <w:r>
              <w:t>优秀</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指标1：相关手续完成情况</w:t>
            </w:r>
          </w:p>
        </w:tc>
        <w:tc>
          <w:tcPr>
            <w:tcW w:w="5386" w:type="dxa"/>
            <w:vAlign w:val="center"/>
          </w:tcPr>
          <w:p>
            <w:pPr>
              <w:pStyle w:val="17"/>
            </w:pPr>
            <w:r>
              <w:t>指标1：相关手续完成情况</w:t>
            </w:r>
          </w:p>
        </w:tc>
        <w:tc>
          <w:tcPr>
            <w:tcW w:w="2268" w:type="dxa"/>
            <w:vAlign w:val="center"/>
          </w:tcPr>
          <w:p>
            <w:pPr>
              <w:pStyle w:val="17"/>
            </w:pPr>
            <w:r>
              <w:t>100%</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指标2：建设进度</w:t>
            </w:r>
          </w:p>
        </w:tc>
        <w:tc>
          <w:tcPr>
            <w:tcW w:w="5386" w:type="dxa"/>
            <w:vAlign w:val="center"/>
          </w:tcPr>
          <w:p>
            <w:pPr>
              <w:pStyle w:val="17"/>
            </w:pPr>
            <w:r>
              <w:t>指标2：建设进度</w:t>
            </w:r>
          </w:p>
        </w:tc>
        <w:tc>
          <w:tcPr>
            <w:tcW w:w="2268" w:type="dxa"/>
            <w:vAlign w:val="center"/>
          </w:tcPr>
          <w:p>
            <w:pPr>
              <w:pStyle w:val="17"/>
            </w:pPr>
            <w:r>
              <w:t>按照立项批复进度建设</w:t>
            </w:r>
          </w:p>
        </w:tc>
        <w:tc>
          <w:tcPr>
            <w:tcW w:w="1276" w:type="dxa"/>
            <w:vAlign w:val="center"/>
          </w:tcPr>
          <w:p>
            <w:pPr>
              <w:pStyle w:val="17"/>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指标1：总投资</w:t>
            </w:r>
          </w:p>
        </w:tc>
        <w:tc>
          <w:tcPr>
            <w:tcW w:w="5386" w:type="dxa"/>
            <w:vAlign w:val="center"/>
          </w:tcPr>
          <w:p>
            <w:pPr>
              <w:pStyle w:val="17"/>
            </w:pPr>
            <w:r>
              <w:t>指标1：总投资</w:t>
            </w:r>
          </w:p>
        </w:tc>
        <w:tc>
          <w:tcPr>
            <w:tcW w:w="2268" w:type="dxa"/>
            <w:vAlign w:val="center"/>
          </w:tcPr>
          <w:p>
            <w:pPr>
              <w:pStyle w:val="17"/>
            </w:pPr>
            <w:r>
              <w:t>≤54424.72万元</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指标2：年度运营成本</w:t>
            </w:r>
          </w:p>
        </w:tc>
        <w:tc>
          <w:tcPr>
            <w:tcW w:w="5386" w:type="dxa"/>
            <w:vAlign w:val="center"/>
          </w:tcPr>
          <w:p>
            <w:pPr>
              <w:pStyle w:val="17"/>
            </w:pPr>
            <w:r>
              <w:t>指标2：年度运营成本</w:t>
            </w:r>
          </w:p>
        </w:tc>
        <w:tc>
          <w:tcPr>
            <w:tcW w:w="2268" w:type="dxa"/>
            <w:vAlign w:val="center"/>
          </w:tcPr>
          <w:p>
            <w:pPr>
              <w:pStyle w:val="17"/>
            </w:pPr>
            <w:r>
              <w:t>≤3069.6万元</w:t>
            </w:r>
          </w:p>
        </w:tc>
        <w:tc>
          <w:tcPr>
            <w:tcW w:w="1276" w:type="dxa"/>
            <w:vAlign w:val="center"/>
          </w:tcPr>
          <w:p>
            <w:pPr>
              <w:pStyle w:val="17"/>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指标1：债券存续期间项目净收益</w:t>
            </w:r>
          </w:p>
        </w:tc>
        <w:tc>
          <w:tcPr>
            <w:tcW w:w="5386" w:type="dxa"/>
            <w:vAlign w:val="center"/>
          </w:tcPr>
          <w:p>
            <w:pPr>
              <w:pStyle w:val="17"/>
            </w:pPr>
            <w:r>
              <w:t>指标1：债券存续期间项目净收益</w:t>
            </w:r>
          </w:p>
        </w:tc>
        <w:tc>
          <w:tcPr>
            <w:tcW w:w="2268" w:type="dxa"/>
            <w:vAlign w:val="center"/>
          </w:tcPr>
          <w:p>
            <w:pPr>
              <w:pStyle w:val="17"/>
            </w:pPr>
            <w:r>
              <w:t>≥14482.47万元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指标1：安全生产事故下降率</w:t>
            </w:r>
          </w:p>
        </w:tc>
        <w:tc>
          <w:tcPr>
            <w:tcW w:w="5386" w:type="dxa"/>
            <w:vAlign w:val="center"/>
          </w:tcPr>
          <w:p>
            <w:pPr>
              <w:pStyle w:val="17"/>
            </w:pPr>
            <w:r>
              <w:t>指标1：安全生产事故下降率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指标1：空气质量优良率</w:t>
            </w:r>
          </w:p>
        </w:tc>
        <w:tc>
          <w:tcPr>
            <w:tcW w:w="5386" w:type="dxa"/>
            <w:vAlign w:val="center"/>
          </w:tcPr>
          <w:p>
            <w:pPr>
              <w:pStyle w:val="17"/>
            </w:pPr>
            <w:r>
              <w:t>指标1：空气质量优良率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指标1：项目持续发挥作用的期限</w:t>
            </w:r>
          </w:p>
        </w:tc>
        <w:tc>
          <w:tcPr>
            <w:tcW w:w="5386" w:type="dxa"/>
            <w:vAlign w:val="center"/>
          </w:tcPr>
          <w:p>
            <w:pPr>
              <w:pStyle w:val="17"/>
            </w:pPr>
            <w:r>
              <w:t>指标1：项目持续发挥作用的期限</w:t>
            </w:r>
          </w:p>
        </w:tc>
        <w:tc>
          <w:tcPr>
            <w:tcW w:w="2268" w:type="dxa"/>
            <w:vAlign w:val="center"/>
          </w:tcPr>
          <w:p>
            <w:pPr>
              <w:pStyle w:val="17"/>
            </w:pPr>
            <w:r>
              <w:t>资产设计年限</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指标2：对本行业未来可持续发展的影响</w:t>
            </w:r>
          </w:p>
        </w:tc>
        <w:tc>
          <w:tcPr>
            <w:tcW w:w="5386" w:type="dxa"/>
            <w:vAlign w:val="center"/>
          </w:tcPr>
          <w:p>
            <w:pPr>
              <w:pStyle w:val="17"/>
            </w:pPr>
            <w:r>
              <w:t>指标2：对本行业未来可持续发展的影响</w:t>
            </w:r>
          </w:p>
        </w:tc>
        <w:tc>
          <w:tcPr>
            <w:tcW w:w="2268" w:type="dxa"/>
            <w:vAlign w:val="center"/>
          </w:tcPr>
          <w:p>
            <w:pPr>
              <w:pStyle w:val="17"/>
            </w:pPr>
            <w:r>
              <w:t>改善居民生活环境保护区域生态环境促进地区和谐稳定</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社会公众满意度（%）</w:t>
            </w:r>
          </w:p>
        </w:tc>
        <w:tc>
          <w:tcPr>
            <w:tcW w:w="5386" w:type="dxa"/>
            <w:vAlign w:val="center"/>
          </w:tcPr>
          <w:p>
            <w:pPr>
              <w:pStyle w:val="17"/>
            </w:pPr>
            <w:r>
              <w:t>社会公众满意度（%）</w:t>
            </w:r>
          </w:p>
        </w:tc>
        <w:tc>
          <w:tcPr>
            <w:tcW w:w="2268" w:type="dxa"/>
            <w:vAlign w:val="center"/>
          </w:tcPr>
          <w:p>
            <w:pPr>
              <w:pStyle w:val="17"/>
            </w:pPr>
            <w:r>
              <w:t>≥95%</w:t>
            </w:r>
          </w:p>
        </w:tc>
        <w:tc>
          <w:tcPr>
            <w:tcW w:w="1276" w:type="dxa"/>
            <w:vAlign w:val="center"/>
          </w:tcPr>
          <w:p>
            <w:pPr>
              <w:pStyle w:val="17"/>
            </w:pPr>
            <w:r>
              <w:t>项目可研报告</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、2023年第二批新增政府债券资金—北戴河生命健康产业创新示范区—文化旅游产业园基础设施配套建设项目绩效目标表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13031323P008325100513</w:t>
            </w:r>
          </w:p>
        </w:tc>
        <w:tc>
          <w:tcPr>
            <w:tcW w:w="2835" w:type="dxa"/>
            <w:vAlign w:val="center"/>
          </w:tcPr>
          <w:p>
            <w:pPr>
              <w:pStyle w:val="15"/>
            </w:pPr>
            <w:r>
              <w:t>项目名称</w:t>
            </w:r>
          </w:p>
        </w:tc>
        <w:tc>
          <w:tcPr>
            <w:tcW w:w="6094" w:type="dxa"/>
            <w:gridSpan w:val="3"/>
            <w:vAlign w:val="center"/>
          </w:tcPr>
          <w:p>
            <w:pPr>
              <w:pStyle w:val="17"/>
            </w:pPr>
            <w:r>
              <w:t>2023年第二批新增政府债券资金—北戴河生命健康产业创新示范区—文化旅游产业园基础设施配套建设项目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3443.46</w:t>
            </w:r>
          </w:p>
        </w:tc>
        <w:tc>
          <w:tcPr>
            <w:tcW w:w="2835" w:type="dxa"/>
            <w:vAlign w:val="center"/>
          </w:tcPr>
          <w:p>
            <w:pPr>
              <w:pStyle w:val="15"/>
            </w:pPr>
            <w:r>
              <w:t>其中：财政    资金</w:t>
            </w:r>
          </w:p>
        </w:tc>
        <w:tc>
          <w:tcPr>
            <w:tcW w:w="2551" w:type="dxa"/>
            <w:vAlign w:val="center"/>
          </w:tcPr>
          <w:p>
            <w:pPr>
              <w:pStyle w:val="17"/>
            </w:pPr>
            <w:r>
              <w:t>3443.46</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 xml:space="preserve"> 北戴河生命健康产业创新示范区—文化旅游产业园基础设施配套建设项目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1.带动当地居民就业，推动地区经济发展，保护区域生态环境，促进地区和谐稳定。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指标1：道路</w:t>
            </w:r>
          </w:p>
        </w:tc>
        <w:tc>
          <w:tcPr>
            <w:tcW w:w="5386" w:type="dxa"/>
            <w:vAlign w:val="center"/>
          </w:tcPr>
          <w:p>
            <w:pPr>
              <w:pStyle w:val="17"/>
            </w:pPr>
            <w:r>
              <w:t>前程大街东延伸道路长度981米，道路红线60米</w:t>
            </w:r>
          </w:p>
          <w:p>
            <w:pPr>
              <w:pStyle w:val="17"/>
            </w:pPr>
          </w:p>
          <w:p>
            <w:pPr>
              <w:pStyle w:val="17"/>
            </w:pPr>
          </w:p>
        </w:tc>
        <w:tc>
          <w:tcPr>
            <w:tcW w:w="2268" w:type="dxa"/>
            <w:vAlign w:val="center"/>
          </w:tcPr>
          <w:p>
            <w:pPr>
              <w:pStyle w:val="17"/>
            </w:pPr>
            <w:r>
              <w:t>前程大街东延伸道路长度981米，道路红线60米；</w:t>
            </w:r>
          </w:p>
          <w:p>
            <w:pPr>
              <w:pStyle w:val="17"/>
            </w:pP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指标2：河道</w:t>
            </w:r>
          </w:p>
        </w:tc>
        <w:tc>
          <w:tcPr>
            <w:tcW w:w="5386" w:type="dxa"/>
            <w:vAlign w:val="center"/>
          </w:tcPr>
          <w:p>
            <w:pPr>
              <w:pStyle w:val="17"/>
            </w:pPr>
            <w:r>
              <w:t>前程五街南侧河道，长度约4580米，深度1.5米，宽度35米</w:t>
            </w:r>
          </w:p>
        </w:tc>
        <w:tc>
          <w:tcPr>
            <w:tcW w:w="2268" w:type="dxa"/>
            <w:vAlign w:val="center"/>
          </w:tcPr>
          <w:p>
            <w:pPr>
              <w:pStyle w:val="17"/>
            </w:pPr>
            <w:r>
              <w:t>长度约4100米，深度1.5米，宽度35米；</w:t>
            </w:r>
          </w:p>
          <w:p>
            <w:pPr>
              <w:pStyle w:val="17"/>
            </w:pP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指标3：绿化</w:t>
            </w:r>
          </w:p>
        </w:tc>
        <w:tc>
          <w:tcPr>
            <w:tcW w:w="5386" w:type="dxa"/>
            <w:vAlign w:val="center"/>
          </w:tcPr>
          <w:p>
            <w:pPr>
              <w:pStyle w:val="17"/>
            </w:pPr>
            <w:r>
              <w:t>前程大街南侧河道绿化，长度约1000米。</w:t>
            </w:r>
          </w:p>
        </w:tc>
        <w:tc>
          <w:tcPr>
            <w:tcW w:w="2268" w:type="dxa"/>
            <w:vAlign w:val="center"/>
          </w:tcPr>
          <w:p>
            <w:pPr>
              <w:pStyle w:val="17"/>
            </w:pPr>
            <w:r>
              <w:t>长度约1000米</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指标1：验收合格率</w:t>
            </w:r>
          </w:p>
        </w:tc>
        <w:tc>
          <w:tcPr>
            <w:tcW w:w="5386" w:type="dxa"/>
            <w:vAlign w:val="center"/>
          </w:tcPr>
          <w:p>
            <w:pPr>
              <w:pStyle w:val="17"/>
            </w:pPr>
            <w:r>
              <w:t>1</w:t>
            </w:r>
          </w:p>
        </w:tc>
        <w:tc>
          <w:tcPr>
            <w:tcW w:w="2268" w:type="dxa"/>
            <w:vAlign w:val="center"/>
          </w:tcPr>
          <w:p>
            <w:pPr>
              <w:pStyle w:val="17"/>
            </w:pPr>
            <w:r>
              <w:t>100%</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指标2：项目建设质量情况</w:t>
            </w:r>
          </w:p>
        </w:tc>
        <w:tc>
          <w:tcPr>
            <w:tcW w:w="5386" w:type="dxa"/>
            <w:vAlign w:val="center"/>
          </w:tcPr>
          <w:p>
            <w:pPr>
              <w:pStyle w:val="17"/>
            </w:pPr>
            <w:r>
              <w:t>优秀</w:t>
            </w:r>
          </w:p>
        </w:tc>
        <w:tc>
          <w:tcPr>
            <w:tcW w:w="2268" w:type="dxa"/>
            <w:vAlign w:val="center"/>
          </w:tcPr>
          <w:p>
            <w:pPr>
              <w:pStyle w:val="17"/>
            </w:pPr>
            <w:r>
              <w:t>优秀</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指标1：相关手续完成情况</w:t>
            </w:r>
          </w:p>
        </w:tc>
        <w:tc>
          <w:tcPr>
            <w:tcW w:w="5386" w:type="dxa"/>
            <w:vAlign w:val="center"/>
          </w:tcPr>
          <w:p>
            <w:pPr>
              <w:pStyle w:val="17"/>
            </w:pPr>
            <w:r>
              <w:t>1</w:t>
            </w:r>
          </w:p>
        </w:tc>
        <w:tc>
          <w:tcPr>
            <w:tcW w:w="2268" w:type="dxa"/>
            <w:vAlign w:val="center"/>
          </w:tcPr>
          <w:p>
            <w:pPr>
              <w:pStyle w:val="17"/>
            </w:pPr>
            <w:r>
              <w:t>100%</w:t>
            </w:r>
          </w:p>
        </w:tc>
        <w:tc>
          <w:tcPr>
            <w:tcW w:w="1276" w:type="dxa"/>
            <w:vAlign w:val="center"/>
          </w:tcPr>
          <w:p>
            <w:pPr>
              <w:pStyle w:val="17"/>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指标2：建设进度</w:t>
            </w:r>
          </w:p>
        </w:tc>
        <w:tc>
          <w:tcPr>
            <w:tcW w:w="5386" w:type="dxa"/>
            <w:vAlign w:val="center"/>
          </w:tcPr>
          <w:p>
            <w:pPr>
              <w:pStyle w:val="17"/>
            </w:pPr>
            <w:r>
              <w:t>按照立项批复进度建设</w:t>
            </w:r>
          </w:p>
        </w:tc>
        <w:tc>
          <w:tcPr>
            <w:tcW w:w="2268" w:type="dxa"/>
            <w:vAlign w:val="center"/>
          </w:tcPr>
          <w:p>
            <w:pPr>
              <w:pStyle w:val="17"/>
            </w:pPr>
            <w:r>
              <w:t>按照立项批复进度建设</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指标1：总投资</w:t>
            </w:r>
          </w:p>
        </w:tc>
        <w:tc>
          <w:tcPr>
            <w:tcW w:w="5386" w:type="dxa"/>
            <w:vAlign w:val="center"/>
          </w:tcPr>
          <w:p>
            <w:pPr>
              <w:pStyle w:val="17"/>
            </w:pPr>
            <w:r>
              <w:t>76,313.00万元</w:t>
            </w:r>
          </w:p>
        </w:tc>
        <w:tc>
          <w:tcPr>
            <w:tcW w:w="2268" w:type="dxa"/>
            <w:vAlign w:val="center"/>
          </w:tcPr>
          <w:p>
            <w:pPr>
              <w:pStyle w:val="17"/>
            </w:pPr>
            <w:r>
              <w:t>76,313.00万元</w:t>
            </w:r>
          </w:p>
        </w:tc>
        <w:tc>
          <w:tcPr>
            <w:tcW w:w="1276" w:type="dxa"/>
            <w:vAlign w:val="center"/>
          </w:tcPr>
          <w:p>
            <w:pPr>
              <w:pStyle w:val="17"/>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指标2：年度运营成本</w:t>
            </w:r>
          </w:p>
        </w:tc>
        <w:tc>
          <w:tcPr>
            <w:tcW w:w="5386" w:type="dxa"/>
            <w:vAlign w:val="center"/>
          </w:tcPr>
          <w:p>
            <w:pPr>
              <w:pStyle w:val="17"/>
            </w:pPr>
            <w:r>
              <w:t>1,168.25万元</w:t>
            </w:r>
          </w:p>
        </w:tc>
        <w:tc>
          <w:tcPr>
            <w:tcW w:w="2268" w:type="dxa"/>
            <w:vAlign w:val="center"/>
          </w:tcPr>
          <w:p>
            <w:pPr>
              <w:pStyle w:val="17"/>
            </w:pPr>
            <w:r>
              <w:t>1,168.25万元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指标1：债券存续期间项目净收益</w:t>
            </w:r>
          </w:p>
        </w:tc>
        <w:tc>
          <w:tcPr>
            <w:tcW w:w="5386" w:type="dxa"/>
            <w:vAlign w:val="center"/>
          </w:tcPr>
          <w:p>
            <w:pPr>
              <w:pStyle w:val="17"/>
            </w:pPr>
            <w:r>
              <w:t>12726.6万元</w:t>
            </w:r>
          </w:p>
        </w:tc>
        <w:tc>
          <w:tcPr>
            <w:tcW w:w="2268" w:type="dxa"/>
            <w:vAlign w:val="center"/>
          </w:tcPr>
          <w:p>
            <w:pPr>
              <w:pStyle w:val="17"/>
            </w:pPr>
            <w:r>
              <w:t>12726.6万元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指标1：安全生产事故下降率</w:t>
            </w:r>
          </w:p>
        </w:tc>
        <w:tc>
          <w:tcPr>
            <w:tcW w:w="5386" w:type="dxa"/>
            <w:vAlign w:val="center"/>
          </w:tcPr>
          <w:p>
            <w:pPr>
              <w:pStyle w:val="17"/>
            </w:pPr>
            <w:r>
              <w:t>1</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指标1：空气质量优良率</w:t>
            </w:r>
          </w:p>
        </w:tc>
        <w:tc>
          <w:tcPr>
            <w:tcW w:w="5386" w:type="dxa"/>
            <w:vAlign w:val="center"/>
          </w:tcPr>
          <w:p>
            <w:pPr>
              <w:pStyle w:val="17"/>
            </w:pPr>
            <w:r>
              <w:t>1</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指标1：项目持续发挥作用的期限</w:t>
            </w:r>
          </w:p>
        </w:tc>
        <w:tc>
          <w:tcPr>
            <w:tcW w:w="5386" w:type="dxa"/>
            <w:vAlign w:val="center"/>
          </w:tcPr>
          <w:p>
            <w:pPr>
              <w:pStyle w:val="17"/>
            </w:pPr>
            <w:r>
              <w:t>资产设计年限</w:t>
            </w:r>
          </w:p>
        </w:tc>
        <w:tc>
          <w:tcPr>
            <w:tcW w:w="2268" w:type="dxa"/>
            <w:vAlign w:val="center"/>
          </w:tcPr>
          <w:p>
            <w:pPr>
              <w:pStyle w:val="17"/>
            </w:pPr>
            <w:r>
              <w:t>资产设计年限</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指标2：对本行业未来可持续发展的影响</w:t>
            </w:r>
          </w:p>
        </w:tc>
        <w:tc>
          <w:tcPr>
            <w:tcW w:w="5386" w:type="dxa"/>
            <w:vAlign w:val="center"/>
          </w:tcPr>
          <w:p>
            <w:pPr>
              <w:pStyle w:val="17"/>
            </w:pPr>
            <w:r>
              <w:t>保护区域生态环境，促进地区和谐稳定。</w:t>
            </w:r>
          </w:p>
        </w:tc>
        <w:tc>
          <w:tcPr>
            <w:tcW w:w="2268" w:type="dxa"/>
            <w:vAlign w:val="center"/>
          </w:tcPr>
          <w:p>
            <w:pPr>
              <w:pStyle w:val="17"/>
            </w:pPr>
            <w:r>
              <w:t>保护区域生态环境，促进地区和谐稳定。</w:t>
            </w:r>
          </w:p>
        </w:tc>
        <w:tc>
          <w:tcPr>
            <w:tcW w:w="1276" w:type="dxa"/>
            <w:vAlign w:val="center"/>
          </w:tcPr>
          <w:p>
            <w:pPr>
              <w:pStyle w:val="17"/>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社会公众满意度</w:t>
            </w:r>
          </w:p>
        </w:tc>
        <w:tc>
          <w:tcPr>
            <w:tcW w:w="5386" w:type="dxa"/>
            <w:vAlign w:val="center"/>
          </w:tcPr>
          <w:p>
            <w:pPr>
              <w:pStyle w:val="17"/>
            </w:pPr>
            <w:r>
              <w:t>社会公众满意度</w:t>
            </w:r>
          </w:p>
        </w:tc>
        <w:tc>
          <w:tcPr>
            <w:tcW w:w="2268" w:type="dxa"/>
            <w:vAlign w:val="center"/>
          </w:tcPr>
          <w:p>
            <w:pPr>
              <w:pStyle w:val="17"/>
            </w:pPr>
            <w:r>
              <w:t>≥95%</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、2023年第二批新增政府债券资金—北戴河生命健康产业创新示范区—文化旅游产业园基础设施配套建设项目（二期）绩效目标表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13031323P008325100494</w:t>
            </w:r>
          </w:p>
        </w:tc>
        <w:tc>
          <w:tcPr>
            <w:tcW w:w="2835" w:type="dxa"/>
            <w:vAlign w:val="center"/>
          </w:tcPr>
          <w:p>
            <w:pPr>
              <w:pStyle w:val="15"/>
            </w:pPr>
            <w:r>
              <w:t>项目名称</w:t>
            </w:r>
          </w:p>
        </w:tc>
        <w:tc>
          <w:tcPr>
            <w:tcW w:w="6094" w:type="dxa"/>
            <w:gridSpan w:val="3"/>
            <w:vAlign w:val="center"/>
          </w:tcPr>
          <w:p>
            <w:pPr>
              <w:pStyle w:val="17"/>
            </w:pPr>
            <w:r>
              <w:t>2023年第二批新增政府债券资金—北戴河生命健康产业创新示范区—文化旅游产业园基础设施配套建设项目（二期）</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1300.00</w:t>
            </w:r>
          </w:p>
        </w:tc>
        <w:tc>
          <w:tcPr>
            <w:tcW w:w="2835" w:type="dxa"/>
            <w:vAlign w:val="center"/>
          </w:tcPr>
          <w:p>
            <w:pPr>
              <w:pStyle w:val="15"/>
            </w:pPr>
            <w:r>
              <w:t>其中：财政    资金</w:t>
            </w:r>
          </w:p>
        </w:tc>
        <w:tc>
          <w:tcPr>
            <w:tcW w:w="2551" w:type="dxa"/>
            <w:vAlign w:val="center"/>
          </w:tcPr>
          <w:p>
            <w:pPr>
              <w:pStyle w:val="17"/>
            </w:pPr>
            <w:r>
              <w:t>1300.00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北戴河生命健康产业创新示范区-文化旅游产业园基础设施配套建设项目（二期）资金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东沙河南河堤路（滨海新大道-前四东延伸）</w:t>
            </w:r>
          </w:p>
        </w:tc>
        <w:tc>
          <w:tcPr>
            <w:tcW w:w="5386" w:type="dxa"/>
            <w:vAlign w:val="center"/>
          </w:tcPr>
          <w:p>
            <w:pPr>
              <w:pStyle w:val="17"/>
            </w:pPr>
            <w:r>
              <w:t>东沙河南河堤路（滨海新大道-前四东延伸）</w:t>
            </w:r>
          </w:p>
        </w:tc>
        <w:tc>
          <w:tcPr>
            <w:tcW w:w="2268" w:type="dxa"/>
            <w:vAlign w:val="center"/>
          </w:tcPr>
          <w:p>
            <w:pPr>
              <w:pStyle w:val="17"/>
            </w:pPr>
            <w:r>
              <w:t>1.2公里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前程五街东延伸，东起东沙河南路，西至滨海新大道</w:t>
            </w:r>
          </w:p>
        </w:tc>
        <w:tc>
          <w:tcPr>
            <w:tcW w:w="5386" w:type="dxa"/>
            <w:vAlign w:val="center"/>
          </w:tcPr>
          <w:p>
            <w:pPr>
              <w:pStyle w:val="17"/>
            </w:pPr>
            <w:r>
              <w:t>前程五街东延伸，东起东沙河南路，西至滨海新大道</w:t>
            </w:r>
          </w:p>
        </w:tc>
        <w:tc>
          <w:tcPr>
            <w:tcW w:w="2268" w:type="dxa"/>
            <w:vAlign w:val="center"/>
          </w:tcPr>
          <w:p>
            <w:pPr>
              <w:pStyle w:val="17"/>
            </w:pPr>
            <w:r>
              <w:t>0.6公里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十号街南延伸（前程七街-东沙河北河堤路）</w:t>
            </w:r>
          </w:p>
        </w:tc>
        <w:tc>
          <w:tcPr>
            <w:tcW w:w="5386" w:type="dxa"/>
            <w:vAlign w:val="center"/>
          </w:tcPr>
          <w:p>
            <w:pPr>
              <w:pStyle w:val="17"/>
            </w:pPr>
            <w:r>
              <w:t>十号街南延伸（前程七街-东沙河北河堤路）</w:t>
            </w:r>
          </w:p>
        </w:tc>
        <w:tc>
          <w:tcPr>
            <w:tcW w:w="2268" w:type="dxa"/>
            <w:vAlign w:val="center"/>
          </w:tcPr>
          <w:p>
            <w:pPr>
              <w:pStyle w:val="17"/>
            </w:pPr>
            <w:r>
              <w:t>0.76公里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老沿海路改造（前四东延伸-减河北路）</w:t>
            </w:r>
          </w:p>
        </w:tc>
        <w:tc>
          <w:tcPr>
            <w:tcW w:w="5386" w:type="dxa"/>
            <w:vAlign w:val="center"/>
          </w:tcPr>
          <w:p>
            <w:pPr>
              <w:pStyle w:val="17"/>
            </w:pPr>
            <w:r>
              <w:t>老沿海路改造（前四东延伸-减河北路）</w:t>
            </w:r>
          </w:p>
        </w:tc>
        <w:tc>
          <w:tcPr>
            <w:tcW w:w="2268" w:type="dxa"/>
            <w:vAlign w:val="center"/>
          </w:tcPr>
          <w:p>
            <w:pPr>
              <w:pStyle w:val="17"/>
            </w:pPr>
            <w:r>
              <w:t>1.57公里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规划二路（十号街南延伸-文化产业园区配套三街）</w:t>
            </w:r>
          </w:p>
        </w:tc>
        <w:tc>
          <w:tcPr>
            <w:tcW w:w="5386" w:type="dxa"/>
            <w:vAlign w:val="center"/>
          </w:tcPr>
          <w:p>
            <w:pPr>
              <w:pStyle w:val="17"/>
            </w:pPr>
            <w:r>
              <w:t>规划二路（十号街南延伸-文化产业园区配套三街）</w:t>
            </w:r>
          </w:p>
        </w:tc>
        <w:tc>
          <w:tcPr>
            <w:tcW w:w="2268" w:type="dxa"/>
            <w:vAlign w:val="center"/>
          </w:tcPr>
          <w:p>
            <w:pPr>
              <w:pStyle w:val="17"/>
            </w:pPr>
            <w:r>
              <w:t>1.25公里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前程四街东延伸环路（前四东延伸-文化产业园区配套三街）</w:t>
            </w:r>
          </w:p>
        </w:tc>
        <w:tc>
          <w:tcPr>
            <w:tcW w:w="5386" w:type="dxa"/>
            <w:vAlign w:val="center"/>
          </w:tcPr>
          <w:p>
            <w:pPr>
              <w:pStyle w:val="17"/>
            </w:pPr>
            <w:r>
              <w:t>前程四街东延伸环路（前四东延伸-文化产业园区配套三街）</w:t>
            </w:r>
          </w:p>
        </w:tc>
        <w:tc>
          <w:tcPr>
            <w:tcW w:w="2268" w:type="dxa"/>
            <w:vAlign w:val="center"/>
          </w:tcPr>
          <w:p>
            <w:pPr>
              <w:pStyle w:val="17"/>
            </w:pPr>
            <w:r>
              <w:t>1.6公里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规划三路（前四东延伸环路-文化产业园区配套二街）</w:t>
            </w:r>
          </w:p>
        </w:tc>
        <w:tc>
          <w:tcPr>
            <w:tcW w:w="5386" w:type="dxa"/>
            <w:vAlign w:val="center"/>
          </w:tcPr>
          <w:p>
            <w:pPr>
              <w:pStyle w:val="17"/>
            </w:pPr>
            <w:r>
              <w:t>规划三路（前四东延伸环路-文化产业园区配套二街）</w:t>
            </w:r>
          </w:p>
        </w:tc>
        <w:tc>
          <w:tcPr>
            <w:tcW w:w="2268" w:type="dxa"/>
            <w:vAlign w:val="center"/>
          </w:tcPr>
          <w:p>
            <w:pPr>
              <w:pStyle w:val="17"/>
            </w:pPr>
            <w:r>
              <w:t>0.8公里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减河北路（规划三路-新沿海）</w:t>
            </w:r>
          </w:p>
        </w:tc>
        <w:tc>
          <w:tcPr>
            <w:tcW w:w="5386" w:type="dxa"/>
            <w:vAlign w:val="center"/>
          </w:tcPr>
          <w:p>
            <w:pPr>
              <w:pStyle w:val="17"/>
            </w:pPr>
            <w:r>
              <w:t>减河北路（规划三路-新沿海）</w:t>
            </w:r>
          </w:p>
        </w:tc>
        <w:tc>
          <w:tcPr>
            <w:tcW w:w="2268" w:type="dxa"/>
            <w:vAlign w:val="center"/>
          </w:tcPr>
          <w:p>
            <w:pPr>
              <w:pStyle w:val="17"/>
            </w:pPr>
            <w:r>
              <w:t>2.25公里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规划四路，北起规划三路，南至减河北路</w:t>
            </w:r>
          </w:p>
        </w:tc>
        <w:tc>
          <w:tcPr>
            <w:tcW w:w="5386" w:type="dxa"/>
            <w:vAlign w:val="center"/>
          </w:tcPr>
          <w:p>
            <w:pPr>
              <w:pStyle w:val="17"/>
            </w:pPr>
            <w:r>
              <w:t>规划四路，北起规划三路，南至减河北路</w:t>
            </w:r>
          </w:p>
        </w:tc>
        <w:tc>
          <w:tcPr>
            <w:tcW w:w="2268" w:type="dxa"/>
            <w:vAlign w:val="center"/>
          </w:tcPr>
          <w:p>
            <w:pPr>
              <w:pStyle w:val="17"/>
            </w:pPr>
            <w:r>
              <w:t>0.35公里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宏兴配套（前程大街-十号街）道路工程</w:t>
            </w:r>
          </w:p>
        </w:tc>
        <w:tc>
          <w:tcPr>
            <w:tcW w:w="5386" w:type="dxa"/>
            <w:vAlign w:val="center"/>
          </w:tcPr>
          <w:p>
            <w:pPr>
              <w:pStyle w:val="17"/>
            </w:pPr>
            <w:r>
              <w:t>宏兴配套（前程大街-十号街）道路工程</w:t>
            </w:r>
          </w:p>
        </w:tc>
        <w:tc>
          <w:tcPr>
            <w:tcW w:w="2268" w:type="dxa"/>
            <w:vAlign w:val="center"/>
          </w:tcPr>
          <w:p>
            <w:pPr>
              <w:pStyle w:val="17"/>
            </w:pPr>
            <w:r>
              <w:t>232米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阿那亚自由港项目配套道路工程</w:t>
            </w:r>
          </w:p>
        </w:tc>
        <w:tc>
          <w:tcPr>
            <w:tcW w:w="5386" w:type="dxa"/>
            <w:vAlign w:val="center"/>
          </w:tcPr>
          <w:p>
            <w:pPr>
              <w:pStyle w:val="17"/>
            </w:pPr>
            <w:r>
              <w:t>阿那亚自由港项目配套道路工程</w:t>
            </w:r>
          </w:p>
        </w:tc>
        <w:tc>
          <w:tcPr>
            <w:tcW w:w="2268" w:type="dxa"/>
            <w:vAlign w:val="center"/>
          </w:tcPr>
          <w:p>
            <w:pPr>
              <w:pStyle w:val="17"/>
            </w:pPr>
            <w:r>
              <w:t>509.87米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管线迁改工程</w:t>
            </w:r>
          </w:p>
        </w:tc>
        <w:tc>
          <w:tcPr>
            <w:tcW w:w="5386" w:type="dxa"/>
            <w:vAlign w:val="center"/>
          </w:tcPr>
          <w:p>
            <w:pPr>
              <w:pStyle w:val="17"/>
            </w:pPr>
            <w:r>
              <w:t>管线迁改工程</w:t>
            </w:r>
          </w:p>
        </w:tc>
        <w:tc>
          <w:tcPr>
            <w:tcW w:w="2268" w:type="dxa"/>
            <w:vAlign w:val="center"/>
          </w:tcPr>
          <w:p>
            <w:pPr>
              <w:pStyle w:val="17"/>
            </w:pPr>
            <w:r>
              <w:t>7220米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项目建成合格率（%）</w:t>
            </w:r>
          </w:p>
        </w:tc>
        <w:tc>
          <w:tcPr>
            <w:tcW w:w="5386" w:type="dxa"/>
            <w:vAlign w:val="center"/>
          </w:tcPr>
          <w:p>
            <w:pPr>
              <w:pStyle w:val="17"/>
            </w:pPr>
            <w:r>
              <w:t>项目建成合格率（%）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工程验收合格率（%）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施工单位资质达标率（%）</w:t>
            </w:r>
          </w:p>
        </w:tc>
        <w:tc>
          <w:tcPr>
            <w:tcW w:w="5386" w:type="dxa"/>
            <w:vAlign w:val="center"/>
          </w:tcPr>
          <w:p>
            <w:pPr>
              <w:pStyle w:val="17"/>
            </w:pPr>
            <w:r>
              <w:t>施工单位资质达标率（%）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项目建设期（月）</w:t>
            </w:r>
          </w:p>
        </w:tc>
        <w:tc>
          <w:tcPr>
            <w:tcW w:w="5386" w:type="dxa"/>
            <w:vAlign w:val="center"/>
          </w:tcPr>
          <w:p>
            <w:pPr>
              <w:pStyle w:val="17"/>
            </w:pPr>
            <w:r>
              <w:t>项目建设期（月）</w:t>
            </w:r>
          </w:p>
        </w:tc>
        <w:tc>
          <w:tcPr>
            <w:tcW w:w="2268" w:type="dxa"/>
            <w:vAlign w:val="center"/>
          </w:tcPr>
          <w:p>
            <w:pPr>
              <w:pStyle w:val="17"/>
            </w:pPr>
            <w:r>
              <w:t>48月</w:t>
            </w:r>
          </w:p>
        </w:tc>
        <w:tc>
          <w:tcPr>
            <w:tcW w:w="1276" w:type="dxa"/>
            <w:vAlign w:val="center"/>
          </w:tcPr>
          <w:p>
            <w:pPr>
              <w:pStyle w:val="17"/>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项目建设总投资（万元）</w:t>
            </w:r>
          </w:p>
        </w:tc>
        <w:tc>
          <w:tcPr>
            <w:tcW w:w="5386" w:type="dxa"/>
            <w:vAlign w:val="center"/>
          </w:tcPr>
          <w:p>
            <w:pPr>
              <w:pStyle w:val="17"/>
            </w:pPr>
            <w:r>
              <w:t>项目建设总投资（万元）</w:t>
            </w:r>
          </w:p>
        </w:tc>
        <w:tc>
          <w:tcPr>
            <w:tcW w:w="2268" w:type="dxa"/>
            <w:vAlign w:val="center"/>
          </w:tcPr>
          <w:p>
            <w:pPr>
              <w:pStyle w:val="17"/>
            </w:pPr>
            <w:r>
              <w:t>52083.26万元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项目运营总成本（万元）</w:t>
            </w:r>
          </w:p>
        </w:tc>
        <w:tc>
          <w:tcPr>
            <w:tcW w:w="5386" w:type="dxa"/>
            <w:vAlign w:val="center"/>
          </w:tcPr>
          <w:p>
            <w:pPr>
              <w:pStyle w:val="17"/>
            </w:pPr>
            <w:r>
              <w:t>项目运营总成本（万元）</w:t>
            </w:r>
          </w:p>
        </w:tc>
        <w:tc>
          <w:tcPr>
            <w:tcW w:w="2268" w:type="dxa"/>
            <w:vAlign w:val="center"/>
          </w:tcPr>
          <w:p>
            <w:pPr>
              <w:pStyle w:val="17"/>
            </w:pPr>
            <w:r>
              <w:t>74813.07万元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项目总运营收入（万元）</w:t>
            </w:r>
          </w:p>
        </w:tc>
        <w:tc>
          <w:tcPr>
            <w:tcW w:w="5386" w:type="dxa"/>
            <w:vAlign w:val="center"/>
          </w:tcPr>
          <w:p>
            <w:pPr>
              <w:pStyle w:val="17"/>
            </w:pPr>
            <w:r>
              <w:t>项目总运营收入（万元）</w:t>
            </w:r>
          </w:p>
        </w:tc>
        <w:tc>
          <w:tcPr>
            <w:tcW w:w="2268" w:type="dxa"/>
            <w:vAlign w:val="center"/>
          </w:tcPr>
          <w:p>
            <w:pPr>
              <w:pStyle w:val="17"/>
            </w:pPr>
            <w:r>
              <w:t>160000万元</w:t>
            </w:r>
          </w:p>
        </w:tc>
        <w:tc>
          <w:tcPr>
            <w:tcW w:w="1276" w:type="dxa"/>
            <w:vAlign w:val="center"/>
          </w:tcPr>
          <w:p>
            <w:pPr>
              <w:pStyle w:val="17"/>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带动项目区域地段经济的发展</w:t>
            </w:r>
          </w:p>
        </w:tc>
        <w:tc>
          <w:tcPr>
            <w:tcW w:w="5386" w:type="dxa"/>
            <w:vAlign w:val="center"/>
          </w:tcPr>
          <w:p>
            <w:pPr>
              <w:pStyle w:val="17"/>
            </w:pPr>
            <w:r>
              <w:t>带动项目区域地段经济的发展</w:t>
            </w:r>
          </w:p>
        </w:tc>
        <w:tc>
          <w:tcPr>
            <w:tcW w:w="2268" w:type="dxa"/>
            <w:vAlign w:val="center"/>
          </w:tcPr>
          <w:p>
            <w:pPr>
              <w:pStyle w:val="17"/>
            </w:pPr>
            <w:r>
              <w:t>地价、就业、周边配套水平增长</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完善园区基础设施，促进新区社会、经济快速健康发展</w:t>
            </w:r>
          </w:p>
        </w:tc>
        <w:tc>
          <w:tcPr>
            <w:tcW w:w="5386" w:type="dxa"/>
            <w:vAlign w:val="center"/>
          </w:tcPr>
          <w:p>
            <w:pPr>
              <w:pStyle w:val="17"/>
            </w:pPr>
            <w:r>
              <w:t>完善园区基础设施，促进新区社会、经济快速健康发展</w:t>
            </w:r>
          </w:p>
        </w:tc>
        <w:tc>
          <w:tcPr>
            <w:tcW w:w="2268" w:type="dxa"/>
            <w:vAlign w:val="center"/>
          </w:tcPr>
          <w:p>
            <w:pPr>
              <w:pStyle w:val="17"/>
            </w:pPr>
            <w:r>
              <w:t>强产业集聚效应吸引高科技企业入驻园区增强竞争力</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项目投入运营年限（年）</w:t>
            </w:r>
          </w:p>
        </w:tc>
        <w:tc>
          <w:tcPr>
            <w:tcW w:w="5386" w:type="dxa"/>
            <w:vAlign w:val="center"/>
          </w:tcPr>
          <w:p>
            <w:pPr>
              <w:pStyle w:val="17"/>
            </w:pPr>
            <w:r>
              <w:t>项目投入运营年限（年）</w:t>
            </w:r>
          </w:p>
        </w:tc>
        <w:tc>
          <w:tcPr>
            <w:tcW w:w="2268" w:type="dxa"/>
            <w:vAlign w:val="center"/>
          </w:tcPr>
          <w:p>
            <w:pPr>
              <w:pStyle w:val="17"/>
            </w:pPr>
            <w:r>
              <w:t>≥20年</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≥90%</w:t>
            </w:r>
          </w:p>
        </w:tc>
        <w:tc>
          <w:tcPr>
            <w:tcW w:w="1276" w:type="dxa"/>
            <w:vAlign w:val="center"/>
          </w:tcPr>
          <w:p>
            <w:pPr>
              <w:pStyle w:val="17"/>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、2023年第二批新增政府债券资金—北戴河新区东沙河产业园区基础设施建设项目绩效目标表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13031323P00832510047W</w:t>
            </w:r>
          </w:p>
        </w:tc>
        <w:tc>
          <w:tcPr>
            <w:tcW w:w="2835" w:type="dxa"/>
            <w:vAlign w:val="center"/>
          </w:tcPr>
          <w:p>
            <w:pPr>
              <w:pStyle w:val="15"/>
            </w:pPr>
            <w:r>
              <w:t>项目名称</w:t>
            </w:r>
          </w:p>
        </w:tc>
        <w:tc>
          <w:tcPr>
            <w:tcW w:w="6094" w:type="dxa"/>
            <w:gridSpan w:val="3"/>
            <w:vAlign w:val="center"/>
          </w:tcPr>
          <w:p>
            <w:pPr>
              <w:pStyle w:val="17"/>
            </w:pPr>
            <w:r>
              <w:t>2023年第二批新增政府债券资金—北戴河新区东沙河产业园区基础设施建设项目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7051.99</w:t>
            </w:r>
          </w:p>
        </w:tc>
        <w:tc>
          <w:tcPr>
            <w:tcW w:w="2835" w:type="dxa"/>
            <w:vAlign w:val="center"/>
          </w:tcPr>
          <w:p>
            <w:pPr>
              <w:pStyle w:val="15"/>
            </w:pPr>
            <w:r>
              <w:t>其中：财政    资金</w:t>
            </w:r>
          </w:p>
        </w:tc>
        <w:tc>
          <w:tcPr>
            <w:tcW w:w="2551" w:type="dxa"/>
            <w:vAlign w:val="center"/>
          </w:tcPr>
          <w:p>
            <w:pPr>
              <w:pStyle w:val="17"/>
            </w:pPr>
            <w:r>
              <w:t>7051.99</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北戴河新区东沙河产业园区基础设施建设项目资金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1.完善完善园区基础设施，改善北戴河新区招商引资的基础条件。</w:t>
            </w:r>
          </w:p>
          <w:p>
            <w:pPr>
              <w:pStyle w:val="17"/>
            </w:pPr>
            <w:r>
              <w:t>2.完善了北戴河新区东沙河产业园区的规划结构，配套道路等基础设施，增强区域竞争力、实现又好又快发展的重要战略，改善城市环境、全面提升城市形象。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道路红线宽度为40米的市政道路</w:t>
            </w:r>
          </w:p>
        </w:tc>
        <w:tc>
          <w:tcPr>
            <w:tcW w:w="5386" w:type="dxa"/>
            <w:vAlign w:val="center"/>
          </w:tcPr>
          <w:p>
            <w:pPr>
              <w:pStyle w:val="17"/>
            </w:pPr>
            <w:r>
              <w:t>道路红线宽度为40米的市政道路</w:t>
            </w:r>
          </w:p>
        </w:tc>
        <w:tc>
          <w:tcPr>
            <w:tcW w:w="2268" w:type="dxa"/>
            <w:vAlign w:val="center"/>
          </w:tcPr>
          <w:p>
            <w:pPr>
              <w:pStyle w:val="17"/>
            </w:pPr>
            <w:r>
              <w:t xml:space="preserve">1.15公里 </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道路红线宽度为20米的市政道路</w:t>
            </w:r>
          </w:p>
        </w:tc>
        <w:tc>
          <w:tcPr>
            <w:tcW w:w="5386" w:type="dxa"/>
            <w:vAlign w:val="center"/>
          </w:tcPr>
          <w:p>
            <w:pPr>
              <w:pStyle w:val="17"/>
            </w:pPr>
            <w:r>
              <w:t>道路红线宽度为20米的市政道路</w:t>
            </w:r>
          </w:p>
        </w:tc>
        <w:tc>
          <w:tcPr>
            <w:tcW w:w="2268" w:type="dxa"/>
            <w:vAlign w:val="center"/>
          </w:tcPr>
          <w:p>
            <w:pPr>
              <w:pStyle w:val="17"/>
            </w:pPr>
            <w:r>
              <w:t xml:space="preserve">4.67公里 </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道路红线宽度为16米市政道路</w:t>
            </w:r>
          </w:p>
        </w:tc>
        <w:tc>
          <w:tcPr>
            <w:tcW w:w="5386" w:type="dxa"/>
            <w:vAlign w:val="center"/>
          </w:tcPr>
          <w:p>
            <w:pPr>
              <w:pStyle w:val="17"/>
            </w:pPr>
            <w:r>
              <w:t>道路红线宽度为16米市政道路</w:t>
            </w:r>
          </w:p>
        </w:tc>
        <w:tc>
          <w:tcPr>
            <w:tcW w:w="2268" w:type="dxa"/>
            <w:vAlign w:val="center"/>
          </w:tcPr>
          <w:p>
            <w:pPr>
              <w:pStyle w:val="17"/>
            </w:pPr>
            <w:r>
              <w:t xml:space="preserve">2.13公里 </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道路红线宽度为30米的市政道路</w:t>
            </w:r>
          </w:p>
        </w:tc>
        <w:tc>
          <w:tcPr>
            <w:tcW w:w="5386" w:type="dxa"/>
            <w:vAlign w:val="center"/>
          </w:tcPr>
          <w:p>
            <w:pPr>
              <w:pStyle w:val="17"/>
            </w:pPr>
            <w:r>
              <w:t>道路红线宽度为30米的市政道路</w:t>
            </w:r>
          </w:p>
        </w:tc>
        <w:tc>
          <w:tcPr>
            <w:tcW w:w="2268" w:type="dxa"/>
            <w:vAlign w:val="center"/>
          </w:tcPr>
          <w:p>
            <w:pPr>
              <w:pStyle w:val="17"/>
            </w:pPr>
            <w:r>
              <w:t xml:space="preserve">2.74公里 </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道路红线宽度为15米的市政道路</w:t>
            </w:r>
          </w:p>
        </w:tc>
        <w:tc>
          <w:tcPr>
            <w:tcW w:w="5386" w:type="dxa"/>
            <w:vAlign w:val="center"/>
          </w:tcPr>
          <w:p>
            <w:pPr>
              <w:pStyle w:val="17"/>
            </w:pPr>
            <w:r>
              <w:t>道路红线宽度为15米的市政道路</w:t>
            </w:r>
          </w:p>
        </w:tc>
        <w:tc>
          <w:tcPr>
            <w:tcW w:w="2268" w:type="dxa"/>
            <w:vAlign w:val="center"/>
          </w:tcPr>
          <w:p>
            <w:pPr>
              <w:pStyle w:val="17"/>
            </w:pPr>
            <w:r>
              <w:t xml:space="preserve">0.63公里 </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项目建成合格率（%）</w:t>
            </w:r>
          </w:p>
        </w:tc>
        <w:tc>
          <w:tcPr>
            <w:tcW w:w="5386" w:type="dxa"/>
            <w:vAlign w:val="center"/>
          </w:tcPr>
          <w:p>
            <w:pPr>
              <w:pStyle w:val="17"/>
            </w:pPr>
            <w:r>
              <w:t>项目建成合格率（%）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工程验收合格率（%）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施工单位资质达标率（%）</w:t>
            </w:r>
          </w:p>
        </w:tc>
        <w:tc>
          <w:tcPr>
            <w:tcW w:w="5386" w:type="dxa"/>
            <w:vAlign w:val="center"/>
          </w:tcPr>
          <w:p>
            <w:pPr>
              <w:pStyle w:val="17"/>
            </w:pPr>
            <w:r>
              <w:t>施工单位资质达标率（%）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项目建设期（月）</w:t>
            </w:r>
          </w:p>
        </w:tc>
        <w:tc>
          <w:tcPr>
            <w:tcW w:w="5386" w:type="dxa"/>
            <w:vAlign w:val="center"/>
          </w:tcPr>
          <w:p>
            <w:pPr>
              <w:pStyle w:val="17"/>
            </w:pPr>
            <w:r>
              <w:t>项目建设期（月）</w:t>
            </w:r>
          </w:p>
        </w:tc>
        <w:tc>
          <w:tcPr>
            <w:tcW w:w="2268" w:type="dxa"/>
            <w:vAlign w:val="center"/>
          </w:tcPr>
          <w:p>
            <w:pPr>
              <w:pStyle w:val="17"/>
            </w:pPr>
            <w:r>
              <w:t>24月</w:t>
            </w:r>
          </w:p>
        </w:tc>
        <w:tc>
          <w:tcPr>
            <w:tcW w:w="1276" w:type="dxa"/>
            <w:vAlign w:val="center"/>
          </w:tcPr>
          <w:p>
            <w:pPr>
              <w:pStyle w:val="17"/>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项目建设总投资（万元）</w:t>
            </w:r>
          </w:p>
        </w:tc>
        <w:tc>
          <w:tcPr>
            <w:tcW w:w="5386" w:type="dxa"/>
            <w:vAlign w:val="center"/>
          </w:tcPr>
          <w:p>
            <w:pPr>
              <w:pStyle w:val="17"/>
            </w:pPr>
            <w:r>
              <w:t>项目建设总投资（万元）</w:t>
            </w:r>
          </w:p>
        </w:tc>
        <w:tc>
          <w:tcPr>
            <w:tcW w:w="2268" w:type="dxa"/>
            <w:vAlign w:val="center"/>
          </w:tcPr>
          <w:p>
            <w:pPr>
              <w:pStyle w:val="17"/>
            </w:pPr>
            <w:r>
              <w:t>50512.52万元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项目运营总成本（万元）</w:t>
            </w:r>
          </w:p>
        </w:tc>
        <w:tc>
          <w:tcPr>
            <w:tcW w:w="5386" w:type="dxa"/>
            <w:vAlign w:val="center"/>
          </w:tcPr>
          <w:p>
            <w:pPr>
              <w:pStyle w:val="17"/>
            </w:pPr>
            <w:r>
              <w:t>项目运营总成本（万元）</w:t>
            </w:r>
          </w:p>
        </w:tc>
        <w:tc>
          <w:tcPr>
            <w:tcW w:w="2268" w:type="dxa"/>
            <w:vAlign w:val="center"/>
          </w:tcPr>
          <w:p>
            <w:pPr>
              <w:pStyle w:val="17"/>
            </w:pPr>
            <w:r>
              <w:t>29078.19万元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项目总运营收入（万元）</w:t>
            </w:r>
          </w:p>
        </w:tc>
        <w:tc>
          <w:tcPr>
            <w:tcW w:w="5386" w:type="dxa"/>
            <w:vAlign w:val="center"/>
          </w:tcPr>
          <w:p>
            <w:pPr>
              <w:pStyle w:val="17"/>
            </w:pPr>
            <w:r>
              <w:t>项目总运营收入（万元）</w:t>
            </w:r>
          </w:p>
        </w:tc>
        <w:tc>
          <w:tcPr>
            <w:tcW w:w="2268" w:type="dxa"/>
            <w:vAlign w:val="center"/>
          </w:tcPr>
          <w:p>
            <w:pPr>
              <w:pStyle w:val="17"/>
            </w:pPr>
            <w:r>
              <w:t>107697.98万元</w:t>
            </w:r>
          </w:p>
        </w:tc>
        <w:tc>
          <w:tcPr>
            <w:tcW w:w="1276" w:type="dxa"/>
            <w:vAlign w:val="center"/>
          </w:tcPr>
          <w:p>
            <w:pPr>
              <w:pStyle w:val="17"/>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带动项目区域地段经济的发展</w:t>
            </w:r>
          </w:p>
        </w:tc>
        <w:tc>
          <w:tcPr>
            <w:tcW w:w="5386" w:type="dxa"/>
            <w:vAlign w:val="center"/>
          </w:tcPr>
          <w:p>
            <w:pPr>
              <w:pStyle w:val="17"/>
            </w:pPr>
            <w:r>
              <w:t>带动项目区域地段经济的发展</w:t>
            </w:r>
          </w:p>
        </w:tc>
        <w:tc>
          <w:tcPr>
            <w:tcW w:w="2268" w:type="dxa"/>
            <w:vAlign w:val="center"/>
          </w:tcPr>
          <w:p>
            <w:pPr>
              <w:pStyle w:val="17"/>
            </w:pPr>
            <w:r>
              <w:t>地价、周边配套水平增长</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完善北戴河新区的基础配套建</w:t>
            </w:r>
          </w:p>
        </w:tc>
        <w:tc>
          <w:tcPr>
            <w:tcW w:w="5386" w:type="dxa"/>
            <w:vAlign w:val="center"/>
          </w:tcPr>
          <w:p>
            <w:pPr>
              <w:pStyle w:val="17"/>
            </w:pPr>
            <w:r>
              <w:t>提升城市整体形象</w:t>
            </w:r>
          </w:p>
        </w:tc>
        <w:tc>
          <w:tcPr>
            <w:tcW w:w="2268" w:type="dxa"/>
            <w:vAlign w:val="center"/>
          </w:tcPr>
          <w:p>
            <w:pPr>
              <w:pStyle w:val="17"/>
            </w:pPr>
            <w:r>
              <w:t>改善园区落后的交通面貌</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项目投入运营年限（年）</w:t>
            </w:r>
          </w:p>
        </w:tc>
        <w:tc>
          <w:tcPr>
            <w:tcW w:w="5386" w:type="dxa"/>
            <w:vAlign w:val="center"/>
          </w:tcPr>
          <w:p>
            <w:pPr>
              <w:pStyle w:val="17"/>
            </w:pPr>
            <w:r>
              <w:t>项目投入运营年限（年）</w:t>
            </w:r>
          </w:p>
        </w:tc>
        <w:tc>
          <w:tcPr>
            <w:tcW w:w="2268" w:type="dxa"/>
            <w:vAlign w:val="center"/>
          </w:tcPr>
          <w:p>
            <w:pPr>
              <w:pStyle w:val="17"/>
            </w:pPr>
            <w:r>
              <w:t>≥5年</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≥90%</w:t>
            </w:r>
          </w:p>
        </w:tc>
        <w:tc>
          <w:tcPr>
            <w:tcW w:w="1276" w:type="dxa"/>
            <w:vAlign w:val="center"/>
          </w:tcPr>
          <w:p>
            <w:pPr>
              <w:pStyle w:val="17"/>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、2023年第六批新增政府债券资金—南戴河村棚户区改造返迁安置房项目（二期工程洋河大街南侧地块）绩效目标表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13031323P00880410167G</w:t>
            </w:r>
          </w:p>
        </w:tc>
        <w:tc>
          <w:tcPr>
            <w:tcW w:w="2835" w:type="dxa"/>
            <w:vAlign w:val="center"/>
          </w:tcPr>
          <w:p>
            <w:pPr>
              <w:pStyle w:val="15"/>
            </w:pPr>
            <w:r>
              <w:t>项目名称</w:t>
            </w:r>
          </w:p>
        </w:tc>
        <w:tc>
          <w:tcPr>
            <w:tcW w:w="6094" w:type="dxa"/>
            <w:gridSpan w:val="3"/>
            <w:vAlign w:val="center"/>
          </w:tcPr>
          <w:p>
            <w:pPr>
              <w:pStyle w:val="17"/>
            </w:pPr>
            <w:r>
              <w:t>2023年第六批新增政府债券资金—南戴河村棚户区改造返迁安置房项目（二期工程洋河大街南侧地块）</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7577.68</w:t>
            </w:r>
          </w:p>
        </w:tc>
        <w:tc>
          <w:tcPr>
            <w:tcW w:w="2835" w:type="dxa"/>
            <w:vAlign w:val="center"/>
          </w:tcPr>
          <w:p>
            <w:pPr>
              <w:pStyle w:val="15"/>
            </w:pPr>
            <w:r>
              <w:t>其中：财政    资金</w:t>
            </w:r>
          </w:p>
        </w:tc>
        <w:tc>
          <w:tcPr>
            <w:tcW w:w="2551" w:type="dxa"/>
            <w:vAlign w:val="center"/>
          </w:tcPr>
          <w:p>
            <w:pPr>
              <w:pStyle w:val="17"/>
            </w:pPr>
            <w:r>
              <w:t>7577.68</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用于南戴河村棚户区改造返迁安置房项目（二期工程洋河大街南侧地块）</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50%</w:t>
            </w:r>
          </w:p>
        </w:tc>
        <w:tc>
          <w:tcPr>
            <w:tcW w:w="3543" w:type="dxa"/>
            <w:gridSpan w:val="2"/>
            <w:vAlign w:val="center"/>
          </w:tcPr>
          <w:p>
            <w:pPr>
              <w:pStyle w:val="18"/>
            </w:pPr>
            <w:r>
              <w:t>50%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1.改善当地居民生活居住环境和居住水平，提升当地旅游环境，为进一步建设海滨旅游名城。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指标1：安置区总用地面积</w:t>
            </w:r>
          </w:p>
        </w:tc>
        <w:tc>
          <w:tcPr>
            <w:tcW w:w="5386" w:type="dxa"/>
            <w:vAlign w:val="center"/>
          </w:tcPr>
          <w:p>
            <w:pPr>
              <w:pStyle w:val="17"/>
            </w:pPr>
            <w:r>
              <w:t>指标1：安置区总用地面积</w:t>
            </w:r>
          </w:p>
        </w:tc>
        <w:tc>
          <w:tcPr>
            <w:tcW w:w="2268" w:type="dxa"/>
            <w:vAlign w:val="center"/>
          </w:tcPr>
          <w:p>
            <w:pPr>
              <w:pStyle w:val="17"/>
            </w:pPr>
            <w:r>
              <w:t>80065.73㎡</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指标2：总建筑面积</w:t>
            </w:r>
          </w:p>
        </w:tc>
        <w:tc>
          <w:tcPr>
            <w:tcW w:w="5386" w:type="dxa"/>
            <w:vAlign w:val="center"/>
          </w:tcPr>
          <w:p>
            <w:pPr>
              <w:pStyle w:val="17"/>
            </w:pPr>
            <w:r>
              <w:t>指标2：总建筑面积</w:t>
            </w:r>
          </w:p>
        </w:tc>
        <w:tc>
          <w:tcPr>
            <w:tcW w:w="2268" w:type="dxa"/>
            <w:vAlign w:val="center"/>
          </w:tcPr>
          <w:p>
            <w:pPr>
              <w:pStyle w:val="17"/>
            </w:pPr>
            <w:r>
              <w:t>146067㎡</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指标3：新建返迁安置房</w:t>
            </w:r>
          </w:p>
        </w:tc>
        <w:tc>
          <w:tcPr>
            <w:tcW w:w="5386" w:type="dxa"/>
            <w:vAlign w:val="center"/>
          </w:tcPr>
          <w:p>
            <w:pPr>
              <w:pStyle w:val="17"/>
            </w:pPr>
            <w:r>
              <w:t>指标3：新建返迁安置房</w:t>
            </w:r>
          </w:p>
        </w:tc>
        <w:tc>
          <w:tcPr>
            <w:tcW w:w="2268" w:type="dxa"/>
            <w:vAlign w:val="center"/>
          </w:tcPr>
          <w:p>
            <w:pPr>
              <w:pStyle w:val="17"/>
            </w:pPr>
            <w:r>
              <w:t>1046户</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指标1：验收合格率</w:t>
            </w:r>
          </w:p>
        </w:tc>
        <w:tc>
          <w:tcPr>
            <w:tcW w:w="5386" w:type="dxa"/>
            <w:vAlign w:val="center"/>
          </w:tcPr>
          <w:p>
            <w:pPr>
              <w:pStyle w:val="17"/>
            </w:pPr>
            <w:r>
              <w:t>指标1：验收合格率</w:t>
            </w:r>
          </w:p>
        </w:tc>
        <w:tc>
          <w:tcPr>
            <w:tcW w:w="2268" w:type="dxa"/>
            <w:vAlign w:val="center"/>
          </w:tcPr>
          <w:p>
            <w:pPr>
              <w:pStyle w:val="17"/>
            </w:pPr>
            <w:r>
              <w:t>100%</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指标2：项目建设质量情况</w:t>
            </w:r>
          </w:p>
        </w:tc>
        <w:tc>
          <w:tcPr>
            <w:tcW w:w="5386" w:type="dxa"/>
            <w:vAlign w:val="center"/>
          </w:tcPr>
          <w:p>
            <w:pPr>
              <w:pStyle w:val="17"/>
            </w:pPr>
            <w:r>
              <w:t>指标2：项目建设质量情况</w:t>
            </w:r>
          </w:p>
        </w:tc>
        <w:tc>
          <w:tcPr>
            <w:tcW w:w="2268" w:type="dxa"/>
            <w:vAlign w:val="center"/>
          </w:tcPr>
          <w:p>
            <w:pPr>
              <w:pStyle w:val="17"/>
            </w:pPr>
            <w:r>
              <w:t>优秀</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指标1：相关手续完成情况</w:t>
            </w:r>
          </w:p>
        </w:tc>
        <w:tc>
          <w:tcPr>
            <w:tcW w:w="5386" w:type="dxa"/>
            <w:vAlign w:val="center"/>
          </w:tcPr>
          <w:p>
            <w:pPr>
              <w:pStyle w:val="17"/>
            </w:pPr>
            <w:r>
              <w:t>指标1：相关手续完成情况</w:t>
            </w:r>
          </w:p>
        </w:tc>
        <w:tc>
          <w:tcPr>
            <w:tcW w:w="2268" w:type="dxa"/>
            <w:vAlign w:val="center"/>
          </w:tcPr>
          <w:p>
            <w:pPr>
              <w:pStyle w:val="17"/>
            </w:pPr>
            <w:r>
              <w:t>100%</w:t>
            </w:r>
          </w:p>
        </w:tc>
        <w:tc>
          <w:tcPr>
            <w:tcW w:w="1276" w:type="dxa"/>
            <w:vAlign w:val="center"/>
          </w:tcPr>
          <w:p>
            <w:pPr>
              <w:pStyle w:val="17"/>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指标2：建设进度</w:t>
            </w:r>
          </w:p>
        </w:tc>
        <w:tc>
          <w:tcPr>
            <w:tcW w:w="5386" w:type="dxa"/>
            <w:vAlign w:val="center"/>
          </w:tcPr>
          <w:p>
            <w:pPr>
              <w:pStyle w:val="17"/>
            </w:pPr>
            <w:r>
              <w:t>指标2：建设进度</w:t>
            </w:r>
          </w:p>
        </w:tc>
        <w:tc>
          <w:tcPr>
            <w:tcW w:w="2268" w:type="dxa"/>
            <w:vAlign w:val="center"/>
          </w:tcPr>
          <w:p>
            <w:pPr>
              <w:pStyle w:val="17"/>
            </w:pPr>
            <w:r>
              <w:t>按照立项批复进度建设</w:t>
            </w:r>
          </w:p>
          <w:p>
            <w:pPr>
              <w:pStyle w:val="17"/>
            </w:pP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指标1：总投资</w:t>
            </w:r>
          </w:p>
        </w:tc>
        <w:tc>
          <w:tcPr>
            <w:tcW w:w="5386" w:type="dxa"/>
            <w:vAlign w:val="center"/>
          </w:tcPr>
          <w:p>
            <w:pPr>
              <w:pStyle w:val="17"/>
            </w:pPr>
            <w:r>
              <w:t>指标1：总投资</w:t>
            </w:r>
          </w:p>
        </w:tc>
        <w:tc>
          <w:tcPr>
            <w:tcW w:w="2268" w:type="dxa"/>
            <w:vAlign w:val="center"/>
          </w:tcPr>
          <w:p>
            <w:pPr>
              <w:pStyle w:val="17"/>
            </w:pPr>
            <w:r>
              <w:t>≤79233.24万元</w:t>
            </w:r>
          </w:p>
        </w:tc>
        <w:tc>
          <w:tcPr>
            <w:tcW w:w="1276" w:type="dxa"/>
            <w:vAlign w:val="center"/>
          </w:tcPr>
          <w:p>
            <w:pPr>
              <w:pStyle w:val="17"/>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指标1：债券存续期间项目净收益</w:t>
            </w:r>
          </w:p>
        </w:tc>
        <w:tc>
          <w:tcPr>
            <w:tcW w:w="5386" w:type="dxa"/>
            <w:vAlign w:val="center"/>
          </w:tcPr>
          <w:p>
            <w:pPr>
              <w:pStyle w:val="17"/>
            </w:pPr>
            <w:r>
              <w:t>指标1：债券存续期间项目净收益</w:t>
            </w:r>
          </w:p>
        </w:tc>
        <w:tc>
          <w:tcPr>
            <w:tcW w:w="2268" w:type="dxa"/>
            <w:vAlign w:val="center"/>
          </w:tcPr>
          <w:p>
            <w:pPr>
              <w:pStyle w:val="17"/>
            </w:pPr>
            <w:r>
              <w:t>≥85194.11万元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指标1：安全生产事故下降率</w:t>
            </w:r>
          </w:p>
        </w:tc>
        <w:tc>
          <w:tcPr>
            <w:tcW w:w="5386" w:type="dxa"/>
            <w:vAlign w:val="center"/>
          </w:tcPr>
          <w:p>
            <w:pPr>
              <w:pStyle w:val="17"/>
            </w:pPr>
            <w:r>
              <w:t>指标1：安全生产事故下降率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指标1：空气质量优良率</w:t>
            </w:r>
          </w:p>
        </w:tc>
        <w:tc>
          <w:tcPr>
            <w:tcW w:w="5386" w:type="dxa"/>
            <w:vAlign w:val="center"/>
          </w:tcPr>
          <w:p>
            <w:pPr>
              <w:pStyle w:val="17"/>
            </w:pPr>
            <w:r>
              <w:t>指标1：空气质量优良率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指标1：项目持续发挥作用的期限</w:t>
            </w:r>
          </w:p>
        </w:tc>
        <w:tc>
          <w:tcPr>
            <w:tcW w:w="5386" w:type="dxa"/>
            <w:vAlign w:val="center"/>
          </w:tcPr>
          <w:p>
            <w:pPr>
              <w:pStyle w:val="17"/>
            </w:pPr>
            <w:r>
              <w:t>指标1：项目持续发挥作用的期限</w:t>
            </w:r>
          </w:p>
        </w:tc>
        <w:tc>
          <w:tcPr>
            <w:tcW w:w="2268" w:type="dxa"/>
            <w:vAlign w:val="center"/>
          </w:tcPr>
          <w:p>
            <w:pPr>
              <w:pStyle w:val="17"/>
            </w:pPr>
            <w:r>
              <w:t>设备运行年限</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指标2：对本行业未来可持续发展的影响</w:t>
            </w:r>
          </w:p>
        </w:tc>
        <w:tc>
          <w:tcPr>
            <w:tcW w:w="5386" w:type="dxa"/>
            <w:vAlign w:val="center"/>
          </w:tcPr>
          <w:p>
            <w:pPr>
              <w:pStyle w:val="17"/>
            </w:pPr>
            <w:r>
              <w:t>指标2：对本行业未来可持续发展的影响</w:t>
            </w:r>
          </w:p>
        </w:tc>
        <w:tc>
          <w:tcPr>
            <w:tcW w:w="2268" w:type="dxa"/>
            <w:vAlign w:val="center"/>
          </w:tcPr>
          <w:p>
            <w:pPr>
              <w:pStyle w:val="17"/>
            </w:pPr>
            <w:r>
              <w:t>改善当地居民生活居住环境和居住水平，提升当地旅游环境，为进一步建设海滨旅游名城。</w:t>
            </w:r>
          </w:p>
        </w:tc>
        <w:tc>
          <w:tcPr>
            <w:tcW w:w="1276" w:type="dxa"/>
            <w:vAlign w:val="center"/>
          </w:tcPr>
          <w:p>
            <w:pPr>
              <w:pStyle w:val="17"/>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指标1：社会公众满意度</w:t>
            </w:r>
          </w:p>
        </w:tc>
        <w:tc>
          <w:tcPr>
            <w:tcW w:w="5386" w:type="dxa"/>
            <w:vAlign w:val="center"/>
          </w:tcPr>
          <w:p>
            <w:pPr>
              <w:pStyle w:val="17"/>
            </w:pPr>
            <w:r>
              <w:t>指标1：社会公众满意度</w:t>
            </w:r>
          </w:p>
        </w:tc>
        <w:tc>
          <w:tcPr>
            <w:tcW w:w="2268" w:type="dxa"/>
            <w:vAlign w:val="center"/>
          </w:tcPr>
          <w:p>
            <w:pPr>
              <w:pStyle w:val="17"/>
            </w:pPr>
            <w:r>
              <w:t>≥95%</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、2023年第七批新增政府债券资金—北戴河生命健康产业创新示范区—文化旅游产业园基础设施配套建设项目绩效目标表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13031323P00880410172A</w:t>
            </w:r>
          </w:p>
        </w:tc>
        <w:tc>
          <w:tcPr>
            <w:tcW w:w="2835" w:type="dxa"/>
            <w:vAlign w:val="center"/>
          </w:tcPr>
          <w:p>
            <w:pPr>
              <w:pStyle w:val="15"/>
            </w:pPr>
            <w:r>
              <w:t>项目名称</w:t>
            </w:r>
          </w:p>
        </w:tc>
        <w:tc>
          <w:tcPr>
            <w:tcW w:w="6094" w:type="dxa"/>
            <w:gridSpan w:val="3"/>
            <w:vAlign w:val="center"/>
          </w:tcPr>
          <w:p>
            <w:pPr>
              <w:pStyle w:val="17"/>
            </w:pPr>
            <w:r>
              <w:t>2023年第七批新增政府债券资金—北戴河生命健康产业创新示范区—文化旅游产业园基础设施配套建设项目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3000.00</w:t>
            </w:r>
          </w:p>
        </w:tc>
        <w:tc>
          <w:tcPr>
            <w:tcW w:w="2835" w:type="dxa"/>
            <w:vAlign w:val="center"/>
          </w:tcPr>
          <w:p>
            <w:pPr>
              <w:pStyle w:val="15"/>
            </w:pPr>
            <w:r>
              <w:t>其中：财政    资金</w:t>
            </w:r>
          </w:p>
        </w:tc>
        <w:tc>
          <w:tcPr>
            <w:tcW w:w="2551" w:type="dxa"/>
            <w:vAlign w:val="center"/>
          </w:tcPr>
          <w:p>
            <w:pPr>
              <w:pStyle w:val="17"/>
            </w:pPr>
            <w:r>
              <w:t>3000.00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用于北戴河生命健康产业创新示范区—文化旅游产业园基础设施配套建设项目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50%</w:t>
            </w:r>
          </w:p>
        </w:tc>
        <w:tc>
          <w:tcPr>
            <w:tcW w:w="3543" w:type="dxa"/>
            <w:gridSpan w:val="2"/>
            <w:vAlign w:val="center"/>
          </w:tcPr>
          <w:p>
            <w:pPr>
              <w:pStyle w:val="18"/>
            </w:pPr>
            <w:r>
              <w:t>50%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 北戴河生命健康产业创新示范区—文化旅游产业园基础设施配套建设项目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指标1：道路</w:t>
            </w:r>
          </w:p>
        </w:tc>
        <w:tc>
          <w:tcPr>
            <w:tcW w:w="5386" w:type="dxa"/>
            <w:vAlign w:val="center"/>
          </w:tcPr>
          <w:p>
            <w:pPr>
              <w:pStyle w:val="17"/>
            </w:pPr>
            <w:r>
              <w:t>指标1：道路</w:t>
            </w:r>
          </w:p>
        </w:tc>
        <w:tc>
          <w:tcPr>
            <w:tcW w:w="2268" w:type="dxa"/>
            <w:vAlign w:val="center"/>
          </w:tcPr>
          <w:p>
            <w:pPr>
              <w:pStyle w:val="17"/>
            </w:pPr>
            <w:r>
              <w:t>前程大街东延伸道路长度981米，道路红线60米；</w:t>
            </w:r>
          </w:p>
          <w:p>
            <w:pPr>
              <w:pStyle w:val="17"/>
            </w:pPr>
            <w:r>
              <w:t>规划道路（文化产业园区配套一街），长度约800米，道路红线30米；</w:t>
            </w:r>
          </w:p>
          <w:p>
            <w:pPr>
              <w:pStyle w:val="17"/>
            </w:pPr>
            <w:r>
              <w:t>规划道路（文化产业园区配套二街），长度约880米，道路红线30米；</w:t>
            </w:r>
          </w:p>
          <w:p>
            <w:pPr>
              <w:pStyle w:val="17"/>
            </w:pPr>
            <w:r>
              <w:t>规划道路（文化产业园区配套三街），长度约860米，道路红线40米；</w:t>
            </w:r>
          </w:p>
          <w:p>
            <w:pPr>
              <w:pStyle w:val="17"/>
            </w:pPr>
            <w:r>
              <w:t>规划道路（前程四街东延伸），长度约780米，道路红线40米；</w:t>
            </w:r>
          </w:p>
          <w:p>
            <w:pPr>
              <w:pStyle w:val="17"/>
            </w:pPr>
            <w:r>
              <w:t>规划道（文化产业园区配套一路）路，长度约1240米，道路红线40米；</w:t>
            </w:r>
          </w:p>
          <w:p>
            <w:pPr>
              <w:pStyle w:val="17"/>
            </w:pP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指标2：河道</w:t>
            </w:r>
          </w:p>
        </w:tc>
        <w:tc>
          <w:tcPr>
            <w:tcW w:w="5386" w:type="dxa"/>
            <w:vAlign w:val="center"/>
          </w:tcPr>
          <w:p>
            <w:pPr>
              <w:pStyle w:val="17"/>
            </w:pPr>
            <w:r>
              <w:t>指标2：河道</w:t>
            </w:r>
          </w:p>
        </w:tc>
        <w:tc>
          <w:tcPr>
            <w:tcW w:w="2268" w:type="dxa"/>
            <w:vAlign w:val="center"/>
          </w:tcPr>
          <w:p>
            <w:pPr>
              <w:pStyle w:val="17"/>
            </w:pPr>
            <w:r>
              <w:t>长度约4100米，深度1.5米，宽度35米；</w:t>
            </w:r>
          </w:p>
          <w:p>
            <w:pPr>
              <w:pStyle w:val="17"/>
            </w:pPr>
            <w:r>
              <w:t>前程五街南侧河道，长度约4580米，深度1.5米，宽度35米；</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指标3：绿化</w:t>
            </w:r>
          </w:p>
        </w:tc>
        <w:tc>
          <w:tcPr>
            <w:tcW w:w="5386" w:type="dxa"/>
            <w:vAlign w:val="center"/>
          </w:tcPr>
          <w:p>
            <w:pPr>
              <w:pStyle w:val="17"/>
            </w:pPr>
            <w:r>
              <w:t>指标3：绿化</w:t>
            </w:r>
          </w:p>
        </w:tc>
        <w:tc>
          <w:tcPr>
            <w:tcW w:w="2268" w:type="dxa"/>
            <w:vAlign w:val="center"/>
          </w:tcPr>
          <w:p>
            <w:pPr>
              <w:pStyle w:val="17"/>
            </w:pPr>
            <w:r>
              <w:t>前程大街南侧河道绿化，长度约1000米。</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指标1：验收合格率</w:t>
            </w:r>
          </w:p>
        </w:tc>
        <w:tc>
          <w:tcPr>
            <w:tcW w:w="5386" w:type="dxa"/>
            <w:vAlign w:val="center"/>
          </w:tcPr>
          <w:p>
            <w:pPr>
              <w:pStyle w:val="17"/>
            </w:pPr>
            <w:r>
              <w:t>指标1：验收合格率</w:t>
            </w:r>
          </w:p>
        </w:tc>
        <w:tc>
          <w:tcPr>
            <w:tcW w:w="2268" w:type="dxa"/>
            <w:vAlign w:val="center"/>
          </w:tcPr>
          <w:p>
            <w:pPr>
              <w:pStyle w:val="17"/>
            </w:pPr>
            <w:r>
              <w:t>100%</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指标2：项目建设质量情况</w:t>
            </w:r>
          </w:p>
        </w:tc>
        <w:tc>
          <w:tcPr>
            <w:tcW w:w="5386" w:type="dxa"/>
            <w:vAlign w:val="center"/>
          </w:tcPr>
          <w:p>
            <w:pPr>
              <w:pStyle w:val="17"/>
            </w:pPr>
            <w:r>
              <w:t>指标2：项目建设质量情况</w:t>
            </w:r>
          </w:p>
        </w:tc>
        <w:tc>
          <w:tcPr>
            <w:tcW w:w="2268" w:type="dxa"/>
            <w:vAlign w:val="center"/>
          </w:tcPr>
          <w:p>
            <w:pPr>
              <w:pStyle w:val="17"/>
            </w:pPr>
            <w:r>
              <w:t>优秀</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指标1：相关手续完成情况</w:t>
            </w:r>
          </w:p>
        </w:tc>
        <w:tc>
          <w:tcPr>
            <w:tcW w:w="5386" w:type="dxa"/>
            <w:vAlign w:val="center"/>
          </w:tcPr>
          <w:p>
            <w:pPr>
              <w:pStyle w:val="17"/>
            </w:pPr>
            <w:r>
              <w:t>指标1：相关手续完成情况</w:t>
            </w:r>
          </w:p>
        </w:tc>
        <w:tc>
          <w:tcPr>
            <w:tcW w:w="2268" w:type="dxa"/>
            <w:vAlign w:val="center"/>
          </w:tcPr>
          <w:p>
            <w:pPr>
              <w:pStyle w:val="17"/>
            </w:pPr>
            <w:r>
              <w:t>100%</w:t>
            </w:r>
          </w:p>
        </w:tc>
        <w:tc>
          <w:tcPr>
            <w:tcW w:w="1276" w:type="dxa"/>
            <w:vAlign w:val="center"/>
          </w:tcPr>
          <w:p>
            <w:pPr>
              <w:pStyle w:val="17"/>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指标2：建设进度</w:t>
            </w:r>
          </w:p>
        </w:tc>
        <w:tc>
          <w:tcPr>
            <w:tcW w:w="5386" w:type="dxa"/>
            <w:vAlign w:val="center"/>
          </w:tcPr>
          <w:p>
            <w:pPr>
              <w:pStyle w:val="17"/>
            </w:pPr>
            <w:r>
              <w:t>指标2：建设进度</w:t>
            </w:r>
          </w:p>
        </w:tc>
        <w:tc>
          <w:tcPr>
            <w:tcW w:w="2268" w:type="dxa"/>
            <w:vAlign w:val="center"/>
          </w:tcPr>
          <w:p>
            <w:pPr>
              <w:pStyle w:val="17"/>
            </w:pPr>
            <w:r>
              <w:t>按照立项批复进度建设</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指标1：总投资</w:t>
            </w:r>
          </w:p>
        </w:tc>
        <w:tc>
          <w:tcPr>
            <w:tcW w:w="5386" w:type="dxa"/>
            <w:vAlign w:val="center"/>
          </w:tcPr>
          <w:p>
            <w:pPr>
              <w:pStyle w:val="17"/>
            </w:pPr>
            <w:r>
              <w:t>指标1：总投资</w:t>
            </w:r>
          </w:p>
        </w:tc>
        <w:tc>
          <w:tcPr>
            <w:tcW w:w="2268" w:type="dxa"/>
            <w:vAlign w:val="center"/>
          </w:tcPr>
          <w:p>
            <w:pPr>
              <w:pStyle w:val="17"/>
            </w:pPr>
            <w:r>
              <w:t>76313万元</w:t>
            </w:r>
          </w:p>
        </w:tc>
        <w:tc>
          <w:tcPr>
            <w:tcW w:w="1276" w:type="dxa"/>
            <w:vAlign w:val="center"/>
          </w:tcPr>
          <w:p>
            <w:pPr>
              <w:pStyle w:val="17"/>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指标2：年度运营成本</w:t>
            </w:r>
          </w:p>
        </w:tc>
        <w:tc>
          <w:tcPr>
            <w:tcW w:w="5386" w:type="dxa"/>
            <w:vAlign w:val="center"/>
          </w:tcPr>
          <w:p>
            <w:pPr>
              <w:pStyle w:val="17"/>
            </w:pPr>
            <w:r>
              <w:t>指标2：年度运营成本</w:t>
            </w:r>
          </w:p>
        </w:tc>
        <w:tc>
          <w:tcPr>
            <w:tcW w:w="2268" w:type="dxa"/>
            <w:vAlign w:val="center"/>
          </w:tcPr>
          <w:p>
            <w:pPr>
              <w:pStyle w:val="17"/>
            </w:pPr>
            <w:r>
              <w:t>1168.25万元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指标1：债券存续期间项目净收益</w:t>
            </w:r>
          </w:p>
        </w:tc>
        <w:tc>
          <w:tcPr>
            <w:tcW w:w="5386" w:type="dxa"/>
            <w:vAlign w:val="center"/>
          </w:tcPr>
          <w:p>
            <w:pPr>
              <w:pStyle w:val="17"/>
            </w:pPr>
            <w:r>
              <w:t>指标1：债券存续期间项目净收益</w:t>
            </w:r>
          </w:p>
        </w:tc>
        <w:tc>
          <w:tcPr>
            <w:tcW w:w="2268" w:type="dxa"/>
            <w:vAlign w:val="center"/>
          </w:tcPr>
          <w:p>
            <w:pPr>
              <w:pStyle w:val="17"/>
            </w:pPr>
            <w:r>
              <w:t>12726.6万元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指标1：安全生产事故下降率</w:t>
            </w:r>
          </w:p>
        </w:tc>
        <w:tc>
          <w:tcPr>
            <w:tcW w:w="5386" w:type="dxa"/>
            <w:vAlign w:val="center"/>
          </w:tcPr>
          <w:p>
            <w:pPr>
              <w:pStyle w:val="17"/>
            </w:pPr>
            <w:r>
              <w:t>指标1：安全生产事故下降率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指标1：空气质量优良率</w:t>
            </w:r>
          </w:p>
        </w:tc>
        <w:tc>
          <w:tcPr>
            <w:tcW w:w="5386" w:type="dxa"/>
            <w:vAlign w:val="center"/>
          </w:tcPr>
          <w:p>
            <w:pPr>
              <w:pStyle w:val="17"/>
            </w:pPr>
            <w:r>
              <w:t>指标1：空气质量优良率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指标1：项目持续发挥作用的期限</w:t>
            </w:r>
          </w:p>
        </w:tc>
        <w:tc>
          <w:tcPr>
            <w:tcW w:w="5386" w:type="dxa"/>
            <w:vAlign w:val="center"/>
          </w:tcPr>
          <w:p>
            <w:pPr>
              <w:pStyle w:val="17"/>
            </w:pPr>
            <w:r>
              <w:t>指标1：项目持续发挥作用的期限</w:t>
            </w:r>
          </w:p>
        </w:tc>
        <w:tc>
          <w:tcPr>
            <w:tcW w:w="2268" w:type="dxa"/>
            <w:vAlign w:val="center"/>
          </w:tcPr>
          <w:p>
            <w:pPr>
              <w:pStyle w:val="17"/>
            </w:pPr>
            <w:r>
              <w:t>资产设计年限</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指标2：对本行业未来可持续发展的影响</w:t>
            </w:r>
          </w:p>
        </w:tc>
        <w:tc>
          <w:tcPr>
            <w:tcW w:w="5386" w:type="dxa"/>
            <w:vAlign w:val="center"/>
          </w:tcPr>
          <w:p>
            <w:pPr>
              <w:pStyle w:val="17"/>
            </w:pPr>
            <w:r>
              <w:t>指标2：对本行业未来可持续发展的影响</w:t>
            </w:r>
          </w:p>
        </w:tc>
        <w:tc>
          <w:tcPr>
            <w:tcW w:w="2268" w:type="dxa"/>
            <w:vAlign w:val="center"/>
          </w:tcPr>
          <w:p>
            <w:pPr>
              <w:pStyle w:val="17"/>
            </w:pPr>
            <w:r>
              <w:t>保护区域生态环境，促进地区和谐稳定。</w:t>
            </w:r>
          </w:p>
        </w:tc>
        <w:tc>
          <w:tcPr>
            <w:tcW w:w="1276" w:type="dxa"/>
            <w:vAlign w:val="center"/>
          </w:tcPr>
          <w:p>
            <w:pPr>
              <w:pStyle w:val="17"/>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指标1：社会公众满意度</w:t>
            </w:r>
          </w:p>
        </w:tc>
        <w:tc>
          <w:tcPr>
            <w:tcW w:w="5386" w:type="dxa"/>
            <w:vAlign w:val="center"/>
          </w:tcPr>
          <w:p>
            <w:pPr>
              <w:pStyle w:val="17"/>
            </w:pPr>
            <w:r>
              <w:t>指标1：社会公众满意度</w:t>
            </w:r>
          </w:p>
        </w:tc>
        <w:tc>
          <w:tcPr>
            <w:tcW w:w="2268" w:type="dxa"/>
            <w:vAlign w:val="center"/>
          </w:tcPr>
          <w:p>
            <w:pPr>
              <w:pStyle w:val="17"/>
            </w:pPr>
            <w:r>
              <w:t>≥95%</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、2023年第七批新增政府债券资金—北戴河生命健康产业创新示范区—文化旅游产业园基础设施配套建设项目（二期）绩效目标表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13031323P008804101703</w:t>
            </w:r>
          </w:p>
        </w:tc>
        <w:tc>
          <w:tcPr>
            <w:tcW w:w="2835" w:type="dxa"/>
            <w:vAlign w:val="center"/>
          </w:tcPr>
          <w:p>
            <w:pPr>
              <w:pStyle w:val="15"/>
            </w:pPr>
            <w:r>
              <w:t>项目名称</w:t>
            </w:r>
          </w:p>
        </w:tc>
        <w:tc>
          <w:tcPr>
            <w:tcW w:w="6094" w:type="dxa"/>
            <w:gridSpan w:val="3"/>
            <w:vAlign w:val="center"/>
          </w:tcPr>
          <w:p>
            <w:pPr>
              <w:pStyle w:val="17"/>
            </w:pPr>
            <w:r>
              <w:t>2023年第七批新增政府债券资金—北戴河生命健康产业创新示范区—文化旅游产业园基础设施配套建设项目（二期）</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2500.00</w:t>
            </w:r>
          </w:p>
        </w:tc>
        <w:tc>
          <w:tcPr>
            <w:tcW w:w="2835" w:type="dxa"/>
            <w:vAlign w:val="center"/>
          </w:tcPr>
          <w:p>
            <w:pPr>
              <w:pStyle w:val="15"/>
            </w:pPr>
            <w:r>
              <w:t>其中：财政    资金</w:t>
            </w:r>
          </w:p>
        </w:tc>
        <w:tc>
          <w:tcPr>
            <w:tcW w:w="2551" w:type="dxa"/>
            <w:vAlign w:val="center"/>
          </w:tcPr>
          <w:p>
            <w:pPr>
              <w:pStyle w:val="17"/>
            </w:pPr>
            <w:r>
              <w:t>2500.00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用于北戴河生命健康产业创新示范区—文化旅游产业园基础设施配套建设项目（二期）</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50%</w:t>
            </w:r>
          </w:p>
        </w:tc>
        <w:tc>
          <w:tcPr>
            <w:tcW w:w="3543" w:type="dxa"/>
            <w:gridSpan w:val="2"/>
            <w:vAlign w:val="center"/>
          </w:tcPr>
          <w:p>
            <w:pPr>
              <w:pStyle w:val="18"/>
            </w:pPr>
            <w:r>
              <w:t>50%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1.北戴河生命健康产业创新示范区-文化旅游产业园基础设施配套建设项目（二期）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东沙河南河堤路（滨海新大道-前四东延伸）</w:t>
            </w:r>
          </w:p>
        </w:tc>
        <w:tc>
          <w:tcPr>
            <w:tcW w:w="5386" w:type="dxa"/>
            <w:vAlign w:val="center"/>
          </w:tcPr>
          <w:p>
            <w:pPr>
              <w:pStyle w:val="17"/>
            </w:pPr>
            <w:r>
              <w:t>东沙河南河堤路（滨海新大道-前四东延伸）</w:t>
            </w:r>
          </w:p>
        </w:tc>
        <w:tc>
          <w:tcPr>
            <w:tcW w:w="2268" w:type="dxa"/>
            <w:vAlign w:val="center"/>
          </w:tcPr>
          <w:p>
            <w:pPr>
              <w:pStyle w:val="17"/>
            </w:pPr>
            <w:r>
              <w:t>1.2公里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前程五街东延伸，东起东沙河南路，西至滨海新大道</w:t>
            </w:r>
          </w:p>
        </w:tc>
        <w:tc>
          <w:tcPr>
            <w:tcW w:w="5386" w:type="dxa"/>
            <w:vAlign w:val="center"/>
          </w:tcPr>
          <w:p>
            <w:pPr>
              <w:pStyle w:val="17"/>
            </w:pPr>
            <w:r>
              <w:t>前程五街东延伸，东起东沙河南路，西至滨海新大道</w:t>
            </w:r>
          </w:p>
        </w:tc>
        <w:tc>
          <w:tcPr>
            <w:tcW w:w="2268" w:type="dxa"/>
            <w:vAlign w:val="center"/>
          </w:tcPr>
          <w:p>
            <w:pPr>
              <w:pStyle w:val="17"/>
            </w:pPr>
            <w:r>
              <w:t>0.6公里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十号街南延伸（前程七街-东沙河北河堤路）</w:t>
            </w:r>
          </w:p>
        </w:tc>
        <w:tc>
          <w:tcPr>
            <w:tcW w:w="5386" w:type="dxa"/>
            <w:vAlign w:val="center"/>
          </w:tcPr>
          <w:p>
            <w:pPr>
              <w:pStyle w:val="17"/>
            </w:pPr>
            <w:r>
              <w:t>十号街南延伸（前程七街-东沙河北河堤路）</w:t>
            </w:r>
          </w:p>
        </w:tc>
        <w:tc>
          <w:tcPr>
            <w:tcW w:w="2268" w:type="dxa"/>
            <w:vAlign w:val="center"/>
          </w:tcPr>
          <w:p>
            <w:pPr>
              <w:pStyle w:val="17"/>
            </w:pPr>
            <w:r>
              <w:t>0.76公里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老沿海路改造（前四东延伸-减河北路）</w:t>
            </w:r>
          </w:p>
        </w:tc>
        <w:tc>
          <w:tcPr>
            <w:tcW w:w="5386" w:type="dxa"/>
            <w:vAlign w:val="center"/>
          </w:tcPr>
          <w:p>
            <w:pPr>
              <w:pStyle w:val="17"/>
            </w:pPr>
            <w:r>
              <w:t>老沿海路改造（前四东延伸-减河北路）</w:t>
            </w:r>
          </w:p>
        </w:tc>
        <w:tc>
          <w:tcPr>
            <w:tcW w:w="2268" w:type="dxa"/>
            <w:vAlign w:val="center"/>
          </w:tcPr>
          <w:p>
            <w:pPr>
              <w:pStyle w:val="17"/>
            </w:pPr>
            <w:r>
              <w:t>1.57公里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规划二路（十号街南延伸-文化产业园区配套三街）</w:t>
            </w:r>
          </w:p>
        </w:tc>
        <w:tc>
          <w:tcPr>
            <w:tcW w:w="5386" w:type="dxa"/>
            <w:vAlign w:val="center"/>
          </w:tcPr>
          <w:p>
            <w:pPr>
              <w:pStyle w:val="17"/>
            </w:pPr>
            <w:r>
              <w:t>规划二路（十号街南延伸-文化产业园区配套三街）</w:t>
            </w:r>
          </w:p>
        </w:tc>
        <w:tc>
          <w:tcPr>
            <w:tcW w:w="2268" w:type="dxa"/>
            <w:vAlign w:val="center"/>
          </w:tcPr>
          <w:p>
            <w:pPr>
              <w:pStyle w:val="17"/>
            </w:pPr>
            <w:r>
              <w:t>1.25公里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前程四街东延伸环路（前四东延伸-文化产业园区配套三街）</w:t>
            </w:r>
          </w:p>
        </w:tc>
        <w:tc>
          <w:tcPr>
            <w:tcW w:w="5386" w:type="dxa"/>
            <w:vAlign w:val="center"/>
          </w:tcPr>
          <w:p>
            <w:pPr>
              <w:pStyle w:val="17"/>
            </w:pPr>
            <w:r>
              <w:t>前程四街东延伸环路（前四东延伸-文化产业园区配套三街）</w:t>
            </w:r>
          </w:p>
        </w:tc>
        <w:tc>
          <w:tcPr>
            <w:tcW w:w="2268" w:type="dxa"/>
            <w:vAlign w:val="center"/>
          </w:tcPr>
          <w:p>
            <w:pPr>
              <w:pStyle w:val="17"/>
            </w:pPr>
            <w:r>
              <w:t>1.6公里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规划三路（前四东延伸环路-文化产业园区配套二街）</w:t>
            </w:r>
          </w:p>
        </w:tc>
        <w:tc>
          <w:tcPr>
            <w:tcW w:w="5386" w:type="dxa"/>
            <w:vAlign w:val="center"/>
          </w:tcPr>
          <w:p>
            <w:pPr>
              <w:pStyle w:val="17"/>
            </w:pPr>
            <w:r>
              <w:t>规划三路（前四东延伸环路-文化产业园区配套二街）</w:t>
            </w:r>
          </w:p>
        </w:tc>
        <w:tc>
          <w:tcPr>
            <w:tcW w:w="2268" w:type="dxa"/>
            <w:vAlign w:val="center"/>
          </w:tcPr>
          <w:p>
            <w:pPr>
              <w:pStyle w:val="17"/>
            </w:pPr>
            <w:r>
              <w:t>0.8公里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减河北路（规划三路-新沿海）</w:t>
            </w:r>
          </w:p>
        </w:tc>
        <w:tc>
          <w:tcPr>
            <w:tcW w:w="5386" w:type="dxa"/>
            <w:vAlign w:val="center"/>
          </w:tcPr>
          <w:p>
            <w:pPr>
              <w:pStyle w:val="17"/>
            </w:pPr>
            <w:r>
              <w:t>减河北路（规划三路-新沿海）</w:t>
            </w:r>
          </w:p>
        </w:tc>
        <w:tc>
          <w:tcPr>
            <w:tcW w:w="2268" w:type="dxa"/>
            <w:vAlign w:val="center"/>
          </w:tcPr>
          <w:p>
            <w:pPr>
              <w:pStyle w:val="17"/>
            </w:pPr>
            <w:r>
              <w:t>2.25公里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规划四路，北起规划三路，南至减河北路</w:t>
            </w:r>
          </w:p>
        </w:tc>
        <w:tc>
          <w:tcPr>
            <w:tcW w:w="5386" w:type="dxa"/>
            <w:vAlign w:val="center"/>
          </w:tcPr>
          <w:p>
            <w:pPr>
              <w:pStyle w:val="17"/>
            </w:pPr>
            <w:r>
              <w:t>规划四路，北起规划三路，南至减河北路</w:t>
            </w:r>
          </w:p>
        </w:tc>
        <w:tc>
          <w:tcPr>
            <w:tcW w:w="2268" w:type="dxa"/>
            <w:vAlign w:val="center"/>
          </w:tcPr>
          <w:p>
            <w:pPr>
              <w:pStyle w:val="17"/>
            </w:pPr>
            <w:r>
              <w:t>0.35公里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宏兴配套（前程大街-十号街）道路工程</w:t>
            </w:r>
          </w:p>
        </w:tc>
        <w:tc>
          <w:tcPr>
            <w:tcW w:w="5386" w:type="dxa"/>
            <w:vAlign w:val="center"/>
          </w:tcPr>
          <w:p>
            <w:pPr>
              <w:pStyle w:val="17"/>
            </w:pPr>
            <w:r>
              <w:t>宏兴配套（前程大街-十号街）道路工程</w:t>
            </w:r>
          </w:p>
        </w:tc>
        <w:tc>
          <w:tcPr>
            <w:tcW w:w="2268" w:type="dxa"/>
            <w:vAlign w:val="center"/>
          </w:tcPr>
          <w:p>
            <w:pPr>
              <w:pStyle w:val="17"/>
            </w:pPr>
            <w:r>
              <w:t>232米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阿那亚自由港项目配套道路工程</w:t>
            </w:r>
          </w:p>
        </w:tc>
        <w:tc>
          <w:tcPr>
            <w:tcW w:w="5386" w:type="dxa"/>
            <w:vAlign w:val="center"/>
          </w:tcPr>
          <w:p>
            <w:pPr>
              <w:pStyle w:val="17"/>
            </w:pPr>
            <w:r>
              <w:t>阿那亚自由港项目配套道路工程</w:t>
            </w:r>
          </w:p>
        </w:tc>
        <w:tc>
          <w:tcPr>
            <w:tcW w:w="2268" w:type="dxa"/>
            <w:vAlign w:val="center"/>
          </w:tcPr>
          <w:p>
            <w:pPr>
              <w:pStyle w:val="17"/>
            </w:pPr>
            <w:r>
              <w:t>509.87 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管线迁改工程</w:t>
            </w:r>
          </w:p>
        </w:tc>
        <w:tc>
          <w:tcPr>
            <w:tcW w:w="5386" w:type="dxa"/>
            <w:vAlign w:val="center"/>
          </w:tcPr>
          <w:p>
            <w:pPr>
              <w:pStyle w:val="17"/>
            </w:pPr>
            <w:r>
              <w:t>管线迁改工程</w:t>
            </w:r>
          </w:p>
        </w:tc>
        <w:tc>
          <w:tcPr>
            <w:tcW w:w="2268" w:type="dxa"/>
            <w:vAlign w:val="center"/>
          </w:tcPr>
          <w:p>
            <w:pPr>
              <w:pStyle w:val="17"/>
            </w:pPr>
            <w:r>
              <w:t>7220米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项目建成合格率（%）</w:t>
            </w:r>
          </w:p>
        </w:tc>
        <w:tc>
          <w:tcPr>
            <w:tcW w:w="5386" w:type="dxa"/>
            <w:vAlign w:val="center"/>
          </w:tcPr>
          <w:p>
            <w:pPr>
              <w:pStyle w:val="17"/>
            </w:pPr>
            <w:r>
              <w:t>项目建成合格率（%）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工程验收合格率（%）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施工单位资质达标率（%）</w:t>
            </w:r>
          </w:p>
        </w:tc>
        <w:tc>
          <w:tcPr>
            <w:tcW w:w="5386" w:type="dxa"/>
            <w:vAlign w:val="center"/>
          </w:tcPr>
          <w:p>
            <w:pPr>
              <w:pStyle w:val="17"/>
            </w:pPr>
            <w:r>
              <w:t>施工单位资质达标率（%）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项目建设期（月）</w:t>
            </w:r>
          </w:p>
        </w:tc>
        <w:tc>
          <w:tcPr>
            <w:tcW w:w="5386" w:type="dxa"/>
            <w:vAlign w:val="center"/>
          </w:tcPr>
          <w:p>
            <w:pPr>
              <w:pStyle w:val="17"/>
            </w:pPr>
            <w:r>
              <w:t>项目建设期（月）</w:t>
            </w:r>
          </w:p>
        </w:tc>
        <w:tc>
          <w:tcPr>
            <w:tcW w:w="2268" w:type="dxa"/>
            <w:vAlign w:val="center"/>
          </w:tcPr>
          <w:p>
            <w:pPr>
              <w:pStyle w:val="17"/>
            </w:pPr>
            <w:r>
              <w:t>48月</w:t>
            </w:r>
          </w:p>
        </w:tc>
        <w:tc>
          <w:tcPr>
            <w:tcW w:w="1276" w:type="dxa"/>
            <w:vAlign w:val="center"/>
          </w:tcPr>
          <w:p>
            <w:pPr>
              <w:pStyle w:val="17"/>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项目建设总投资（万元）</w:t>
            </w:r>
          </w:p>
        </w:tc>
        <w:tc>
          <w:tcPr>
            <w:tcW w:w="5386" w:type="dxa"/>
            <w:vAlign w:val="center"/>
          </w:tcPr>
          <w:p>
            <w:pPr>
              <w:pStyle w:val="17"/>
            </w:pPr>
            <w:r>
              <w:t>项目建设总投资（万元）</w:t>
            </w:r>
          </w:p>
        </w:tc>
        <w:tc>
          <w:tcPr>
            <w:tcW w:w="2268" w:type="dxa"/>
            <w:vAlign w:val="center"/>
          </w:tcPr>
          <w:p>
            <w:pPr>
              <w:pStyle w:val="17"/>
            </w:pPr>
            <w:r>
              <w:t>52083.26万元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项目运营总成本（万元）</w:t>
            </w:r>
          </w:p>
        </w:tc>
        <w:tc>
          <w:tcPr>
            <w:tcW w:w="5386" w:type="dxa"/>
            <w:vAlign w:val="center"/>
          </w:tcPr>
          <w:p>
            <w:pPr>
              <w:pStyle w:val="17"/>
            </w:pPr>
            <w:r>
              <w:t>项目运营总成本（万元）</w:t>
            </w:r>
          </w:p>
        </w:tc>
        <w:tc>
          <w:tcPr>
            <w:tcW w:w="2268" w:type="dxa"/>
            <w:vAlign w:val="center"/>
          </w:tcPr>
          <w:p>
            <w:pPr>
              <w:pStyle w:val="17"/>
            </w:pPr>
            <w:r>
              <w:t>27159.46万元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项目总运营收入（万元）</w:t>
            </w:r>
          </w:p>
        </w:tc>
        <w:tc>
          <w:tcPr>
            <w:tcW w:w="5386" w:type="dxa"/>
            <w:vAlign w:val="center"/>
          </w:tcPr>
          <w:p>
            <w:pPr>
              <w:pStyle w:val="17"/>
            </w:pPr>
            <w:r>
              <w:t>项目总运营收入（万元）</w:t>
            </w:r>
          </w:p>
        </w:tc>
        <w:tc>
          <w:tcPr>
            <w:tcW w:w="2268" w:type="dxa"/>
            <w:vAlign w:val="center"/>
          </w:tcPr>
          <w:p>
            <w:pPr>
              <w:pStyle w:val="17"/>
            </w:pPr>
            <w:r>
              <w:t>106618.85万元</w:t>
            </w:r>
          </w:p>
        </w:tc>
        <w:tc>
          <w:tcPr>
            <w:tcW w:w="1276" w:type="dxa"/>
            <w:vAlign w:val="center"/>
          </w:tcPr>
          <w:p>
            <w:pPr>
              <w:pStyle w:val="17"/>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带动项目区域地段经济的发展</w:t>
            </w:r>
          </w:p>
        </w:tc>
        <w:tc>
          <w:tcPr>
            <w:tcW w:w="5386" w:type="dxa"/>
            <w:vAlign w:val="center"/>
          </w:tcPr>
          <w:p>
            <w:pPr>
              <w:pStyle w:val="17"/>
            </w:pPr>
            <w:r>
              <w:t>带动项目区域地段经济的发展</w:t>
            </w:r>
          </w:p>
        </w:tc>
        <w:tc>
          <w:tcPr>
            <w:tcW w:w="2268" w:type="dxa"/>
            <w:vAlign w:val="center"/>
          </w:tcPr>
          <w:p>
            <w:pPr>
              <w:pStyle w:val="17"/>
            </w:pPr>
            <w:r>
              <w:t>地价、就业、周边配套水平增长</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完善园区基础设施，促进北戴河新区社会、经济快速健康发展</w:t>
            </w:r>
          </w:p>
        </w:tc>
        <w:tc>
          <w:tcPr>
            <w:tcW w:w="5386" w:type="dxa"/>
            <w:vAlign w:val="center"/>
          </w:tcPr>
          <w:p>
            <w:pPr>
              <w:pStyle w:val="17"/>
            </w:pPr>
            <w:r>
              <w:t>完善园区基础设施，促进北戴河新区社会、经济快速健康发展</w:t>
            </w:r>
          </w:p>
        </w:tc>
        <w:tc>
          <w:tcPr>
            <w:tcW w:w="2268" w:type="dxa"/>
            <w:vAlign w:val="center"/>
          </w:tcPr>
          <w:p>
            <w:pPr>
              <w:pStyle w:val="17"/>
            </w:pPr>
            <w:r>
              <w:t>加强产业集聚效应，吸引高科技企业入驻园区，增强区域竞争力</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项目投入运营年限（年）</w:t>
            </w:r>
          </w:p>
        </w:tc>
        <w:tc>
          <w:tcPr>
            <w:tcW w:w="5386" w:type="dxa"/>
            <w:vAlign w:val="center"/>
          </w:tcPr>
          <w:p>
            <w:pPr>
              <w:pStyle w:val="17"/>
            </w:pPr>
            <w:r>
              <w:t>项目投入运营年限（年）</w:t>
            </w:r>
          </w:p>
        </w:tc>
        <w:tc>
          <w:tcPr>
            <w:tcW w:w="2268" w:type="dxa"/>
            <w:vAlign w:val="center"/>
          </w:tcPr>
          <w:p>
            <w:pPr>
              <w:pStyle w:val="17"/>
            </w:pPr>
            <w:r>
              <w:t>≥20年</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≥90%</w:t>
            </w:r>
          </w:p>
        </w:tc>
        <w:tc>
          <w:tcPr>
            <w:tcW w:w="1276" w:type="dxa"/>
            <w:vAlign w:val="center"/>
          </w:tcPr>
          <w:p>
            <w:pPr>
              <w:pStyle w:val="17"/>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、2023年第七批新增政府债券资金—北戴河新区东沙河产业园区基础设施建设项目绩效目标表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13031323P00880410171N</w:t>
            </w:r>
          </w:p>
        </w:tc>
        <w:tc>
          <w:tcPr>
            <w:tcW w:w="2835" w:type="dxa"/>
            <w:vAlign w:val="center"/>
          </w:tcPr>
          <w:p>
            <w:pPr>
              <w:pStyle w:val="15"/>
            </w:pPr>
            <w:r>
              <w:t>项目名称</w:t>
            </w:r>
          </w:p>
        </w:tc>
        <w:tc>
          <w:tcPr>
            <w:tcW w:w="6094" w:type="dxa"/>
            <w:gridSpan w:val="3"/>
            <w:vAlign w:val="center"/>
          </w:tcPr>
          <w:p>
            <w:pPr>
              <w:pStyle w:val="17"/>
            </w:pPr>
            <w:r>
              <w:t>2023年第七批新增政府债券资金—北戴河新区东沙河产业园区基础设施建设项目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900.00</w:t>
            </w:r>
          </w:p>
        </w:tc>
        <w:tc>
          <w:tcPr>
            <w:tcW w:w="2835" w:type="dxa"/>
            <w:vAlign w:val="center"/>
          </w:tcPr>
          <w:p>
            <w:pPr>
              <w:pStyle w:val="15"/>
            </w:pPr>
            <w:r>
              <w:t>其中：财政    资金</w:t>
            </w:r>
          </w:p>
        </w:tc>
        <w:tc>
          <w:tcPr>
            <w:tcW w:w="2551" w:type="dxa"/>
            <w:vAlign w:val="center"/>
          </w:tcPr>
          <w:p>
            <w:pPr>
              <w:pStyle w:val="17"/>
            </w:pPr>
            <w:r>
              <w:t>900.00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用于北戴河新区东沙河产业园区基础设施建设项目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50%</w:t>
            </w:r>
          </w:p>
        </w:tc>
        <w:tc>
          <w:tcPr>
            <w:tcW w:w="3543" w:type="dxa"/>
            <w:gridSpan w:val="2"/>
            <w:vAlign w:val="center"/>
          </w:tcPr>
          <w:p>
            <w:pPr>
              <w:pStyle w:val="18"/>
            </w:pPr>
            <w:r>
              <w:t>50%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1.完善园区基础设施，改善北戴河新区招商引资的基础条件。</w:t>
            </w:r>
          </w:p>
          <w:p>
            <w:pPr>
              <w:pStyle w:val="17"/>
            </w:pPr>
            <w:r>
              <w:t>2.完善了北戴河新区东沙河产业园区的规划结构，配套道路等基础设施，增强区域竞争力、实现又好又快发展的重要战略，改善城市环境、全面提升城市形象。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道路红线宽度为40米的市政道路</w:t>
            </w:r>
          </w:p>
        </w:tc>
        <w:tc>
          <w:tcPr>
            <w:tcW w:w="5386" w:type="dxa"/>
            <w:vAlign w:val="center"/>
          </w:tcPr>
          <w:p>
            <w:pPr>
              <w:pStyle w:val="17"/>
            </w:pPr>
            <w:r>
              <w:t>道路红线宽度为40米的市政道路</w:t>
            </w:r>
          </w:p>
        </w:tc>
        <w:tc>
          <w:tcPr>
            <w:tcW w:w="2268" w:type="dxa"/>
            <w:vAlign w:val="center"/>
          </w:tcPr>
          <w:p>
            <w:pPr>
              <w:pStyle w:val="17"/>
            </w:pPr>
            <w:r>
              <w:t>1.15公里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道路红线宽度为20米的市政道路</w:t>
            </w:r>
          </w:p>
        </w:tc>
        <w:tc>
          <w:tcPr>
            <w:tcW w:w="5386" w:type="dxa"/>
            <w:vAlign w:val="center"/>
          </w:tcPr>
          <w:p>
            <w:pPr>
              <w:pStyle w:val="17"/>
            </w:pPr>
            <w:r>
              <w:t>道路红线宽度为20米的市政道路</w:t>
            </w:r>
          </w:p>
        </w:tc>
        <w:tc>
          <w:tcPr>
            <w:tcW w:w="2268" w:type="dxa"/>
            <w:vAlign w:val="center"/>
          </w:tcPr>
          <w:p>
            <w:pPr>
              <w:pStyle w:val="17"/>
            </w:pPr>
            <w:r>
              <w:t>4.67公里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道路红线宽度为16米市政道路</w:t>
            </w:r>
          </w:p>
        </w:tc>
        <w:tc>
          <w:tcPr>
            <w:tcW w:w="5386" w:type="dxa"/>
            <w:vAlign w:val="center"/>
          </w:tcPr>
          <w:p>
            <w:pPr>
              <w:pStyle w:val="17"/>
            </w:pPr>
            <w:r>
              <w:t>道路红线宽度为16米市政道路</w:t>
            </w:r>
          </w:p>
        </w:tc>
        <w:tc>
          <w:tcPr>
            <w:tcW w:w="2268" w:type="dxa"/>
            <w:vAlign w:val="center"/>
          </w:tcPr>
          <w:p>
            <w:pPr>
              <w:pStyle w:val="17"/>
            </w:pPr>
            <w:r>
              <w:t>2.13公里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道路红线宽度为30米的市政道路</w:t>
            </w:r>
          </w:p>
        </w:tc>
        <w:tc>
          <w:tcPr>
            <w:tcW w:w="5386" w:type="dxa"/>
            <w:vAlign w:val="center"/>
          </w:tcPr>
          <w:p>
            <w:pPr>
              <w:pStyle w:val="17"/>
            </w:pPr>
            <w:r>
              <w:t>道路红线宽度为30米的市政道路</w:t>
            </w:r>
          </w:p>
        </w:tc>
        <w:tc>
          <w:tcPr>
            <w:tcW w:w="2268" w:type="dxa"/>
            <w:vAlign w:val="center"/>
          </w:tcPr>
          <w:p>
            <w:pPr>
              <w:pStyle w:val="17"/>
            </w:pPr>
            <w:r>
              <w:t>2.74公里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道路红线宽度为15米的市政道路</w:t>
            </w:r>
          </w:p>
        </w:tc>
        <w:tc>
          <w:tcPr>
            <w:tcW w:w="5386" w:type="dxa"/>
            <w:vAlign w:val="center"/>
          </w:tcPr>
          <w:p>
            <w:pPr>
              <w:pStyle w:val="17"/>
            </w:pPr>
            <w:r>
              <w:t>道路红线宽度为15米的市政道路</w:t>
            </w:r>
          </w:p>
        </w:tc>
        <w:tc>
          <w:tcPr>
            <w:tcW w:w="2268" w:type="dxa"/>
            <w:vAlign w:val="center"/>
          </w:tcPr>
          <w:p>
            <w:pPr>
              <w:pStyle w:val="17"/>
            </w:pPr>
            <w:r>
              <w:t>0.63公里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项目建成合格率（%）</w:t>
            </w:r>
          </w:p>
        </w:tc>
        <w:tc>
          <w:tcPr>
            <w:tcW w:w="5386" w:type="dxa"/>
            <w:vAlign w:val="center"/>
          </w:tcPr>
          <w:p>
            <w:pPr>
              <w:pStyle w:val="17"/>
            </w:pPr>
            <w:r>
              <w:t>项目建成合格率（%）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工程验收合格率（%）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施工单位资质达标率（%）</w:t>
            </w:r>
          </w:p>
        </w:tc>
        <w:tc>
          <w:tcPr>
            <w:tcW w:w="5386" w:type="dxa"/>
            <w:vAlign w:val="center"/>
          </w:tcPr>
          <w:p>
            <w:pPr>
              <w:pStyle w:val="17"/>
            </w:pPr>
            <w:r>
              <w:t>施工单位资质达标率（%）</w:t>
            </w:r>
          </w:p>
        </w:tc>
        <w:tc>
          <w:tcPr>
            <w:tcW w:w="2268" w:type="dxa"/>
            <w:vAlign w:val="center"/>
          </w:tcPr>
          <w:p>
            <w:pPr>
              <w:pStyle w:val="17"/>
            </w:pPr>
            <w:r>
              <w:t>100%</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项目建设期（月）</w:t>
            </w:r>
          </w:p>
        </w:tc>
        <w:tc>
          <w:tcPr>
            <w:tcW w:w="5386" w:type="dxa"/>
            <w:vAlign w:val="center"/>
          </w:tcPr>
          <w:p>
            <w:pPr>
              <w:pStyle w:val="17"/>
            </w:pPr>
            <w:r>
              <w:t>项目建设期（月）</w:t>
            </w:r>
          </w:p>
        </w:tc>
        <w:tc>
          <w:tcPr>
            <w:tcW w:w="2268" w:type="dxa"/>
            <w:vAlign w:val="center"/>
          </w:tcPr>
          <w:p>
            <w:pPr>
              <w:pStyle w:val="17"/>
            </w:pPr>
            <w:r>
              <w:t>24月</w:t>
            </w:r>
          </w:p>
        </w:tc>
        <w:tc>
          <w:tcPr>
            <w:tcW w:w="1276" w:type="dxa"/>
            <w:vAlign w:val="center"/>
          </w:tcPr>
          <w:p>
            <w:pPr>
              <w:pStyle w:val="17"/>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项目建设总投资（万元）</w:t>
            </w:r>
          </w:p>
        </w:tc>
        <w:tc>
          <w:tcPr>
            <w:tcW w:w="5386" w:type="dxa"/>
            <w:vAlign w:val="center"/>
          </w:tcPr>
          <w:p>
            <w:pPr>
              <w:pStyle w:val="17"/>
            </w:pPr>
            <w:r>
              <w:t>项目建设总投资（万元）</w:t>
            </w:r>
          </w:p>
        </w:tc>
        <w:tc>
          <w:tcPr>
            <w:tcW w:w="2268" w:type="dxa"/>
            <w:vAlign w:val="center"/>
          </w:tcPr>
          <w:p>
            <w:pPr>
              <w:pStyle w:val="17"/>
            </w:pPr>
            <w:r>
              <w:t>50512.52万元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项目运营总成本（万元）</w:t>
            </w:r>
          </w:p>
        </w:tc>
        <w:tc>
          <w:tcPr>
            <w:tcW w:w="5386" w:type="dxa"/>
            <w:vAlign w:val="center"/>
          </w:tcPr>
          <w:p>
            <w:pPr>
              <w:pStyle w:val="17"/>
            </w:pPr>
            <w:r>
              <w:t>项目运营总成本（万元）</w:t>
            </w:r>
          </w:p>
        </w:tc>
        <w:tc>
          <w:tcPr>
            <w:tcW w:w="2268" w:type="dxa"/>
            <w:vAlign w:val="center"/>
          </w:tcPr>
          <w:p>
            <w:pPr>
              <w:pStyle w:val="17"/>
            </w:pPr>
            <w:r>
              <w:t>32029.9万元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项目总运营收入（万元）</w:t>
            </w:r>
          </w:p>
        </w:tc>
        <w:tc>
          <w:tcPr>
            <w:tcW w:w="5386" w:type="dxa"/>
            <w:vAlign w:val="center"/>
          </w:tcPr>
          <w:p>
            <w:pPr>
              <w:pStyle w:val="17"/>
            </w:pPr>
            <w:r>
              <w:t>项目总运营收入（万元）</w:t>
            </w:r>
          </w:p>
        </w:tc>
        <w:tc>
          <w:tcPr>
            <w:tcW w:w="2268" w:type="dxa"/>
            <w:vAlign w:val="center"/>
          </w:tcPr>
          <w:p>
            <w:pPr>
              <w:pStyle w:val="17"/>
            </w:pPr>
            <w:r>
              <w:t>104566万元</w:t>
            </w:r>
          </w:p>
        </w:tc>
        <w:tc>
          <w:tcPr>
            <w:tcW w:w="1276" w:type="dxa"/>
            <w:vAlign w:val="center"/>
          </w:tcPr>
          <w:p>
            <w:pPr>
              <w:pStyle w:val="17"/>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带动项目区域地段经济的发展</w:t>
            </w:r>
          </w:p>
        </w:tc>
        <w:tc>
          <w:tcPr>
            <w:tcW w:w="5386" w:type="dxa"/>
            <w:vAlign w:val="center"/>
          </w:tcPr>
          <w:p>
            <w:pPr>
              <w:pStyle w:val="17"/>
            </w:pPr>
            <w:r>
              <w:t>带动项目区域地段经济的发展</w:t>
            </w:r>
          </w:p>
        </w:tc>
        <w:tc>
          <w:tcPr>
            <w:tcW w:w="2268" w:type="dxa"/>
            <w:vAlign w:val="center"/>
          </w:tcPr>
          <w:p>
            <w:pPr>
              <w:pStyle w:val="17"/>
            </w:pPr>
            <w:r>
              <w:t>地价、周边配套水平增长</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完善北戴河新区的基础配套建设，提升城市整体形象</w:t>
            </w:r>
          </w:p>
        </w:tc>
        <w:tc>
          <w:tcPr>
            <w:tcW w:w="5386" w:type="dxa"/>
            <w:vAlign w:val="center"/>
          </w:tcPr>
          <w:p>
            <w:pPr>
              <w:pStyle w:val="17"/>
            </w:pPr>
            <w:r>
              <w:t>完善北戴河新区的基础配套建设，提升城市整体形象</w:t>
            </w:r>
          </w:p>
        </w:tc>
        <w:tc>
          <w:tcPr>
            <w:tcW w:w="2268" w:type="dxa"/>
            <w:vAlign w:val="center"/>
          </w:tcPr>
          <w:p>
            <w:pPr>
              <w:pStyle w:val="17"/>
            </w:pPr>
            <w:r>
              <w:t>改善城市环境，全面提升城市形象，改善园区落后的交通面貌</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项目投入运营年限（年）</w:t>
            </w:r>
          </w:p>
        </w:tc>
        <w:tc>
          <w:tcPr>
            <w:tcW w:w="5386" w:type="dxa"/>
            <w:vAlign w:val="center"/>
          </w:tcPr>
          <w:p>
            <w:pPr>
              <w:pStyle w:val="17"/>
            </w:pPr>
            <w:r>
              <w:t>项目投入运营年限（年）</w:t>
            </w:r>
          </w:p>
        </w:tc>
        <w:tc>
          <w:tcPr>
            <w:tcW w:w="2268" w:type="dxa"/>
            <w:vAlign w:val="center"/>
          </w:tcPr>
          <w:p>
            <w:pPr>
              <w:pStyle w:val="17"/>
            </w:pPr>
            <w:r>
              <w:t>≥5年</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≥90%</w:t>
            </w:r>
          </w:p>
        </w:tc>
        <w:tc>
          <w:tcPr>
            <w:tcW w:w="1276" w:type="dxa"/>
            <w:vAlign w:val="center"/>
          </w:tcPr>
          <w:p>
            <w:pPr>
              <w:pStyle w:val="17"/>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、2023年第七批新增政府债券资金—南戴河村棚户区改造返迁安置房项目（二期工程洋河大街北侧地块）绩效目标表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13031323P00880410169P</w:t>
            </w:r>
          </w:p>
        </w:tc>
        <w:tc>
          <w:tcPr>
            <w:tcW w:w="2835" w:type="dxa"/>
            <w:vAlign w:val="center"/>
          </w:tcPr>
          <w:p>
            <w:pPr>
              <w:pStyle w:val="15"/>
            </w:pPr>
            <w:r>
              <w:t>项目名称</w:t>
            </w:r>
          </w:p>
        </w:tc>
        <w:tc>
          <w:tcPr>
            <w:tcW w:w="6094" w:type="dxa"/>
            <w:gridSpan w:val="3"/>
            <w:vAlign w:val="center"/>
          </w:tcPr>
          <w:p>
            <w:pPr>
              <w:pStyle w:val="17"/>
            </w:pPr>
            <w:r>
              <w:t>2023年第七批新增政府债券资金—南戴河村棚户区改造返迁安置房项目（二期工程洋河大街北侧地块）</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13206.11</w:t>
            </w:r>
          </w:p>
        </w:tc>
        <w:tc>
          <w:tcPr>
            <w:tcW w:w="2835" w:type="dxa"/>
            <w:vAlign w:val="center"/>
          </w:tcPr>
          <w:p>
            <w:pPr>
              <w:pStyle w:val="15"/>
            </w:pPr>
            <w:r>
              <w:t>其中：财政    资金</w:t>
            </w:r>
          </w:p>
        </w:tc>
        <w:tc>
          <w:tcPr>
            <w:tcW w:w="2551" w:type="dxa"/>
            <w:vAlign w:val="center"/>
          </w:tcPr>
          <w:p>
            <w:pPr>
              <w:pStyle w:val="17"/>
            </w:pPr>
            <w:r>
              <w:t>13206.11</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用于南戴河村棚户区改造返迁安置房项目（二期工程洋河大街北侧地块）</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50%</w:t>
            </w:r>
          </w:p>
        </w:tc>
        <w:tc>
          <w:tcPr>
            <w:tcW w:w="3543" w:type="dxa"/>
            <w:gridSpan w:val="2"/>
            <w:vAlign w:val="center"/>
          </w:tcPr>
          <w:p>
            <w:pPr>
              <w:pStyle w:val="18"/>
            </w:pPr>
            <w:r>
              <w:t>50%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1.推进区域内城市化进程、促进区域经济协调发展有着积极作用。将改善城市形象，进一步带动相关产业的发展，促进所在区域的经济和社会的发展，拉动经济增长具有深远影响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安置区总用地面积</w:t>
            </w:r>
          </w:p>
        </w:tc>
        <w:tc>
          <w:tcPr>
            <w:tcW w:w="5386" w:type="dxa"/>
            <w:vAlign w:val="center"/>
          </w:tcPr>
          <w:p>
            <w:pPr>
              <w:pStyle w:val="17"/>
            </w:pPr>
            <w:r>
              <w:t>安置区总用地面积</w:t>
            </w:r>
          </w:p>
        </w:tc>
        <w:tc>
          <w:tcPr>
            <w:tcW w:w="2268" w:type="dxa"/>
            <w:vAlign w:val="center"/>
          </w:tcPr>
          <w:p>
            <w:pPr>
              <w:pStyle w:val="17"/>
            </w:pPr>
            <w:r>
              <w:t>39879.65㎡</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总建筑面积</w:t>
            </w:r>
          </w:p>
        </w:tc>
        <w:tc>
          <w:tcPr>
            <w:tcW w:w="5386" w:type="dxa"/>
            <w:vAlign w:val="center"/>
          </w:tcPr>
          <w:p>
            <w:pPr>
              <w:pStyle w:val="17"/>
            </w:pPr>
            <w:r>
              <w:t>总建筑面积</w:t>
            </w:r>
          </w:p>
        </w:tc>
        <w:tc>
          <w:tcPr>
            <w:tcW w:w="2268" w:type="dxa"/>
            <w:vAlign w:val="center"/>
          </w:tcPr>
          <w:p>
            <w:pPr>
              <w:pStyle w:val="17"/>
            </w:pPr>
            <w:r>
              <w:t>94007㎡</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新建返迁安置房</w:t>
            </w:r>
          </w:p>
        </w:tc>
        <w:tc>
          <w:tcPr>
            <w:tcW w:w="5386" w:type="dxa"/>
            <w:vAlign w:val="center"/>
          </w:tcPr>
          <w:p>
            <w:pPr>
              <w:pStyle w:val="17"/>
            </w:pPr>
            <w:r>
              <w:t>新建返迁安置房</w:t>
            </w:r>
          </w:p>
        </w:tc>
        <w:tc>
          <w:tcPr>
            <w:tcW w:w="2268" w:type="dxa"/>
            <w:vAlign w:val="center"/>
          </w:tcPr>
          <w:p>
            <w:pPr>
              <w:pStyle w:val="17"/>
            </w:pPr>
            <w:r>
              <w:t>720户</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项目施工质量达标率</w:t>
            </w:r>
          </w:p>
        </w:tc>
        <w:tc>
          <w:tcPr>
            <w:tcW w:w="5386" w:type="dxa"/>
            <w:vAlign w:val="center"/>
          </w:tcPr>
          <w:p>
            <w:pPr>
              <w:pStyle w:val="17"/>
            </w:pPr>
            <w:r>
              <w:t>项目施工质量达标率</w:t>
            </w:r>
          </w:p>
        </w:tc>
        <w:tc>
          <w:tcPr>
            <w:tcW w:w="2268" w:type="dxa"/>
            <w:vAlign w:val="center"/>
          </w:tcPr>
          <w:p>
            <w:pPr>
              <w:pStyle w:val="17"/>
            </w:pPr>
            <w:r>
              <w:t>100%</w:t>
            </w:r>
          </w:p>
        </w:tc>
        <w:tc>
          <w:tcPr>
            <w:tcW w:w="1276" w:type="dxa"/>
            <w:vAlign w:val="center"/>
          </w:tcPr>
          <w:p>
            <w:pPr>
              <w:pStyle w:val="17"/>
            </w:pPr>
            <w:r>
              <w:t>工程形象进度单、旁站记录、质检报告等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工程验收合格率</w:t>
            </w:r>
          </w:p>
        </w:tc>
        <w:tc>
          <w:tcPr>
            <w:tcW w:w="2268" w:type="dxa"/>
            <w:vAlign w:val="center"/>
          </w:tcPr>
          <w:p>
            <w:pPr>
              <w:pStyle w:val="17"/>
            </w:pPr>
            <w:r>
              <w:t>100%</w:t>
            </w:r>
          </w:p>
        </w:tc>
        <w:tc>
          <w:tcPr>
            <w:tcW w:w="1276" w:type="dxa"/>
            <w:vAlign w:val="center"/>
          </w:tcPr>
          <w:p>
            <w:pPr>
              <w:pStyle w:val="17"/>
            </w:pPr>
            <w:r>
              <w:t>竣工决算报告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前期手续完成情况</w:t>
            </w:r>
          </w:p>
        </w:tc>
        <w:tc>
          <w:tcPr>
            <w:tcW w:w="5386" w:type="dxa"/>
            <w:vAlign w:val="center"/>
          </w:tcPr>
          <w:p>
            <w:pPr>
              <w:pStyle w:val="17"/>
            </w:pPr>
            <w:r>
              <w:t>前期手续完成情况</w:t>
            </w:r>
          </w:p>
        </w:tc>
        <w:tc>
          <w:tcPr>
            <w:tcW w:w="2268" w:type="dxa"/>
            <w:vAlign w:val="center"/>
          </w:tcPr>
          <w:p>
            <w:pPr>
              <w:pStyle w:val="17"/>
            </w:pPr>
            <w:r>
              <w:t>项目建议书、可行性研究报告、环评、安评等</w:t>
            </w:r>
          </w:p>
        </w:tc>
        <w:tc>
          <w:tcPr>
            <w:tcW w:w="1276" w:type="dxa"/>
            <w:vAlign w:val="center"/>
          </w:tcPr>
          <w:p>
            <w:pPr>
              <w:pStyle w:val="17"/>
            </w:pPr>
            <w:r>
              <w:t>项目情况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项目投入使用时间</w:t>
            </w:r>
          </w:p>
        </w:tc>
        <w:tc>
          <w:tcPr>
            <w:tcW w:w="5386" w:type="dxa"/>
            <w:vAlign w:val="center"/>
          </w:tcPr>
          <w:p>
            <w:pPr>
              <w:pStyle w:val="17"/>
            </w:pPr>
            <w:r>
              <w:t>项目投入使用时间</w:t>
            </w:r>
          </w:p>
        </w:tc>
        <w:tc>
          <w:tcPr>
            <w:tcW w:w="2268" w:type="dxa"/>
            <w:vAlign w:val="center"/>
          </w:tcPr>
          <w:p>
            <w:pPr>
              <w:pStyle w:val="17"/>
            </w:pPr>
            <w:r>
              <w:t>2024年3月</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成本节约</w:t>
            </w:r>
          </w:p>
        </w:tc>
        <w:tc>
          <w:tcPr>
            <w:tcW w:w="5386" w:type="dxa"/>
            <w:vAlign w:val="center"/>
          </w:tcPr>
          <w:p>
            <w:pPr>
              <w:pStyle w:val="17"/>
            </w:pPr>
            <w:r>
              <w:t>成本节约</w:t>
            </w:r>
          </w:p>
        </w:tc>
        <w:tc>
          <w:tcPr>
            <w:tcW w:w="2268" w:type="dxa"/>
            <w:vAlign w:val="center"/>
          </w:tcPr>
          <w:p>
            <w:pPr>
              <w:pStyle w:val="17"/>
            </w:pPr>
            <w:r>
              <w:t>小于等于总投资49,989.21万元</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项目实施是否提升经济效益</w:t>
            </w:r>
          </w:p>
        </w:tc>
        <w:tc>
          <w:tcPr>
            <w:tcW w:w="5386" w:type="dxa"/>
            <w:vAlign w:val="center"/>
          </w:tcPr>
          <w:p>
            <w:pPr>
              <w:pStyle w:val="17"/>
            </w:pPr>
            <w:r>
              <w:t>项目实施是否提升经济效益</w:t>
            </w:r>
          </w:p>
        </w:tc>
        <w:tc>
          <w:tcPr>
            <w:tcW w:w="2268" w:type="dxa"/>
            <w:vAlign w:val="center"/>
          </w:tcPr>
          <w:p>
            <w:pPr>
              <w:pStyle w:val="17"/>
            </w:pPr>
            <w:r>
              <w:t>项目实施可以增加项目单位收入</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项目实施是否产生良好的社会效益</w:t>
            </w:r>
          </w:p>
        </w:tc>
        <w:tc>
          <w:tcPr>
            <w:tcW w:w="5386" w:type="dxa"/>
            <w:vAlign w:val="center"/>
          </w:tcPr>
          <w:p>
            <w:pPr>
              <w:pStyle w:val="17"/>
            </w:pPr>
            <w:r>
              <w:t>项目实施是否产生良好的社会效益</w:t>
            </w:r>
          </w:p>
        </w:tc>
        <w:tc>
          <w:tcPr>
            <w:tcW w:w="2268" w:type="dxa"/>
            <w:vAlign w:val="center"/>
          </w:tcPr>
          <w:p>
            <w:pPr>
              <w:pStyle w:val="17"/>
            </w:pPr>
            <w:r>
              <w:t>促进房地产行业的发展，同时也能加快秦皇岛北戴河新区旅游产业的发展，推动城市化进程，提高人民群众的居住质量。有效促进经济社会的和谐发展</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项目实施是否对环境产生积极或消极影响</w:t>
            </w:r>
          </w:p>
        </w:tc>
        <w:tc>
          <w:tcPr>
            <w:tcW w:w="5386" w:type="dxa"/>
            <w:vAlign w:val="center"/>
          </w:tcPr>
          <w:p>
            <w:pPr>
              <w:pStyle w:val="17"/>
            </w:pPr>
            <w:r>
              <w:t>项目实施是否对环境产生积极或消极影响</w:t>
            </w:r>
          </w:p>
        </w:tc>
        <w:tc>
          <w:tcPr>
            <w:tcW w:w="2268" w:type="dxa"/>
            <w:vAlign w:val="center"/>
          </w:tcPr>
          <w:p>
            <w:pPr>
              <w:pStyle w:val="17"/>
            </w:pPr>
            <w:r>
              <w:t>项目实施过程中无污染环境现象。</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项目发展可持续性</w:t>
            </w:r>
          </w:p>
        </w:tc>
        <w:tc>
          <w:tcPr>
            <w:tcW w:w="5386" w:type="dxa"/>
            <w:vAlign w:val="center"/>
          </w:tcPr>
          <w:p>
            <w:pPr>
              <w:pStyle w:val="17"/>
            </w:pPr>
            <w:r>
              <w:t>项目发展可持续性</w:t>
            </w:r>
          </w:p>
        </w:tc>
        <w:tc>
          <w:tcPr>
            <w:tcW w:w="2268" w:type="dxa"/>
            <w:vAlign w:val="center"/>
          </w:tcPr>
          <w:p>
            <w:pPr>
              <w:pStyle w:val="17"/>
            </w:pPr>
            <w:r>
              <w:t>满足建设和运营需求，项目可持续年限超过20年</w:t>
            </w:r>
          </w:p>
        </w:tc>
        <w:tc>
          <w:tcPr>
            <w:tcW w:w="1276" w:type="dxa"/>
            <w:vAlign w:val="center"/>
          </w:tcPr>
          <w:p>
            <w:pPr>
              <w:pStyle w:val="17"/>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受益对象满意度</w:t>
            </w:r>
          </w:p>
        </w:tc>
        <w:tc>
          <w:tcPr>
            <w:tcW w:w="5386" w:type="dxa"/>
            <w:vAlign w:val="center"/>
          </w:tcPr>
          <w:p>
            <w:pPr>
              <w:pStyle w:val="17"/>
            </w:pPr>
            <w:r>
              <w:t>受益对象满意度</w:t>
            </w:r>
          </w:p>
        </w:tc>
        <w:tc>
          <w:tcPr>
            <w:tcW w:w="2268" w:type="dxa"/>
            <w:vAlign w:val="center"/>
          </w:tcPr>
          <w:p>
            <w:pPr>
              <w:pStyle w:val="17"/>
            </w:pPr>
            <w:r>
              <w:t>≥90%</w:t>
            </w:r>
          </w:p>
        </w:tc>
        <w:tc>
          <w:tcPr>
            <w:tcW w:w="1276" w:type="dxa"/>
            <w:vAlign w:val="center"/>
          </w:tcPr>
          <w:p>
            <w:pPr>
              <w:pStyle w:val="17"/>
            </w:pPr>
            <w:r>
              <w:t>群众问卷调查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、2023年第七批新增政府债券资金—南戴河村棚户区改造返迁安置房项目（二期工程洋河大街南侧地块）绩效目标表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13031323P008804101684</w:t>
            </w:r>
          </w:p>
        </w:tc>
        <w:tc>
          <w:tcPr>
            <w:tcW w:w="2835" w:type="dxa"/>
            <w:vAlign w:val="center"/>
          </w:tcPr>
          <w:p>
            <w:pPr>
              <w:pStyle w:val="15"/>
            </w:pPr>
            <w:r>
              <w:t>项目名称</w:t>
            </w:r>
          </w:p>
        </w:tc>
        <w:tc>
          <w:tcPr>
            <w:tcW w:w="6094" w:type="dxa"/>
            <w:gridSpan w:val="3"/>
            <w:vAlign w:val="center"/>
          </w:tcPr>
          <w:p>
            <w:pPr>
              <w:pStyle w:val="17"/>
            </w:pPr>
            <w:r>
              <w:t>2023年第七批新增政府债券资金—南戴河村棚户区改造返迁安置房项目（二期工程洋河大街南侧地块）</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6600.00</w:t>
            </w:r>
          </w:p>
        </w:tc>
        <w:tc>
          <w:tcPr>
            <w:tcW w:w="2835" w:type="dxa"/>
            <w:vAlign w:val="center"/>
          </w:tcPr>
          <w:p>
            <w:pPr>
              <w:pStyle w:val="15"/>
            </w:pPr>
            <w:r>
              <w:t>其中：财政    资金</w:t>
            </w:r>
          </w:p>
        </w:tc>
        <w:tc>
          <w:tcPr>
            <w:tcW w:w="2551" w:type="dxa"/>
            <w:vAlign w:val="center"/>
          </w:tcPr>
          <w:p>
            <w:pPr>
              <w:pStyle w:val="17"/>
            </w:pPr>
            <w:r>
              <w:t>6600.00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用于南戴河村棚户区改造返迁安置房项目（二期工程洋河大街南侧地块）</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50%</w:t>
            </w:r>
          </w:p>
        </w:tc>
        <w:tc>
          <w:tcPr>
            <w:tcW w:w="3543" w:type="dxa"/>
            <w:gridSpan w:val="2"/>
            <w:vAlign w:val="center"/>
          </w:tcPr>
          <w:p>
            <w:pPr>
              <w:pStyle w:val="18"/>
            </w:pPr>
            <w:r>
              <w:t>50%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1.改善当地居民生活居住环境和居住水平，提升当地旅游环境，为进一步建设海滨旅游名城。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指标1：安置区总用地面积</w:t>
            </w:r>
          </w:p>
        </w:tc>
        <w:tc>
          <w:tcPr>
            <w:tcW w:w="5386" w:type="dxa"/>
            <w:vAlign w:val="center"/>
          </w:tcPr>
          <w:p>
            <w:pPr>
              <w:pStyle w:val="17"/>
            </w:pPr>
            <w:r>
              <w:t>指标1：安置区总用地面积</w:t>
            </w:r>
          </w:p>
        </w:tc>
        <w:tc>
          <w:tcPr>
            <w:tcW w:w="2268" w:type="dxa"/>
            <w:vAlign w:val="center"/>
          </w:tcPr>
          <w:p>
            <w:pPr>
              <w:pStyle w:val="17"/>
            </w:pPr>
            <w:r>
              <w:t>80065.73㎡</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指标2：总建筑面积</w:t>
            </w:r>
          </w:p>
        </w:tc>
        <w:tc>
          <w:tcPr>
            <w:tcW w:w="5386" w:type="dxa"/>
            <w:vAlign w:val="center"/>
          </w:tcPr>
          <w:p>
            <w:pPr>
              <w:pStyle w:val="17"/>
            </w:pPr>
            <w:r>
              <w:t>指标2：总建筑面积</w:t>
            </w:r>
          </w:p>
        </w:tc>
        <w:tc>
          <w:tcPr>
            <w:tcW w:w="2268" w:type="dxa"/>
            <w:vAlign w:val="center"/>
          </w:tcPr>
          <w:p>
            <w:pPr>
              <w:pStyle w:val="17"/>
            </w:pPr>
            <w:r>
              <w:t>146067㎡</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指标3：新建返迁安置房</w:t>
            </w:r>
          </w:p>
        </w:tc>
        <w:tc>
          <w:tcPr>
            <w:tcW w:w="5386" w:type="dxa"/>
            <w:vAlign w:val="center"/>
          </w:tcPr>
          <w:p>
            <w:pPr>
              <w:pStyle w:val="17"/>
            </w:pPr>
            <w:r>
              <w:t>指标3：新建返迁安置房</w:t>
            </w:r>
          </w:p>
        </w:tc>
        <w:tc>
          <w:tcPr>
            <w:tcW w:w="2268" w:type="dxa"/>
            <w:vAlign w:val="center"/>
          </w:tcPr>
          <w:p>
            <w:pPr>
              <w:pStyle w:val="17"/>
            </w:pPr>
            <w:r>
              <w:t>1046户</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指标1：验收合格率</w:t>
            </w:r>
          </w:p>
        </w:tc>
        <w:tc>
          <w:tcPr>
            <w:tcW w:w="5386" w:type="dxa"/>
            <w:vAlign w:val="center"/>
          </w:tcPr>
          <w:p>
            <w:pPr>
              <w:pStyle w:val="17"/>
            </w:pPr>
            <w:r>
              <w:t>指标1：验收合格率</w:t>
            </w:r>
          </w:p>
        </w:tc>
        <w:tc>
          <w:tcPr>
            <w:tcW w:w="2268" w:type="dxa"/>
            <w:vAlign w:val="center"/>
          </w:tcPr>
          <w:p>
            <w:pPr>
              <w:pStyle w:val="17"/>
            </w:pPr>
            <w:r>
              <w:t>100%</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指标2：项目建设质量情况</w:t>
            </w:r>
          </w:p>
        </w:tc>
        <w:tc>
          <w:tcPr>
            <w:tcW w:w="5386" w:type="dxa"/>
            <w:vAlign w:val="center"/>
          </w:tcPr>
          <w:p>
            <w:pPr>
              <w:pStyle w:val="17"/>
            </w:pPr>
            <w:r>
              <w:t>指标2：项目建设质量情况</w:t>
            </w:r>
          </w:p>
        </w:tc>
        <w:tc>
          <w:tcPr>
            <w:tcW w:w="2268" w:type="dxa"/>
            <w:vAlign w:val="center"/>
          </w:tcPr>
          <w:p>
            <w:pPr>
              <w:pStyle w:val="17"/>
            </w:pPr>
            <w:r>
              <w:t>优秀</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指标1：相关手续完成情况</w:t>
            </w:r>
          </w:p>
        </w:tc>
        <w:tc>
          <w:tcPr>
            <w:tcW w:w="5386" w:type="dxa"/>
            <w:vAlign w:val="center"/>
          </w:tcPr>
          <w:p>
            <w:pPr>
              <w:pStyle w:val="17"/>
            </w:pPr>
            <w:r>
              <w:t>指标1：相关手续完成情况</w:t>
            </w:r>
          </w:p>
        </w:tc>
        <w:tc>
          <w:tcPr>
            <w:tcW w:w="2268" w:type="dxa"/>
            <w:vAlign w:val="center"/>
          </w:tcPr>
          <w:p>
            <w:pPr>
              <w:pStyle w:val="17"/>
            </w:pPr>
            <w:r>
              <w:t>100%</w:t>
            </w:r>
          </w:p>
        </w:tc>
        <w:tc>
          <w:tcPr>
            <w:tcW w:w="1276" w:type="dxa"/>
            <w:vAlign w:val="center"/>
          </w:tcPr>
          <w:p>
            <w:pPr>
              <w:pStyle w:val="17"/>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指标2：建设进度</w:t>
            </w:r>
          </w:p>
        </w:tc>
        <w:tc>
          <w:tcPr>
            <w:tcW w:w="5386" w:type="dxa"/>
            <w:vAlign w:val="center"/>
          </w:tcPr>
          <w:p>
            <w:pPr>
              <w:pStyle w:val="17"/>
            </w:pPr>
            <w:r>
              <w:t>指标2：建设进度</w:t>
            </w:r>
          </w:p>
        </w:tc>
        <w:tc>
          <w:tcPr>
            <w:tcW w:w="2268" w:type="dxa"/>
            <w:vAlign w:val="center"/>
          </w:tcPr>
          <w:p>
            <w:pPr>
              <w:pStyle w:val="17"/>
            </w:pPr>
            <w:r>
              <w:t>按照立项批复进度建设</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指标1：总投资</w:t>
            </w:r>
          </w:p>
        </w:tc>
        <w:tc>
          <w:tcPr>
            <w:tcW w:w="5386" w:type="dxa"/>
            <w:vAlign w:val="center"/>
          </w:tcPr>
          <w:p>
            <w:pPr>
              <w:pStyle w:val="17"/>
            </w:pPr>
            <w:r>
              <w:t>指标1：总投资</w:t>
            </w:r>
          </w:p>
        </w:tc>
        <w:tc>
          <w:tcPr>
            <w:tcW w:w="2268" w:type="dxa"/>
            <w:vAlign w:val="center"/>
          </w:tcPr>
          <w:p>
            <w:pPr>
              <w:pStyle w:val="17"/>
            </w:pPr>
            <w:r>
              <w:t>≤79233.24万元</w:t>
            </w:r>
          </w:p>
        </w:tc>
        <w:tc>
          <w:tcPr>
            <w:tcW w:w="1276" w:type="dxa"/>
            <w:vAlign w:val="center"/>
          </w:tcPr>
          <w:p>
            <w:pPr>
              <w:pStyle w:val="17"/>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指标1：债券存续期间项目净收益</w:t>
            </w:r>
          </w:p>
        </w:tc>
        <w:tc>
          <w:tcPr>
            <w:tcW w:w="5386" w:type="dxa"/>
            <w:vAlign w:val="center"/>
          </w:tcPr>
          <w:p>
            <w:pPr>
              <w:pStyle w:val="17"/>
            </w:pPr>
            <w:r>
              <w:t>指标1：债券存续期间项目净收益</w:t>
            </w:r>
          </w:p>
        </w:tc>
        <w:tc>
          <w:tcPr>
            <w:tcW w:w="2268" w:type="dxa"/>
            <w:vAlign w:val="center"/>
          </w:tcPr>
          <w:p>
            <w:pPr>
              <w:pStyle w:val="17"/>
            </w:pPr>
            <w:r>
              <w:t>≥85194.11万元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指标1：安全生产事故下降率</w:t>
            </w:r>
          </w:p>
        </w:tc>
        <w:tc>
          <w:tcPr>
            <w:tcW w:w="5386" w:type="dxa"/>
            <w:vAlign w:val="center"/>
          </w:tcPr>
          <w:p>
            <w:pPr>
              <w:pStyle w:val="17"/>
            </w:pPr>
            <w:r>
              <w:t>指标1：安全生产事故下降率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指标1：空气质量优良率</w:t>
            </w:r>
          </w:p>
        </w:tc>
        <w:tc>
          <w:tcPr>
            <w:tcW w:w="5386" w:type="dxa"/>
            <w:vAlign w:val="center"/>
          </w:tcPr>
          <w:p>
            <w:pPr>
              <w:pStyle w:val="17"/>
            </w:pPr>
            <w:r>
              <w:t>指标1：空气质量优良率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指标1：项目持续发挥作用的期限</w:t>
            </w:r>
          </w:p>
        </w:tc>
        <w:tc>
          <w:tcPr>
            <w:tcW w:w="5386" w:type="dxa"/>
            <w:vAlign w:val="center"/>
          </w:tcPr>
          <w:p>
            <w:pPr>
              <w:pStyle w:val="17"/>
            </w:pPr>
            <w:r>
              <w:t>指标1：项目持续发挥作用的期限</w:t>
            </w:r>
          </w:p>
        </w:tc>
        <w:tc>
          <w:tcPr>
            <w:tcW w:w="2268" w:type="dxa"/>
            <w:vAlign w:val="center"/>
          </w:tcPr>
          <w:p>
            <w:pPr>
              <w:pStyle w:val="17"/>
            </w:pPr>
            <w:r>
              <w:t>设备运行年限</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指标2：对本行业未来可持续发展的影响</w:t>
            </w:r>
          </w:p>
        </w:tc>
        <w:tc>
          <w:tcPr>
            <w:tcW w:w="5386" w:type="dxa"/>
            <w:vAlign w:val="center"/>
          </w:tcPr>
          <w:p>
            <w:pPr>
              <w:pStyle w:val="17"/>
            </w:pPr>
            <w:r>
              <w:t>指标2：对本行业未来可持续发展的影响</w:t>
            </w:r>
          </w:p>
        </w:tc>
        <w:tc>
          <w:tcPr>
            <w:tcW w:w="2268" w:type="dxa"/>
            <w:vAlign w:val="center"/>
          </w:tcPr>
          <w:p>
            <w:pPr>
              <w:pStyle w:val="17"/>
            </w:pPr>
            <w:r>
              <w:t>改善当地居民生活居住环境和居住水平，提升当地旅游环境，为进一步建设海滨旅游名城。</w:t>
            </w:r>
          </w:p>
        </w:tc>
        <w:tc>
          <w:tcPr>
            <w:tcW w:w="1276" w:type="dxa"/>
            <w:vAlign w:val="center"/>
          </w:tcPr>
          <w:p>
            <w:pPr>
              <w:pStyle w:val="17"/>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指标1：社会公众满意度</w:t>
            </w:r>
          </w:p>
        </w:tc>
        <w:tc>
          <w:tcPr>
            <w:tcW w:w="5386" w:type="dxa"/>
            <w:vAlign w:val="center"/>
          </w:tcPr>
          <w:p>
            <w:pPr>
              <w:pStyle w:val="17"/>
            </w:pPr>
            <w:r>
              <w:t>指标1：社会公众满意度</w:t>
            </w:r>
          </w:p>
        </w:tc>
        <w:tc>
          <w:tcPr>
            <w:tcW w:w="2268" w:type="dxa"/>
            <w:vAlign w:val="center"/>
          </w:tcPr>
          <w:p>
            <w:pPr>
              <w:pStyle w:val="17"/>
            </w:pPr>
            <w:r>
              <w:t>≥95%</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、2023年第三批新增政府债劵资金—北戴河生命健康产业创新示范区-生态颐养产业园区基础设施配套建设项目 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13031323P008804101632</w:t>
            </w:r>
          </w:p>
        </w:tc>
        <w:tc>
          <w:tcPr>
            <w:tcW w:w="2835" w:type="dxa"/>
            <w:vAlign w:val="center"/>
          </w:tcPr>
          <w:p>
            <w:pPr>
              <w:pStyle w:val="15"/>
            </w:pPr>
            <w:r>
              <w:t>项目名称</w:t>
            </w:r>
          </w:p>
        </w:tc>
        <w:tc>
          <w:tcPr>
            <w:tcW w:w="6094" w:type="dxa"/>
            <w:gridSpan w:val="3"/>
            <w:vAlign w:val="center"/>
          </w:tcPr>
          <w:p>
            <w:pPr>
              <w:pStyle w:val="17"/>
            </w:pPr>
            <w:r>
              <w:t xml:space="preserve">2023年第三批新增政府债劵资金—北戴河生命健康产业创新示范区-生态颐养产业园区基础设施配套建设项目 </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661.95</w:t>
            </w:r>
          </w:p>
        </w:tc>
        <w:tc>
          <w:tcPr>
            <w:tcW w:w="2835" w:type="dxa"/>
            <w:vAlign w:val="center"/>
          </w:tcPr>
          <w:p>
            <w:pPr>
              <w:pStyle w:val="15"/>
            </w:pPr>
            <w:r>
              <w:t>其中：财政    资金</w:t>
            </w:r>
          </w:p>
        </w:tc>
        <w:tc>
          <w:tcPr>
            <w:tcW w:w="2551" w:type="dxa"/>
            <w:vAlign w:val="center"/>
          </w:tcPr>
          <w:p>
            <w:pPr>
              <w:pStyle w:val="17"/>
            </w:pPr>
            <w:r>
              <w:t>661.95</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北戴河生命健康产业创新示范区-生态颐养产业园区基础设施配套建设项目资金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1.北戴河生命健康产业创新示范区-生态颐养产业园区基础设施配套建设项目资金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建设内容</w:t>
            </w:r>
          </w:p>
        </w:tc>
        <w:tc>
          <w:tcPr>
            <w:tcW w:w="5386" w:type="dxa"/>
            <w:vAlign w:val="center"/>
          </w:tcPr>
          <w:p>
            <w:pPr>
              <w:pStyle w:val="17"/>
            </w:pPr>
            <w:r>
              <w:t>建设内容</w:t>
            </w:r>
          </w:p>
        </w:tc>
        <w:tc>
          <w:tcPr>
            <w:tcW w:w="2268" w:type="dxa"/>
            <w:vAlign w:val="center"/>
          </w:tcPr>
          <w:p>
            <w:pPr>
              <w:pStyle w:val="17"/>
            </w:pPr>
            <w:r>
              <w:t>市政配套等公用设施。</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指标1：验收合格率</w:t>
            </w:r>
          </w:p>
        </w:tc>
        <w:tc>
          <w:tcPr>
            <w:tcW w:w="5386" w:type="dxa"/>
            <w:vAlign w:val="center"/>
          </w:tcPr>
          <w:p>
            <w:pPr>
              <w:pStyle w:val="17"/>
            </w:pPr>
            <w:r>
              <w:t>指标1：验收合格率</w:t>
            </w:r>
          </w:p>
        </w:tc>
        <w:tc>
          <w:tcPr>
            <w:tcW w:w="2268" w:type="dxa"/>
            <w:vAlign w:val="center"/>
          </w:tcPr>
          <w:p>
            <w:pPr>
              <w:pStyle w:val="17"/>
            </w:pPr>
            <w:r>
              <w:t>100%</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指标2：项目建设质量情况</w:t>
            </w:r>
          </w:p>
        </w:tc>
        <w:tc>
          <w:tcPr>
            <w:tcW w:w="5386" w:type="dxa"/>
            <w:vAlign w:val="center"/>
          </w:tcPr>
          <w:p>
            <w:pPr>
              <w:pStyle w:val="17"/>
            </w:pPr>
            <w:r>
              <w:t>指标2：项目建设质量情况</w:t>
            </w:r>
          </w:p>
        </w:tc>
        <w:tc>
          <w:tcPr>
            <w:tcW w:w="2268" w:type="dxa"/>
            <w:vAlign w:val="center"/>
          </w:tcPr>
          <w:p>
            <w:pPr>
              <w:pStyle w:val="17"/>
            </w:pPr>
            <w:r>
              <w:t>优秀</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指标1：相关手续完成情况</w:t>
            </w:r>
          </w:p>
        </w:tc>
        <w:tc>
          <w:tcPr>
            <w:tcW w:w="5386" w:type="dxa"/>
            <w:vAlign w:val="center"/>
          </w:tcPr>
          <w:p>
            <w:pPr>
              <w:pStyle w:val="17"/>
            </w:pPr>
            <w:r>
              <w:t>指标1：相关手续完成情况</w:t>
            </w:r>
          </w:p>
        </w:tc>
        <w:tc>
          <w:tcPr>
            <w:tcW w:w="2268" w:type="dxa"/>
            <w:vAlign w:val="center"/>
          </w:tcPr>
          <w:p>
            <w:pPr>
              <w:pStyle w:val="17"/>
            </w:pPr>
            <w:r>
              <w:t>100%</w:t>
            </w:r>
          </w:p>
        </w:tc>
        <w:tc>
          <w:tcPr>
            <w:tcW w:w="1276" w:type="dxa"/>
            <w:vAlign w:val="center"/>
          </w:tcPr>
          <w:p>
            <w:pPr>
              <w:pStyle w:val="17"/>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指标2：建设进度</w:t>
            </w:r>
          </w:p>
        </w:tc>
        <w:tc>
          <w:tcPr>
            <w:tcW w:w="5386" w:type="dxa"/>
            <w:vAlign w:val="center"/>
          </w:tcPr>
          <w:p>
            <w:pPr>
              <w:pStyle w:val="17"/>
            </w:pPr>
            <w:r>
              <w:t>指标2：建设进度</w:t>
            </w:r>
          </w:p>
        </w:tc>
        <w:tc>
          <w:tcPr>
            <w:tcW w:w="2268" w:type="dxa"/>
            <w:vAlign w:val="center"/>
          </w:tcPr>
          <w:p>
            <w:pPr>
              <w:pStyle w:val="17"/>
            </w:pPr>
            <w:r>
              <w:t>按照立项批复进度建设</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指标1：总投资</w:t>
            </w:r>
          </w:p>
        </w:tc>
        <w:tc>
          <w:tcPr>
            <w:tcW w:w="5386" w:type="dxa"/>
            <w:vAlign w:val="center"/>
          </w:tcPr>
          <w:p>
            <w:pPr>
              <w:pStyle w:val="17"/>
            </w:pPr>
            <w:r>
              <w:t>指标1：总投资</w:t>
            </w:r>
          </w:p>
        </w:tc>
        <w:tc>
          <w:tcPr>
            <w:tcW w:w="2268" w:type="dxa"/>
            <w:vAlign w:val="center"/>
          </w:tcPr>
          <w:p>
            <w:pPr>
              <w:pStyle w:val="17"/>
            </w:pPr>
            <w:r>
              <w:t>≤42100万元</w:t>
            </w:r>
          </w:p>
        </w:tc>
        <w:tc>
          <w:tcPr>
            <w:tcW w:w="1276" w:type="dxa"/>
            <w:vAlign w:val="center"/>
          </w:tcPr>
          <w:p>
            <w:pPr>
              <w:pStyle w:val="17"/>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指标2：年度运营成本</w:t>
            </w:r>
          </w:p>
        </w:tc>
        <w:tc>
          <w:tcPr>
            <w:tcW w:w="5386" w:type="dxa"/>
            <w:vAlign w:val="center"/>
          </w:tcPr>
          <w:p>
            <w:pPr>
              <w:pStyle w:val="17"/>
            </w:pPr>
            <w:r>
              <w:t>指标2：年度运营成本</w:t>
            </w:r>
          </w:p>
        </w:tc>
        <w:tc>
          <w:tcPr>
            <w:tcW w:w="2268" w:type="dxa"/>
            <w:vAlign w:val="center"/>
          </w:tcPr>
          <w:p>
            <w:pPr>
              <w:pStyle w:val="17"/>
            </w:pPr>
            <w:r>
              <w:t>≤1524.2万元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指标1：债券存续期间项目净收益</w:t>
            </w:r>
          </w:p>
        </w:tc>
        <w:tc>
          <w:tcPr>
            <w:tcW w:w="5386" w:type="dxa"/>
            <w:vAlign w:val="center"/>
          </w:tcPr>
          <w:p>
            <w:pPr>
              <w:pStyle w:val="17"/>
            </w:pPr>
            <w:r>
              <w:t>指标1：债券存续期间项目净收益</w:t>
            </w:r>
          </w:p>
        </w:tc>
        <w:tc>
          <w:tcPr>
            <w:tcW w:w="2268" w:type="dxa"/>
            <w:vAlign w:val="center"/>
          </w:tcPr>
          <w:p>
            <w:pPr>
              <w:pStyle w:val="17"/>
            </w:pPr>
            <w:r>
              <w:t>≥31557.28万元</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指标1：安全生产事故下降率</w:t>
            </w:r>
          </w:p>
        </w:tc>
        <w:tc>
          <w:tcPr>
            <w:tcW w:w="5386" w:type="dxa"/>
            <w:vAlign w:val="center"/>
          </w:tcPr>
          <w:p>
            <w:pPr>
              <w:pStyle w:val="17"/>
            </w:pPr>
            <w:r>
              <w:t>指标1：安全生产事故下降率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指标1：空气质量优良率</w:t>
            </w:r>
          </w:p>
        </w:tc>
        <w:tc>
          <w:tcPr>
            <w:tcW w:w="5386" w:type="dxa"/>
            <w:vAlign w:val="center"/>
          </w:tcPr>
          <w:p>
            <w:pPr>
              <w:pStyle w:val="17"/>
            </w:pPr>
            <w:r>
              <w:t>指标1：空气质量优良率</w:t>
            </w:r>
          </w:p>
        </w:tc>
        <w:tc>
          <w:tcPr>
            <w:tcW w:w="2268" w:type="dxa"/>
            <w:vAlign w:val="center"/>
          </w:tcPr>
          <w:p>
            <w:pPr>
              <w:pStyle w:val="17"/>
            </w:pPr>
            <w:r>
              <w:t>100%</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指标1：项目持续发挥作用的期限</w:t>
            </w:r>
          </w:p>
        </w:tc>
        <w:tc>
          <w:tcPr>
            <w:tcW w:w="5386" w:type="dxa"/>
            <w:vAlign w:val="center"/>
          </w:tcPr>
          <w:p>
            <w:pPr>
              <w:pStyle w:val="17"/>
            </w:pPr>
            <w:r>
              <w:t>指标1：项目持续发挥作用的期限</w:t>
            </w:r>
          </w:p>
        </w:tc>
        <w:tc>
          <w:tcPr>
            <w:tcW w:w="2268" w:type="dxa"/>
            <w:vAlign w:val="center"/>
          </w:tcPr>
          <w:p>
            <w:pPr>
              <w:pStyle w:val="17"/>
            </w:pPr>
            <w:r>
              <w:t>资产设计年限</w:t>
            </w:r>
          </w:p>
        </w:tc>
        <w:tc>
          <w:tcPr>
            <w:tcW w:w="1276" w:type="dxa"/>
            <w:vAlign w:val="center"/>
          </w:tcPr>
          <w:p>
            <w:pPr>
              <w:pStyle w:val="17"/>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指标2：对本行业未来可持续发展的影响</w:t>
            </w:r>
          </w:p>
        </w:tc>
        <w:tc>
          <w:tcPr>
            <w:tcW w:w="5386" w:type="dxa"/>
            <w:vAlign w:val="center"/>
          </w:tcPr>
          <w:p>
            <w:pPr>
              <w:pStyle w:val="17"/>
            </w:pPr>
            <w:r>
              <w:t>指标2：对本行业未来可持续发展的影响</w:t>
            </w:r>
          </w:p>
        </w:tc>
        <w:tc>
          <w:tcPr>
            <w:tcW w:w="2268" w:type="dxa"/>
            <w:vAlign w:val="center"/>
          </w:tcPr>
          <w:p>
            <w:pPr>
              <w:pStyle w:val="17"/>
            </w:pPr>
            <w:r>
              <w:t>保护区域生态环境，促进地区和谐稳定。</w:t>
            </w:r>
          </w:p>
        </w:tc>
        <w:tc>
          <w:tcPr>
            <w:tcW w:w="1276" w:type="dxa"/>
            <w:vAlign w:val="center"/>
          </w:tcPr>
          <w:p>
            <w:pPr>
              <w:pStyle w:val="17"/>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指标1：社会公众满意度</w:t>
            </w:r>
          </w:p>
        </w:tc>
        <w:tc>
          <w:tcPr>
            <w:tcW w:w="5386" w:type="dxa"/>
            <w:vAlign w:val="center"/>
          </w:tcPr>
          <w:p>
            <w:pPr>
              <w:pStyle w:val="17"/>
            </w:pPr>
            <w:r>
              <w:t>指标1：社会公众满意度</w:t>
            </w:r>
          </w:p>
        </w:tc>
        <w:tc>
          <w:tcPr>
            <w:tcW w:w="2268" w:type="dxa"/>
            <w:vAlign w:val="center"/>
          </w:tcPr>
          <w:p>
            <w:pPr>
              <w:pStyle w:val="17"/>
            </w:pPr>
            <w:r>
              <w:t>≥95%</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、2023年调整批次新增政府专项债券资金——北戴河新区京东研发产业园区基础设施配套建设项目（二期）绩效目标表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13031323P00880410180Y</w:t>
            </w:r>
          </w:p>
        </w:tc>
        <w:tc>
          <w:tcPr>
            <w:tcW w:w="2835" w:type="dxa"/>
            <w:vAlign w:val="center"/>
          </w:tcPr>
          <w:p>
            <w:pPr>
              <w:pStyle w:val="15"/>
            </w:pPr>
            <w:r>
              <w:t>项目名称</w:t>
            </w:r>
          </w:p>
        </w:tc>
        <w:tc>
          <w:tcPr>
            <w:tcW w:w="6094" w:type="dxa"/>
            <w:gridSpan w:val="3"/>
            <w:vAlign w:val="center"/>
          </w:tcPr>
          <w:p>
            <w:pPr>
              <w:pStyle w:val="17"/>
            </w:pPr>
            <w:r>
              <w:t>2023年调整批次新增政府专项债券资金——北戴河新区京东研发产业园区基础设施配套建设项目（二期）</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38.21</w:t>
            </w:r>
          </w:p>
        </w:tc>
        <w:tc>
          <w:tcPr>
            <w:tcW w:w="2835" w:type="dxa"/>
            <w:vAlign w:val="center"/>
          </w:tcPr>
          <w:p>
            <w:pPr>
              <w:pStyle w:val="15"/>
            </w:pPr>
            <w:r>
              <w:t>其中：财政    资金</w:t>
            </w:r>
          </w:p>
        </w:tc>
        <w:tc>
          <w:tcPr>
            <w:tcW w:w="2551" w:type="dxa"/>
            <w:vAlign w:val="center"/>
          </w:tcPr>
          <w:p>
            <w:pPr>
              <w:pStyle w:val="17"/>
            </w:pPr>
            <w:r>
              <w:t>38.21</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北戴河新区京东研发产业园区基础设施配套建设项目（二期）</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 xml:space="preserve"> </w:t>
            </w:r>
          </w:p>
        </w:tc>
        <w:tc>
          <w:tcPr>
            <w:tcW w:w="2835" w:type="dxa"/>
            <w:vAlign w:val="center"/>
          </w:tcPr>
          <w:p>
            <w:pPr>
              <w:pStyle w:val="18"/>
            </w:pPr>
            <w:r>
              <w:t xml:space="preserve"> </w:t>
            </w:r>
          </w:p>
        </w:tc>
        <w:tc>
          <w:tcPr>
            <w:tcW w:w="2551" w:type="dxa"/>
            <w:vAlign w:val="center"/>
          </w:tcPr>
          <w:p>
            <w:pPr>
              <w:pStyle w:val="18"/>
            </w:pPr>
            <w:r>
              <w:t xml:space="preserve"> </w:t>
            </w:r>
          </w:p>
        </w:tc>
        <w:tc>
          <w:tcPr>
            <w:tcW w:w="3543" w:type="dxa"/>
            <w:gridSpan w:val="2"/>
            <w:vAlign w:val="center"/>
          </w:tcPr>
          <w:p>
            <w:pPr>
              <w:pStyle w:val="18"/>
            </w:pPr>
            <w:r>
              <w:t>10000%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锦绣一路（前程大街-减河北路）</w:t>
            </w:r>
          </w:p>
        </w:tc>
        <w:tc>
          <w:tcPr>
            <w:tcW w:w="5386" w:type="dxa"/>
            <w:vAlign w:val="center"/>
          </w:tcPr>
          <w:p>
            <w:pPr>
              <w:pStyle w:val="17"/>
            </w:pPr>
            <w:r>
              <w:t>锦绣一路（前程大街-减河北路）</w:t>
            </w:r>
          </w:p>
        </w:tc>
        <w:tc>
          <w:tcPr>
            <w:tcW w:w="2268" w:type="dxa"/>
            <w:vAlign w:val="center"/>
          </w:tcPr>
          <w:p>
            <w:pPr>
              <w:pStyle w:val="17"/>
            </w:pPr>
            <w:r>
              <w:t>1.6公里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十三号路（规划街-减河北路）</w:t>
            </w:r>
          </w:p>
        </w:tc>
        <w:tc>
          <w:tcPr>
            <w:tcW w:w="5386" w:type="dxa"/>
            <w:vAlign w:val="center"/>
          </w:tcPr>
          <w:p>
            <w:pPr>
              <w:pStyle w:val="17"/>
            </w:pPr>
            <w:r>
              <w:t>十三号路（规划街-减河北路）</w:t>
            </w:r>
          </w:p>
        </w:tc>
        <w:tc>
          <w:tcPr>
            <w:tcW w:w="2268" w:type="dxa"/>
            <w:vAlign w:val="center"/>
          </w:tcPr>
          <w:p>
            <w:pPr>
              <w:pStyle w:val="17"/>
            </w:pPr>
            <w:r>
              <w:t>1.5公里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十二号路（规划街-减河北路）</w:t>
            </w:r>
          </w:p>
        </w:tc>
        <w:tc>
          <w:tcPr>
            <w:tcW w:w="5386" w:type="dxa"/>
            <w:vAlign w:val="center"/>
          </w:tcPr>
          <w:p>
            <w:pPr>
              <w:pStyle w:val="17"/>
            </w:pPr>
            <w:r>
              <w:t>十二号路（规划街-减河北路）</w:t>
            </w:r>
          </w:p>
        </w:tc>
        <w:tc>
          <w:tcPr>
            <w:tcW w:w="2268" w:type="dxa"/>
            <w:vAlign w:val="center"/>
          </w:tcPr>
          <w:p>
            <w:pPr>
              <w:pStyle w:val="17"/>
            </w:pPr>
            <w:r>
              <w:t>1.9公里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规划一街（锦绣一路-锦绣路）</w:t>
            </w:r>
          </w:p>
        </w:tc>
        <w:tc>
          <w:tcPr>
            <w:tcW w:w="5386" w:type="dxa"/>
            <w:vAlign w:val="center"/>
          </w:tcPr>
          <w:p>
            <w:pPr>
              <w:pStyle w:val="17"/>
            </w:pPr>
            <w:r>
              <w:t>规划一街（锦绣一路-锦绣路）</w:t>
            </w:r>
          </w:p>
        </w:tc>
        <w:tc>
          <w:tcPr>
            <w:tcW w:w="2268" w:type="dxa"/>
            <w:vAlign w:val="center"/>
          </w:tcPr>
          <w:p>
            <w:pPr>
              <w:pStyle w:val="17"/>
            </w:pPr>
            <w:r>
              <w:t>1.4公里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规划二街（锦绣二路-锦绣路）</w:t>
            </w:r>
          </w:p>
        </w:tc>
        <w:tc>
          <w:tcPr>
            <w:tcW w:w="5386" w:type="dxa"/>
            <w:vAlign w:val="center"/>
          </w:tcPr>
          <w:p>
            <w:pPr>
              <w:pStyle w:val="17"/>
            </w:pPr>
            <w:r>
              <w:t>规划二街（锦绣二路-锦绣路）</w:t>
            </w:r>
          </w:p>
        </w:tc>
        <w:tc>
          <w:tcPr>
            <w:tcW w:w="2268" w:type="dxa"/>
            <w:vAlign w:val="center"/>
          </w:tcPr>
          <w:p>
            <w:pPr>
              <w:pStyle w:val="17"/>
            </w:pPr>
            <w:r>
              <w:t>0.53公里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规划三街（锦绣一路-锦绣路）</w:t>
            </w:r>
          </w:p>
        </w:tc>
        <w:tc>
          <w:tcPr>
            <w:tcW w:w="5386" w:type="dxa"/>
            <w:vAlign w:val="center"/>
          </w:tcPr>
          <w:p>
            <w:pPr>
              <w:pStyle w:val="17"/>
            </w:pPr>
            <w:r>
              <w:t>规划三街（锦绣一路-锦绣路）</w:t>
            </w:r>
          </w:p>
        </w:tc>
        <w:tc>
          <w:tcPr>
            <w:tcW w:w="2268" w:type="dxa"/>
            <w:vAlign w:val="center"/>
          </w:tcPr>
          <w:p>
            <w:pPr>
              <w:pStyle w:val="17"/>
            </w:pPr>
            <w:r>
              <w:t>1公里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规划四街（锦绣二路-十二号路）</w:t>
            </w:r>
          </w:p>
        </w:tc>
        <w:tc>
          <w:tcPr>
            <w:tcW w:w="5386" w:type="dxa"/>
            <w:vAlign w:val="center"/>
          </w:tcPr>
          <w:p>
            <w:pPr>
              <w:pStyle w:val="17"/>
            </w:pPr>
            <w:r>
              <w:t>规划四街（锦绣二路-十二号路）</w:t>
            </w:r>
          </w:p>
        </w:tc>
        <w:tc>
          <w:tcPr>
            <w:tcW w:w="2268" w:type="dxa"/>
            <w:vAlign w:val="center"/>
          </w:tcPr>
          <w:p>
            <w:pPr>
              <w:pStyle w:val="17"/>
            </w:pPr>
            <w:r>
              <w:t>0.28公里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前程一街西延伸（锦绣二路-锦绣路）</w:t>
            </w:r>
          </w:p>
        </w:tc>
        <w:tc>
          <w:tcPr>
            <w:tcW w:w="5386" w:type="dxa"/>
            <w:vAlign w:val="center"/>
          </w:tcPr>
          <w:p>
            <w:pPr>
              <w:pStyle w:val="17"/>
            </w:pPr>
            <w:r>
              <w:t>前程一街西延伸（锦绣二路-锦绣路）</w:t>
            </w:r>
          </w:p>
        </w:tc>
        <w:tc>
          <w:tcPr>
            <w:tcW w:w="2268" w:type="dxa"/>
            <w:vAlign w:val="center"/>
          </w:tcPr>
          <w:p>
            <w:pPr>
              <w:pStyle w:val="17"/>
            </w:pPr>
            <w:r>
              <w:t>0.45公里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规划五街（滨海新大道-锦绣路）</w:t>
            </w:r>
          </w:p>
        </w:tc>
        <w:tc>
          <w:tcPr>
            <w:tcW w:w="5386" w:type="dxa"/>
            <w:vAlign w:val="center"/>
          </w:tcPr>
          <w:p>
            <w:pPr>
              <w:pStyle w:val="17"/>
            </w:pPr>
            <w:r>
              <w:t>规划五街（滨海新大道-锦绣路）</w:t>
            </w:r>
          </w:p>
        </w:tc>
        <w:tc>
          <w:tcPr>
            <w:tcW w:w="2268" w:type="dxa"/>
            <w:vAlign w:val="center"/>
          </w:tcPr>
          <w:p>
            <w:pPr>
              <w:pStyle w:val="17"/>
            </w:pPr>
            <w:r>
              <w:t>0.9公里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减河北路（锦绣一路-锦绣路）</w:t>
            </w:r>
          </w:p>
        </w:tc>
        <w:tc>
          <w:tcPr>
            <w:tcW w:w="5386" w:type="dxa"/>
            <w:vAlign w:val="center"/>
          </w:tcPr>
          <w:p>
            <w:pPr>
              <w:pStyle w:val="17"/>
            </w:pPr>
            <w:r>
              <w:t>减河北路（锦绣一路-锦绣路）</w:t>
            </w:r>
          </w:p>
        </w:tc>
        <w:tc>
          <w:tcPr>
            <w:tcW w:w="2268" w:type="dxa"/>
            <w:vAlign w:val="center"/>
          </w:tcPr>
          <w:p>
            <w:pPr>
              <w:pStyle w:val="17"/>
            </w:pPr>
            <w:r>
              <w:t>0.85公里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锦绣路(减河北河堤路-昌黄连接线)</w:t>
            </w:r>
          </w:p>
        </w:tc>
        <w:tc>
          <w:tcPr>
            <w:tcW w:w="5386" w:type="dxa"/>
            <w:vAlign w:val="center"/>
          </w:tcPr>
          <w:p>
            <w:pPr>
              <w:pStyle w:val="17"/>
            </w:pPr>
            <w:r>
              <w:t>锦绣路(减河北河堤路-昌黄连接线)</w:t>
            </w:r>
          </w:p>
        </w:tc>
        <w:tc>
          <w:tcPr>
            <w:tcW w:w="2268" w:type="dxa"/>
            <w:vAlign w:val="center"/>
          </w:tcPr>
          <w:p>
            <w:pPr>
              <w:pStyle w:val="17"/>
            </w:pPr>
            <w:r>
              <w:t>1106.71米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规划五街（锦绣路-规划路）</w:t>
            </w:r>
          </w:p>
        </w:tc>
        <w:tc>
          <w:tcPr>
            <w:tcW w:w="5386" w:type="dxa"/>
            <w:vAlign w:val="center"/>
          </w:tcPr>
          <w:p>
            <w:pPr>
              <w:pStyle w:val="17"/>
            </w:pPr>
            <w:r>
              <w:t>规划五街（锦绣路-规划路）</w:t>
            </w:r>
          </w:p>
        </w:tc>
        <w:tc>
          <w:tcPr>
            <w:tcW w:w="2268" w:type="dxa"/>
            <w:vAlign w:val="center"/>
          </w:tcPr>
          <w:p>
            <w:pPr>
              <w:pStyle w:val="17"/>
            </w:pPr>
            <w:r>
              <w:t>0.8公里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规划六街（锦绣路-规划路）</w:t>
            </w:r>
          </w:p>
        </w:tc>
        <w:tc>
          <w:tcPr>
            <w:tcW w:w="5386" w:type="dxa"/>
            <w:vAlign w:val="center"/>
          </w:tcPr>
          <w:p>
            <w:pPr>
              <w:pStyle w:val="17"/>
            </w:pPr>
            <w:r>
              <w:t>规划六街（锦绣路-规划路）</w:t>
            </w:r>
          </w:p>
        </w:tc>
        <w:tc>
          <w:tcPr>
            <w:tcW w:w="2268" w:type="dxa"/>
            <w:vAlign w:val="center"/>
          </w:tcPr>
          <w:p>
            <w:pPr>
              <w:pStyle w:val="17"/>
            </w:pPr>
            <w:r>
              <w:t>0.83公里</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秦皇岛北戴河新区饮马河支流河道治理工程</w:t>
            </w:r>
          </w:p>
        </w:tc>
        <w:tc>
          <w:tcPr>
            <w:tcW w:w="5386" w:type="dxa"/>
            <w:vAlign w:val="center"/>
          </w:tcPr>
          <w:p>
            <w:pPr>
              <w:pStyle w:val="17"/>
            </w:pPr>
            <w:r>
              <w:t>秦皇岛北戴河新区饮马河支流河道治理工程</w:t>
            </w:r>
          </w:p>
        </w:tc>
        <w:tc>
          <w:tcPr>
            <w:tcW w:w="2268" w:type="dxa"/>
            <w:vAlign w:val="center"/>
          </w:tcPr>
          <w:p>
            <w:pPr>
              <w:pStyle w:val="17"/>
            </w:pPr>
            <w:r>
              <w:t>7.98千米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秦皇岛北戴河新区锦绣路污水提升泵站</w:t>
            </w:r>
          </w:p>
        </w:tc>
        <w:tc>
          <w:tcPr>
            <w:tcW w:w="5386" w:type="dxa"/>
            <w:vAlign w:val="center"/>
          </w:tcPr>
          <w:p>
            <w:pPr>
              <w:pStyle w:val="17"/>
            </w:pPr>
            <w:r>
              <w:t>秦皇岛北戴河新区锦绣路污水提升泵站</w:t>
            </w:r>
          </w:p>
        </w:tc>
        <w:tc>
          <w:tcPr>
            <w:tcW w:w="2268" w:type="dxa"/>
            <w:vAlign w:val="center"/>
          </w:tcPr>
          <w:p>
            <w:pPr>
              <w:pStyle w:val="17"/>
            </w:pPr>
            <w:r>
              <w:t>配备三台250WQ600-11-37型潜水排污泵</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项目建成合格率（%）</w:t>
            </w:r>
          </w:p>
        </w:tc>
        <w:tc>
          <w:tcPr>
            <w:tcW w:w="5386" w:type="dxa"/>
            <w:vAlign w:val="center"/>
          </w:tcPr>
          <w:p>
            <w:pPr>
              <w:pStyle w:val="17"/>
            </w:pPr>
            <w:r>
              <w:t>项目建成合格率（%）</w:t>
            </w:r>
          </w:p>
        </w:tc>
        <w:tc>
          <w:tcPr>
            <w:tcW w:w="2268" w:type="dxa"/>
            <w:vAlign w:val="center"/>
          </w:tcPr>
          <w:p>
            <w:pPr>
              <w:pStyle w:val="17"/>
            </w:pPr>
            <w:r>
              <w:t>1001</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工程验收合格率（%）</w:t>
            </w:r>
          </w:p>
        </w:tc>
        <w:tc>
          <w:tcPr>
            <w:tcW w:w="5386" w:type="dxa"/>
            <w:vAlign w:val="center"/>
          </w:tcPr>
          <w:p>
            <w:pPr>
              <w:pStyle w:val="17"/>
            </w:pPr>
            <w:r>
              <w:t>工程验收合格率（%）</w:t>
            </w:r>
          </w:p>
        </w:tc>
        <w:tc>
          <w:tcPr>
            <w:tcW w:w="2268" w:type="dxa"/>
            <w:vAlign w:val="center"/>
          </w:tcPr>
          <w:p>
            <w:pPr>
              <w:pStyle w:val="17"/>
            </w:pPr>
            <w:r>
              <w:t>1001</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施工单位资质达标率（%）</w:t>
            </w:r>
          </w:p>
        </w:tc>
        <w:tc>
          <w:tcPr>
            <w:tcW w:w="5386" w:type="dxa"/>
            <w:vAlign w:val="center"/>
          </w:tcPr>
          <w:p>
            <w:pPr>
              <w:pStyle w:val="17"/>
            </w:pPr>
            <w:r>
              <w:t>施工单位资质达标率（%）</w:t>
            </w:r>
          </w:p>
        </w:tc>
        <w:tc>
          <w:tcPr>
            <w:tcW w:w="2268" w:type="dxa"/>
            <w:vAlign w:val="center"/>
          </w:tcPr>
          <w:p>
            <w:pPr>
              <w:pStyle w:val="17"/>
            </w:pPr>
            <w:r>
              <w:t>1001</w:t>
            </w:r>
          </w:p>
        </w:tc>
        <w:tc>
          <w:tcPr>
            <w:tcW w:w="1276" w:type="dxa"/>
            <w:vAlign w:val="center"/>
          </w:tcPr>
          <w:p>
            <w:pPr>
              <w:pStyle w:val="17"/>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项目建设期（月）</w:t>
            </w:r>
          </w:p>
        </w:tc>
        <w:tc>
          <w:tcPr>
            <w:tcW w:w="5386" w:type="dxa"/>
            <w:vAlign w:val="center"/>
          </w:tcPr>
          <w:p>
            <w:pPr>
              <w:pStyle w:val="17"/>
            </w:pPr>
            <w:r>
              <w:t>项目建设期（月）</w:t>
            </w:r>
          </w:p>
        </w:tc>
        <w:tc>
          <w:tcPr>
            <w:tcW w:w="2268" w:type="dxa"/>
            <w:vAlign w:val="center"/>
          </w:tcPr>
          <w:p>
            <w:pPr>
              <w:pStyle w:val="17"/>
            </w:pPr>
            <w:r>
              <w:t>48月</w:t>
            </w:r>
          </w:p>
        </w:tc>
        <w:tc>
          <w:tcPr>
            <w:tcW w:w="1276" w:type="dxa"/>
            <w:vAlign w:val="center"/>
          </w:tcPr>
          <w:p>
            <w:pPr>
              <w:pStyle w:val="17"/>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项目建设总投资（万元）</w:t>
            </w:r>
          </w:p>
        </w:tc>
        <w:tc>
          <w:tcPr>
            <w:tcW w:w="5386" w:type="dxa"/>
            <w:vAlign w:val="center"/>
          </w:tcPr>
          <w:p>
            <w:pPr>
              <w:pStyle w:val="17"/>
            </w:pPr>
            <w:r>
              <w:t>项目建设总投资（万元）</w:t>
            </w:r>
          </w:p>
        </w:tc>
        <w:tc>
          <w:tcPr>
            <w:tcW w:w="2268" w:type="dxa"/>
            <w:vAlign w:val="center"/>
          </w:tcPr>
          <w:p>
            <w:pPr>
              <w:pStyle w:val="17"/>
            </w:pPr>
            <w:r>
              <w:t>92148.48万元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项目运营总成本（万元）</w:t>
            </w:r>
          </w:p>
        </w:tc>
        <w:tc>
          <w:tcPr>
            <w:tcW w:w="5386" w:type="dxa"/>
            <w:vAlign w:val="center"/>
          </w:tcPr>
          <w:p>
            <w:pPr>
              <w:pStyle w:val="17"/>
            </w:pPr>
            <w:r>
              <w:t>项目运营总成本（万元）</w:t>
            </w:r>
          </w:p>
        </w:tc>
        <w:tc>
          <w:tcPr>
            <w:tcW w:w="2268" w:type="dxa"/>
            <w:vAlign w:val="center"/>
          </w:tcPr>
          <w:p>
            <w:pPr>
              <w:pStyle w:val="17"/>
            </w:pPr>
            <w:r>
              <w:t>43823.06万元</w:t>
            </w:r>
          </w:p>
        </w:tc>
        <w:tc>
          <w:tcPr>
            <w:tcW w:w="1276" w:type="dxa"/>
            <w:vAlign w:val="center"/>
          </w:tcPr>
          <w:p>
            <w:pPr>
              <w:pStyle w:val="17"/>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项目总运营收入（万元）</w:t>
            </w:r>
          </w:p>
        </w:tc>
        <w:tc>
          <w:tcPr>
            <w:tcW w:w="5386" w:type="dxa"/>
            <w:vAlign w:val="center"/>
          </w:tcPr>
          <w:p>
            <w:pPr>
              <w:pStyle w:val="17"/>
            </w:pPr>
            <w:r>
              <w:t>项目总运营收入（万元）</w:t>
            </w:r>
          </w:p>
        </w:tc>
        <w:tc>
          <w:tcPr>
            <w:tcW w:w="2268" w:type="dxa"/>
            <w:vAlign w:val="center"/>
          </w:tcPr>
          <w:p>
            <w:pPr>
              <w:pStyle w:val="17"/>
            </w:pPr>
            <w:r>
              <w:t>175531.33万元</w:t>
            </w:r>
          </w:p>
        </w:tc>
        <w:tc>
          <w:tcPr>
            <w:tcW w:w="1276" w:type="dxa"/>
            <w:vAlign w:val="center"/>
          </w:tcPr>
          <w:p>
            <w:pPr>
              <w:pStyle w:val="17"/>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带动项目区域地段经济的发展</w:t>
            </w:r>
          </w:p>
        </w:tc>
        <w:tc>
          <w:tcPr>
            <w:tcW w:w="5386" w:type="dxa"/>
            <w:vAlign w:val="center"/>
          </w:tcPr>
          <w:p>
            <w:pPr>
              <w:pStyle w:val="17"/>
            </w:pPr>
            <w:r>
              <w:t>带动项目区域地段经济的发展</w:t>
            </w:r>
          </w:p>
        </w:tc>
        <w:tc>
          <w:tcPr>
            <w:tcW w:w="2268" w:type="dxa"/>
            <w:vAlign w:val="center"/>
          </w:tcPr>
          <w:p>
            <w:pPr>
              <w:pStyle w:val="17"/>
            </w:pPr>
            <w:r>
              <w:t>地价、就业、周边配套水平增长</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完善园区基础设施，促进北戴河新区社会、经济快速健康发展</w:t>
            </w:r>
          </w:p>
        </w:tc>
        <w:tc>
          <w:tcPr>
            <w:tcW w:w="5386" w:type="dxa"/>
            <w:vAlign w:val="center"/>
          </w:tcPr>
          <w:p>
            <w:pPr>
              <w:pStyle w:val="17"/>
            </w:pPr>
            <w:r>
              <w:t>完善园区基础设施，促进北戴河新区社会、经济快速健康发展</w:t>
            </w:r>
          </w:p>
        </w:tc>
        <w:tc>
          <w:tcPr>
            <w:tcW w:w="2268" w:type="dxa"/>
            <w:vAlign w:val="center"/>
          </w:tcPr>
          <w:p>
            <w:pPr>
              <w:pStyle w:val="17"/>
            </w:pPr>
            <w:r>
              <w:t>加强产业集聚效应，吸引高科技企业入驻园区，增强区域竞争力</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项目投入运营年限（年）</w:t>
            </w:r>
          </w:p>
        </w:tc>
        <w:tc>
          <w:tcPr>
            <w:tcW w:w="5386" w:type="dxa"/>
            <w:vAlign w:val="center"/>
          </w:tcPr>
          <w:p>
            <w:pPr>
              <w:pStyle w:val="17"/>
            </w:pPr>
            <w:r>
              <w:t>项目投入运营年限（年）</w:t>
            </w:r>
          </w:p>
        </w:tc>
        <w:tc>
          <w:tcPr>
            <w:tcW w:w="2268" w:type="dxa"/>
            <w:vAlign w:val="center"/>
          </w:tcPr>
          <w:p>
            <w:pPr>
              <w:pStyle w:val="17"/>
            </w:pPr>
            <w:r>
              <w:t>≥20年</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≥90%</w:t>
            </w:r>
          </w:p>
        </w:tc>
        <w:tc>
          <w:tcPr>
            <w:tcW w:w="1276" w:type="dxa"/>
            <w:vAlign w:val="center"/>
          </w:tcPr>
          <w:p>
            <w:pPr>
              <w:pStyle w:val="17"/>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、2024年部分中央财政城镇保障性安居工程补助资金（秦财综[2023]816号/冀财综[2023]36号）绩效目标表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13031324P00535810820K</w:t>
            </w:r>
          </w:p>
        </w:tc>
        <w:tc>
          <w:tcPr>
            <w:tcW w:w="2835" w:type="dxa"/>
            <w:vAlign w:val="center"/>
          </w:tcPr>
          <w:p>
            <w:pPr>
              <w:pStyle w:val="15"/>
            </w:pPr>
            <w:r>
              <w:t>项目名称</w:t>
            </w:r>
          </w:p>
        </w:tc>
        <w:tc>
          <w:tcPr>
            <w:tcW w:w="6094" w:type="dxa"/>
            <w:gridSpan w:val="3"/>
            <w:vAlign w:val="center"/>
          </w:tcPr>
          <w:p>
            <w:pPr>
              <w:pStyle w:val="17"/>
            </w:pPr>
            <w:r>
              <w:t>2024年部分中央财政城镇保障性安居工程补助资金（秦财综[2023]816号/冀财综[2023]36号）</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320.00</w:t>
            </w:r>
          </w:p>
        </w:tc>
        <w:tc>
          <w:tcPr>
            <w:tcW w:w="2835" w:type="dxa"/>
            <w:vAlign w:val="center"/>
          </w:tcPr>
          <w:p>
            <w:pPr>
              <w:pStyle w:val="15"/>
            </w:pPr>
            <w:r>
              <w:t>其中：财政    资金</w:t>
            </w:r>
          </w:p>
        </w:tc>
        <w:tc>
          <w:tcPr>
            <w:tcW w:w="2551" w:type="dxa"/>
            <w:vAlign w:val="center"/>
          </w:tcPr>
          <w:p>
            <w:pPr>
              <w:pStyle w:val="17"/>
            </w:pPr>
            <w:r>
              <w:t>320.00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2024年部分中央财政城镇保障性安居工程补助资金</w:t>
            </w:r>
          </w:p>
          <w:p>
            <w:pPr>
              <w:pStyle w:val="17"/>
            </w:pP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1.提高城镇保障性安居工程城镇资金使用效益，更好实现城镇保障性安居工程建设目标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城镇保障性安居工程建成套数</w:t>
            </w:r>
          </w:p>
        </w:tc>
        <w:tc>
          <w:tcPr>
            <w:tcW w:w="5386" w:type="dxa"/>
            <w:vAlign w:val="center"/>
          </w:tcPr>
          <w:p>
            <w:pPr>
              <w:pStyle w:val="17"/>
            </w:pPr>
            <w:r>
              <w:t>城镇保障性安居工程建成套数</w:t>
            </w:r>
          </w:p>
        </w:tc>
        <w:tc>
          <w:tcPr>
            <w:tcW w:w="2268" w:type="dxa"/>
            <w:vAlign w:val="center"/>
          </w:tcPr>
          <w:p>
            <w:pPr>
              <w:pStyle w:val="17"/>
            </w:pPr>
            <w:r>
              <w:t>728间</w:t>
            </w:r>
          </w:p>
        </w:tc>
        <w:tc>
          <w:tcPr>
            <w:tcW w:w="1276" w:type="dxa"/>
            <w:vAlign w:val="center"/>
          </w:tcPr>
          <w:p>
            <w:pPr>
              <w:pStyle w:val="17"/>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完成率</w:t>
            </w:r>
          </w:p>
        </w:tc>
        <w:tc>
          <w:tcPr>
            <w:tcW w:w="5386" w:type="dxa"/>
            <w:vAlign w:val="center"/>
          </w:tcPr>
          <w:p>
            <w:pPr>
              <w:pStyle w:val="17"/>
            </w:pPr>
            <w:r>
              <w:t>完成率</w:t>
            </w:r>
          </w:p>
        </w:tc>
        <w:tc>
          <w:tcPr>
            <w:tcW w:w="2268" w:type="dxa"/>
            <w:vAlign w:val="center"/>
          </w:tcPr>
          <w:p>
            <w:pPr>
              <w:pStyle w:val="17"/>
            </w:pPr>
            <w:r>
              <w:t>100%</w:t>
            </w:r>
          </w:p>
        </w:tc>
        <w:tc>
          <w:tcPr>
            <w:tcW w:w="1276" w:type="dxa"/>
            <w:vAlign w:val="center"/>
          </w:tcPr>
          <w:p>
            <w:pPr>
              <w:pStyle w:val="17"/>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当年开工率</w:t>
            </w:r>
          </w:p>
        </w:tc>
        <w:tc>
          <w:tcPr>
            <w:tcW w:w="5386" w:type="dxa"/>
            <w:vAlign w:val="center"/>
          </w:tcPr>
          <w:p>
            <w:pPr>
              <w:pStyle w:val="17"/>
            </w:pPr>
            <w:r>
              <w:t>当年开工率</w:t>
            </w:r>
          </w:p>
        </w:tc>
        <w:tc>
          <w:tcPr>
            <w:tcW w:w="2268" w:type="dxa"/>
            <w:vAlign w:val="center"/>
          </w:tcPr>
          <w:p>
            <w:pPr>
              <w:pStyle w:val="17"/>
            </w:pPr>
            <w:r>
              <w:t>100%</w:t>
            </w:r>
          </w:p>
        </w:tc>
        <w:tc>
          <w:tcPr>
            <w:tcW w:w="1276" w:type="dxa"/>
            <w:vAlign w:val="center"/>
          </w:tcPr>
          <w:p>
            <w:pPr>
              <w:pStyle w:val="17"/>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项目资金支付率</w:t>
            </w:r>
          </w:p>
        </w:tc>
        <w:tc>
          <w:tcPr>
            <w:tcW w:w="5386" w:type="dxa"/>
            <w:vAlign w:val="center"/>
          </w:tcPr>
          <w:p>
            <w:pPr>
              <w:pStyle w:val="17"/>
            </w:pPr>
            <w:r>
              <w:t>项目资金支付率</w:t>
            </w:r>
          </w:p>
        </w:tc>
        <w:tc>
          <w:tcPr>
            <w:tcW w:w="2268" w:type="dxa"/>
            <w:vAlign w:val="center"/>
          </w:tcPr>
          <w:p>
            <w:pPr>
              <w:pStyle w:val="17"/>
            </w:pPr>
            <w:r>
              <w:t>100%</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资金使用效益</w:t>
            </w:r>
          </w:p>
        </w:tc>
        <w:tc>
          <w:tcPr>
            <w:tcW w:w="5386" w:type="dxa"/>
            <w:vAlign w:val="center"/>
          </w:tcPr>
          <w:p>
            <w:pPr>
              <w:pStyle w:val="17"/>
            </w:pPr>
            <w:r>
              <w:t>资金使用效益</w:t>
            </w:r>
          </w:p>
        </w:tc>
        <w:tc>
          <w:tcPr>
            <w:tcW w:w="2268" w:type="dxa"/>
            <w:vAlign w:val="center"/>
          </w:tcPr>
          <w:p>
            <w:pPr>
              <w:pStyle w:val="17"/>
            </w:pPr>
            <w:r>
              <w:t>100%</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群众居住条件改善</w:t>
            </w:r>
          </w:p>
        </w:tc>
        <w:tc>
          <w:tcPr>
            <w:tcW w:w="5386" w:type="dxa"/>
            <w:vAlign w:val="center"/>
          </w:tcPr>
          <w:p>
            <w:pPr>
              <w:pStyle w:val="17"/>
            </w:pPr>
            <w:r>
              <w:t>群众居住条件改善</w:t>
            </w:r>
          </w:p>
        </w:tc>
        <w:tc>
          <w:tcPr>
            <w:tcW w:w="2268" w:type="dxa"/>
            <w:vAlign w:val="center"/>
          </w:tcPr>
          <w:p>
            <w:pPr>
              <w:pStyle w:val="17"/>
            </w:pPr>
            <w:r>
              <w:t>群众居住条件改善</w:t>
            </w:r>
          </w:p>
        </w:tc>
        <w:tc>
          <w:tcPr>
            <w:tcW w:w="1276" w:type="dxa"/>
            <w:vAlign w:val="center"/>
          </w:tcPr>
          <w:p>
            <w:pPr>
              <w:pStyle w:val="17"/>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改善生态环境质量</w:t>
            </w:r>
          </w:p>
        </w:tc>
        <w:tc>
          <w:tcPr>
            <w:tcW w:w="5386" w:type="dxa"/>
            <w:vAlign w:val="center"/>
          </w:tcPr>
          <w:p>
            <w:pPr>
              <w:pStyle w:val="17"/>
            </w:pPr>
            <w:r>
              <w:t>改善生态环境质量</w:t>
            </w:r>
          </w:p>
        </w:tc>
        <w:tc>
          <w:tcPr>
            <w:tcW w:w="2268" w:type="dxa"/>
            <w:vAlign w:val="center"/>
          </w:tcPr>
          <w:p>
            <w:pPr>
              <w:pStyle w:val="17"/>
            </w:pPr>
            <w:r>
              <w:t>改善生态环境质量</w:t>
            </w:r>
          </w:p>
        </w:tc>
        <w:tc>
          <w:tcPr>
            <w:tcW w:w="1276" w:type="dxa"/>
            <w:vAlign w:val="center"/>
          </w:tcPr>
          <w:p>
            <w:pPr>
              <w:pStyle w:val="17"/>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安置房使用年限</w:t>
            </w:r>
          </w:p>
        </w:tc>
        <w:tc>
          <w:tcPr>
            <w:tcW w:w="5386" w:type="dxa"/>
            <w:vAlign w:val="center"/>
          </w:tcPr>
          <w:p>
            <w:pPr>
              <w:pStyle w:val="17"/>
            </w:pPr>
            <w:r>
              <w:t>安置房使用年限</w:t>
            </w:r>
          </w:p>
        </w:tc>
        <w:tc>
          <w:tcPr>
            <w:tcW w:w="2268" w:type="dxa"/>
            <w:vAlign w:val="center"/>
          </w:tcPr>
          <w:p>
            <w:pPr>
              <w:pStyle w:val="17"/>
            </w:pPr>
            <w:r>
              <w:t>70年</w:t>
            </w:r>
          </w:p>
        </w:tc>
        <w:tc>
          <w:tcPr>
            <w:tcW w:w="1276" w:type="dxa"/>
            <w:vAlign w:val="center"/>
          </w:tcPr>
          <w:p>
            <w:pPr>
              <w:pStyle w:val="17"/>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≥95%</w:t>
            </w:r>
          </w:p>
        </w:tc>
        <w:tc>
          <w:tcPr>
            <w:tcW w:w="1276" w:type="dxa"/>
            <w:vAlign w:val="center"/>
          </w:tcPr>
          <w:p>
            <w:pPr>
              <w:pStyle w:val="17"/>
            </w:pPr>
            <w:r>
              <w:t>可研报告</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、北戴河生命健康产业创新示范区—湿地康养园区基础设施配套建设项目绩效目标表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13031322P00880410068C</w:t>
            </w:r>
          </w:p>
        </w:tc>
        <w:tc>
          <w:tcPr>
            <w:tcW w:w="2835" w:type="dxa"/>
            <w:vAlign w:val="center"/>
          </w:tcPr>
          <w:p>
            <w:pPr>
              <w:pStyle w:val="15"/>
            </w:pPr>
            <w:r>
              <w:t>项目名称</w:t>
            </w:r>
          </w:p>
        </w:tc>
        <w:tc>
          <w:tcPr>
            <w:tcW w:w="6094" w:type="dxa"/>
            <w:gridSpan w:val="3"/>
            <w:vAlign w:val="center"/>
          </w:tcPr>
          <w:p>
            <w:pPr>
              <w:pStyle w:val="17"/>
            </w:pPr>
            <w:r>
              <w:t>北戴河生命健康产业创新示范区—湿地康养园区基础设施配套建设项目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1075.07</w:t>
            </w:r>
          </w:p>
        </w:tc>
        <w:tc>
          <w:tcPr>
            <w:tcW w:w="2835" w:type="dxa"/>
            <w:vAlign w:val="center"/>
          </w:tcPr>
          <w:p>
            <w:pPr>
              <w:pStyle w:val="15"/>
            </w:pPr>
            <w:r>
              <w:t>其中：财政    资金</w:t>
            </w:r>
          </w:p>
        </w:tc>
        <w:tc>
          <w:tcPr>
            <w:tcW w:w="2551" w:type="dxa"/>
            <w:vAlign w:val="center"/>
          </w:tcPr>
          <w:p>
            <w:pPr>
              <w:pStyle w:val="17"/>
            </w:pPr>
            <w:r>
              <w:t>1075.07</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湿地康养园区基础设施配套建设项目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1.湿地康养园区基础设施配套建设项目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建设内容</w:t>
            </w:r>
          </w:p>
        </w:tc>
        <w:tc>
          <w:tcPr>
            <w:tcW w:w="5386" w:type="dxa"/>
            <w:vAlign w:val="center"/>
          </w:tcPr>
          <w:p>
            <w:pPr>
              <w:pStyle w:val="17"/>
            </w:pPr>
            <w:r>
              <w:t>工程道路（含桥梁）全长9154.3米；铺设给水管线全长9396米，污水管线全长9166米，雨水管线全长18944米，电缆沟管线全长9105.93米，预埋过路管线全长2320米；照明路灯385基，绿化面积56753.42平方米。</w:t>
            </w:r>
          </w:p>
        </w:tc>
        <w:tc>
          <w:tcPr>
            <w:tcW w:w="2268" w:type="dxa"/>
            <w:vAlign w:val="center"/>
          </w:tcPr>
          <w:p>
            <w:pPr>
              <w:pStyle w:val="17"/>
            </w:pPr>
            <w:r>
              <w:t>≥80%</w:t>
            </w:r>
          </w:p>
        </w:tc>
        <w:tc>
          <w:tcPr>
            <w:tcW w:w="1276" w:type="dxa"/>
            <w:vAlign w:val="center"/>
          </w:tcPr>
          <w:p>
            <w:pPr>
              <w:pStyle w:val="17"/>
            </w:pPr>
            <w:r>
              <w:t>项目可研报告</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验收合格率</w:t>
            </w:r>
          </w:p>
        </w:tc>
        <w:tc>
          <w:tcPr>
            <w:tcW w:w="5386" w:type="dxa"/>
            <w:vAlign w:val="center"/>
          </w:tcPr>
          <w:p>
            <w:pPr>
              <w:pStyle w:val="17"/>
            </w:pPr>
            <w:r>
              <w:t>反应基础设施质量</w:t>
            </w:r>
          </w:p>
        </w:tc>
        <w:tc>
          <w:tcPr>
            <w:tcW w:w="2268" w:type="dxa"/>
            <w:vAlign w:val="center"/>
          </w:tcPr>
          <w:p>
            <w:pPr>
              <w:pStyle w:val="17"/>
            </w:pPr>
            <w:r>
              <w:t>≥80%</w:t>
            </w:r>
          </w:p>
        </w:tc>
        <w:tc>
          <w:tcPr>
            <w:tcW w:w="1276" w:type="dxa"/>
            <w:vAlign w:val="center"/>
          </w:tcPr>
          <w:p>
            <w:pPr>
              <w:pStyle w:val="17"/>
            </w:pPr>
            <w:r>
              <w:t>竣工验收报告</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项目成本</w:t>
            </w:r>
          </w:p>
        </w:tc>
        <w:tc>
          <w:tcPr>
            <w:tcW w:w="5386" w:type="dxa"/>
            <w:vAlign w:val="center"/>
          </w:tcPr>
          <w:p>
            <w:pPr>
              <w:pStyle w:val="17"/>
            </w:pPr>
            <w:r>
              <w:t>反应项目建设成本</w:t>
            </w:r>
          </w:p>
        </w:tc>
        <w:tc>
          <w:tcPr>
            <w:tcW w:w="2268" w:type="dxa"/>
            <w:vAlign w:val="center"/>
          </w:tcPr>
          <w:p>
            <w:pPr>
              <w:pStyle w:val="17"/>
            </w:pPr>
            <w:r>
              <w:t>100%</w:t>
            </w:r>
          </w:p>
        </w:tc>
        <w:tc>
          <w:tcPr>
            <w:tcW w:w="1276" w:type="dxa"/>
            <w:vAlign w:val="center"/>
          </w:tcPr>
          <w:p>
            <w:pPr>
              <w:pStyle w:val="17"/>
            </w:pPr>
            <w:r>
              <w:t>项目立项批复</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项目建设按期完成率</w:t>
            </w:r>
          </w:p>
        </w:tc>
        <w:tc>
          <w:tcPr>
            <w:tcW w:w="5386" w:type="dxa"/>
            <w:vAlign w:val="center"/>
          </w:tcPr>
          <w:p>
            <w:pPr>
              <w:pStyle w:val="17"/>
            </w:pPr>
            <w:r>
              <w:t>反应建设监督情况</w:t>
            </w:r>
          </w:p>
        </w:tc>
        <w:tc>
          <w:tcPr>
            <w:tcW w:w="2268" w:type="dxa"/>
            <w:vAlign w:val="center"/>
          </w:tcPr>
          <w:p>
            <w:pPr>
              <w:pStyle w:val="17"/>
            </w:pPr>
            <w:r>
              <w:t>≥80%</w:t>
            </w:r>
          </w:p>
        </w:tc>
        <w:tc>
          <w:tcPr>
            <w:tcW w:w="1276" w:type="dxa"/>
            <w:vAlign w:val="center"/>
          </w:tcPr>
          <w:p>
            <w:pPr>
              <w:pStyle w:val="17"/>
            </w:pPr>
            <w:r>
              <w:t>项目进度</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项目持续发挥作用的期限</w:t>
            </w:r>
          </w:p>
        </w:tc>
        <w:tc>
          <w:tcPr>
            <w:tcW w:w="5386" w:type="dxa"/>
            <w:vAlign w:val="center"/>
          </w:tcPr>
          <w:p>
            <w:pPr>
              <w:pStyle w:val="17"/>
            </w:pPr>
            <w:r>
              <w:t>项目发挥作用情况</w:t>
            </w:r>
          </w:p>
        </w:tc>
        <w:tc>
          <w:tcPr>
            <w:tcW w:w="2268" w:type="dxa"/>
            <w:vAlign w:val="center"/>
          </w:tcPr>
          <w:p>
            <w:pPr>
              <w:pStyle w:val="17"/>
            </w:pPr>
            <w:r>
              <w:t>≥80%</w:t>
            </w:r>
          </w:p>
        </w:tc>
        <w:tc>
          <w:tcPr>
            <w:tcW w:w="1276" w:type="dxa"/>
            <w:vAlign w:val="center"/>
          </w:tcPr>
          <w:p>
            <w:pPr>
              <w:pStyle w:val="17"/>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社会效益增加值</w:t>
            </w:r>
          </w:p>
        </w:tc>
        <w:tc>
          <w:tcPr>
            <w:tcW w:w="5386" w:type="dxa"/>
            <w:vAlign w:val="center"/>
          </w:tcPr>
          <w:p>
            <w:pPr>
              <w:pStyle w:val="17"/>
            </w:pPr>
            <w:r>
              <w:t>通过项目开展对社会效益增加值</w:t>
            </w:r>
          </w:p>
        </w:tc>
        <w:tc>
          <w:tcPr>
            <w:tcW w:w="2268" w:type="dxa"/>
            <w:vAlign w:val="center"/>
          </w:tcPr>
          <w:p>
            <w:pPr>
              <w:pStyle w:val="17"/>
            </w:pPr>
            <w:r>
              <w:t>≥80%</w:t>
            </w:r>
          </w:p>
        </w:tc>
        <w:tc>
          <w:tcPr>
            <w:tcW w:w="1276" w:type="dxa"/>
            <w:vAlign w:val="center"/>
          </w:tcPr>
          <w:p>
            <w:pPr>
              <w:pStyle w:val="17"/>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改善生态环境质量</w:t>
            </w:r>
          </w:p>
        </w:tc>
        <w:tc>
          <w:tcPr>
            <w:tcW w:w="5386" w:type="dxa"/>
            <w:vAlign w:val="center"/>
          </w:tcPr>
          <w:p>
            <w:pPr>
              <w:pStyle w:val="17"/>
            </w:pPr>
            <w:r>
              <w:t>改善生态环境质量</w:t>
            </w:r>
          </w:p>
        </w:tc>
        <w:tc>
          <w:tcPr>
            <w:tcW w:w="2268" w:type="dxa"/>
            <w:vAlign w:val="center"/>
          </w:tcPr>
          <w:p>
            <w:pPr>
              <w:pStyle w:val="17"/>
            </w:pPr>
            <w:r>
              <w:t>≥80%</w:t>
            </w:r>
          </w:p>
        </w:tc>
        <w:tc>
          <w:tcPr>
            <w:tcW w:w="1276" w:type="dxa"/>
            <w:vAlign w:val="center"/>
          </w:tcPr>
          <w:p>
            <w:pPr>
              <w:pStyle w:val="17"/>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、北戴河新区保障性租赁住房项目资金绩效目标表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13031324P00880110799G</w:t>
            </w:r>
          </w:p>
        </w:tc>
        <w:tc>
          <w:tcPr>
            <w:tcW w:w="2835" w:type="dxa"/>
            <w:vAlign w:val="center"/>
          </w:tcPr>
          <w:p>
            <w:pPr>
              <w:pStyle w:val="15"/>
            </w:pPr>
            <w:r>
              <w:t>项目名称</w:t>
            </w:r>
          </w:p>
        </w:tc>
        <w:tc>
          <w:tcPr>
            <w:tcW w:w="6094" w:type="dxa"/>
            <w:gridSpan w:val="3"/>
            <w:vAlign w:val="center"/>
          </w:tcPr>
          <w:p>
            <w:pPr>
              <w:pStyle w:val="17"/>
            </w:pPr>
            <w:r>
              <w:t>北戴河新区保障性租赁住房项目资金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3000.00</w:t>
            </w:r>
          </w:p>
        </w:tc>
        <w:tc>
          <w:tcPr>
            <w:tcW w:w="2835" w:type="dxa"/>
            <w:vAlign w:val="center"/>
          </w:tcPr>
          <w:p>
            <w:pPr>
              <w:pStyle w:val="15"/>
            </w:pPr>
            <w:r>
              <w:t>其中：财政    资金</w:t>
            </w:r>
          </w:p>
        </w:tc>
        <w:tc>
          <w:tcPr>
            <w:tcW w:w="2551" w:type="dxa"/>
            <w:vAlign w:val="center"/>
          </w:tcPr>
          <w:p>
            <w:pPr>
              <w:pStyle w:val="17"/>
            </w:pPr>
            <w:r>
              <w:t>3000.00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北戴河新区保障性租赁住房项目资金</w:t>
            </w:r>
          </w:p>
          <w:p>
            <w:pPr>
              <w:pStyle w:val="17"/>
            </w:pP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1.按进度完成保障性租赁住房的建设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城镇保障性安居工程建成套数</w:t>
            </w:r>
          </w:p>
        </w:tc>
        <w:tc>
          <w:tcPr>
            <w:tcW w:w="5386" w:type="dxa"/>
            <w:vAlign w:val="center"/>
          </w:tcPr>
          <w:p>
            <w:pPr>
              <w:pStyle w:val="17"/>
            </w:pPr>
            <w:r>
              <w:t>城镇保障性安居工程建成套数</w:t>
            </w:r>
          </w:p>
        </w:tc>
        <w:tc>
          <w:tcPr>
            <w:tcW w:w="2268" w:type="dxa"/>
            <w:vAlign w:val="center"/>
          </w:tcPr>
          <w:p>
            <w:pPr>
              <w:pStyle w:val="17"/>
            </w:pPr>
            <w:r>
              <w:t>728间</w:t>
            </w:r>
          </w:p>
        </w:tc>
        <w:tc>
          <w:tcPr>
            <w:tcW w:w="1276" w:type="dxa"/>
            <w:vAlign w:val="center"/>
          </w:tcPr>
          <w:p>
            <w:pPr>
              <w:pStyle w:val="17"/>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完成率</w:t>
            </w:r>
          </w:p>
        </w:tc>
        <w:tc>
          <w:tcPr>
            <w:tcW w:w="5386" w:type="dxa"/>
            <w:vAlign w:val="center"/>
          </w:tcPr>
          <w:p>
            <w:pPr>
              <w:pStyle w:val="17"/>
            </w:pPr>
            <w:r>
              <w:t>完成率</w:t>
            </w:r>
          </w:p>
        </w:tc>
        <w:tc>
          <w:tcPr>
            <w:tcW w:w="2268" w:type="dxa"/>
            <w:vAlign w:val="center"/>
          </w:tcPr>
          <w:p>
            <w:pPr>
              <w:pStyle w:val="17"/>
            </w:pPr>
            <w:r>
              <w:t>100%</w:t>
            </w:r>
          </w:p>
        </w:tc>
        <w:tc>
          <w:tcPr>
            <w:tcW w:w="1276" w:type="dxa"/>
            <w:vAlign w:val="center"/>
          </w:tcPr>
          <w:p>
            <w:pPr>
              <w:pStyle w:val="17"/>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当年开工率</w:t>
            </w:r>
          </w:p>
        </w:tc>
        <w:tc>
          <w:tcPr>
            <w:tcW w:w="5386" w:type="dxa"/>
            <w:vAlign w:val="center"/>
          </w:tcPr>
          <w:p>
            <w:pPr>
              <w:pStyle w:val="17"/>
            </w:pPr>
            <w:r>
              <w:t>当年开工率</w:t>
            </w:r>
          </w:p>
        </w:tc>
        <w:tc>
          <w:tcPr>
            <w:tcW w:w="2268" w:type="dxa"/>
            <w:vAlign w:val="center"/>
          </w:tcPr>
          <w:p>
            <w:pPr>
              <w:pStyle w:val="17"/>
            </w:pPr>
            <w:r>
              <w:t>100%</w:t>
            </w:r>
          </w:p>
        </w:tc>
        <w:tc>
          <w:tcPr>
            <w:tcW w:w="1276" w:type="dxa"/>
            <w:vAlign w:val="center"/>
          </w:tcPr>
          <w:p>
            <w:pPr>
              <w:pStyle w:val="17"/>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项目资金支付率</w:t>
            </w:r>
          </w:p>
        </w:tc>
        <w:tc>
          <w:tcPr>
            <w:tcW w:w="5386" w:type="dxa"/>
            <w:vAlign w:val="center"/>
          </w:tcPr>
          <w:p>
            <w:pPr>
              <w:pStyle w:val="17"/>
            </w:pPr>
            <w:r>
              <w:t>项目资金支付率</w:t>
            </w:r>
          </w:p>
        </w:tc>
        <w:tc>
          <w:tcPr>
            <w:tcW w:w="2268" w:type="dxa"/>
            <w:vAlign w:val="center"/>
          </w:tcPr>
          <w:p>
            <w:pPr>
              <w:pStyle w:val="17"/>
            </w:pPr>
            <w:r>
              <w:t>100%</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资金使用效益</w:t>
            </w:r>
          </w:p>
        </w:tc>
        <w:tc>
          <w:tcPr>
            <w:tcW w:w="5386" w:type="dxa"/>
            <w:vAlign w:val="center"/>
          </w:tcPr>
          <w:p>
            <w:pPr>
              <w:pStyle w:val="17"/>
            </w:pPr>
            <w:r>
              <w:t>资金使用效益</w:t>
            </w:r>
          </w:p>
        </w:tc>
        <w:tc>
          <w:tcPr>
            <w:tcW w:w="2268" w:type="dxa"/>
            <w:vAlign w:val="center"/>
          </w:tcPr>
          <w:p>
            <w:pPr>
              <w:pStyle w:val="17"/>
            </w:pPr>
            <w:r>
              <w:t>100%</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群众居住条件改善</w:t>
            </w:r>
          </w:p>
        </w:tc>
        <w:tc>
          <w:tcPr>
            <w:tcW w:w="5386" w:type="dxa"/>
            <w:vAlign w:val="center"/>
          </w:tcPr>
          <w:p>
            <w:pPr>
              <w:pStyle w:val="17"/>
            </w:pPr>
            <w:r>
              <w:t>群众居住条件改善</w:t>
            </w:r>
          </w:p>
        </w:tc>
        <w:tc>
          <w:tcPr>
            <w:tcW w:w="2268" w:type="dxa"/>
            <w:vAlign w:val="center"/>
          </w:tcPr>
          <w:p>
            <w:pPr>
              <w:pStyle w:val="17"/>
            </w:pPr>
            <w:r>
              <w:t>群众居住条件改善</w:t>
            </w:r>
          </w:p>
        </w:tc>
        <w:tc>
          <w:tcPr>
            <w:tcW w:w="1276" w:type="dxa"/>
            <w:vAlign w:val="center"/>
          </w:tcPr>
          <w:p>
            <w:pPr>
              <w:pStyle w:val="17"/>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改善生态环境质量</w:t>
            </w:r>
          </w:p>
        </w:tc>
        <w:tc>
          <w:tcPr>
            <w:tcW w:w="5386" w:type="dxa"/>
            <w:vAlign w:val="center"/>
          </w:tcPr>
          <w:p>
            <w:pPr>
              <w:pStyle w:val="17"/>
            </w:pPr>
            <w:r>
              <w:t>改善生态环境质量</w:t>
            </w:r>
          </w:p>
        </w:tc>
        <w:tc>
          <w:tcPr>
            <w:tcW w:w="2268" w:type="dxa"/>
            <w:vAlign w:val="center"/>
          </w:tcPr>
          <w:p>
            <w:pPr>
              <w:pStyle w:val="17"/>
            </w:pPr>
            <w:r>
              <w:t>改善生态环境质量</w:t>
            </w:r>
          </w:p>
        </w:tc>
        <w:tc>
          <w:tcPr>
            <w:tcW w:w="1276" w:type="dxa"/>
            <w:vAlign w:val="center"/>
          </w:tcPr>
          <w:p>
            <w:pPr>
              <w:pStyle w:val="17"/>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安置房使用年限</w:t>
            </w:r>
          </w:p>
        </w:tc>
        <w:tc>
          <w:tcPr>
            <w:tcW w:w="5386" w:type="dxa"/>
            <w:vAlign w:val="center"/>
          </w:tcPr>
          <w:p>
            <w:pPr>
              <w:pStyle w:val="17"/>
            </w:pPr>
            <w:r>
              <w:t>安置房使用年限</w:t>
            </w:r>
          </w:p>
        </w:tc>
        <w:tc>
          <w:tcPr>
            <w:tcW w:w="2268" w:type="dxa"/>
            <w:vAlign w:val="center"/>
          </w:tcPr>
          <w:p>
            <w:pPr>
              <w:pStyle w:val="17"/>
            </w:pPr>
            <w:r>
              <w:t>70年</w:t>
            </w:r>
          </w:p>
        </w:tc>
        <w:tc>
          <w:tcPr>
            <w:tcW w:w="1276" w:type="dxa"/>
            <w:vAlign w:val="center"/>
          </w:tcPr>
          <w:p>
            <w:pPr>
              <w:pStyle w:val="17"/>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≤95%</w:t>
            </w:r>
          </w:p>
        </w:tc>
        <w:tc>
          <w:tcPr>
            <w:tcW w:w="1276" w:type="dxa"/>
            <w:vAlign w:val="center"/>
          </w:tcPr>
          <w:p>
            <w:pPr>
              <w:pStyle w:val="17"/>
            </w:pPr>
            <w:r>
              <w:t>可研报告</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、北戴河新区自建房安全排查项目资金绩效目标表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13031324P00880110775A</w:t>
            </w:r>
          </w:p>
        </w:tc>
        <w:tc>
          <w:tcPr>
            <w:tcW w:w="2835" w:type="dxa"/>
            <w:vAlign w:val="center"/>
          </w:tcPr>
          <w:p>
            <w:pPr>
              <w:pStyle w:val="15"/>
            </w:pPr>
            <w:r>
              <w:t>项目名称</w:t>
            </w:r>
          </w:p>
        </w:tc>
        <w:tc>
          <w:tcPr>
            <w:tcW w:w="6094" w:type="dxa"/>
            <w:gridSpan w:val="3"/>
            <w:vAlign w:val="center"/>
          </w:tcPr>
          <w:p>
            <w:pPr>
              <w:pStyle w:val="17"/>
            </w:pPr>
            <w:r>
              <w:t>北戴河新区自建房安全排查项目资金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110.00</w:t>
            </w:r>
          </w:p>
        </w:tc>
        <w:tc>
          <w:tcPr>
            <w:tcW w:w="2835" w:type="dxa"/>
            <w:vAlign w:val="center"/>
          </w:tcPr>
          <w:p>
            <w:pPr>
              <w:pStyle w:val="15"/>
            </w:pPr>
            <w:r>
              <w:t>其中：财政    资金</w:t>
            </w:r>
          </w:p>
        </w:tc>
        <w:tc>
          <w:tcPr>
            <w:tcW w:w="2551" w:type="dxa"/>
            <w:vAlign w:val="center"/>
          </w:tcPr>
          <w:p>
            <w:pPr>
              <w:pStyle w:val="17"/>
            </w:pPr>
            <w:r>
              <w:t>110.00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自建房安全排查项目资金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1.对行政区域内城乡范围内所有自建房排查摸底，建立档案，录入信息归集平台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排查建筑物数量</w:t>
            </w:r>
          </w:p>
        </w:tc>
        <w:tc>
          <w:tcPr>
            <w:tcW w:w="5386" w:type="dxa"/>
            <w:vAlign w:val="center"/>
          </w:tcPr>
          <w:p>
            <w:pPr>
              <w:pStyle w:val="17"/>
            </w:pPr>
            <w:r>
              <w:t>排查建筑物数量</w:t>
            </w:r>
          </w:p>
        </w:tc>
        <w:tc>
          <w:tcPr>
            <w:tcW w:w="2268" w:type="dxa"/>
            <w:vAlign w:val="center"/>
          </w:tcPr>
          <w:p>
            <w:pPr>
              <w:pStyle w:val="17"/>
            </w:pPr>
            <w:r>
              <w:t>栋</w:t>
            </w:r>
          </w:p>
        </w:tc>
        <w:tc>
          <w:tcPr>
            <w:tcW w:w="1276" w:type="dxa"/>
            <w:vAlign w:val="center"/>
          </w:tcPr>
          <w:p>
            <w:pPr>
              <w:pStyle w:val="17"/>
            </w:pPr>
            <w:r>
              <w:t>农房系统登记表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符合全省自建房排查质量要求</w:t>
            </w:r>
          </w:p>
        </w:tc>
        <w:tc>
          <w:tcPr>
            <w:tcW w:w="5386" w:type="dxa"/>
            <w:vAlign w:val="center"/>
          </w:tcPr>
          <w:p>
            <w:pPr>
              <w:pStyle w:val="17"/>
            </w:pPr>
            <w:r>
              <w:t>符合全省自建房排查质量要求</w:t>
            </w:r>
          </w:p>
        </w:tc>
        <w:tc>
          <w:tcPr>
            <w:tcW w:w="2268" w:type="dxa"/>
            <w:vAlign w:val="center"/>
          </w:tcPr>
          <w:p>
            <w:pPr>
              <w:pStyle w:val="17"/>
            </w:pPr>
            <w:r>
              <w:t>100%</w:t>
            </w:r>
          </w:p>
        </w:tc>
        <w:tc>
          <w:tcPr>
            <w:tcW w:w="1276" w:type="dxa"/>
            <w:vAlign w:val="center"/>
          </w:tcPr>
          <w:p>
            <w:pPr>
              <w:pStyle w:val="17"/>
            </w:pPr>
            <w:r>
              <w:t>按上级有关要求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年内完成排查工作</w:t>
            </w:r>
          </w:p>
        </w:tc>
        <w:tc>
          <w:tcPr>
            <w:tcW w:w="5386" w:type="dxa"/>
            <w:vAlign w:val="center"/>
          </w:tcPr>
          <w:p>
            <w:pPr>
              <w:pStyle w:val="17"/>
            </w:pPr>
            <w:r>
              <w:t>年内完成排查工作</w:t>
            </w:r>
          </w:p>
        </w:tc>
        <w:tc>
          <w:tcPr>
            <w:tcW w:w="2268" w:type="dxa"/>
            <w:vAlign w:val="center"/>
          </w:tcPr>
          <w:p>
            <w:pPr>
              <w:pStyle w:val="17"/>
            </w:pPr>
            <w:r>
              <w:t>100%</w:t>
            </w:r>
          </w:p>
        </w:tc>
        <w:tc>
          <w:tcPr>
            <w:tcW w:w="1276" w:type="dxa"/>
            <w:vAlign w:val="center"/>
          </w:tcPr>
          <w:p>
            <w:pPr>
              <w:pStyle w:val="17"/>
            </w:pPr>
            <w:r>
              <w:t>排查项目合同书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完成全部排查所需成本</w:t>
            </w:r>
          </w:p>
        </w:tc>
        <w:tc>
          <w:tcPr>
            <w:tcW w:w="5386" w:type="dxa"/>
            <w:vAlign w:val="center"/>
          </w:tcPr>
          <w:p>
            <w:pPr>
              <w:pStyle w:val="17"/>
            </w:pPr>
            <w:r>
              <w:t>完成全部排查所需成本</w:t>
            </w:r>
          </w:p>
        </w:tc>
        <w:tc>
          <w:tcPr>
            <w:tcW w:w="2268" w:type="dxa"/>
            <w:vAlign w:val="center"/>
          </w:tcPr>
          <w:p>
            <w:pPr>
              <w:pStyle w:val="17"/>
            </w:pPr>
            <w:r>
              <w:t>100万元</w:t>
            </w:r>
          </w:p>
        </w:tc>
        <w:tc>
          <w:tcPr>
            <w:tcW w:w="1276" w:type="dxa"/>
            <w:vAlign w:val="center"/>
          </w:tcPr>
          <w:p>
            <w:pPr>
              <w:pStyle w:val="17"/>
            </w:pPr>
            <w:r>
              <w:t>排查项目合同书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排查隐患，摸清底数</w:t>
            </w:r>
          </w:p>
        </w:tc>
        <w:tc>
          <w:tcPr>
            <w:tcW w:w="5386" w:type="dxa"/>
            <w:vAlign w:val="center"/>
          </w:tcPr>
          <w:p>
            <w:pPr>
              <w:pStyle w:val="17"/>
            </w:pPr>
            <w:r>
              <w:t>排查隐患，摸清底数</w:t>
            </w:r>
          </w:p>
        </w:tc>
        <w:tc>
          <w:tcPr>
            <w:tcW w:w="2268" w:type="dxa"/>
            <w:vAlign w:val="center"/>
          </w:tcPr>
          <w:p>
            <w:pPr>
              <w:pStyle w:val="17"/>
            </w:pPr>
            <w:r>
              <w:t>信息数据完备</w:t>
            </w:r>
          </w:p>
        </w:tc>
        <w:tc>
          <w:tcPr>
            <w:tcW w:w="1276" w:type="dxa"/>
            <w:vAlign w:val="center"/>
          </w:tcPr>
          <w:p>
            <w:pPr>
              <w:pStyle w:val="17"/>
            </w:pPr>
            <w:r>
              <w:t>排查成果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消除自建房安全隐患，保障人民群众生命财产安全和社会稳定</w:t>
            </w:r>
          </w:p>
        </w:tc>
        <w:tc>
          <w:tcPr>
            <w:tcW w:w="5386" w:type="dxa"/>
            <w:vAlign w:val="center"/>
          </w:tcPr>
          <w:p>
            <w:pPr>
              <w:pStyle w:val="17"/>
            </w:pPr>
            <w:r>
              <w:t>消除自建房安全隐患，保障人民群众生命财产安全和社会稳定</w:t>
            </w:r>
          </w:p>
        </w:tc>
        <w:tc>
          <w:tcPr>
            <w:tcW w:w="2268" w:type="dxa"/>
            <w:vAlign w:val="center"/>
          </w:tcPr>
          <w:p>
            <w:pPr>
              <w:pStyle w:val="17"/>
            </w:pPr>
            <w:r>
              <w:t>信息数据完备，科学决策能力提升</w:t>
            </w:r>
          </w:p>
        </w:tc>
        <w:tc>
          <w:tcPr>
            <w:tcW w:w="1276" w:type="dxa"/>
            <w:vAlign w:val="center"/>
          </w:tcPr>
          <w:p>
            <w:pPr>
              <w:pStyle w:val="17"/>
            </w:pPr>
            <w:r>
              <w:t>排查成果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结果准确性</w:t>
            </w:r>
          </w:p>
        </w:tc>
        <w:tc>
          <w:tcPr>
            <w:tcW w:w="5386" w:type="dxa"/>
            <w:vAlign w:val="center"/>
          </w:tcPr>
          <w:p>
            <w:pPr>
              <w:pStyle w:val="17"/>
            </w:pPr>
            <w:r>
              <w:t>结果准确性</w:t>
            </w:r>
          </w:p>
        </w:tc>
        <w:tc>
          <w:tcPr>
            <w:tcW w:w="2268" w:type="dxa"/>
            <w:vAlign w:val="center"/>
          </w:tcPr>
          <w:p>
            <w:pPr>
              <w:pStyle w:val="17"/>
            </w:pPr>
            <w:r>
              <w:t>≥99%</w:t>
            </w:r>
          </w:p>
        </w:tc>
        <w:tc>
          <w:tcPr>
            <w:tcW w:w="1276" w:type="dxa"/>
            <w:vAlign w:val="center"/>
          </w:tcPr>
          <w:p>
            <w:pPr>
              <w:pStyle w:val="17"/>
            </w:pPr>
            <w:r>
              <w:t>排查成果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可持续性服务</w:t>
            </w:r>
          </w:p>
        </w:tc>
        <w:tc>
          <w:tcPr>
            <w:tcW w:w="5386" w:type="dxa"/>
            <w:vAlign w:val="center"/>
          </w:tcPr>
          <w:p>
            <w:pPr>
              <w:pStyle w:val="17"/>
            </w:pPr>
            <w:r>
              <w:t>可持续性服务</w:t>
            </w:r>
          </w:p>
        </w:tc>
        <w:tc>
          <w:tcPr>
            <w:tcW w:w="2268" w:type="dxa"/>
            <w:vAlign w:val="center"/>
          </w:tcPr>
          <w:p>
            <w:pPr>
              <w:pStyle w:val="17"/>
            </w:pPr>
            <w:r>
              <w:t>100%</w:t>
            </w:r>
          </w:p>
        </w:tc>
        <w:tc>
          <w:tcPr>
            <w:tcW w:w="1276" w:type="dxa"/>
            <w:vAlign w:val="center"/>
          </w:tcPr>
          <w:p>
            <w:pPr>
              <w:pStyle w:val="17"/>
            </w:pPr>
            <w:r>
              <w:t>排查成果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普查对象满意度抽查</w:t>
            </w:r>
          </w:p>
        </w:tc>
        <w:tc>
          <w:tcPr>
            <w:tcW w:w="5386" w:type="dxa"/>
            <w:vAlign w:val="center"/>
          </w:tcPr>
          <w:p>
            <w:pPr>
              <w:pStyle w:val="17"/>
            </w:pPr>
            <w:r>
              <w:t>普查对象满意度抽查</w:t>
            </w:r>
          </w:p>
        </w:tc>
        <w:tc>
          <w:tcPr>
            <w:tcW w:w="2268" w:type="dxa"/>
            <w:vAlign w:val="center"/>
          </w:tcPr>
          <w:p>
            <w:pPr>
              <w:pStyle w:val="17"/>
            </w:pPr>
            <w:r>
              <w:t>100%</w:t>
            </w:r>
          </w:p>
        </w:tc>
        <w:tc>
          <w:tcPr>
            <w:tcW w:w="1276" w:type="dxa"/>
            <w:vAlign w:val="center"/>
          </w:tcPr>
          <w:p>
            <w:pPr>
              <w:pStyle w:val="17"/>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、老旧小区改造提升项目建设资金绩效目标表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13031324P00880410203J</w:t>
            </w:r>
          </w:p>
        </w:tc>
        <w:tc>
          <w:tcPr>
            <w:tcW w:w="2835" w:type="dxa"/>
            <w:vAlign w:val="center"/>
          </w:tcPr>
          <w:p>
            <w:pPr>
              <w:pStyle w:val="15"/>
            </w:pPr>
            <w:r>
              <w:t>项目名称</w:t>
            </w:r>
          </w:p>
        </w:tc>
        <w:tc>
          <w:tcPr>
            <w:tcW w:w="6094" w:type="dxa"/>
            <w:gridSpan w:val="3"/>
            <w:vAlign w:val="center"/>
          </w:tcPr>
          <w:p>
            <w:pPr>
              <w:pStyle w:val="17"/>
            </w:pPr>
            <w:r>
              <w:t>老旧小区改造提升项目建设资金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347.00</w:t>
            </w:r>
          </w:p>
        </w:tc>
        <w:tc>
          <w:tcPr>
            <w:tcW w:w="2835" w:type="dxa"/>
            <w:vAlign w:val="center"/>
          </w:tcPr>
          <w:p>
            <w:pPr>
              <w:pStyle w:val="15"/>
            </w:pPr>
            <w:r>
              <w:t>其中：财政    资金</w:t>
            </w:r>
          </w:p>
        </w:tc>
        <w:tc>
          <w:tcPr>
            <w:tcW w:w="2551" w:type="dxa"/>
            <w:vAlign w:val="center"/>
          </w:tcPr>
          <w:p>
            <w:pPr>
              <w:pStyle w:val="17"/>
            </w:pPr>
            <w:r>
              <w:t>347.00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老旧小区改造提升项目建设资金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1.完成老旧小区改造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成本指标</w:t>
            </w:r>
          </w:p>
        </w:tc>
        <w:tc>
          <w:tcPr>
            <w:tcW w:w="2835" w:type="dxa"/>
            <w:vAlign w:val="center"/>
          </w:tcPr>
          <w:p>
            <w:pPr>
              <w:pStyle w:val="17"/>
            </w:pPr>
            <w:r>
              <w:t>按总成本控制</w:t>
            </w:r>
          </w:p>
        </w:tc>
        <w:tc>
          <w:tcPr>
            <w:tcW w:w="5386" w:type="dxa"/>
            <w:vAlign w:val="center"/>
          </w:tcPr>
          <w:p>
            <w:pPr>
              <w:pStyle w:val="17"/>
            </w:pPr>
            <w:r>
              <w:t>按总成本控制</w:t>
            </w:r>
          </w:p>
        </w:tc>
        <w:tc>
          <w:tcPr>
            <w:tcW w:w="2268" w:type="dxa"/>
            <w:vAlign w:val="center"/>
          </w:tcPr>
          <w:p>
            <w:pPr>
              <w:pStyle w:val="17"/>
            </w:pPr>
            <w:r>
              <w:t>≥90%</w:t>
            </w:r>
          </w:p>
        </w:tc>
        <w:tc>
          <w:tcPr>
            <w:tcW w:w="1276" w:type="dxa"/>
            <w:vAlign w:val="center"/>
          </w:tcPr>
          <w:p>
            <w:pPr>
              <w:pStyle w:val="17"/>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改造面积（0.99万平方米）</w:t>
            </w:r>
          </w:p>
        </w:tc>
        <w:tc>
          <w:tcPr>
            <w:tcW w:w="5386" w:type="dxa"/>
            <w:vAlign w:val="center"/>
          </w:tcPr>
          <w:p>
            <w:pPr>
              <w:pStyle w:val="17"/>
            </w:pPr>
            <w:r>
              <w:t>改造面积（0.99万平方米）</w:t>
            </w:r>
          </w:p>
        </w:tc>
        <w:tc>
          <w:tcPr>
            <w:tcW w:w="2268" w:type="dxa"/>
            <w:vAlign w:val="center"/>
          </w:tcPr>
          <w:p>
            <w:pPr>
              <w:pStyle w:val="17"/>
            </w:pPr>
            <w:r>
              <w:t>改造面积（0.99万平方米）0.99万平方米</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改造户数（130户）</w:t>
            </w:r>
          </w:p>
        </w:tc>
        <w:tc>
          <w:tcPr>
            <w:tcW w:w="5386" w:type="dxa"/>
            <w:vAlign w:val="center"/>
          </w:tcPr>
          <w:p>
            <w:pPr>
              <w:pStyle w:val="17"/>
            </w:pPr>
            <w:r>
              <w:t>改造户数（130户）</w:t>
            </w:r>
          </w:p>
        </w:tc>
        <w:tc>
          <w:tcPr>
            <w:tcW w:w="2268" w:type="dxa"/>
            <w:vAlign w:val="center"/>
          </w:tcPr>
          <w:p>
            <w:pPr>
              <w:pStyle w:val="17"/>
            </w:pPr>
            <w:r>
              <w:t>改造户数（130户）130户</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改造栋数（3栋）</w:t>
            </w:r>
          </w:p>
        </w:tc>
        <w:tc>
          <w:tcPr>
            <w:tcW w:w="5386" w:type="dxa"/>
            <w:vAlign w:val="center"/>
          </w:tcPr>
          <w:p>
            <w:pPr>
              <w:pStyle w:val="17"/>
            </w:pPr>
            <w:r>
              <w:t>改造栋数（3栋）</w:t>
            </w:r>
          </w:p>
        </w:tc>
        <w:tc>
          <w:tcPr>
            <w:tcW w:w="2268" w:type="dxa"/>
            <w:vAlign w:val="center"/>
          </w:tcPr>
          <w:p>
            <w:pPr>
              <w:pStyle w:val="17"/>
            </w:pPr>
            <w:r>
              <w:t>改造栋数（3栋）3栋</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数量指标</w:t>
            </w:r>
          </w:p>
        </w:tc>
        <w:tc>
          <w:tcPr>
            <w:tcW w:w="2835" w:type="dxa"/>
            <w:vAlign w:val="center"/>
          </w:tcPr>
          <w:p>
            <w:pPr>
              <w:pStyle w:val="17"/>
            </w:pPr>
            <w:r>
              <w:t>改造小区数（1个）</w:t>
            </w:r>
          </w:p>
        </w:tc>
        <w:tc>
          <w:tcPr>
            <w:tcW w:w="5386" w:type="dxa"/>
            <w:vAlign w:val="center"/>
          </w:tcPr>
          <w:p>
            <w:pPr>
              <w:pStyle w:val="17"/>
            </w:pPr>
            <w:r>
              <w:t>改造小区数（1个）</w:t>
            </w:r>
          </w:p>
        </w:tc>
        <w:tc>
          <w:tcPr>
            <w:tcW w:w="2268" w:type="dxa"/>
            <w:vAlign w:val="center"/>
          </w:tcPr>
          <w:p>
            <w:pPr>
              <w:pStyle w:val="17"/>
            </w:pPr>
            <w:r>
              <w:t>改造小区数（1个）1个</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验收合格率</w:t>
            </w:r>
          </w:p>
        </w:tc>
        <w:tc>
          <w:tcPr>
            <w:tcW w:w="5386" w:type="dxa"/>
            <w:vAlign w:val="center"/>
          </w:tcPr>
          <w:p>
            <w:pPr>
              <w:pStyle w:val="17"/>
            </w:pPr>
            <w:r>
              <w:t>验收合格率</w:t>
            </w:r>
          </w:p>
        </w:tc>
        <w:tc>
          <w:tcPr>
            <w:tcW w:w="2268" w:type="dxa"/>
            <w:vAlign w:val="center"/>
          </w:tcPr>
          <w:p>
            <w:pPr>
              <w:pStyle w:val="17"/>
            </w:pPr>
            <w:r>
              <w:t>验收合格率100%</w:t>
            </w:r>
          </w:p>
        </w:tc>
        <w:tc>
          <w:tcPr>
            <w:tcW w:w="1276" w:type="dxa"/>
            <w:vAlign w:val="center"/>
          </w:tcPr>
          <w:p>
            <w:pPr>
              <w:pStyle w:val="17"/>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开工目标完成率</w:t>
            </w:r>
          </w:p>
        </w:tc>
        <w:tc>
          <w:tcPr>
            <w:tcW w:w="5386" w:type="dxa"/>
            <w:vAlign w:val="center"/>
          </w:tcPr>
          <w:p>
            <w:pPr>
              <w:pStyle w:val="17"/>
            </w:pPr>
            <w:r>
              <w:t>开工目标完成率</w:t>
            </w:r>
          </w:p>
        </w:tc>
        <w:tc>
          <w:tcPr>
            <w:tcW w:w="2268" w:type="dxa"/>
            <w:vAlign w:val="center"/>
          </w:tcPr>
          <w:p>
            <w:pPr>
              <w:pStyle w:val="17"/>
            </w:pPr>
            <w:r>
              <w:t>开工目标完成率100%</w:t>
            </w:r>
          </w:p>
        </w:tc>
        <w:tc>
          <w:tcPr>
            <w:tcW w:w="1276" w:type="dxa"/>
            <w:vAlign w:val="center"/>
          </w:tcPr>
          <w:p>
            <w:pPr>
              <w:pStyle w:val="17"/>
            </w:pPr>
            <w:r>
              <w:t>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群众居住条件是否改善</w:t>
            </w:r>
          </w:p>
        </w:tc>
        <w:tc>
          <w:tcPr>
            <w:tcW w:w="5386" w:type="dxa"/>
            <w:vAlign w:val="center"/>
          </w:tcPr>
          <w:p>
            <w:pPr>
              <w:pStyle w:val="17"/>
            </w:pPr>
            <w:r>
              <w:t>根据群众对新居住环境进行评价</w:t>
            </w:r>
          </w:p>
        </w:tc>
        <w:tc>
          <w:tcPr>
            <w:tcW w:w="2268" w:type="dxa"/>
            <w:vAlign w:val="center"/>
          </w:tcPr>
          <w:p>
            <w:pPr>
              <w:pStyle w:val="17"/>
            </w:pPr>
            <w:r>
              <w:t>是</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改善居住环境</w:t>
            </w:r>
          </w:p>
        </w:tc>
        <w:tc>
          <w:tcPr>
            <w:tcW w:w="5386" w:type="dxa"/>
            <w:vAlign w:val="center"/>
          </w:tcPr>
          <w:p>
            <w:pPr>
              <w:pStyle w:val="17"/>
            </w:pPr>
            <w:r>
              <w:t>改善居住环境</w:t>
            </w:r>
          </w:p>
        </w:tc>
        <w:tc>
          <w:tcPr>
            <w:tcW w:w="2268" w:type="dxa"/>
            <w:vAlign w:val="center"/>
          </w:tcPr>
          <w:p>
            <w:pPr>
              <w:pStyle w:val="17"/>
            </w:pPr>
            <w:r>
              <w:t>≥90%</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≥95%</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提升城市形象</w:t>
            </w:r>
          </w:p>
        </w:tc>
        <w:tc>
          <w:tcPr>
            <w:tcW w:w="5386" w:type="dxa"/>
            <w:vAlign w:val="center"/>
          </w:tcPr>
          <w:p>
            <w:pPr>
              <w:pStyle w:val="17"/>
            </w:pPr>
            <w:r>
              <w:t>提升城市形象</w:t>
            </w:r>
          </w:p>
        </w:tc>
        <w:tc>
          <w:tcPr>
            <w:tcW w:w="2268" w:type="dxa"/>
            <w:vAlign w:val="center"/>
          </w:tcPr>
          <w:p>
            <w:pPr>
              <w:pStyle w:val="17"/>
            </w:pPr>
            <w:r>
              <w:t>≥95%</w:t>
            </w:r>
          </w:p>
        </w:tc>
        <w:tc>
          <w:tcPr>
            <w:tcW w:w="1276" w:type="dxa"/>
            <w:vAlign w:val="center"/>
          </w:tcPr>
          <w:p>
            <w:pPr>
              <w:pStyle w:val="17"/>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老旧小区居民满意度</w:t>
            </w:r>
          </w:p>
        </w:tc>
        <w:tc>
          <w:tcPr>
            <w:tcW w:w="5386" w:type="dxa"/>
            <w:vAlign w:val="center"/>
          </w:tcPr>
          <w:p>
            <w:pPr>
              <w:pStyle w:val="17"/>
            </w:pPr>
            <w:r>
              <w:t>居民对满意程度的调查</w:t>
            </w:r>
          </w:p>
        </w:tc>
        <w:tc>
          <w:tcPr>
            <w:tcW w:w="2268" w:type="dxa"/>
            <w:vAlign w:val="center"/>
          </w:tcPr>
          <w:p>
            <w:pPr>
              <w:pStyle w:val="17"/>
            </w:pPr>
            <w:r>
              <w:t>≥80%</w:t>
            </w:r>
          </w:p>
        </w:tc>
        <w:tc>
          <w:tcPr>
            <w:tcW w:w="1276" w:type="dxa"/>
            <w:vAlign w:val="center"/>
          </w:tcPr>
          <w:p>
            <w:pPr>
              <w:pStyle w:val="17"/>
            </w:pPr>
            <w:r>
              <w:t>调查报告</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、南戴河培疗机构征收及处置费用绩效目标表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13031324P008804102046</w:t>
            </w:r>
          </w:p>
        </w:tc>
        <w:tc>
          <w:tcPr>
            <w:tcW w:w="2835" w:type="dxa"/>
            <w:vAlign w:val="center"/>
          </w:tcPr>
          <w:p>
            <w:pPr>
              <w:pStyle w:val="15"/>
            </w:pPr>
            <w:r>
              <w:t>项目名称</w:t>
            </w:r>
          </w:p>
        </w:tc>
        <w:tc>
          <w:tcPr>
            <w:tcW w:w="6094" w:type="dxa"/>
            <w:gridSpan w:val="3"/>
            <w:vAlign w:val="center"/>
          </w:tcPr>
          <w:p>
            <w:pPr>
              <w:pStyle w:val="17"/>
            </w:pPr>
            <w:r>
              <w:t>南戴河培疗机构征收及处置费用</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15938.00</w:t>
            </w:r>
          </w:p>
        </w:tc>
        <w:tc>
          <w:tcPr>
            <w:tcW w:w="2835" w:type="dxa"/>
            <w:vAlign w:val="center"/>
          </w:tcPr>
          <w:p>
            <w:pPr>
              <w:pStyle w:val="15"/>
            </w:pPr>
            <w:r>
              <w:t>其中：财政    资金</w:t>
            </w:r>
          </w:p>
        </w:tc>
        <w:tc>
          <w:tcPr>
            <w:tcW w:w="2551" w:type="dxa"/>
            <w:vAlign w:val="center"/>
          </w:tcPr>
          <w:p>
            <w:pPr>
              <w:pStyle w:val="17"/>
            </w:pPr>
            <w:r>
              <w:t>15938.00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南戴河培疗机构征收及处置费用</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1.完成产权过户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征收补偿户数</w:t>
            </w:r>
          </w:p>
        </w:tc>
        <w:tc>
          <w:tcPr>
            <w:tcW w:w="5386" w:type="dxa"/>
            <w:vAlign w:val="center"/>
          </w:tcPr>
          <w:p>
            <w:pPr>
              <w:pStyle w:val="17"/>
            </w:pPr>
            <w:r>
              <w:t>征收补偿户数</w:t>
            </w:r>
          </w:p>
        </w:tc>
        <w:tc>
          <w:tcPr>
            <w:tcW w:w="2268" w:type="dxa"/>
            <w:vAlign w:val="center"/>
          </w:tcPr>
          <w:p>
            <w:pPr>
              <w:pStyle w:val="17"/>
            </w:pPr>
            <w:r>
              <w:t>6户</w:t>
            </w:r>
          </w:p>
        </w:tc>
        <w:tc>
          <w:tcPr>
            <w:tcW w:w="1276" w:type="dxa"/>
            <w:vAlign w:val="center"/>
          </w:tcPr>
          <w:p>
            <w:pPr>
              <w:pStyle w:val="17"/>
            </w:pPr>
            <w:r>
              <w:t>征收补偿协议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资金到位率</w:t>
            </w:r>
          </w:p>
          <w:p>
            <w:pPr>
              <w:pStyle w:val="17"/>
            </w:pPr>
          </w:p>
        </w:tc>
        <w:tc>
          <w:tcPr>
            <w:tcW w:w="5386" w:type="dxa"/>
            <w:vAlign w:val="center"/>
          </w:tcPr>
          <w:p>
            <w:pPr>
              <w:pStyle w:val="17"/>
            </w:pPr>
            <w:r>
              <w:t>资金到位率</w:t>
            </w:r>
          </w:p>
          <w:p>
            <w:pPr>
              <w:pStyle w:val="17"/>
            </w:pPr>
          </w:p>
        </w:tc>
        <w:tc>
          <w:tcPr>
            <w:tcW w:w="2268" w:type="dxa"/>
            <w:vAlign w:val="center"/>
          </w:tcPr>
          <w:p>
            <w:pPr>
              <w:pStyle w:val="17"/>
            </w:pPr>
            <w:r>
              <w:t>100%</w:t>
            </w:r>
          </w:p>
        </w:tc>
        <w:tc>
          <w:tcPr>
            <w:tcW w:w="1276" w:type="dxa"/>
            <w:vAlign w:val="center"/>
          </w:tcPr>
          <w:p>
            <w:pPr>
              <w:pStyle w:val="17"/>
            </w:pPr>
            <w:r>
              <w:t>征收补偿协议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完成及时率</w:t>
            </w:r>
          </w:p>
        </w:tc>
        <w:tc>
          <w:tcPr>
            <w:tcW w:w="5386" w:type="dxa"/>
            <w:vAlign w:val="center"/>
          </w:tcPr>
          <w:p>
            <w:pPr>
              <w:pStyle w:val="17"/>
            </w:pPr>
            <w:r>
              <w:t>完成及时率</w:t>
            </w:r>
          </w:p>
        </w:tc>
        <w:tc>
          <w:tcPr>
            <w:tcW w:w="2268" w:type="dxa"/>
            <w:vAlign w:val="center"/>
          </w:tcPr>
          <w:p>
            <w:pPr>
              <w:pStyle w:val="17"/>
            </w:pPr>
            <w:r>
              <w:t>100%</w:t>
            </w:r>
          </w:p>
        </w:tc>
        <w:tc>
          <w:tcPr>
            <w:tcW w:w="1276" w:type="dxa"/>
            <w:vAlign w:val="center"/>
          </w:tcPr>
          <w:p>
            <w:pPr>
              <w:pStyle w:val="17"/>
            </w:pPr>
            <w:r>
              <w:t>征收补偿协议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预算控制数</w:t>
            </w:r>
          </w:p>
        </w:tc>
        <w:tc>
          <w:tcPr>
            <w:tcW w:w="5386" w:type="dxa"/>
            <w:vAlign w:val="center"/>
          </w:tcPr>
          <w:p>
            <w:pPr>
              <w:pStyle w:val="17"/>
            </w:pPr>
            <w:r>
              <w:t>预算控制数</w:t>
            </w:r>
          </w:p>
        </w:tc>
        <w:tc>
          <w:tcPr>
            <w:tcW w:w="2268" w:type="dxa"/>
            <w:vAlign w:val="center"/>
          </w:tcPr>
          <w:p>
            <w:pPr>
              <w:pStyle w:val="17"/>
            </w:pPr>
            <w:r>
              <w:t>≤12800万元</w:t>
            </w:r>
          </w:p>
        </w:tc>
        <w:tc>
          <w:tcPr>
            <w:tcW w:w="1276" w:type="dxa"/>
            <w:vAlign w:val="center"/>
          </w:tcPr>
          <w:p>
            <w:pPr>
              <w:pStyle w:val="17"/>
            </w:pPr>
            <w:r>
              <w:t>征收补偿协议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资金的使用效率</w:t>
            </w:r>
          </w:p>
        </w:tc>
        <w:tc>
          <w:tcPr>
            <w:tcW w:w="5386" w:type="dxa"/>
            <w:vAlign w:val="center"/>
          </w:tcPr>
          <w:p>
            <w:pPr>
              <w:pStyle w:val="17"/>
            </w:pPr>
            <w:r>
              <w:t>资金的使用效率</w:t>
            </w:r>
          </w:p>
        </w:tc>
        <w:tc>
          <w:tcPr>
            <w:tcW w:w="2268" w:type="dxa"/>
            <w:vAlign w:val="center"/>
          </w:tcPr>
          <w:p>
            <w:pPr>
              <w:pStyle w:val="17"/>
            </w:pPr>
            <w:r>
              <w:t>100%</w:t>
            </w:r>
          </w:p>
        </w:tc>
        <w:tc>
          <w:tcPr>
            <w:tcW w:w="1276" w:type="dxa"/>
            <w:vAlign w:val="center"/>
          </w:tcPr>
          <w:p>
            <w:pPr>
              <w:pStyle w:val="17"/>
            </w:pPr>
            <w:r>
              <w:t>征收补偿协议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促进征收工作有效开展</w:t>
            </w:r>
          </w:p>
        </w:tc>
        <w:tc>
          <w:tcPr>
            <w:tcW w:w="5386" w:type="dxa"/>
            <w:vAlign w:val="center"/>
          </w:tcPr>
          <w:p>
            <w:pPr>
              <w:pStyle w:val="17"/>
            </w:pPr>
            <w:r>
              <w:t>促进征收工作有效开展</w:t>
            </w:r>
          </w:p>
        </w:tc>
        <w:tc>
          <w:tcPr>
            <w:tcW w:w="2268" w:type="dxa"/>
            <w:vAlign w:val="center"/>
          </w:tcPr>
          <w:p>
            <w:pPr>
              <w:pStyle w:val="17"/>
            </w:pPr>
            <w:r>
              <w:t>%</w:t>
            </w:r>
          </w:p>
        </w:tc>
        <w:tc>
          <w:tcPr>
            <w:tcW w:w="1276" w:type="dxa"/>
            <w:vAlign w:val="center"/>
          </w:tcPr>
          <w:p>
            <w:pPr>
              <w:pStyle w:val="17"/>
            </w:pPr>
            <w:r>
              <w:t>征收补偿协议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项目发展可持续性</w:t>
            </w:r>
          </w:p>
        </w:tc>
        <w:tc>
          <w:tcPr>
            <w:tcW w:w="5386" w:type="dxa"/>
            <w:vAlign w:val="center"/>
          </w:tcPr>
          <w:p>
            <w:pPr>
              <w:pStyle w:val="17"/>
            </w:pPr>
            <w:r>
              <w:t>项目发展可持续性</w:t>
            </w:r>
          </w:p>
        </w:tc>
        <w:tc>
          <w:tcPr>
            <w:tcW w:w="2268" w:type="dxa"/>
            <w:vAlign w:val="center"/>
          </w:tcPr>
          <w:p>
            <w:pPr>
              <w:pStyle w:val="17"/>
            </w:pPr>
            <w:r>
              <w:t>满足建设和运营需求，项目可持续年限超过40年</w:t>
            </w:r>
          </w:p>
        </w:tc>
        <w:tc>
          <w:tcPr>
            <w:tcW w:w="1276" w:type="dxa"/>
            <w:vAlign w:val="center"/>
          </w:tcPr>
          <w:p>
            <w:pPr>
              <w:pStyle w:val="17"/>
            </w:pPr>
            <w:r>
              <w:t>征收补偿协议</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≥95%</w:t>
            </w:r>
          </w:p>
        </w:tc>
        <w:tc>
          <w:tcPr>
            <w:tcW w:w="1276" w:type="dxa"/>
            <w:vAlign w:val="center"/>
          </w:tcPr>
          <w:p>
            <w:pPr>
              <w:pStyle w:val="17"/>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、棚户区改造资金绩效目标表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13031324P00880410202Y</w:t>
            </w:r>
          </w:p>
        </w:tc>
        <w:tc>
          <w:tcPr>
            <w:tcW w:w="2835" w:type="dxa"/>
            <w:vAlign w:val="center"/>
          </w:tcPr>
          <w:p>
            <w:pPr>
              <w:pStyle w:val="15"/>
            </w:pPr>
            <w:r>
              <w:t>项目名称</w:t>
            </w:r>
          </w:p>
        </w:tc>
        <w:tc>
          <w:tcPr>
            <w:tcW w:w="6094" w:type="dxa"/>
            <w:gridSpan w:val="3"/>
            <w:vAlign w:val="center"/>
          </w:tcPr>
          <w:p>
            <w:pPr>
              <w:pStyle w:val="17"/>
            </w:pPr>
            <w:r>
              <w:t>棚户区改造资金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1660.00</w:t>
            </w:r>
          </w:p>
        </w:tc>
        <w:tc>
          <w:tcPr>
            <w:tcW w:w="2835" w:type="dxa"/>
            <w:vAlign w:val="center"/>
          </w:tcPr>
          <w:p>
            <w:pPr>
              <w:pStyle w:val="15"/>
            </w:pPr>
            <w:r>
              <w:t>其中：财政    资金</w:t>
            </w:r>
          </w:p>
        </w:tc>
        <w:tc>
          <w:tcPr>
            <w:tcW w:w="2551" w:type="dxa"/>
            <w:vAlign w:val="center"/>
          </w:tcPr>
          <w:p>
            <w:pPr>
              <w:pStyle w:val="17"/>
            </w:pPr>
            <w:r>
              <w:t>1660.00</w:t>
            </w:r>
          </w:p>
        </w:tc>
        <w:tc>
          <w:tcPr>
            <w:tcW w:w="2268" w:type="dxa"/>
            <w:vAlign w:val="center"/>
          </w:tcPr>
          <w:p>
            <w:pPr>
              <w:pStyle w:val="15"/>
            </w:pPr>
            <w:r>
              <w:t>其他资金</w:t>
            </w:r>
          </w:p>
        </w:tc>
        <w:tc>
          <w:tcPr>
            <w:tcW w:w="1276" w:type="dxa"/>
            <w:vAlign w:val="center"/>
          </w:tcPr>
          <w:p>
            <w:pPr>
              <w:pStyle w:val="17"/>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棚户区改造资金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1.按照年度工作计划完成支出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棚改年度任务开工率</w:t>
            </w:r>
          </w:p>
        </w:tc>
        <w:tc>
          <w:tcPr>
            <w:tcW w:w="5386" w:type="dxa"/>
            <w:vAlign w:val="center"/>
          </w:tcPr>
          <w:p>
            <w:pPr>
              <w:pStyle w:val="17"/>
            </w:pPr>
            <w:r>
              <w:t>当年棚户区改造开工套数占任务数的比例</w:t>
            </w:r>
          </w:p>
        </w:tc>
        <w:tc>
          <w:tcPr>
            <w:tcW w:w="2268" w:type="dxa"/>
            <w:vAlign w:val="center"/>
          </w:tcPr>
          <w:p>
            <w:pPr>
              <w:pStyle w:val="17"/>
            </w:pPr>
            <w:r>
              <w:t>≥90</w:t>
            </w:r>
          </w:p>
        </w:tc>
        <w:tc>
          <w:tcPr>
            <w:tcW w:w="1276" w:type="dxa"/>
            <w:vAlign w:val="center"/>
          </w:tcPr>
          <w:p>
            <w:pPr>
              <w:pStyle w:val="17"/>
            </w:pPr>
            <w:r>
              <w:t>开工计划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项目建设完工率</w:t>
            </w:r>
          </w:p>
        </w:tc>
        <w:tc>
          <w:tcPr>
            <w:tcW w:w="5386" w:type="dxa"/>
            <w:vAlign w:val="center"/>
          </w:tcPr>
          <w:p>
            <w:pPr>
              <w:pStyle w:val="17"/>
            </w:pPr>
            <w:r>
              <w:t>项目建设完工率</w:t>
            </w:r>
          </w:p>
        </w:tc>
        <w:tc>
          <w:tcPr>
            <w:tcW w:w="2268" w:type="dxa"/>
            <w:vAlign w:val="center"/>
          </w:tcPr>
          <w:p>
            <w:pPr>
              <w:pStyle w:val="17"/>
            </w:pPr>
            <w:r>
              <w:t>≥90</w:t>
            </w:r>
          </w:p>
        </w:tc>
        <w:tc>
          <w:tcPr>
            <w:tcW w:w="1276" w:type="dxa"/>
            <w:vAlign w:val="center"/>
          </w:tcPr>
          <w:p>
            <w:pPr>
              <w:pStyle w:val="17"/>
            </w:pPr>
            <w:r>
              <w:t>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工程竣工及时率（%）</w:t>
            </w:r>
          </w:p>
        </w:tc>
        <w:tc>
          <w:tcPr>
            <w:tcW w:w="5386" w:type="dxa"/>
            <w:vAlign w:val="center"/>
          </w:tcPr>
          <w:p>
            <w:pPr>
              <w:pStyle w:val="17"/>
            </w:pPr>
            <w:r>
              <w:t>工程竣工及时率（%）</w:t>
            </w:r>
          </w:p>
        </w:tc>
        <w:tc>
          <w:tcPr>
            <w:tcW w:w="2268" w:type="dxa"/>
            <w:vAlign w:val="center"/>
          </w:tcPr>
          <w:p>
            <w:pPr>
              <w:pStyle w:val="17"/>
            </w:pPr>
            <w:r>
              <w:t>≥90</w:t>
            </w:r>
          </w:p>
        </w:tc>
        <w:tc>
          <w:tcPr>
            <w:tcW w:w="1276" w:type="dxa"/>
            <w:vAlign w:val="center"/>
          </w:tcPr>
          <w:p>
            <w:pPr>
              <w:pStyle w:val="17"/>
            </w:pPr>
            <w:r>
              <w:t>决算报告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按照年度工作计划完成支出</w:t>
            </w:r>
          </w:p>
        </w:tc>
        <w:tc>
          <w:tcPr>
            <w:tcW w:w="5386" w:type="dxa"/>
            <w:vAlign w:val="center"/>
          </w:tcPr>
          <w:p>
            <w:pPr>
              <w:pStyle w:val="17"/>
            </w:pPr>
            <w:r>
              <w:t>按照年度工作计划完成支出</w:t>
            </w:r>
          </w:p>
        </w:tc>
        <w:tc>
          <w:tcPr>
            <w:tcW w:w="2268" w:type="dxa"/>
            <w:vAlign w:val="center"/>
          </w:tcPr>
          <w:p>
            <w:pPr>
              <w:pStyle w:val="17"/>
            </w:pPr>
            <w:r>
              <w:t>≥98</w:t>
            </w:r>
          </w:p>
        </w:tc>
        <w:tc>
          <w:tcPr>
            <w:tcW w:w="1276" w:type="dxa"/>
            <w:vAlign w:val="center"/>
          </w:tcPr>
          <w:p>
            <w:pPr>
              <w:pStyle w:val="17"/>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项目建成效果</w:t>
            </w:r>
          </w:p>
        </w:tc>
        <w:tc>
          <w:tcPr>
            <w:tcW w:w="5386" w:type="dxa"/>
            <w:vAlign w:val="center"/>
          </w:tcPr>
          <w:p>
            <w:pPr>
              <w:pStyle w:val="17"/>
            </w:pPr>
            <w:r>
              <w:t>项目建成效果</w:t>
            </w:r>
          </w:p>
        </w:tc>
        <w:tc>
          <w:tcPr>
            <w:tcW w:w="2268" w:type="dxa"/>
            <w:vAlign w:val="center"/>
          </w:tcPr>
          <w:p>
            <w:pPr>
              <w:pStyle w:val="17"/>
            </w:pPr>
            <w:r>
              <w:t>≥95</w:t>
            </w:r>
          </w:p>
        </w:tc>
        <w:tc>
          <w:tcPr>
            <w:tcW w:w="1276" w:type="dxa"/>
            <w:vAlign w:val="center"/>
          </w:tcPr>
          <w:p>
            <w:pPr>
              <w:pStyle w:val="17"/>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改善人居环境，提升居民住房水平</w:t>
            </w:r>
          </w:p>
        </w:tc>
        <w:tc>
          <w:tcPr>
            <w:tcW w:w="5386" w:type="dxa"/>
            <w:vAlign w:val="center"/>
          </w:tcPr>
          <w:p>
            <w:pPr>
              <w:pStyle w:val="17"/>
            </w:pPr>
            <w:r>
              <w:t>改善人居环境，提升居民住房水平</w:t>
            </w:r>
          </w:p>
        </w:tc>
        <w:tc>
          <w:tcPr>
            <w:tcW w:w="2268" w:type="dxa"/>
            <w:vAlign w:val="center"/>
          </w:tcPr>
          <w:p>
            <w:pPr>
              <w:pStyle w:val="17"/>
            </w:pPr>
            <w:r>
              <w:t>有效</w:t>
            </w:r>
          </w:p>
        </w:tc>
        <w:tc>
          <w:tcPr>
            <w:tcW w:w="1276" w:type="dxa"/>
            <w:vAlign w:val="center"/>
          </w:tcPr>
          <w:p>
            <w:pPr>
              <w:pStyle w:val="17"/>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经济效益指标</w:t>
            </w:r>
          </w:p>
        </w:tc>
        <w:tc>
          <w:tcPr>
            <w:tcW w:w="2835" w:type="dxa"/>
            <w:vAlign w:val="center"/>
          </w:tcPr>
          <w:p>
            <w:pPr>
              <w:pStyle w:val="17"/>
            </w:pPr>
            <w:r>
              <w:t>资金使用效益</w:t>
            </w:r>
          </w:p>
        </w:tc>
        <w:tc>
          <w:tcPr>
            <w:tcW w:w="5386" w:type="dxa"/>
            <w:vAlign w:val="center"/>
          </w:tcPr>
          <w:p>
            <w:pPr>
              <w:pStyle w:val="17"/>
            </w:pPr>
            <w:r>
              <w:t>资金使用效益</w:t>
            </w:r>
          </w:p>
        </w:tc>
        <w:tc>
          <w:tcPr>
            <w:tcW w:w="2268" w:type="dxa"/>
            <w:vAlign w:val="center"/>
          </w:tcPr>
          <w:p>
            <w:pPr>
              <w:pStyle w:val="17"/>
            </w:pPr>
            <w:r>
              <w:t>≥95</w:t>
            </w:r>
          </w:p>
        </w:tc>
        <w:tc>
          <w:tcPr>
            <w:tcW w:w="1276" w:type="dxa"/>
            <w:vAlign w:val="center"/>
          </w:tcPr>
          <w:p>
            <w:pPr>
              <w:pStyle w:val="17"/>
            </w:pPr>
            <w:r>
              <w:t>决算报告</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、人脸识别测温设备运行维护服务项目资金绩效目标表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2" w:type="dxa"/>
            <w:gridSpan w:val="2"/>
            <w:vAlign w:val="center"/>
          </w:tcPr>
          <w:p>
            <w:pPr>
              <w:pStyle w:val="17"/>
            </w:pPr>
            <w:r>
              <w:t>13031324P00880110776X</w:t>
            </w:r>
          </w:p>
        </w:tc>
        <w:tc>
          <w:tcPr>
            <w:tcW w:w="2835" w:type="dxa"/>
            <w:vAlign w:val="center"/>
          </w:tcPr>
          <w:p>
            <w:pPr>
              <w:pStyle w:val="15"/>
            </w:pPr>
            <w:r>
              <w:t>项目名称</w:t>
            </w:r>
          </w:p>
        </w:tc>
        <w:tc>
          <w:tcPr>
            <w:tcW w:w="6094" w:type="dxa"/>
            <w:gridSpan w:val="3"/>
            <w:vAlign w:val="center"/>
          </w:tcPr>
          <w:p>
            <w:pPr>
              <w:pStyle w:val="17"/>
            </w:pPr>
            <w:r>
              <w:t>人脸识别测温设备运行维护服务项目资金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30.00</w:t>
            </w:r>
          </w:p>
        </w:tc>
        <w:tc>
          <w:tcPr>
            <w:tcW w:w="2835" w:type="dxa"/>
            <w:vAlign w:val="center"/>
          </w:tcPr>
          <w:p>
            <w:pPr>
              <w:pStyle w:val="15"/>
            </w:pPr>
            <w:r>
              <w:t>其中：财政    资金</w:t>
            </w:r>
          </w:p>
        </w:tc>
        <w:tc>
          <w:tcPr>
            <w:tcW w:w="2551" w:type="dxa"/>
            <w:vAlign w:val="center"/>
          </w:tcPr>
          <w:p>
            <w:pPr>
              <w:pStyle w:val="17"/>
            </w:pPr>
            <w:r>
              <w:t>30.00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7"/>
            </w:pPr>
            <w:r>
              <w:t>人脸测温设备运行维护服务项目资金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2"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3"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8"/>
            </w:pPr>
            <w:r>
              <w:t>25%</w:t>
            </w:r>
          </w:p>
        </w:tc>
        <w:tc>
          <w:tcPr>
            <w:tcW w:w="2835" w:type="dxa"/>
            <w:vAlign w:val="center"/>
          </w:tcPr>
          <w:p>
            <w:pPr>
              <w:pStyle w:val="18"/>
            </w:pPr>
            <w:r>
              <w:t>50%</w:t>
            </w:r>
          </w:p>
        </w:tc>
        <w:tc>
          <w:tcPr>
            <w:tcW w:w="2551" w:type="dxa"/>
            <w:vAlign w:val="center"/>
          </w:tcPr>
          <w:p>
            <w:pPr>
              <w:pStyle w:val="18"/>
            </w:pPr>
            <w:r>
              <w:t>75%</w:t>
            </w:r>
          </w:p>
        </w:tc>
        <w:tc>
          <w:tcPr>
            <w:tcW w:w="3543"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1" w:type="dxa"/>
            <w:gridSpan w:val="6"/>
            <w:vAlign w:val="center"/>
          </w:tcPr>
          <w:p>
            <w:pPr>
              <w:pStyle w:val="17"/>
            </w:pPr>
            <w:r>
              <w:t>1.负责居民小区人脸识别测温系统运维，将人脸识别测温系统纳入全区疫情防控工作统筹，发挥预警作用。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人脸识别系统安装小区数量</w:t>
            </w:r>
          </w:p>
        </w:tc>
        <w:tc>
          <w:tcPr>
            <w:tcW w:w="5386" w:type="dxa"/>
            <w:vAlign w:val="center"/>
          </w:tcPr>
          <w:p>
            <w:pPr>
              <w:pStyle w:val="17"/>
            </w:pPr>
            <w:r>
              <w:t>人脸识别系统安装小区数量</w:t>
            </w:r>
          </w:p>
        </w:tc>
        <w:tc>
          <w:tcPr>
            <w:tcW w:w="2268" w:type="dxa"/>
            <w:vAlign w:val="center"/>
          </w:tcPr>
          <w:p>
            <w:pPr>
              <w:pStyle w:val="17"/>
            </w:pPr>
            <w:r>
              <w:t>≥30</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小区人脸识别测温系统正常运转、专线畅通</w:t>
            </w:r>
          </w:p>
        </w:tc>
        <w:tc>
          <w:tcPr>
            <w:tcW w:w="5386" w:type="dxa"/>
            <w:vAlign w:val="center"/>
          </w:tcPr>
          <w:p>
            <w:pPr>
              <w:pStyle w:val="17"/>
            </w:pPr>
            <w:r>
              <w:t>小区人脸识别测温系统正常运转、专线畅通</w:t>
            </w:r>
          </w:p>
        </w:tc>
        <w:tc>
          <w:tcPr>
            <w:tcW w:w="2268" w:type="dxa"/>
            <w:vAlign w:val="center"/>
          </w:tcPr>
          <w:p>
            <w:pPr>
              <w:pStyle w:val="17"/>
            </w:pPr>
            <w:r>
              <w:t>≥80</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按期完成率</w:t>
            </w:r>
          </w:p>
        </w:tc>
        <w:tc>
          <w:tcPr>
            <w:tcW w:w="5386" w:type="dxa"/>
            <w:vAlign w:val="center"/>
          </w:tcPr>
          <w:p>
            <w:pPr>
              <w:pStyle w:val="17"/>
            </w:pPr>
            <w:r>
              <w:t>按期完成率</w:t>
            </w:r>
          </w:p>
        </w:tc>
        <w:tc>
          <w:tcPr>
            <w:tcW w:w="2268" w:type="dxa"/>
            <w:vAlign w:val="center"/>
          </w:tcPr>
          <w:p>
            <w:pPr>
              <w:pStyle w:val="17"/>
            </w:pPr>
            <w:r>
              <w:t>按要求按时完成</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预算控制数</w:t>
            </w:r>
          </w:p>
        </w:tc>
        <w:tc>
          <w:tcPr>
            <w:tcW w:w="5386" w:type="dxa"/>
            <w:vAlign w:val="center"/>
          </w:tcPr>
          <w:p>
            <w:pPr>
              <w:pStyle w:val="17"/>
            </w:pPr>
            <w:r>
              <w:t>预算控制数</w:t>
            </w:r>
          </w:p>
        </w:tc>
        <w:tc>
          <w:tcPr>
            <w:tcW w:w="2268" w:type="dxa"/>
            <w:vAlign w:val="center"/>
          </w:tcPr>
          <w:p>
            <w:pPr>
              <w:pStyle w:val="17"/>
            </w:pPr>
            <w:r>
              <w:t>控制在预算内</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提高效率</w:t>
            </w:r>
          </w:p>
        </w:tc>
        <w:tc>
          <w:tcPr>
            <w:tcW w:w="5386" w:type="dxa"/>
            <w:vAlign w:val="center"/>
          </w:tcPr>
          <w:p>
            <w:pPr>
              <w:pStyle w:val="17"/>
            </w:pPr>
            <w:r>
              <w:t>提高效率</w:t>
            </w:r>
          </w:p>
        </w:tc>
        <w:tc>
          <w:tcPr>
            <w:tcW w:w="2268" w:type="dxa"/>
            <w:vAlign w:val="center"/>
          </w:tcPr>
          <w:p>
            <w:pPr>
              <w:pStyle w:val="17"/>
            </w:pPr>
            <w:r>
              <w:t>≥95</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社会效益指标</w:t>
            </w:r>
          </w:p>
        </w:tc>
        <w:tc>
          <w:tcPr>
            <w:tcW w:w="2835" w:type="dxa"/>
            <w:vAlign w:val="center"/>
          </w:tcPr>
          <w:p>
            <w:pPr>
              <w:pStyle w:val="17"/>
            </w:pPr>
            <w:r>
              <w:t>服务的改善与提升</w:t>
            </w:r>
          </w:p>
        </w:tc>
        <w:tc>
          <w:tcPr>
            <w:tcW w:w="5386" w:type="dxa"/>
            <w:vAlign w:val="center"/>
          </w:tcPr>
          <w:p>
            <w:pPr>
              <w:pStyle w:val="17"/>
            </w:pPr>
            <w:r>
              <w:t>服务的改善与提升</w:t>
            </w:r>
          </w:p>
        </w:tc>
        <w:tc>
          <w:tcPr>
            <w:tcW w:w="2268" w:type="dxa"/>
            <w:vAlign w:val="center"/>
          </w:tcPr>
          <w:p>
            <w:pPr>
              <w:pStyle w:val="17"/>
            </w:pPr>
            <w:r>
              <w:t>≥95</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生态效益指标</w:t>
            </w:r>
          </w:p>
        </w:tc>
        <w:tc>
          <w:tcPr>
            <w:tcW w:w="2835" w:type="dxa"/>
            <w:vAlign w:val="center"/>
          </w:tcPr>
          <w:p>
            <w:pPr>
              <w:pStyle w:val="17"/>
            </w:pPr>
            <w:r>
              <w:t>生态效益指标</w:t>
            </w:r>
          </w:p>
        </w:tc>
        <w:tc>
          <w:tcPr>
            <w:tcW w:w="5386" w:type="dxa"/>
            <w:vAlign w:val="center"/>
          </w:tcPr>
          <w:p>
            <w:pPr>
              <w:pStyle w:val="17"/>
            </w:pPr>
            <w:r>
              <w:t>生态效益指标</w:t>
            </w:r>
          </w:p>
        </w:tc>
        <w:tc>
          <w:tcPr>
            <w:tcW w:w="2268" w:type="dxa"/>
            <w:vAlign w:val="center"/>
          </w:tcPr>
          <w:p>
            <w:pPr>
              <w:pStyle w:val="17"/>
            </w:pPr>
            <w:r>
              <w:t>≥95</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设备使用率</w:t>
            </w:r>
          </w:p>
        </w:tc>
        <w:tc>
          <w:tcPr>
            <w:tcW w:w="5386" w:type="dxa"/>
            <w:vAlign w:val="center"/>
          </w:tcPr>
          <w:p>
            <w:pPr>
              <w:pStyle w:val="17"/>
            </w:pPr>
            <w:r>
              <w:t>设备使用率</w:t>
            </w:r>
          </w:p>
        </w:tc>
        <w:tc>
          <w:tcPr>
            <w:tcW w:w="2268" w:type="dxa"/>
            <w:vAlign w:val="center"/>
          </w:tcPr>
          <w:p>
            <w:pPr>
              <w:pStyle w:val="17"/>
            </w:pPr>
            <w:r>
              <w:t>≥95</w:t>
            </w:r>
          </w:p>
        </w:tc>
        <w:tc>
          <w:tcPr>
            <w:tcW w:w="1276" w:type="dxa"/>
            <w:vAlign w:val="center"/>
          </w:tcPr>
          <w:p>
            <w:pPr>
              <w:pStyle w:val="17"/>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5386" w:type="dxa"/>
            <w:vAlign w:val="center"/>
          </w:tcPr>
          <w:p>
            <w:pPr>
              <w:pStyle w:val="17"/>
            </w:pPr>
            <w:r>
              <w:t>服务对象满意度</w:t>
            </w:r>
          </w:p>
        </w:tc>
        <w:tc>
          <w:tcPr>
            <w:tcW w:w="2268" w:type="dxa"/>
            <w:vAlign w:val="center"/>
          </w:tcPr>
          <w:p>
            <w:pPr>
              <w:pStyle w:val="17"/>
            </w:pPr>
            <w:r>
              <w:t>≥98</w:t>
            </w:r>
          </w:p>
        </w:tc>
        <w:tc>
          <w:tcPr>
            <w:tcW w:w="1276" w:type="dxa"/>
            <w:vAlign w:val="center"/>
          </w:tcPr>
          <w:p>
            <w:pPr>
              <w:pStyle w:val="17"/>
            </w:pPr>
            <w:r>
              <w:t>问卷调查</w:t>
            </w:r>
          </w:p>
        </w:tc>
      </w:tr>
    </w:tbl>
    <w:p>
      <w:pPr>
        <w:tabs>
          <w:tab w:val="left" w:pos="9281"/>
        </w:tabs>
        <w:bidi w:val="0"/>
        <w:jc w:val="left"/>
        <w:rPr>
          <w:rFonts w:hint="default" w:eastAsia="宋体"/>
          <w:lang w:val="en-US" w:eastAsia="zh-CN"/>
        </w:r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7710" w:type="dxa"/>
            <w:gridSpan w:val="8"/>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6746" w:type="dxa"/>
            <w:gridSpan w:val="7"/>
            <w:vAlign w:val="center"/>
          </w:tcPr>
          <w:p>
            <w:pPr>
              <w:pStyle w:val="15"/>
            </w:pPr>
            <w:r>
              <w:t>政府采购金额（当年部门预算安排资金）</w:t>
            </w:r>
          </w:p>
        </w:tc>
        <w:tc>
          <w:tcPr>
            <w:tcW w:w="964" w:type="dxa"/>
            <w:vMerge w:val="restart"/>
            <w:vAlign w:val="center"/>
          </w:tcPr>
          <w:p>
            <w:pPr>
              <w:pStyle w:val="15"/>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合  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468.68</w:t>
            </w:r>
          </w:p>
        </w:tc>
        <w:tc>
          <w:tcPr>
            <w:tcW w:w="964" w:type="dxa"/>
            <w:vAlign w:val="center"/>
          </w:tcPr>
          <w:p>
            <w:pPr>
              <w:pStyle w:val="20"/>
            </w:pPr>
            <w:r>
              <w:t>176.68</w:t>
            </w:r>
          </w:p>
        </w:tc>
        <w:tc>
          <w:tcPr>
            <w:tcW w:w="964" w:type="dxa"/>
            <w:vAlign w:val="center"/>
          </w:tcPr>
          <w:p>
            <w:pPr>
              <w:pStyle w:val="20"/>
            </w:pPr>
            <w:r>
              <w:t>292.00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468.68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9"/>
            </w:pPr>
            <w:r>
              <w:t>秦皇岛北戴河新区住房和城乡建设局本级小计</w:t>
            </w:r>
          </w:p>
        </w:tc>
        <w:tc>
          <w:tcPr>
            <w:tcW w:w="964" w:type="dxa"/>
            <w:vAlign w:val="center"/>
          </w:tcPr>
          <w:p>
            <w:pPr>
              <w:pStyle w:val="20"/>
            </w:pPr>
          </w:p>
        </w:tc>
        <w:tc>
          <w:tcPr>
            <w:tcW w:w="1134" w:type="dxa"/>
            <w:vAlign w:val="center"/>
          </w:tcPr>
          <w:p>
            <w:pPr>
              <w:pStyle w:val="21"/>
            </w:pPr>
          </w:p>
        </w:tc>
        <w:tc>
          <w:tcPr>
            <w:tcW w:w="1134" w:type="dxa"/>
            <w:vAlign w:val="center"/>
          </w:tcPr>
          <w:p>
            <w:pPr>
              <w:pStyle w:val="21"/>
            </w:pPr>
          </w:p>
        </w:tc>
        <w:tc>
          <w:tcPr>
            <w:tcW w:w="709" w:type="dxa"/>
            <w:vAlign w:val="center"/>
          </w:tcPr>
          <w:p>
            <w:pPr>
              <w:pStyle w:val="19"/>
            </w:pPr>
          </w:p>
        </w:tc>
        <w:tc>
          <w:tcPr>
            <w:tcW w:w="850" w:type="dxa"/>
            <w:vAlign w:val="center"/>
          </w:tcPr>
          <w:p>
            <w:pPr>
              <w:pStyle w:val="20"/>
            </w:pPr>
          </w:p>
        </w:tc>
        <w:tc>
          <w:tcPr>
            <w:tcW w:w="850" w:type="dxa"/>
            <w:vAlign w:val="center"/>
          </w:tcPr>
          <w:p>
            <w:pPr>
              <w:pStyle w:val="20"/>
            </w:pPr>
          </w:p>
        </w:tc>
        <w:tc>
          <w:tcPr>
            <w:tcW w:w="964" w:type="dxa"/>
            <w:vAlign w:val="center"/>
          </w:tcPr>
          <w:p>
            <w:pPr>
              <w:pStyle w:val="20"/>
            </w:pPr>
            <w:r>
              <w:t>468.68</w:t>
            </w:r>
          </w:p>
        </w:tc>
        <w:tc>
          <w:tcPr>
            <w:tcW w:w="964" w:type="dxa"/>
            <w:vAlign w:val="center"/>
          </w:tcPr>
          <w:p>
            <w:pPr>
              <w:pStyle w:val="20"/>
            </w:pPr>
            <w:r>
              <w:t>176.68</w:t>
            </w:r>
          </w:p>
        </w:tc>
        <w:tc>
          <w:tcPr>
            <w:tcW w:w="964" w:type="dxa"/>
            <w:vAlign w:val="center"/>
          </w:tcPr>
          <w:p>
            <w:pPr>
              <w:pStyle w:val="20"/>
            </w:pPr>
            <w:r>
              <w:t>292.00</w:t>
            </w: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p>
        </w:tc>
        <w:tc>
          <w:tcPr>
            <w:tcW w:w="964" w:type="dxa"/>
            <w:vAlign w:val="center"/>
          </w:tcPr>
          <w:p>
            <w:pPr>
              <w:pStyle w:val="20"/>
            </w:pPr>
            <w:r>
              <w:t>468.68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其他普通期刊</w:t>
            </w:r>
          </w:p>
        </w:tc>
        <w:tc>
          <w:tcPr>
            <w:tcW w:w="1134" w:type="dxa"/>
            <w:vAlign w:val="center"/>
          </w:tcPr>
          <w:p>
            <w:pPr>
              <w:pStyle w:val="17"/>
            </w:pPr>
            <w:r>
              <w:t>A04020199</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0.02</w:t>
            </w:r>
          </w:p>
        </w:tc>
        <w:tc>
          <w:tcPr>
            <w:tcW w:w="964" w:type="dxa"/>
            <w:vAlign w:val="center"/>
          </w:tcPr>
          <w:p>
            <w:pPr>
              <w:pStyle w:val="16"/>
            </w:pPr>
            <w:r>
              <w:t>0.02</w:t>
            </w:r>
          </w:p>
        </w:tc>
        <w:tc>
          <w:tcPr>
            <w:tcW w:w="964" w:type="dxa"/>
            <w:vAlign w:val="center"/>
          </w:tcPr>
          <w:p>
            <w:pPr>
              <w:pStyle w:val="16"/>
            </w:pPr>
            <w:r>
              <w:t>0.02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其他农副食品，动、植物油制品</w:t>
            </w:r>
          </w:p>
        </w:tc>
        <w:tc>
          <w:tcPr>
            <w:tcW w:w="1134" w:type="dxa"/>
            <w:vAlign w:val="center"/>
          </w:tcPr>
          <w:p>
            <w:pPr>
              <w:pStyle w:val="17"/>
            </w:pPr>
            <w:r>
              <w:t>A07060199</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9.33</w:t>
            </w:r>
          </w:p>
        </w:tc>
        <w:tc>
          <w:tcPr>
            <w:tcW w:w="964" w:type="dxa"/>
            <w:vAlign w:val="center"/>
          </w:tcPr>
          <w:p>
            <w:pPr>
              <w:pStyle w:val="16"/>
            </w:pPr>
            <w:r>
              <w:t>9.33</w:t>
            </w:r>
          </w:p>
        </w:tc>
        <w:tc>
          <w:tcPr>
            <w:tcW w:w="964" w:type="dxa"/>
            <w:vAlign w:val="center"/>
          </w:tcPr>
          <w:p>
            <w:pPr>
              <w:pStyle w:val="16"/>
            </w:pPr>
            <w:r>
              <w:t>9.33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培训服务</w:t>
            </w:r>
          </w:p>
        </w:tc>
        <w:tc>
          <w:tcPr>
            <w:tcW w:w="1134" w:type="dxa"/>
            <w:vAlign w:val="center"/>
          </w:tcPr>
          <w:p>
            <w:pPr>
              <w:pStyle w:val="17"/>
            </w:pPr>
            <w:r>
              <w:t>C02060000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6.99</w:t>
            </w:r>
          </w:p>
        </w:tc>
        <w:tc>
          <w:tcPr>
            <w:tcW w:w="964" w:type="dxa"/>
            <w:vAlign w:val="center"/>
          </w:tcPr>
          <w:p>
            <w:pPr>
              <w:pStyle w:val="16"/>
            </w:pPr>
            <w:r>
              <w:t>6.99</w:t>
            </w:r>
          </w:p>
        </w:tc>
        <w:tc>
          <w:tcPr>
            <w:tcW w:w="964" w:type="dxa"/>
            <w:vAlign w:val="center"/>
          </w:tcPr>
          <w:p>
            <w:pPr>
              <w:pStyle w:val="16"/>
            </w:pPr>
            <w:r>
              <w:t>6.99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养老服务</w:t>
            </w:r>
          </w:p>
        </w:tc>
        <w:tc>
          <w:tcPr>
            <w:tcW w:w="1134" w:type="dxa"/>
            <w:vAlign w:val="center"/>
          </w:tcPr>
          <w:p>
            <w:pPr>
              <w:pStyle w:val="17"/>
            </w:pPr>
            <w:r>
              <w:t>C05010400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0.20</w:t>
            </w:r>
          </w:p>
        </w:tc>
        <w:tc>
          <w:tcPr>
            <w:tcW w:w="964" w:type="dxa"/>
            <w:vAlign w:val="center"/>
          </w:tcPr>
          <w:p>
            <w:pPr>
              <w:pStyle w:val="16"/>
            </w:pPr>
            <w:r>
              <w:t>0.20</w:t>
            </w:r>
          </w:p>
        </w:tc>
        <w:tc>
          <w:tcPr>
            <w:tcW w:w="964" w:type="dxa"/>
            <w:vAlign w:val="center"/>
          </w:tcPr>
          <w:p>
            <w:pPr>
              <w:pStyle w:val="16"/>
            </w:pPr>
            <w:r>
              <w:t>0.20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其他社会保障服务</w:t>
            </w:r>
          </w:p>
        </w:tc>
        <w:tc>
          <w:tcPr>
            <w:tcW w:w="1134" w:type="dxa"/>
            <w:vAlign w:val="center"/>
          </w:tcPr>
          <w:p>
            <w:pPr>
              <w:pStyle w:val="17"/>
            </w:pPr>
            <w:r>
              <w:t>C05019900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0.05</w:t>
            </w:r>
          </w:p>
        </w:tc>
        <w:tc>
          <w:tcPr>
            <w:tcW w:w="964" w:type="dxa"/>
            <w:vAlign w:val="center"/>
          </w:tcPr>
          <w:p>
            <w:pPr>
              <w:pStyle w:val="16"/>
            </w:pPr>
            <w:r>
              <w:t>0.05</w:t>
            </w:r>
          </w:p>
        </w:tc>
        <w:tc>
          <w:tcPr>
            <w:tcW w:w="964" w:type="dxa"/>
            <w:vAlign w:val="center"/>
          </w:tcPr>
          <w:p>
            <w:pPr>
              <w:pStyle w:val="16"/>
            </w:pPr>
            <w:r>
              <w:t>0.05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城市轨道交通服务</w:t>
            </w:r>
          </w:p>
        </w:tc>
        <w:tc>
          <w:tcPr>
            <w:tcW w:w="1134" w:type="dxa"/>
            <w:vAlign w:val="center"/>
          </w:tcPr>
          <w:p>
            <w:pPr>
              <w:pStyle w:val="17"/>
            </w:pPr>
            <w:r>
              <w:t>C15030200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3.42</w:t>
            </w:r>
          </w:p>
        </w:tc>
        <w:tc>
          <w:tcPr>
            <w:tcW w:w="964" w:type="dxa"/>
            <w:vAlign w:val="center"/>
          </w:tcPr>
          <w:p>
            <w:pPr>
              <w:pStyle w:val="16"/>
            </w:pPr>
            <w:r>
              <w:t>3.42</w:t>
            </w:r>
          </w:p>
        </w:tc>
        <w:tc>
          <w:tcPr>
            <w:tcW w:w="964" w:type="dxa"/>
            <w:vAlign w:val="center"/>
          </w:tcPr>
          <w:p>
            <w:pPr>
              <w:pStyle w:val="16"/>
            </w:pPr>
            <w:r>
              <w:t>3.42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财产保险服务</w:t>
            </w:r>
          </w:p>
        </w:tc>
        <w:tc>
          <w:tcPr>
            <w:tcW w:w="1134" w:type="dxa"/>
            <w:vAlign w:val="center"/>
          </w:tcPr>
          <w:p>
            <w:pPr>
              <w:pStyle w:val="17"/>
            </w:pPr>
            <w:r>
              <w:t>C18040102</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0.30</w:t>
            </w:r>
          </w:p>
        </w:tc>
        <w:tc>
          <w:tcPr>
            <w:tcW w:w="964" w:type="dxa"/>
            <w:vAlign w:val="center"/>
          </w:tcPr>
          <w:p>
            <w:pPr>
              <w:pStyle w:val="16"/>
            </w:pPr>
            <w:r>
              <w:t>0.30</w:t>
            </w:r>
          </w:p>
        </w:tc>
        <w:tc>
          <w:tcPr>
            <w:tcW w:w="964" w:type="dxa"/>
            <w:vAlign w:val="center"/>
          </w:tcPr>
          <w:p>
            <w:pPr>
              <w:pStyle w:val="16"/>
            </w:pPr>
            <w:r>
              <w:t>0.30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一般会议服务</w:t>
            </w:r>
          </w:p>
        </w:tc>
        <w:tc>
          <w:tcPr>
            <w:tcW w:w="1134" w:type="dxa"/>
            <w:vAlign w:val="center"/>
          </w:tcPr>
          <w:p>
            <w:pPr>
              <w:pStyle w:val="17"/>
            </w:pPr>
            <w:r>
              <w:t>C22010200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4.80</w:t>
            </w:r>
          </w:p>
        </w:tc>
        <w:tc>
          <w:tcPr>
            <w:tcW w:w="964" w:type="dxa"/>
            <w:vAlign w:val="center"/>
          </w:tcPr>
          <w:p>
            <w:pPr>
              <w:pStyle w:val="16"/>
            </w:pPr>
            <w:r>
              <w:t>4.80</w:t>
            </w:r>
          </w:p>
        </w:tc>
        <w:tc>
          <w:tcPr>
            <w:tcW w:w="964" w:type="dxa"/>
            <w:vAlign w:val="center"/>
          </w:tcPr>
          <w:p>
            <w:pPr>
              <w:pStyle w:val="16"/>
            </w:pPr>
            <w:r>
              <w:t>4.80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餐饮服务</w:t>
            </w:r>
          </w:p>
        </w:tc>
        <w:tc>
          <w:tcPr>
            <w:tcW w:w="1134" w:type="dxa"/>
            <w:vAlign w:val="center"/>
          </w:tcPr>
          <w:p>
            <w:pPr>
              <w:pStyle w:val="17"/>
            </w:pPr>
            <w:r>
              <w:t>C22040000</w:t>
            </w:r>
          </w:p>
        </w:tc>
        <w:tc>
          <w:tcPr>
            <w:tcW w:w="709" w:type="dxa"/>
            <w:vAlign w:val="center"/>
          </w:tcPr>
          <w:p>
            <w:pPr>
              <w:pStyle w:val="18"/>
            </w:pPr>
            <w:r>
              <w:t xml:space="preserve">万元 </w:t>
            </w:r>
          </w:p>
        </w:tc>
        <w:tc>
          <w:tcPr>
            <w:tcW w:w="850" w:type="dxa"/>
            <w:vAlign w:val="center"/>
          </w:tcPr>
          <w:p>
            <w:pPr>
              <w:pStyle w:val="16"/>
            </w:pPr>
            <w:r>
              <w:t>1</w:t>
            </w:r>
          </w:p>
        </w:tc>
        <w:tc>
          <w:tcPr>
            <w:tcW w:w="850" w:type="dxa"/>
            <w:vAlign w:val="center"/>
          </w:tcPr>
          <w:p>
            <w:pPr>
              <w:pStyle w:val="16"/>
            </w:pPr>
            <w:r>
              <w:t>0.67</w:t>
            </w:r>
          </w:p>
        </w:tc>
        <w:tc>
          <w:tcPr>
            <w:tcW w:w="964" w:type="dxa"/>
            <w:vAlign w:val="center"/>
          </w:tcPr>
          <w:p>
            <w:pPr>
              <w:pStyle w:val="16"/>
            </w:pPr>
            <w:r>
              <w:t>0.67</w:t>
            </w:r>
          </w:p>
        </w:tc>
        <w:tc>
          <w:tcPr>
            <w:tcW w:w="964" w:type="dxa"/>
            <w:vAlign w:val="center"/>
          </w:tcPr>
          <w:p>
            <w:pPr>
              <w:pStyle w:val="16"/>
            </w:pPr>
            <w:r>
              <w:t>0.67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邮政服务</w:t>
            </w:r>
          </w:p>
        </w:tc>
        <w:tc>
          <w:tcPr>
            <w:tcW w:w="1134" w:type="dxa"/>
            <w:vAlign w:val="center"/>
          </w:tcPr>
          <w:p>
            <w:pPr>
              <w:pStyle w:val="17"/>
            </w:pPr>
            <w:r>
              <w:t>C23100100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2.52</w:t>
            </w:r>
          </w:p>
        </w:tc>
        <w:tc>
          <w:tcPr>
            <w:tcW w:w="964" w:type="dxa"/>
            <w:vAlign w:val="center"/>
          </w:tcPr>
          <w:p>
            <w:pPr>
              <w:pStyle w:val="16"/>
            </w:pPr>
            <w:r>
              <w:t>2.52</w:t>
            </w:r>
          </w:p>
        </w:tc>
        <w:tc>
          <w:tcPr>
            <w:tcW w:w="964" w:type="dxa"/>
            <w:vAlign w:val="center"/>
          </w:tcPr>
          <w:p>
            <w:pPr>
              <w:pStyle w:val="16"/>
            </w:pPr>
            <w:r>
              <w:t>2.52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车辆维修和保养服务</w:t>
            </w:r>
          </w:p>
        </w:tc>
        <w:tc>
          <w:tcPr>
            <w:tcW w:w="1134" w:type="dxa"/>
            <w:vAlign w:val="center"/>
          </w:tcPr>
          <w:p>
            <w:pPr>
              <w:pStyle w:val="17"/>
            </w:pPr>
            <w:r>
              <w:t>C23120301</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0.60</w:t>
            </w:r>
          </w:p>
        </w:tc>
        <w:tc>
          <w:tcPr>
            <w:tcW w:w="964" w:type="dxa"/>
            <w:vAlign w:val="center"/>
          </w:tcPr>
          <w:p>
            <w:pPr>
              <w:pStyle w:val="16"/>
            </w:pPr>
            <w:r>
              <w:t>0.60</w:t>
            </w:r>
          </w:p>
        </w:tc>
        <w:tc>
          <w:tcPr>
            <w:tcW w:w="964" w:type="dxa"/>
            <w:vAlign w:val="center"/>
          </w:tcPr>
          <w:p>
            <w:pPr>
              <w:pStyle w:val="16"/>
            </w:pPr>
            <w:r>
              <w:t>0.60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车辆加油、添加燃料服务</w:t>
            </w:r>
          </w:p>
        </w:tc>
        <w:tc>
          <w:tcPr>
            <w:tcW w:w="1134" w:type="dxa"/>
            <w:vAlign w:val="center"/>
          </w:tcPr>
          <w:p>
            <w:pPr>
              <w:pStyle w:val="17"/>
            </w:pPr>
            <w:r>
              <w:t>C23120302</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1.20</w:t>
            </w:r>
          </w:p>
        </w:tc>
        <w:tc>
          <w:tcPr>
            <w:tcW w:w="964" w:type="dxa"/>
            <w:vAlign w:val="center"/>
          </w:tcPr>
          <w:p>
            <w:pPr>
              <w:pStyle w:val="16"/>
            </w:pPr>
            <w:r>
              <w:t>1.20</w:t>
            </w:r>
          </w:p>
        </w:tc>
        <w:tc>
          <w:tcPr>
            <w:tcW w:w="964" w:type="dxa"/>
            <w:vAlign w:val="center"/>
          </w:tcPr>
          <w:p>
            <w:pPr>
              <w:pStyle w:val="16"/>
            </w:pPr>
            <w:r>
              <w:t>1.20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其他车辆维修和保养服务</w:t>
            </w:r>
          </w:p>
        </w:tc>
        <w:tc>
          <w:tcPr>
            <w:tcW w:w="1134" w:type="dxa"/>
            <w:vAlign w:val="center"/>
          </w:tcPr>
          <w:p>
            <w:pPr>
              <w:pStyle w:val="17"/>
            </w:pPr>
            <w:r>
              <w:t>C23120399</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0.20</w:t>
            </w:r>
          </w:p>
        </w:tc>
        <w:tc>
          <w:tcPr>
            <w:tcW w:w="964" w:type="dxa"/>
            <w:vAlign w:val="center"/>
          </w:tcPr>
          <w:p>
            <w:pPr>
              <w:pStyle w:val="16"/>
            </w:pPr>
            <w:r>
              <w:t>0.20</w:t>
            </w:r>
          </w:p>
        </w:tc>
        <w:tc>
          <w:tcPr>
            <w:tcW w:w="964" w:type="dxa"/>
            <w:vAlign w:val="center"/>
          </w:tcPr>
          <w:p>
            <w:pPr>
              <w:pStyle w:val="16"/>
            </w:pPr>
            <w:r>
              <w:t>0.20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2024年公用经费项目（非三保）</w:t>
            </w:r>
          </w:p>
        </w:tc>
        <w:tc>
          <w:tcPr>
            <w:tcW w:w="964" w:type="dxa"/>
            <w:vAlign w:val="center"/>
          </w:tcPr>
          <w:p>
            <w:pPr>
              <w:pStyle w:val="16"/>
            </w:pPr>
            <w:r>
              <w:t>35.90</w:t>
            </w:r>
          </w:p>
        </w:tc>
        <w:tc>
          <w:tcPr>
            <w:tcW w:w="1134" w:type="dxa"/>
            <w:vAlign w:val="center"/>
          </w:tcPr>
          <w:p>
            <w:pPr>
              <w:pStyle w:val="17"/>
            </w:pPr>
            <w:r>
              <w:t>其他服务</w:t>
            </w:r>
          </w:p>
        </w:tc>
        <w:tc>
          <w:tcPr>
            <w:tcW w:w="1134" w:type="dxa"/>
            <w:vAlign w:val="center"/>
          </w:tcPr>
          <w:p>
            <w:pPr>
              <w:pStyle w:val="17"/>
            </w:pPr>
            <w:r>
              <w:t>C99000000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5.60</w:t>
            </w:r>
          </w:p>
        </w:tc>
        <w:tc>
          <w:tcPr>
            <w:tcW w:w="964" w:type="dxa"/>
            <w:vAlign w:val="center"/>
          </w:tcPr>
          <w:p>
            <w:pPr>
              <w:pStyle w:val="16"/>
            </w:pPr>
            <w:r>
              <w:t>5.60</w:t>
            </w:r>
          </w:p>
        </w:tc>
        <w:tc>
          <w:tcPr>
            <w:tcW w:w="964" w:type="dxa"/>
            <w:vAlign w:val="center"/>
          </w:tcPr>
          <w:p>
            <w:pPr>
              <w:pStyle w:val="16"/>
            </w:pPr>
            <w:r>
              <w:t>5.60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2024年公用经费项目（三保）</w:t>
            </w:r>
          </w:p>
        </w:tc>
        <w:tc>
          <w:tcPr>
            <w:tcW w:w="964" w:type="dxa"/>
            <w:vAlign w:val="center"/>
          </w:tcPr>
          <w:p>
            <w:pPr>
              <w:pStyle w:val="16"/>
            </w:pPr>
            <w:r>
              <w:t>30.78</w:t>
            </w:r>
          </w:p>
        </w:tc>
        <w:tc>
          <w:tcPr>
            <w:tcW w:w="1134" w:type="dxa"/>
            <w:vAlign w:val="center"/>
          </w:tcPr>
          <w:p>
            <w:pPr>
              <w:pStyle w:val="17"/>
            </w:pPr>
            <w:r>
              <w:t>A4 黑白打印机</w:t>
            </w:r>
          </w:p>
        </w:tc>
        <w:tc>
          <w:tcPr>
            <w:tcW w:w="1134" w:type="dxa"/>
            <w:vAlign w:val="center"/>
          </w:tcPr>
          <w:p>
            <w:pPr>
              <w:pStyle w:val="17"/>
            </w:pPr>
            <w:r>
              <w:t>A02021003</w:t>
            </w:r>
          </w:p>
        </w:tc>
        <w:tc>
          <w:tcPr>
            <w:tcW w:w="709" w:type="dxa"/>
            <w:vAlign w:val="center"/>
          </w:tcPr>
          <w:p>
            <w:pPr>
              <w:pStyle w:val="18"/>
            </w:pPr>
            <w:r>
              <w:t>万元</w:t>
            </w:r>
          </w:p>
        </w:tc>
        <w:tc>
          <w:tcPr>
            <w:tcW w:w="850" w:type="dxa"/>
            <w:vAlign w:val="center"/>
          </w:tcPr>
          <w:p>
            <w:pPr>
              <w:pStyle w:val="16"/>
            </w:pPr>
            <w:r>
              <w:t>3</w:t>
            </w:r>
          </w:p>
        </w:tc>
        <w:tc>
          <w:tcPr>
            <w:tcW w:w="850" w:type="dxa"/>
            <w:vAlign w:val="center"/>
          </w:tcPr>
          <w:p>
            <w:pPr>
              <w:pStyle w:val="16"/>
            </w:pPr>
            <w:r>
              <w:t>0.25</w:t>
            </w:r>
          </w:p>
        </w:tc>
        <w:tc>
          <w:tcPr>
            <w:tcW w:w="964" w:type="dxa"/>
            <w:vAlign w:val="center"/>
          </w:tcPr>
          <w:p>
            <w:pPr>
              <w:pStyle w:val="16"/>
            </w:pPr>
            <w:r>
              <w:t>0.75</w:t>
            </w:r>
          </w:p>
        </w:tc>
        <w:tc>
          <w:tcPr>
            <w:tcW w:w="964" w:type="dxa"/>
            <w:vAlign w:val="center"/>
          </w:tcPr>
          <w:p>
            <w:pPr>
              <w:pStyle w:val="16"/>
            </w:pPr>
            <w:r>
              <w:t>0.75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2024年公用经费项目（三保）</w:t>
            </w:r>
          </w:p>
        </w:tc>
        <w:tc>
          <w:tcPr>
            <w:tcW w:w="964" w:type="dxa"/>
            <w:vAlign w:val="center"/>
          </w:tcPr>
          <w:p>
            <w:pPr>
              <w:pStyle w:val="16"/>
            </w:pPr>
            <w:r>
              <w:t>30.78</w:t>
            </w:r>
          </w:p>
        </w:tc>
        <w:tc>
          <w:tcPr>
            <w:tcW w:w="1134" w:type="dxa"/>
            <w:vAlign w:val="center"/>
          </w:tcPr>
          <w:p>
            <w:pPr>
              <w:pStyle w:val="17"/>
            </w:pPr>
            <w:r>
              <w:t>办公桌</w:t>
            </w:r>
          </w:p>
        </w:tc>
        <w:tc>
          <w:tcPr>
            <w:tcW w:w="1134" w:type="dxa"/>
            <w:vAlign w:val="center"/>
          </w:tcPr>
          <w:p>
            <w:pPr>
              <w:pStyle w:val="17"/>
            </w:pPr>
            <w:r>
              <w:t>A05010201</w:t>
            </w:r>
          </w:p>
        </w:tc>
        <w:tc>
          <w:tcPr>
            <w:tcW w:w="709" w:type="dxa"/>
            <w:vAlign w:val="center"/>
          </w:tcPr>
          <w:p>
            <w:pPr>
              <w:pStyle w:val="18"/>
            </w:pPr>
            <w:r>
              <w:t>万元</w:t>
            </w:r>
          </w:p>
        </w:tc>
        <w:tc>
          <w:tcPr>
            <w:tcW w:w="850" w:type="dxa"/>
            <w:vAlign w:val="center"/>
          </w:tcPr>
          <w:p>
            <w:pPr>
              <w:pStyle w:val="16"/>
            </w:pPr>
            <w:r>
              <w:t>3</w:t>
            </w:r>
          </w:p>
        </w:tc>
        <w:tc>
          <w:tcPr>
            <w:tcW w:w="850" w:type="dxa"/>
            <w:vAlign w:val="center"/>
          </w:tcPr>
          <w:p>
            <w:pPr>
              <w:pStyle w:val="16"/>
            </w:pPr>
            <w:r>
              <w:t>0.18</w:t>
            </w:r>
          </w:p>
        </w:tc>
        <w:tc>
          <w:tcPr>
            <w:tcW w:w="964" w:type="dxa"/>
            <w:vAlign w:val="center"/>
          </w:tcPr>
          <w:p>
            <w:pPr>
              <w:pStyle w:val="16"/>
            </w:pPr>
            <w:r>
              <w:t>0.54</w:t>
            </w:r>
          </w:p>
        </w:tc>
        <w:tc>
          <w:tcPr>
            <w:tcW w:w="964" w:type="dxa"/>
            <w:vAlign w:val="center"/>
          </w:tcPr>
          <w:p>
            <w:pPr>
              <w:pStyle w:val="16"/>
            </w:pPr>
            <w:r>
              <w:t>0.54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2024年公用经费项目（三保）</w:t>
            </w:r>
          </w:p>
        </w:tc>
        <w:tc>
          <w:tcPr>
            <w:tcW w:w="964" w:type="dxa"/>
            <w:vAlign w:val="center"/>
          </w:tcPr>
          <w:p>
            <w:pPr>
              <w:pStyle w:val="16"/>
            </w:pPr>
            <w:r>
              <w:t>30.78</w:t>
            </w:r>
          </w:p>
        </w:tc>
        <w:tc>
          <w:tcPr>
            <w:tcW w:w="1134" w:type="dxa"/>
            <w:vAlign w:val="center"/>
          </w:tcPr>
          <w:p>
            <w:pPr>
              <w:pStyle w:val="17"/>
            </w:pPr>
            <w:r>
              <w:t>文件柜</w:t>
            </w:r>
          </w:p>
        </w:tc>
        <w:tc>
          <w:tcPr>
            <w:tcW w:w="1134" w:type="dxa"/>
            <w:vAlign w:val="center"/>
          </w:tcPr>
          <w:p>
            <w:pPr>
              <w:pStyle w:val="17"/>
            </w:pPr>
            <w:r>
              <w:t>A05010502</w:t>
            </w:r>
          </w:p>
        </w:tc>
        <w:tc>
          <w:tcPr>
            <w:tcW w:w="709" w:type="dxa"/>
            <w:vAlign w:val="center"/>
          </w:tcPr>
          <w:p>
            <w:pPr>
              <w:pStyle w:val="18"/>
            </w:pPr>
            <w:r>
              <w:t>万元</w:t>
            </w:r>
          </w:p>
        </w:tc>
        <w:tc>
          <w:tcPr>
            <w:tcW w:w="850" w:type="dxa"/>
            <w:vAlign w:val="center"/>
          </w:tcPr>
          <w:p>
            <w:pPr>
              <w:pStyle w:val="16"/>
            </w:pPr>
            <w:r>
              <w:t>14</w:t>
            </w:r>
          </w:p>
        </w:tc>
        <w:tc>
          <w:tcPr>
            <w:tcW w:w="850" w:type="dxa"/>
            <w:vAlign w:val="center"/>
          </w:tcPr>
          <w:p>
            <w:pPr>
              <w:pStyle w:val="16"/>
            </w:pPr>
            <w:r>
              <w:t>0.07</w:t>
            </w:r>
          </w:p>
        </w:tc>
        <w:tc>
          <w:tcPr>
            <w:tcW w:w="964" w:type="dxa"/>
            <w:vAlign w:val="center"/>
          </w:tcPr>
          <w:p>
            <w:pPr>
              <w:pStyle w:val="16"/>
            </w:pPr>
            <w:r>
              <w:t>0.98</w:t>
            </w:r>
          </w:p>
        </w:tc>
        <w:tc>
          <w:tcPr>
            <w:tcW w:w="964" w:type="dxa"/>
            <w:vAlign w:val="center"/>
          </w:tcPr>
          <w:p>
            <w:pPr>
              <w:pStyle w:val="16"/>
            </w:pPr>
            <w:r>
              <w:t>0.98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2024年公用经费项目（三保）</w:t>
            </w:r>
          </w:p>
        </w:tc>
        <w:tc>
          <w:tcPr>
            <w:tcW w:w="964" w:type="dxa"/>
            <w:vAlign w:val="center"/>
          </w:tcPr>
          <w:p>
            <w:pPr>
              <w:pStyle w:val="16"/>
            </w:pPr>
            <w:r>
              <w:t>30.78</w:t>
            </w:r>
          </w:p>
        </w:tc>
        <w:tc>
          <w:tcPr>
            <w:tcW w:w="1134" w:type="dxa"/>
            <w:vAlign w:val="center"/>
          </w:tcPr>
          <w:p>
            <w:pPr>
              <w:pStyle w:val="17"/>
            </w:pPr>
            <w:r>
              <w:t>茶水柜</w:t>
            </w:r>
          </w:p>
        </w:tc>
        <w:tc>
          <w:tcPr>
            <w:tcW w:w="1134" w:type="dxa"/>
            <w:vAlign w:val="center"/>
          </w:tcPr>
          <w:p>
            <w:pPr>
              <w:pStyle w:val="17"/>
            </w:pPr>
            <w:r>
              <w:t>A05010505</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0.01</w:t>
            </w:r>
          </w:p>
        </w:tc>
        <w:tc>
          <w:tcPr>
            <w:tcW w:w="964" w:type="dxa"/>
            <w:vAlign w:val="center"/>
          </w:tcPr>
          <w:p>
            <w:pPr>
              <w:pStyle w:val="16"/>
            </w:pPr>
            <w:r>
              <w:t>0.01</w:t>
            </w:r>
          </w:p>
        </w:tc>
        <w:tc>
          <w:tcPr>
            <w:tcW w:w="964" w:type="dxa"/>
            <w:vAlign w:val="center"/>
          </w:tcPr>
          <w:p>
            <w:pPr>
              <w:pStyle w:val="16"/>
            </w:pPr>
            <w:r>
              <w:t>0.01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2024年公用经费项目（三保）</w:t>
            </w:r>
          </w:p>
        </w:tc>
        <w:tc>
          <w:tcPr>
            <w:tcW w:w="964" w:type="dxa"/>
            <w:vAlign w:val="center"/>
          </w:tcPr>
          <w:p>
            <w:pPr>
              <w:pStyle w:val="16"/>
            </w:pPr>
            <w:r>
              <w:t>30.78</w:t>
            </w:r>
          </w:p>
        </w:tc>
        <w:tc>
          <w:tcPr>
            <w:tcW w:w="1134" w:type="dxa"/>
            <w:vAlign w:val="center"/>
          </w:tcPr>
          <w:p>
            <w:pPr>
              <w:pStyle w:val="17"/>
            </w:pPr>
            <w:r>
              <w:t>其他办公用品</w:t>
            </w:r>
          </w:p>
        </w:tc>
        <w:tc>
          <w:tcPr>
            <w:tcW w:w="1134" w:type="dxa"/>
            <w:vAlign w:val="center"/>
          </w:tcPr>
          <w:p>
            <w:pPr>
              <w:pStyle w:val="17"/>
            </w:pPr>
            <w:r>
              <w:t>A05049900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17.10</w:t>
            </w:r>
          </w:p>
        </w:tc>
        <w:tc>
          <w:tcPr>
            <w:tcW w:w="964" w:type="dxa"/>
            <w:vAlign w:val="center"/>
          </w:tcPr>
          <w:p>
            <w:pPr>
              <w:pStyle w:val="16"/>
            </w:pPr>
            <w:r>
              <w:t>17.10</w:t>
            </w:r>
          </w:p>
        </w:tc>
        <w:tc>
          <w:tcPr>
            <w:tcW w:w="964" w:type="dxa"/>
            <w:vAlign w:val="center"/>
          </w:tcPr>
          <w:p>
            <w:pPr>
              <w:pStyle w:val="16"/>
            </w:pPr>
            <w:r>
              <w:t>17.10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2024年公用经费项目（三保）</w:t>
            </w:r>
          </w:p>
        </w:tc>
        <w:tc>
          <w:tcPr>
            <w:tcW w:w="964" w:type="dxa"/>
            <w:vAlign w:val="center"/>
          </w:tcPr>
          <w:p>
            <w:pPr>
              <w:pStyle w:val="16"/>
            </w:pPr>
            <w:r>
              <w:t>30.78</w:t>
            </w:r>
          </w:p>
        </w:tc>
        <w:tc>
          <w:tcPr>
            <w:tcW w:w="1134" w:type="dxa"/>
            <w:vAlign w:val="center"/>
          </w:tcPr>
          <w:p>
            <w:pPr>
              <w:pStyle w:val="17"/>
            </w:pPr>
            <w:r>
              <w:t>其他印刷服务</w:t>
            </w:r>
          </w:p>
        </w:tc>
        <w:tc>
          <w:tcPr>
            <w:tcW w:w="1134" w:type="dxa"/>
            <w:vAlign w:val="center"/>
          </w:tcPr>
          <w:p>
            <w:pPr>
              <w:pStyle w:val="17"/>
            </w:pPr>
            <w:r>
              <w:t>C23090199</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2.28</w:t>
            </w:r>
          </w:p>
        </w:tc>
        <w:tc>
          <w:tcPr>
            <w:tcW w:w="964" w:type="dxa"/>
            <w:vAlign w:val="center"/>
          </w:tcPr>
          <w:p>
            <w:pPr>
              <w:pStyle w:val="16"/>
            </w:pPr>
            <w:r>
              <w:t>2.28</w:t>
            </w:r>
          </w:p>
        </w:tc>
        <w:tc>
          <w:tcPr>
            <w:tcW w:w="964" w:type="dxa"/>
            <w:vAlign w:val="center"/>
          </w:tcPr>
          <w:p>
            <w:pPr>
              <w:pStyle w:val="16"/>
            </w:pPr>
            <w:r>
              <w:t>2.28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2024年公用经费项目（三保）</w:t>
            </w:r>
          </w:p>
        </w:tc>
        <w:tc>
          <w:tcPr>
            <w:tcW w:w="964" w:type="dxa"/>
            <w:vAlign w:val="center"/>
          </w:tcPr>
          <w:p>
            <w:pPr>
              <w:pStyle w:val="16"/>
            </w:pPr>
            <w:r>
              <w:t>30.78</w:t>
            </w:r>
          </w:p>
        </w:tc>
        <w:tc>
          <w:tcPr>
            <w:tcW w:w="1134" w:type="dxa"/>
            <w:vAlign w:val="center"/>
          </w:tcPr>
          <w:p>
            <w:pPr>
              <w:pStyle w:val="17"/>
            </w:pPr>
            <w:r>
              <w:t>其他服务</w:t>
            </w:r>
          </w:p>
        </w:tc>
        <w:tc>
          <w:tcPr>
            <w:tcW w:w="1134" w:type="dxa"/>
            <w:vAlign w:val="center"/>
          </w:tcPr>
          <w:p>
            <w:pPr>
              <w:pStyle w:val="17"/>
            </w:pPr>
            <w:r>
              <w:t>C99000000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9.12</w:t>
            </w:r>
          </w:p>
        </w:tc>
        <w:tc>
          <w:tcPr>
            <w:tcW w:w="964" w:type="dxa"/>
            <w:vAlign w:val="center"/>
          </w:tcPr>
          <w:p>
            <w:pPr>
              <w:pStyle w:val="16"/>
            </w:pPr>
            <w:r>
              <w:t>9.12</w:t>
            </w:r>
          </w:p>
        </w:tc>
        <w:tc>
          <w:tcPr>
            <w:tcW w:w="964" w:type="dxa"/>
            <w:vAlign w:val="center"/>
          </w:tcPr>
          <w:p>
            <w:pPr>
              <w:pStyle w:val="16"/>
            </w:pPr>
            <w:r>
              <w:t>9.12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北戴河新区自建房安全排查项目资金</w:t>
            </w:r>
          </w:p>
        </w:tc>
        <w:tc>
          <w:tcPr>
            <w:tcW w:w="964" w:type="dxa"/>
            <w:vAlign w:val="center"/>
          </w:tcPr>
          <w:p>
            <w:pPr>
              <w:pStyle w:val="16"/>
            </w:pPr>
            <w:r>
              <w:t>110.00</w:t>
            </w:r>
          </w:p>
        </w:tc>
        <w:tc>
          <w:tcPr>
            <w:tcW w:w="1134" w:type="dxa"/>
            <w:vAlign w:val="center"/>
          </w:tcPr>
          <w:p>
            <w:pPr>
              <w:pStyle w:val="17"/>
            </w:pPr>
            <w:r>
              <w:t>其他社会服务</w:t>
            </w:r>
          </w:p>
        </w:tc>
        <w:tc>
          <w:tcPr>
            <w:tcW w:w="1134" w:type="dxa"/>
            <w:vAlign w:val="center"/>
          </w:tcPr>
          <w:p>
            <w:pPr>
              <w:pStyle w:val="17"/>
            </w:pPr>
            <w:r>
              <w:t>C05990000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110.00</w:t>
            </w:r>
          </w:p>
        </w:tc>
        <w:tc>
          <w:tcPr>
            <w:tcW w:w="964" w:type="dxa"/>
            <w:vAlign w:val="center"/>
          </w:tcPr>
          <w:p>
            <w:pPr>
              <w:pStyle w:val="16"/>
            </w:pPr>
            <w:r>
              <w:t>110.00</w:t>
            </w:r>
          </w:p>
        </w:tc>
        <w:tc>
          <w:tcPr>
            <w:tcW w:w="964" w:type="dxa"/>
            <w:vAlign w:val="center"/>
          </w:tcPr>
          <w:p>
            <w:pPr>
              <w:pStyle w:val="16"/>
            </w:pPr>
            <w:r>
              <w:t>110.00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老旧小区改造提升项目建设资金</w:t>
            </w:r>
          </w:p>
        </w:tc>
        <w:tc>
          <w:tcPr>
            <w:tcW w:w="964" w:type="dxa"/>
            <w:vAlign w:val="center"/>
          </w:tcPr>
          <w:p>
            <w:pPr>
              <w:pStyle w:val="16"/>
            </w:pPr>
            <w:r>
              <w:t>347.00</w:t>
            </w:r>
          </w:p>
        </w:tc>
        <w:tc>
          <w:tcPr>
            <w:tcW w:w="1134" w:type="dxa"/>
            <w:vAlign w:val="center"/>
          </w:tcPr>
          <w:p>
            <w:pPr>
              <w:pStyle w:val="17"/>
            </w:pPr>
            <w:r>
              <w:t>其他建筑工程</w:t>
            </w:r>
          </w:p>
        </w:tc>
        <w:tc>
          <w:tcPr>
            <w:tcW w:w="1134" w:type="dxa"/>
            <w:vAlign w:val="center"/>
          </w:tcPr>
          <w:p>
            <w:pPr>
              <w:pStyle w:val="17"/>
            </w:pPr>
            <w:r>
              <w:t>B99000000</w:t>
            </w:r>
          </w:p>
        </w:tc>
        <w:tc>
          <w:tcPr>
            <w:tcW w:w="709" w:type="dxa"/>
            <w:vAlign w:val="center"/>
          </w:tcPr>
          <w:p>
            <w:pPr>
              <w:pStyle w:val="18"/>
            </w:pPr>
            <w:r>
              <w:t>万元</w:t>
            </w:r>
          </w:p>
        </w:tc>
        <w:tc>
          <w:tcPr>
            <w:tcW w:w="850" w:type="dxa"/>
            <w:vAlign w:val="center"/>
          </w:tcPr>
          <w:p>
            <w:pPr>
              <w:pStyle w:val="16"/>
            </w:pPr>
            <w:r>
              <w:t>1</w:t>
            </w:r>
          </w:p>
        </w:tc>
        <w:tc>
          <w:tcPr>
            <w:tcW w:w="850" w:type="dxa"/>
            <w:vAlign w:val="center"/>
          </w:tcPr>
          <w:p>
            <w:pPr>
              <w:pStyle w:val="16"/>
            </w:pPr>
            <w:r>
              <w:t>292.00</w:t>
            </w:r>
          </w:p>
        </w:tc>
        <w:tc>
          <w:tcPr>
            <w:tcW w:w="964" w:type="dxa"/>
            <w:vAlign w:val="center"/>
          </w:tcPr>
          <w:p>
            <w:pPr>
              <w:pStyle w:val="16"/>
            </w:pPr>
            <w:r>
              <w:t>292.00</w:t>
            </w:r>
          </w:p>
        </w:tc>
        <w:tc>
          <w:tcPr>
            <w:tcW w:w="964" w:type="dxa"/>
            <w:vAlign w:val="center"/>
          </w:tcPr>
          <w:p>
            <w:pPr>
              <w:pStyle w:val="16"/>
            </w:pPr>
          </w:p>
        </w:tc>
        <w:tc>
          <w:tcPr>
            <w:tcW w:w="964" w:type="dxa"/>
            <w:vAlign w:val="center"/>
          </w:tcPr>
          <w:p>
            <w:pPr>
              <w:pStyle w:val="16"/>
            </w:pPr>
            <w:r>
              <w:t>292.00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292.00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秦皇岛北戴河新区住房和城乡建设局（含所属单位）上年末固定资产金额为42108.77万元（详见下表）。本年度拟购置固定资产总额为</w:t>
      </w:r>
      <w:r>
        <w:rPr>
          <w:rFonts w:hint="eastAsia" w:eastAsia="方正仿宋_GBK" w:cs="Times New Roman"/>
          <w:b w:val="0"/>
          <w:color w:val="000000"/>
          <w:sz w:val="28"/>
          <w:lang w:val="en-US" w:eastAsia="zh-CN"/>
        </w:rPr>
        <w:t>2.28</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333秦皇岛北戴河新区住房和城乡建设局</w:t>
            </w:r>
          </w:p>
        </w:tc>
        <w:tc>
          <w:tcPr>
            <w:tcW w:w="5669" w:type="dxa"/>
            <w:gridSpan w:val="2"/>
            <w:tcBorders>
              <w:top w:val="single" w:color="FFFFFF" w:sz="6" w:space="0"/>
              <w:left w:val="single" w:color="FFFFFF" w:sz="6" w:space="0"/>
              <w:right w:val="single" w:color="FFFFFF" w:sz="6" w:space="0"/>
            </w:tcBorders>
            <w:vAlign w:val="center"/>
          </w:tcPr>
          <w:p>
            <w:pPr>
              <w:pStyle w:val="12"/>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资产总额</w:t>
            </w:r>
          </w:p>
        </w:tc>
        <w:tc>
          <w:tcPr>
            <w:tcW w:w="2835" w:type="dxa"/>
            <w:vAlign w:val="center"/>
          </w:tcPr>
          <w:p>
            <w:pPr>
              <w:pStyle w:val="18"/>
            </w:pPr>
          </w:p>
        </w:tc>
        <w:tc>
          <w:tcPr>
            <w:tcW w:w="2835" w:type="dxa"/>
            <w:vAlign w:val="center"/>
          </w:tcPr>
          <w:p>
            <w:pPr>
              <w:pStyle w:val="16"/>
            </w:pPr>
            <w:r>
              <w:t>42108.77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1、房屋（平方米）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　　其中：办公用房（平方米）</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2、车辆（台、辆）</w:t>
            </w:r>
          </w:p>
        </w:tc>
        <w:tc>
          <w:tcPr>
            <w:tcW w:w="2835" w:type="dxa"/>
            <w:vAlign w:val="center"/>
          </w:tcPr>
          <w:p>
            <w:pPr>
              <w:pStyle w:val="18"/>
            </w:pPr>
            <w:r>
              <w:t>5</w:t>
            </w:r>
          </w:p>
        </w:tc>
        <w:tc>
          <w:tcPr>
            <w:tcW w:w="2835" w:type="dxa"/>
            <w:vAlign w:val="center"/>
          </w:tcPr>
          <w:p>
            <w:pPr>
              <w:pStyle w:val="16"/>
            </w:pPr>
            <w:r>
              <w:t>84.99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3、单价在20万元以上的设备</w:t>
            </w:r>
          </w:p>
        </w:tc>
        <w:tc>
          <w:tcPr>
            <w:tcW w:w="2835" w:type="dxa"/>
            <w:vAlign w:val="center"/>
          </w:tcPr>
          <w:p>
            <w:pPr>
              <w:pStyle w:val="18"/>
            </w:pPr>
          </w:p>
        </w:tc>
        <w:tc>
          <w:tcPr>
            <w:tcW w:w="283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pPr>
            <w:r>
              <w:t>4、其他固定资产</w:t>
            </w:r>
          </w:p>
        </w:tc>
        <w:tc>
          <w:tcPr>
            <w:tcW w:w="2835" w:type="dxa"/>
            <w:vAlign w:val="center"/>
          </w:tcPr>
          <w:p>
            <w:pPr>
              <w:pStyle w:val="18"/>
            </w:pPr>
            <w:r>
              <w:t>259</w:t>
            </w:r>
          </w:p>
        </w:tc>
        <w:tc>
          <w:tcPr>
            <w:tcW w:w="2835" w:type="dxa"/>
            <w:vAlign w:val="center"/>
          </w:tcPr>
          <w:p>
            <w:pPr>
              <w:pStyle w:val="16"/>
            </w:pPr>
            <w:r>
              <w:t>42023.78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962CA7"/>
    <w:multiLevelType w:val="singleLevel"/>
    <w:tmpl w:val="A2962CA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2014CE"/>
    <w:rsid w:val="07391900"/>
    <w:rsid w:val="0BFE2FDC"/>
    <w:rsid w:val="0D546C4F"/>
    <w:rsid w:val="0D6360FE"/>
    <w:rsid w:val="16953646"/>
    <w:rsid w:val="191129E2"/>
    <w:rsid w:val="1FE23E13"/>
    <w:rsid w:val="2AE85BD2"/>
    <w:rsid w:val="2BF0342E"/>
    <w:rsid w:val="33F310CE"/>
    <w:rsid w:val="45DD377A"/>
    <w:rsid w:val="4AE70D04"/>
    <w:rsid w:val="4C3A0AC4"/>
    <w:rsid w:val="4FCD7686"/>
    <w:rsid w:val="567F35C4"/>
    <w:rsid w:val="56990589"/>
    <w:rsid w:val="58E944CF"/>
    <w:rsid w:val="5B9C1929"/>
    <w:rsid w:val="6A207751"/>
    <w:rsid w:val="78207D92"/>
    <w:rsid w:val="7E172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left="200" w:firstLine="200" w:firstLineChars="200"/>
    </w:pPr>
  </w:style>
  <w:style w:type="paragraph" w:styleId="3">
    <w:name w:val="Body Text Indent"/>
    <w:basedOn w:val="1"/>
    <w:next w:val="4"/>
    <w:unhideWhenUsed/>
    <w:qFormat/>
    <w:uiPriority w:val="99"/>
    <w:pPr>
      <w:spacing w:after="120"/>
      <w:ind w:left="420" w:leftChars="200"/>
    </w:pPr>
  </w:style>
  <w:style w:type="paragraph" w:styleId="4">
    <w:name w:val="footer"/>
    <w:basedOn w:val="1"/>
    <w:next w:val="2"/>
    <w:qFormat/>
    <w:uiPriority w:val="0"/>
    <w:pPr>
      <w:tabs>
        <w:tab w:val="center" w:pos="4153"/>
        <w:tab w:val="right" w:pos="8306"/>
      </w:tabs>
      <w:snapToGrid w:val="0"/>
      <w:jc w:val="left"/>
    </w:pPr>
    <w:rPr>
      <w:sz w:val="18"/>
      <w:szCs w:val="18"/>
    </w:rPr>
  </w:style>
  <w:style w:type="paragraph" w:customStyle="1" w:styleId="5">
    <w:name w:val="Char"/>
    <w:basedOn w:val="1"/>
    <w:qFormat/>
    <w:uiPriority w:val="0"/>
    <w:rPr>
      <w:rFonts w:ascii="Tahoma" w:hAnsi="Tahoma" w:eastAsia="仿宋_GB2312"/>
      <w:sz w:val="24"/>
    </w:rPr>
  </w:style>
  <w:style w:type="paragraph" w:styleId="6">
    <w:name w:val="toc 3"/>
    <w:basedOn w:val="1"/>
    <w:next w:val="1"/>
    <w:qFormat/>
    <w:uiPriority w:val="0"/>
    <w:pPr>
      <w:ind w:left="480"/>
    </w:pPr>
  </w:style>
  <w:style w:type="paragraph" w:styleId="7">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BodyText1I2"/>
    <w:basedOn w:val="31"/>
    <w:qFormat/>
    <w:uiPriority w:val="0"/>
    <w:pPr>
      <w:ind w:firstLine="420" w:firstLineChars="200"/>
      <w:jc w:val="both"/>
      <w:textAlignment w:val="baseline"/>
    </w:pPr>
    <w:rPr>
      <w:rFonts w:ascii="Times New Roman" w:hAnsi="Times New Roman" w:eastAsia="宋体"/>
      <w:kern w:val="2"/>
      <w:sz w:val="15"/>
      <w:szCs w:val="18"/>
      <w:lang w:val="en-US" w:eastAsia="zh-CN" w:bidi="ar-SA"/>
    </w:rPr>
  </w:style>
  <w:style w:type="paragraph" w:customStyle="1" w:styleId="31">
    <w:name w:val="BodyTextIndent"/>
    <w:basedOn w:val="1"/>
    <w:qFormat/>
    <w:uiPriority w:val="0"/>
    <w:pPr>
      <w:ind w:firstLine="300" w:firstLineChars="200"/>
      <w:jc w:val="both"/>
      <w:textAlignment w:val="baseline"/>
    </w:pPr>
    <w:rPr>
      <w:rFonts w:ascii="Calibri" w:hAnsi="Calibri" w:eastAsia="宋体"/>
      <w:kern w:val="2"/>
      <w:sz w:val="15"/>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4" Type="http://schemas.openxmlformats.org/officeDocument/2006/relationships/fontTable" Target="fontTable.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numbering" Target="numbering.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2024-02-27T14:36:50Z</dcterms:created>
  <dcterms:modified xsi:type="dcterms:W3CDTF">2024-02-27T06:36:50Z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2024-02-27T14:36:55Z</dcterms:created>
  <dcterms:modified xsi:type="dcterms:W3CDTF">2024-02-27T06:36:55Z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2024-02-27T14:36:55Z</dcterms:created>
  <dcterms:modified xsi:type="dcterms:W3CDTF">2024-02-27T06:36:55Z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2024-02-27T14:36:55Z</dcterms:created>
  <dcterms:modified xsi:type="dcterms:W3CDTF">2024-02-27T06:36:55Z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2024-02-27T14:36:55Z</dcterms:created>
  <dcterms:modified xsi:type="dcterms:W3CDTF">2024-02-27T06:36:55Z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2024-02-27T14:36:43Z</dcterms:created>
  <dcterms:modified xsi:type="dcterms:W3CDTF">2024-02-27T06:36:42Z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2024-02-27T14:36:55Z</dcterms:created>
  <dcterms:modified xsi:type="dcterms:W3CDTF">2024-02-27T06:36:55Z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2024-02-27T14:36:54Z</dcterms:created>
  <dcterms:modified xsi:type="dcterms:W3CDTF">2024-02-27T06:36:54Z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2024-02-27T14:36:54Z</dcterms:created>
  <dcterms:modified xsi:type="dcterms:W3CDTF">2024-02-27T06:36:54Z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2024-02-27T14:36:54Z</dcterms:created>
  <dcterms:modified xsi:type="dcterms:W3CDTF">2024-02-27T06:36:54Z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2024-02-27T14:36:54Z</dcterms:created>
  <dcterms:modified xsi:type="dcterms:W3CDTF">2024-02-27T06:36:54Z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2024-02-27T14:36:54Z</dcterms:created>
  <dcterms:modified xsi:type="dcterms:W3CDTF">2024-02-27T06:36:54Z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2024-02-27T14:36:49Z</dcterms:created>
  <dcterms:modified xsi:type="dcterms:W3CDTF">2024-02-27T06:36:49Z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2024-02-27T14:36:54Z</dcterms:created>
  <dcterms:modified xsi:type="dcterms:W3CDTF">2024-02-27T06:36:54Z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2024-02-27T14:36:53Z</dcterms:created>
  <dcterms:modified xsi:type="dcterms:W3CDTF">2024-02-27T06:36:53Z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2024-02-27T14:36:53Z</dcterms:created>
  <dcterms:modified xsi:type="dcterms:W3CDTF">2024-02-27T06:36:53Z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2024-02-27T14:36:56Z</dcterms:created>
  <dcterms:modified xsi:type="dcterms:W3CDTF">2024-02-27T06:36:56Z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2024-02-27T14:36:53Z</dcterms:created>
  <dcterms:modified xsi:type="dcterms:W3CDTF">2024-02-27T06:36:53Z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2024-02-27T14:36:53Z</dcterms:created>
  <dcterms:modified xsi:type="dcterms:W3CDTF">2024-02-27T06:36:53Z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2024-02-27T14:36:53Z</dcterms:created>
  <dcterms:modified xsi:type="dcterms:W3CDTF">2024-02-27T06:36:53Z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2024-02-27T14:36:52Z</dcterms:created>
  <dcterms:modified xsi:type="dcterms:W3CDTF">2024-02-27T06:36:52Z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2024-02-27T14:36:52Z</dcterms:created>
  <dcterms:modified xsi:type="dcterms:W3CDTF">2024-02-27T06:36:52Z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2024-02-27T14:36:52Z</dcterms:created>
  <dcterms:modified xsi:type="dcterms:W3CDTF">2024-02-27T06:36:52Z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2024-02-27T14:36:52Z</dcterms:created>
  <dcterms:modified xsi:type="dcterms:W3CDTF">2024-02-27T06:36:52Z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2024-02-27T14:36:49Z</dcterms:created>
  <dcterms:modified xsi:type="dcterms:W3CDTF">2024-02-27T06:36:49Z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2024-02-27T14:36:52Z</dcterms:created>
  <dcterms:modified xsi:type="dcterms:W3CDTF">2024-02-27T06:36:52Z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2024-02-27T14:36:51Z</dcterms:created>
  <dcterms:modified xsi:type="dcterms:W3CDTF">2024-02-27T06:36:51Z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2024-02-27T14:36:56Z</dcterms:created>
  <dcterms:modified xsi:type="dcterms:W3CDTF">2024-02-27T06:36:56Z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2024-02-27T14:36:51Z</dcterms:created>
  <dcterms:modified xsi:type="dcterms:W3CDTF">2024-02-27T06:36:51Z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2024-02-27T14:36:51Z</dcterms:created>
  <dcterms:modified xsi:type="dcterms:W3CDTF">2024-02-27T06:36:51Z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2024-02-27T14:36:51Z</dcterms:created>
  <dcterms:modified xsi:type="dcterms:W3CDTF">2024-02-27T06:36:51Z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2024-02-27T14:36:51Z</dcterms:created>
  <dcterms:modified xsi:type="dcterms:W3CDTF">2024-02-27T06:36:51Z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2024-02-27T14:36:50Z</dcterms:created>
  <dcterms:modified xsi:type="dcterms:W3CDTF">2024-02-27T06:36:50Z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2024-02-27T14:36:50Z</dcterms:created>
  <dcterms:modified xsi:type="dcterms:W3CDTF">2024-02-27T06:36:50Z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2024-02-27T14:36:50Z</dcterms:created>
  <dcterms:modified xsi:type="dcterms:W3CDTF">2024-02-27T06:36:50Z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2024-02-27T14:36:50Z</dcterms:created>
  <dcterms:modified xsi:type="dcterms:W3CDTF">2024-02-27T06:36:50Z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2024-02-27T14:36:50Z</dcterms:created>
  <dcterms:modified xsi:type="dcterms:W3CDTF">2024-02-27T06:36:50Z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2024-02-27T14:36:56Z</dcterms:created>
  <dcterms:modified xsi:type="dcterms:W3CDTF">2024-02-27T06:36:56Z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09497d8-2f57-44fa-898c-39f842c0cd15}">
  <ds:schemaRefs/>
</ds:datastoreItem>
</file>

<file path=customXml/itemProps11.xml><?xml version="1.0" encoding="utf-8"?>
<ds:datastoreItem xmlns:ds="http://schemas.openxmlformats.org/officeDocument/2006/customXml" ds:itemID="{0aa70cf9-b9f5-4fc0-9228-4d207c111816}">
  <ds:schemaRefs/>
</ds:datastoreItem>
</file>

<file path=customXml/itemProps12.xml><?xml version="1.0" encoding="utf-8"?>
<ds:datastoreItem xmlns:ds="http://schemas.openxmlformats.org/officeDocument/2006/customXml" ds:itemID="{1e2c806d-edea-4986-8878-9bdbd0e82c66}">
  <ds:schemaRefs/>
</ds:datastoreItem>
</file>

<file path=customXml/itemProps13.xml><?xml version="1.0" encoding="utf-8"?>
<ds:datastoreItem xmlns:ds="http://schemas.openxmlformats.org/officeDocument/2006/customXml" ds:itemID="{1e39b22a-c4cf-4daf-a9f0-fe8990f812cf}">
  <ds:schemaRefs/>
</ds:datastoreItem>
</file>

<file path=customXml/itemProps14.xml><?xml version="1.0" encoding="utf-8"?>
<ds:datastoreItem xmlns:ds="http://schemas.openxmlformats.org/officeDocument/2006/customXml" ds:itemID="{5646b924-d143-4923-a279-d00733012ffb}">
  <ds:schemaRefs/>
</ds:datastoreItem>
</file>

<file path=customXml/itemProps15.xml><?xml version="1.0" encoding="utf-8"?>
<ds:datastoreItem xmlns:ds="http://schemas.openxmlformats.org/officeDocument/2006/customXml" ds:itemID="{d3a55a30-670e-4af9-857a-12b558d43bfd}">
  <ds:schemaRefs/>
</ds:datastoreItem>
</file>

<file path=customXml/itemProps16.xml><?xml version="1.0" encoding="utf-8"?>
<ds:datastoreItem xmlns:ds="http://schemas.openxmlformats.org/officeDocument/2006/customXml" ds:itemID="{dbe58ddf-3089-4c1d-a4d2-86b2b6a8b946}">
  <ds:schemaRefs/>
</ds:datastoreItem>
</file>

<file path=customXml/itemProps17.xml><?xml version="1.0" encoding="utf-8"?>
<ds:datastoreItem xmlns:ds="http://schemas.openxmlformats.org/officeDocument/2006/customXml" ds:itemID="{90c5effc-fa1a-4ecc-b72a-d93e88c7d7aa}">
  <ds:schemaRefs/>
</ds:datastoreItem>
</file>

<file path=customXml/itemProps18.xml><?xml version="1.0" encoding="utf-8"?>
<ds:datastoreItem xmlns:ds="http://schemas.openxmlformats.org/officeDocument/2006/customXml" ds:itemID="{77d9c231-0f37-46bc-8d2d-59abbaa91e50}">
  <ds:schemaRefs/>
</ds:datastoreItem>
</file>

<file path=customXml/itemProps19.xml><?xml version="1.0" encoding="utf-8"?>
<ds:datastoreItem xmlns:ds="http://schemas.openxmlformats.org/officeDocument/2006/customXml" ds:itemID="{cbaec26a-8b6a-4bb8-9cca-72d45905420c}">
  <ds:schemaRefs/>
</ds:datastoreItem>
</file>

<file path=customXml/itemProps2.xml><?xml version="1.0" encoding="utf-8"?>
<ds:datastoreItem xmlns:ds="http://schemas.openxmlformats.org/officeDocument/2006/customXml" ds:itemID="{40920341-df81-4c65-95f3-78b3c5d5beab}">
  <ds:schemaRefs/>
</ds:datastoreItem>
</file>

<file path=customXml/itemProps20.xml><?xml version="1.0" encoding="utf-8"?>
<ds:datastoreItem xmlns:ds="http://schemas.openxmlformats.org/officeDocument/2006/customXml" ds:itemID="{8982a9c3-a50a-4dd8-a036-415b18afd107}">
  <ds:schemaRefs/>
</ds:datastoreItem>
</file>

<file path=customXml/itemProps21.xml><?xml version="1.0" encoding="utf-8"?>
<ds:datastoreItem xmlns:ds="http://schemas.openxmlformats.org/officeDocument/2006/customXml" ds:itemID="{41cf0187-80f8-4e54-8fc7-958c22e956a6}">
  <ds:schemaRefs/>
</ds:datastoreItem>
</file>

<file path=customXml/itemProps22.xml><?xml version="1.0" encoding="utf-8"?>
<ds:datastoreItem xmlns:ds="http://schemas.openxmlformats.org/officeDocument/2006/customXml" ds:itemID="{cb6d81f5-ab4f-4468-88be-26dfd6b8c03e}">
  <ds:schemaRefs/>
</ds:datastoreItem>
</file>

<file path=customXml/itemProps23.xml><?xml version="1.0" encoding="utf-8"?>
<ds:datastoreItem xmlns:ds="http://schemas.openxmlformats.org/officeDocument/2006/customXml" ds:itemID="{1c2adfbf-7482-4734-a3b5-04d2ae211bc5}">
  <ds:schemaRefs/>
</ds:datastoreItem>
</file>

<file path=customXml/itemProps24.xml><?xml version="1.0" encoding="utf-8"?>
<ds:datastoreItem xmlns:ds="http://schemas.openxmlformats.org/officeDocument/2006/customXml" ds:itemID="{44d233fa-5879-478b-ba0a-26d06ec278b8}">
  <ds:schemaRefs/>
</ds:datastoreItem>
</file>

<file path=customXml/itemProps25.xml><?xml version="1.0" encoding="utf-8"?>
<ds:datastoreItem xmlns:ds="http://schemas.openxmlformats.org/officeDocument/2006/customXml" ds:itemID="{be6f7387-be88-4694-aec0-c5559a7d3410}">
  <ds:schemaRefs/>
</ds:datastoreItem>
</file>

<file path=customXml/itemProps26.xml><?xml version="1.0" encoding="utf-8"?>
<ds:datastoreItem xmlns:ds="http://schemas.openxmlformats.org/officeDocument/2006/customXml" ds:itemID="{f4126ca8-2cf8-417e-8932-8fc27455e323}">
  <ds:schemaRefs/>
</ds:datastoreItem>
</file>

<file path=customXml/itemProps27.xml><?xml version="1.0" encoding="utf-8"?>
<ds:datastoreItem xmlns:ds="http://schemas.openxmlformats.org/officeDocument/2006/customXml" ds:itemID="{7db04615-1148-4f19-b556-b61dbfd5b030}">
  <ds:schemaRefs/>
</ds:datastoreItem>
</file>

<file path=customXml/itemProps28.xml><?xml version="1.0" encoding="utf-8"?>
<ds:datastoreItem xmlns:ds="http://schemas.openxmlformats.org/officeDocument/2006/customXml" ds:itemID="{aac71a19-44e4-4734-83e9-7f0db02faa77}">
  <ds:schemaRefs/>
</ds:datastoreItem>
</file>

<file path=customXml/itemProps29.xml><?xml version="1.0" encoding="utf-8"?>
<ds:datastoreItem xmlns:ds="http://schemas.openxmlformats.org/officeDocument/2006/customXml" ds:itemID="{ecfdf2e6-4abb-4312-aeb0-270085bf696b}">
  <ds:schemaRefs/>
</ds:datastoreItem>
</file>

<file path=customXml/itemProps3.xml><?xml version="1.0" encoding="utf-8"?>
<ds:datastoreItem xmlns:ds="http://schemas.openxmlformats.org/officeDocument/2006/customXml" ds:itemID="{442f1038-5aab-46a8-8616-3f784f443712}">
  <ds:schemaRefs/>
</ds:datastoreItem>
</file>

<file path=customXml/itemProps30.xml><?xml version="1.0" encoding="utf-8"?>
<ds:datastoreItem xmlns:ds="http://schemas.openxmlformats.org/officeDocument/2006/customXml" ds:itemID="{cc902634-e267-4111-96f2-6994d5629198}">
  <ds:schemaRefs/>
</ds:datastoreItem>
</file>

<file path=customXml/itemProps31.xml><?xml version="1.0" encoding="utf-8"?>
<ds:datastoreItem xmlns:ds="http://schemas.openxmlformats.org/officeDocument/2006/customXml" ds:itemID="{63519992-8a92-4fb2-b5d8-38a59592dda6}">
  <ds:schemaRefs/>
</ds:datastoreItem>
</file>

<file path=customXml/itemProps32.xml><?xml version="1.0" encoding="utf-8"?>
<ds:datastoreItem xmlns:ds="http://schemas.openxmlformats.org/officeDocument/2006/customXml" ds:itemID="{8c6fe5a7-c749-4b9d-b461-fa10689b37f0}">
  <ds:schemaRefs/>
</ds:datastoreItem>
</file>

<file path=customXml/itemProps33.xml><?xml version="1.0" encoding="utf-8"?>
<ds:datastoreItem xmlns:ds="http://schemas.openxmlformats.org/officeDocument/2006/customXml" ds:itemID="{7984d96a-b950-4718-9270-69a7bee90177}">
  <ds:schemaRefs/>
</ds:datastoreItem>
</file>

<file path=customXml/itemProps34.xml><?xml version="1.0" encoding="utf-8"?>
<ds:datastoreItem xmlns:ds="http://schemas.openxmlformats.org/officeDocument/2006/customXml" ds:itemID="{f92f4c15-f261-4fcb-8a22-7ebe9f06b6f1}">
  <ds:schemaRefs/>
</ds:datastoreItem>
</file>

<file path=customXml/itemProps35.xml><?xml version="1.0" encoding="utf-8"?>
<ds:datastoreItem xmlns:ds="http://schemas.openxmlformats.org/officeDocument/2006/customXml" ds:itemID="{2734b01b-5370-45d8-88c7-85a0d885d0bb}">
  <ds:schemaRefs/>
</ds:datastoreItem>
</file>

<file path=customXml/itemProps36.xml><?xml version="1.0" encoding="utf-8"?>
<ds:datastoreItem xmlns:ds="http://schemas.openxmlformats.org/officeDocument/2006/customXml" ds:itemID="{791c1533-1f7b-45bb-b43f-c81d9f21646f}">
  <ds:schemaRefs/>
</ds:datastoreItem>
</file>

<file path=customXml/itemProps37.xml><?xml version="1.0" encoding="utf-8"?>
<ds:datastoreItem xmlns:ds="http://schemas.openxmlformats.org/officeDocument/2006/customXml" ds:itemID="{9d61199c-ebd8-4887-a13d-803a464bda7f}">
  <ds:schemaRefs/>
</ds:datastoreItem>
</file>

<file path=customXml/itemProps38.xml><?xml version="1.0" encoding="utf-8"?>
<ds:datastoreItem xmlns:ds="http://schemas.openxmlformats.org/officeDocument/2006/customXml" ds:itemID="{c5aeb096-a9e2-4725-9533-6ad22b6a9df7}">
  <ds:schemaRefs/>
</ds:datastoreItem>
</file>

<file path=customXml/itemProps39.xml><?xml version="1.0" encoding="utf-8"?>
<ds:datastoreItem xmlns:ds="http://schemas.openxmlformats.org/officeDocument/2006/customXml" ds:itemID="{bb2cea5d-50dc-43f7-b37d-2af6182abef4}">
  <ds:schemaRefs/>
</ds:datastoreItem>
</file>

<file path=customXml/itemProps4.xml><?xml version="1.0" encoding="utf-8"?>
<ds:datastoreItem xmlns:ds="http://schemas.openxmlformats.org/officeDocument/2006/customXml" ds:itemID="{6ae2829e-ef97-4875-a40e-2a50f3e0ed13}">
  <ds:schemaRefs/>
</ds:datastoreItem>
</file>

<file path=customXml/itemProps40.xml><?xml version="1.0" encoding="utf-8"?>
<ds:datastoreItem xmlns:ds="http://schemas.openxmlformats.org/officeDocument/2006/customXml" ds:itemID="{92ee5fae-6563-4051-be84-2e665c1001c1}">
  <ds:schemaRefs/>
</ds:datastoreItem>
</file>

<file path=customXml/itemProps41.xml><?xml version="1.0" encoding="utf-8"?>
<ds:datastoreItem xmlns:ds="http://schemas.openxmlformats.org/officeDocument/2006/customXml" ds:itemID="{949301da-57bf-4535-ba4e-a5c685da63ee}">
  <ds:schemaRefs/>
</ds:datastoreItem>
</file>

<file path=customXml/itemProps42.xml><?xml version="1.0" encoding="utf-8"?>
<ds:datastoreItem xmlns:ds="http://schemas.openxmlformats.org/officeDocument/2006/customXml" ds:itemID="{f91816ff-7ed2-4642-9ae2-754b8681cc84}">
  <ds:schemaRefs/>
</ds:datastoreItem>
</file>

<file path=customXml/itemProps43.xml><?xml version="1.0" encoding="utf-8"?>
<ds:datastoreItem xmlns:ds="http://schemas.openxmlformats.org/officeDocument/2006/customXml" ds:itemID="{c004d04f-83ef-4272-ab0b-d2a8169fa653}">
  <ds:schemaRefs/>
</ds:datastoreItem>
</file>

<file path=customXml/itemProps44.xml><?xml version="1.0" encoding="utf-8"?>
<ds:datastoreItem xmlns:ds="http://schemas.openxmlformats.org/officeDocument/2006/customXml" ds:itemID="{f9a1eb38-fd2f-4781-af34-a1f0ff507b20}">
  <ds:schemaRefs/>
</ds:datastoreItem>
</file>

<file path=customXml/itemProps45.xml><?xml version="1.0" encoding="utf-8"?>
<ds:datastoreItem xmlns:ds="http://schemas.openxmlformats.org/officeDocument/2006/customXml" ds:itemID="{2c7a61a6-5ba8-40b0-81d6-05d529c29cef}">
  <ds:schemaRefs/>
</ds:datastoreItem>
</file>

<file path=customXml/itemProps46.xml><?xml version="1.0" encoding="utf-8"?>
<ds:datastoreItem xmlns:ds="http://schemas.openxmlformats.org/officeDocument/2006/customXml" ds:itemID="{b927a47b-aadd-43e2-8e7c-dd63e157dce9}">
  <ds:schemaRefs/>
</ds:datastoreItem>
</file>

<file path=customXml/itemProps47.xml><?xml version="1.0" encoding="utf-8"?>
<ds:datastoreItem xmlns:ds="http://schemas.openxmlformats.org/officeDocument/2006/customXml" ds:itemID="{2ee41ae8-a23b-423b-b2ca-3f6da563790f}">
  <ds:schemaRefs/>
</ds:datastoreItem>
</file>

<file path=customXml/itemProps48.xml><?xml version="1.0" encoding="utf-8"?>
<ds:datastoreItem xmlns:ds="http://schemas.openxmlformats.org/officeDocument/2006/customXml" ds:itemID="{7615924e-92c3-49e1-b95b-458e49670e2f}">
  <ds:schemaRefs/>
</ds:datastoreItem>
</file>

<file path=customXml/itemProps49.xml><?xml version="1.0" encoding="utf-8"?>
<ds:datastoreItem xmlns:ds="http://schemas.openxmlformats.org/officeDocument/2006/customXml" ds:itemID="{2a541a1b-ce4a-4e80-8f7b-1f259c4eb24f}">
  <ds:schemaRefs/>
</ds:datastoreItem>
</file>

<file path=customXml/itemProps5.xml><?xml version="1.0" encoding="utf-8"?>
<ds:datastoreItem xmlns:ds="http://schemas.openxmlformats.org/officeDocument/2006/customXml" ds:itemID="{9231e013-9e51-49a3-b61e-4f53e277cb96}">
  <ds:schemaRefs/>
</ds:datastoreItem>
</file>

<file path=customXml/itemProps50.xml><?xml version="1.0" encoding="utf-8"?>
<ds:datastoreItem xmlns:ds="http://schemas.openxmlformats.org/officeDocument/2006/customXml" ds:itemID="{4ed1d7ea-405b-446a-9caa-91a992271304}">
  <ds:schemaRefs/>
</ds:datastoreItem>
</file>

<file path=customXml/itemProps51.xml><?xml version="1.0" encoding="utf-8"?>
<ds:datastoreItem xmlns:ds="http://schemas.openxmlformats.org/officeDocument/2006/customXml" ds:itemID="{f3a07967-1a02-4b4f-866b-d86e196f0378}">
  <ds:schemaRefs/>
</ds:datastoreItem>
</file>

<file path=customXml/itemProps52.xml><?xml version="1.0" encoding="utf-8"?>
<ds:datastoreItem xmlns:ds="http://schemas.openxmlformats.org/officeDocument/2006/customXml" ds:itemID="{546177bc-b682-4844-8056-cbed79248b4a}">
  <ds:schemaRefs/>
</ds:datastoreItem>
</file>

<file path=customXml/itemProps53.xml><?xml version="1.0" encoding="utf-8"?>
<ds:datastoreItem xmlns:ds="http://schemas.openxmlformats.org/officeDocument/2006/customXml" ds:itemID="{10c4c91a-ab09-4868-9a2e-5aab87182de2}">
  <ds:schemaRefs/>
</ds:datastoreItem>
</file>

<file path=customXml/itemProps54.xml><?xml version="1.0" encoding="utf-8"?>
<ds:datastoreItem xmlns:ds="http://schemas.openxmlformats.org/officeDocument/2006/customXml" ds:itemID="{05c3d7fd-6ecc-4891-9b63-f65197d33226}">
  <ds:schemaRefs/>
</ds:datastoreItem>
</file>

<file path=customXml/itemProps55.xml><?xml version="1.0" encoding="utf-8"?>
<ds:datastoreItem xmlns:ds="http://schemas.openxmlformats.org/officeDocument/2006/customXml" ds:itemID="{721c5efc-202a-473d-85e4-d85e3bf33960}">
  <ds:schemaRefs/>
</ds:datastoreItem>
</file>

<file path=customXml/itemProps56.xml><?xml version="1.0" encoding="utf-8"?>
<ds:datastoreItem xmlns:ds="http://schemas.openxmlformats.org/officeDocument/2006/customXml" ds:itemID="{75e5ad62-a58d-4414-954a-5b6e57fec38d}">
  <ds:schemaRefs/>
</ds:datastoreItem>
</file>

<file path=customXml/itemProps57.xml><?xml version="1.0" encoding="utf-8"?>
<ds:datastoreItem xmlns:ds="http://schemas.openxmlformats.org/officeDocument/2006/customXml" ds:itemID="{6189f493-2e34-4c7e-948f-3be9e0803675}">
  <ds:schemaRefs/>
</ds:datastoreItem>
</file>

<file path=customXml/itemProps58.xml><?xml version="1.0" encoding="utf-8"?>
<ds:datastoreItem xmlns:ds="http://schemas.openxmlformats.org/officeDocument/2006/customXml" ds:itemID="{ba0e03e9-0006-42bb-a1b1-8e7a7e9739fe}">
  <ds:schemaRefs/>
</ds:datastoreItem>
</file>

<file path=customXml/itemProps59.xml><?xml version="1.0" encoding="utf-8"?>
<ds:datastoreItem xmlns:ds="http://schemas.openxmlformats.org/officeDocument/2006/customXml" ds:itemID="{f7a330a0-9d6d-420a-8651-5f4599103baa}">
  <ds:schemaRefs/>
</ds:datastoreItem>
</file>

<file path=customXml/itemProps6.xml><?xml version="1.0" encoding="utf-8"?>
<ds:datastoreItem xmlns:ds="http://schemas.openxmlformats.org/officeDocument/2006/customXml" ds:itemID="{6cc80ac3-a4a5-40e7-8b8d-64b923b99c02}">
  <ds:schemaRefs/>
</ds:datastoreItem>
</file>

<file path=customXml/itemProps60.xml><?xml version="1.0" encoding="utf-8"?>
<ds:datastoreItem xmlns:ds="http://schemas.openxmlformats.org/officeDocument/2006/customXml" ds:itemID="{dcd8253f-e4d1-47d3-989c-d218f5b3e925}">
  <ds:schemaRefs/>
</ds:datastoreItem>
</file>

<file path=customXml/itemProps61.xml><?xml version="1.0" encoding="utf-8"?>
<ds:datastoreItem xmlns:ds="http://schemas.openxmlformats.org/officeDocument/2006/customXml" ds:itemID="{bddaa812-5d5f-4474-bd16-a6520a8110af}">
  <ds:schemaRefs/>
</ds:datastoreItem>
</file>

<file path=customXml/itemProps62.xml><?xml version="1.0" encoding="utf-8"?>
<ds:datastoreItem xmlns:ds="http://schemas.openxmlformats.org/officeDocument/2006/customXml" ds:itemID="{0e685f4d-f517-4e8a-bccc-36b6903b0026}">
  <ds:schemaRefs/>
</ds:datastoreItem>
</file>

<file path=customXml/itemProps63.xml><?xml version="1.0" encoding="utf-8"?>
<ds:datastoreItem xmlns:ds="http://schemas.openxmlformats.org/officeDocument/2006/customXml" ds:itemID="{071613f8-3dae-4f79-b4f1-14c23c8a3e85}">
  <ds:schemaRefs/>
</ds:datastoreItem>
</file>

<file path=customXml/itemProps64.xml><?xml version="1.0" encoding="utf-8"?>
<ds:datastoreItem xmlns:ds="http://schemas.openxmlformats.org/officeDocument/2006/customXml" ds:itemID="{26d161c2-c98c-48b9-9f86-e14eaf929f67}">
  <ds:schemaRefs/>
</ds:datastoreItem>
</file>

<file path=customXml/itemProps65.xml><?xml version="1.0" encoding="utf-8"?>
<ds:datastoreItem xmlns:ds="http://schemas.openxmlformats.org/officeDocument/2006/customXml" ds:itemID="{349f08af-c3c6-4ebc-be7d-9c4e167887dc}">
  <ds:schemaRefs/>
</ds:datastoreItem>
</file>

<file path=customXml/itemProps66.xml><?xml version="1.0" encoding="utf-8"?>
<ds:datastoreItem xmlns:ds="http://schemas.openxmlformats.org/officeDocument/2006/customXml" ds:itemID="{394b18c1-8dd7-46c4-95ff-e4e36e7db25c}">
  <ds:schemaRefs/>
</ds:datastoreItem>
</file>

<file path=customXml/itemProps67.xml><?xml version="1.0" encoding="utf-8"?>
<ds:datastoreItem xmlns:ds="http://schemas.openxmlformats.org/officeDocument/2006/customXml" ds:itemID="{5aa7f9d8-e259-41b5-b03f-7acbf511844e}">
  <ds:schemaRefs/>
</ds:datastoreItem>
</file>

<file path=customXml/itemProps68.xml><?xml version="1.0" encoding="utf-8"?>
<ds:datastoreItem xmlns:ds="http://schemas.openxmlformats.org/officeDocument/2006/customXml" ds:itemID="{55b51a62-d802-41f1-8877-3210e500418d}">
  <ds:schemaRefs/>
</ds:datastoreItem>
</file>

<file path=customXml/itemProps69.xml><?xml version="1.0" encoding="utf-8"?>
<ds:datastoreItem xmlns:ds="http://schemas.openxmlformats.org/officeDocument/2006/customXml" ds:itemID="{1af647e8-c0a1-4598-9f64-eda454377d0b}">
  <ds:schemaRefs/>
</ds:datastoreItem>
</file>

<file path=customXml/itemProps7.xml><?xml version="1.0" encoding="utf-8"?>
<ds:datastoreItem xmlns:ds="http://schemas.openxmlformats.org/officeDocument/2006/customXml" ds:itemID="{7795613b-9c12-474e-ba9f-f8bf987189dc}">
  <ds:schemaRefs/>
</ds:datastoreItem>
</file>

<file path=customXml/itemProps70.xml><?xml version="1.0" encoding="utf-8"?>
<ds:datastoreItem xmlns:ds="http://schemas.openxmlformats.org/officeDocument/2006/customXml" ds:itemID="{8d90aee1-3b95-4866-b0df-19d7ad3b152d}">
  <ds:schemaRefs/>
</ds:datastoreItem>
</file>

<file path=customXml/itemProps71.xml><?xml version="1.0" encoding="utf-8"?>
<ds:datastoreItem xmlns:ds="http://schemas.openxmlformats.org/officeDocument/2006/customXml" ds:itemID="{b4dadeb6-0149-420d-9f28-936b09712760}">
  <ds:schemaRefs/>
</ds:datastoreItem>
</file>

<file path=customXml/itemProps72.xml><?xml version="1.0" encoding="utf-8"?>
<ds:datastoreItem xmlns:ds="http://schemas.openxmlformats.org/officeDocument/2006/customXml" ds:itemID="{0f511157-df0c-484f-832d-6c02833a4001}">
  <ds:schemaRefs/>
</ds:datastoreItem>
</file>

<file path=customXml/itemProps73.xml><?xml version="1.0" encoding="utf-8"?>
<ds:datastoreItem xmlns:ds="http://schemas.openxmlformats.org/officeDocument/2006/customXml" ds:itemID="{d14769de-818b-4911-a567-42b8e31bd058}">
  <ds:schemaRefs/>
</ds:datastoreItem>
</file>

<file path=customXml/itemProps74.xml><?xml version="1.0" encoding="utf-8"?>
<ds:datastoreItem xmlns:ds="http://schemas.openxmlformats.org/officeDocument/2006/customXml" ds:itemID="{5a3c362f-19d2-4c77-9745-818d11a9eb9b}">
  <ds:schemaRefs/>
</ds:datastoreItem>
</file>

<file path=customXml/itemProps75.xml><?xml version="1.0" encoding="utf-8"?>
<ds:datastoreItem xmlns:ds="http://schemas.openxmlformats.org/officeDocument/2006/customXml" ds:itemID="{15b07827-1316-4af5-8585-62c6098b6c31}">
  <ds:schemaRefs/>
</ds:datastoreItem>
</file>

<file path=customXml/itemProps76.xml><?xml version="1.0" encoding="utf-8"?>
<ds:datastoreItem xmlns:ds="http://schemas.openxmlformats.org/officeDocument/2006/customXml" ds:itemID="{ee3715d0-5684-4d82-9075-b0cc23db22cd}">
  <ds:schemaRefs/>
</ds:datastoreItem>
</file>

<file path=customXml/itemProps77.xml><?xml version="1.0" encoding="utf-8"?>
<ds:datastoreItem xmlns:ds="http://schemas.openxmlformats.org/officeDocument/2006/customXml" ds:itemID="{dbc4d797-002a-48af-97a0-3a705a162247}">
  <ds:schemaRefs/>
</ds:datastoreItem>
</file>

<file path=customXml/itemProps8.xml><?xml version="1.0" encoding="utf-8"?>
<ds:datastoreItem xmlns:ds="http://schemas.openxmlformats.org/officeDocument/2006/customXml" ds:itemID="{e0e4a5eb-16d7-412b-a206-11a1a55166d7}">
  <ds:schemaRefs/>
</ds:datastoreItem>
</file>

<file path=customXml/itemProps9.xml><?xml version="1.0" encoding="utf-8"?>
<ds:datastoreItem xmlns:ds="http://schemas.openxmlformats.org/officeDocument/2006/customXml" ds:itemID="{037ed741-b646-4aab-8b7f-820e272ee29f}">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2024-02-27T14:36:00Z</dcterms:created>
  <dc:creator>HP</dc:creator>
  <cp:lastModifiedBy>HP</cp:lastModifiedBy>
  <cp:lastPrinted>2024-03-01T00:42:32Z</cp:lastPrinted>
  <dcterms:modified xsi:type="dcterms:W3CDTF">2024-03-01T00:54:55Z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