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一、秦皇岛北戴河新区政法委员会本级收支预算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一、秦皇岛北戴河新区政法委员会本级收支预算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313001秦皇岛北戴河新区政法委员会本级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1010.65</w:t>
            </w:r>
          </w:p>
        </w:tc>
        <w:tc>
          <w:tcPr>
            <w:tcW w:w="4535" w:type="dxa"/>
            <w:vAlign w:val="center"/>
          </w:tcPr>
          <w:p>
            <w:pPr>
              <w:pStyle w:val="12"/>
            </w:pPr>
            <w:r>
              <w:t>一、一般公共服务支出</w:t>
            </w:r>
          </w:p>
        </w:tc>
        <w:tc>
          <w:tcPr>
            <w:tcW w:w="2126"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768.18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1010.65</w:t>
            </w:r>
          </w:p>
        </w:tc>
        <w:tc>
          <w:tcPr>
            <w:tcW w:w="4535" w:type="dxa"/>
            <w:vAlign w:val="center"/>
          </w:tcPr>
          <w:p>
            <w:pPr>
              <w:pStyle w:val="14"/>
            </w:pPr>
            <w:r>
              <w:t>本年支出合计</w:t>
            </w:r>
          </w:p>
        </w:tc>
        <w:tc>
          <w:tcPr>
            <w:tcW w:w="2126" w:type="dxa"/>
            <w:vAlign w:val="center"/>
          </w:tcPr>
          <w:p>
            <w:pPr>
              <w:pStyle w:val="15"/>
            </w:pPr>
            <w:r>
              <w:t>1010.65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1010.65</w:t>
            </w:r>
          </w:p>
        </w:tc>
        <w:tc>
          <w:tcPr>
            <w:tcW w:w="4535" w:type="dxa"/>
            <w:vAlign w:val="center"/>
          </w:tcPr>
          <w:p>
            <w:pPr>
              <w:pStyle w:val="14"/>
            </w:pPr>
            <w:r>
              <w:t>支出总计</w:t>
            </w:r>
          </w:p>
        </w:tc>
        <w:tc>
          <w:tcPr>
            <w:tcW w:w="2126" w:type="dxa"/>
            <w:vAlign w:val="center"/>
          </w:tcPr>
          <w:p>
            <w:pPr>
              <w:pStyle w:val="15"/>
            </w:pPr>
            <w:r>
              <w:t>1010.65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313001秦皇岛北戴河新区政法委员会本级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1010.65</w:t>
            </w:r>
          </w:p>
        </w:tc>
        <w:tc>
          <w:tcPr>
            <w:tcW w:w="1134" w:type="dxa"/>
            <w:vAlign w:val="center"/>
          </w:tcPr>
          <w:p>
            <w:pPr>
              <w:pStyle w:val="15"/>
            </w:pPr>
            <w:r>
              <w:t>1010.65</w:t>
            </w:r>
          </w:p>
        </w:tc>
        <w:tc>
          <w:tcPr>
            <w:tcW w:w="1134" w:type="dxa"/>
            <w:vAlign w:val="center"/>
          </w:tcPr>
          <w:p>
            <w:pPr>
              <w:pStyle w:val="15"/>
            </w:pPr>
            <w:r>
              <w:t>1010.65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20140</w:t>
            </w:r>
          </w:p>
        </w:tc>
        <w:tc>
          <w:tcPr>
            <w:tcW w:w="1559" w:type="dxa"/>
            <w:vAlign w:val="center"/>
          </w:tcPr>
          <w:p>
            <w:pPr>
              <w:pStyle w:val="12"/>
            </w:pPr>
            <w:r>
              <w:t>信访事务</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2014004</w:t>
            </w:r>
          </w:p>
        </w:tc>
        <w:tc>
          <w:tcPr>
            <w:tcW w:w="1559" w:type="dxa"/>
            <w:vAlign w:val="center"/>
          </w:tcPr>
          <w:p>
            <w:pPr>
              <w:pStyle w:val="12"/>
            </w:pPr>
            <w:r>
              <w:t>信访业务</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768.18</w:t>
            </w:r>
          </w:p>
        </w:tc>
        <w:tc>
          <w:tcPr>
            <w:tcW w:w="1134" w:type="dxa"/>
            <w:vAlign w:val="center"/>
          </w:tcPr>
          <w:p>
            <w:pPr>
              <w:pStyle w:val="11"/>
            </w:pPr>
            <w:r>
              <w:t>768.18</w:t>
            </w:r>
          </w:p>
        </w:tc>
        <w:tc>
          <w:tcPr>
            <w:tcW w:w="1134" w:type="dxa"/>
            <w:vAlign w:val="center"/>
          </w:tcPr>
          <w:p>
            <w:pPr>
              <w:pStyle w:val="11"/>
            </w:pPr>
            <w:r>
              <w:t>768.18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20402</w:t>
            </w:r>
          </w:p>
        </w:tc>
        <w:tc>
          <w:tcPr>
            <w:tcW w:w="1559" w:type="dxa"/>
            <w:vAlign w:val="center"/>
          </w:tcPr>
          <w:p>
            <w:pPr>
              <w:pStyle w:val="12"/>
            </w:pPr>
            <w:r>
              <w:t>公安</w:t>
            </w:r>
          </w:p>
        </w:tc>
        <w:tc>
          <w:tcPr>
            <w:tcW w:w="1134" w:type="dxa"/>
            <w:vAlign w:val="center"/>
          </w:tcPr>
          <w:p>
            <w:pPr>
              <w:pStyle w:val="11"/>
            </w:pPr>
            <w:r>
              <w:t>173.00</w:t>
            </w:r>
          </w:p>
        </w:tc>
        <w:tc>
          <w:tcPr>
            <w:tcW w:w="1134" w:type="dxa"/>
            <w:vAlign w:val="center"/>
          </w:tcPr>
          <w:p>
            <w:pPr>
              <w:pStyle w:val="11"/>
            </w:pPr>
            <w:r>
              <w:t>173.00</w:t>
            </w:r>
          </w:p>
        </w:tc>
        <w:tc>
          <w:tcPr>
            <w:tcW w:w="1134" w:type="dxa"/>
            <w:vAlign w:val="center"/>
          </w:tcPr>
          <w:p>
            <w:pPr>
              <w:pStyle w:val="11"/>
            </w:pPr>
            <w:r>
              <w:t>173.00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2040219</w:t>
            </w:r>
          </w:p>
        </w:tc>
        <w:tc>
          <w:tcPr>
            <w:tcW w:w="1559" w:type="dxa"/>
            <w:vAlign w:val="center"/>
          </w:tcPr>
          <w:p>
            <w:pPr>
              <w:pStyle w:val="12"/>
            </w:pPr>
            <w:r>
              <w:t>信息化建设</w:t>
            </w:r>
          </w:p>
        </w:tc>
        <w:tc>
          <w:tcPr>
            <w:tcW w:w="1134" w:type="dxa"/>
            <w:vAlign w:val="center"/>
          </w:tcPr>
          <w:p>
            <w:pPr>
              <w:pStyle w:val="11"/>
            </w:pPr>
            <w:r>
              <w:t>173.00</w:t>
            </w:r>
          </w:p>
        </w:tc>
        <w:tc>
          <w:tcPr>
            <w:tcW w:w="1134" w:type="dxa"/>
            <w:vAlign w:val="center"/>
          </w:tcPr>
          <w:p>
            <w:pPr>
              <w:pStyle w:val="11"/>
            </w:pPr>
            <w:r>
              <w:t>173.00</w:t>
            </w:r>
          </w:p>
        </w:tc>
        <w:tc>
          <w:tcPr>
            <w:tcW w:w="1134" w:type="dxa"/>
            <w:vAlign w:val="center"/>
          </w:tcPr>
          <w:p>
            <w:pPr>
              <w:pStyle w:val="11"/>
            </w:pPr>
            <w:r>
              <w:t>173.00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20406</w:t>
            </w:r>
          </w:p>
        </w:tc>
        <w:tc>
          <w:tcPr>
            <w:tcW w:w="1559" w:type="dxa"/>
            <w:vAlign w:val="center"/>
          </w:tcPr>
          <w:p>
            <w:pPr>
              <w:pStyle w:val="12"/>
            </w:pPr>
            <w:r>
              <w:t>司法</w:t>
            </w:r>
          </w:p>
        </w:tc>
        <w:tc>
          <w:tcPr>
            <w:tcW w:w="1134" w:type="dxa"/>
            <w:vAlign w:val="center"/>
          </w:tcPr>
          <w:p>
            <w:pPr>
              <w:pStyle w:val="11"/>
            </w:pPr>
            <w:r>
              <w:t>496.18</w:t>
            </w:r>
          </w:p>
        </w:tc>
        <w:tc>
          <w:tcPr>
            <w:tcW w:w="1134" w:type="dxa"/>
            <w:vAlign w:val="center"/>
          </w:tcPr>
          <w:p>
            <w:pPr>
              <w:pStyle w:val="11"/>
            </w:pPr>
            <w:r>
              <w:t>496.18</w:t>
            </w:r>
          </w:p>
        </w:tc>
        <w:tc>
          <w:tcPr>
            <w:tcW w:w="1134" w:type="dxa"/>
            <w:vAlign w:val="center"/>
          </w:tcPr>
          <w:p>
            <w:pPr>
              <w:pStyle w:val="11"/>
            </w:pPr>
            <w:r>
              <w:t>496.18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2040601</w:t>
            </w:r>
          </w:p>
        </w:tc>
        <w:tc>
          <w:tcPr>
            <w:tcW w:w="1559" w:type="dxa"/>
            <w:vAlign w:val="center"/>
          </w:tcPr>
          <w:p>
            <w:pPr>
              <w:pStyle w:val="12"/>
            </w:pPr>
            <w:r>
              <w:t>行政运行</w:t>
            </w:r>
          </w:p>
        </w:tc>
        <w:tc>
          <w:tcPr>
            <w:tcW w:w="1134" w:type="dxa"/>
            <w:vAlign w:val="center"/>
          </w:tcPr>
          <w:p>
            <w:pPr>
              <w:pStyle w:val="11"/>
            </w:pPr>
            <w:r>
              <w:t>489.68</w:t>
            </w:r>
          </w:p>
        </w:tc>
        <w:tc>
          <w:tcPr>
            <w:tcW w:w="1134" w:type="dxa"/>
            <w:vAlign w:val="center"/>
          </w:tcPr>
          <w:p>
            <w:pPr>
              <w:pStyle w:val="11"/>
            </w:pPr>
            <w:r>
              <w:t>489.68</w:t>
            </w:r>
          </w:p>
        </w:tc>
        <w:tc>
          <w:tcPr>
            <w:tcW w:w="1134" w:type="dxa"/>
            <w:vAlign w:val="center"/>
          </w:tcPr>
          <w:p>
            <w:pPr>
              <w:pStyle w:val="11"/>
            </w:pPr>
            <w:r>
              <w:t>489.68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2040604</w:t>
            </w:r>
          </w:p>
        </w:tc>
        <w:tc>
          <w:tcPr>
            <w:tcW w:w="1559" w:type="dxa"/>
            <w:vAlign w:val="center"/>
          </w:tcPr>
          <w:p>
            <w:pPr>
              <w:pStyle w:val="12"/>
            </w:pPr>
            <w:r>
              <w:t>基层司法业务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2040610</w:t>
            </w:r>
          </w:p>
        </w:tc>
        <w:tc>
          <w:tcPr>
            <w:tcW w:w="1559" w:type="dxa"/>
            <w:vAlign w:val="center"/>
          </w:tcPr>
          <w:p>
            <w:pPr>
              <w:pStyle w:val="12"/>
            </w:pPr>
            <w:r>
              <w:t>社区矫正</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20499</w:t>
            </w:r>
          </w:p>
        </w:tc>
        <w:tc>
          <w:tcPr>
            <w:tcW w:w="1559" w:type="dxa"/>
            <w:vAlign w:val="center"/>
          </w:tcPr>
          <w:p>
            <w:pPr>
              <w:pStyle w:val="12"/>
            </w:pPr>
            <w:r>
              <w:t>其他公共安全支出</w:t>
            </w:r>
          </w:p>
        </w:tc>
        <w:tc>
          <w:tcPr>
            <w:tcW w:w="1134" w:type="dxa"/>
            <w:vAlign w:val="center"/>
          </w:tcPr>
          <w:p>
            <w:pPr>
              <w:pStyle w:val="11"/>
            </w:pPr>
            <w:r>
              <w:t>99.00</w:t>
            </w:r>
          </w:p>
        </w:tc>
        <w:tc>
          <w:tcPr>
            <w:tcW w:w="1134" w:type="dxa"/>
            <w:vAlign w:val="center"/>
          </w:tcPr>
          <w:p>
            <w:pPr>
              <w:pStyle w:val="11"/>
            </w:pPr>
            <w:r>
              <w:t>99.00</w:t>
            </w:r>
          </w:p>
        </w:tc>
        <w:tc>
          <w:tcPr>
            <w:tcW w:w="1134" w:type="dxa"/>
            <w:vAlign w:val="center"/>
          </w:tcPr>
          <w:p>
            <w:pPr>
              <w:pStyle w:val="11"/>
            </w:pPr>
            <w:r>
              <w:t>99.00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2049999</w:t>
            </w:r>
          </w:p>
        </w:tc>
        <w:tc>
          <w:tcPr>
            <w:tcW w:w="1559" w:type="dxa"/>
            <w:vAlign w:val="center"/>
          </w:tcPr>
          <w:p>
            <w:pPr>
              <w:pStyle w:val="12"/>
            </w:pPr>
            <w:r>
              <w:t>其他公共安全支出</w:t>
            </w:r>
          </w:p>
        </w:tc>
        <w:tc>
          <w:tcPr>
            <w:tcW w:w="1134" w:type="dxa"/>
            <w:vAlign w:val="center"/>
          </w:tcPr>
          <w:p>
            <w:pPr>
              <w:pStyle w:val="11"/>
            </w:pPr>
            <w:r>
              <w:t>99.00</w:t>
            </w:r>
          </w:p>
        </w:tc>
        <w:tc>
          <w:tcPr>
            <w:tcW w:w="1134" w:type="dxa"/>
            <w:vAlign w:val="center"/>
          </w:tcPr>
          <w:p>
            <w:pPr>
              <w:pStyle w:val="11"/>
            </w:pPr>
            <w:r>
              <w:t>99.00</w:t>
            </w:r>
          </w:p>
        </w:tc>
        <w:tc>
          <w:tcPr>
            <w:tcW w:w="1134" w:type="dxa"/>
            <w:vAlign w:val="center"/>
          </w:tcPr>
          <w:p>
            <w:pPr>
              <w:pStyle w:val="11"/>
            </w:pPr>
            <w:r>
              <w:t>99.00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57.67</w:t>
            </w:r>
          </w:p>
        </w:tc>
        <w:tc>
          <w:tcPr>
            <w:tcW w:w="1134" w:type="dxa"/>
            <w:vAlign w:val="center"/>
          </w:tcPr>
          <w:p>
            <w:pPr>
              <w:pStyle w:val="11"/>
            </w:pPr>
            <w:r>
              <w:t>57.67</w:t>
            </w:r>
          </w:p>
        </w:tc>
        <w:tc>
          <w:tcPr>
            <w:tcW w:w="1134" w:type="dxa"/>
            <w:vAlign w:val="center"/>
          </w:tcPr>
          <w:p>
            <w:pPr>
              <w:pStyle w:val="11"/>
            </w:pPr>
            <w:r>
              <w:t>57.67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57.67</w:t>
            </w:r>
          </w:p>
        </w:tc>
        <w:tc>
          <w:tcPr>
            <w:tcW w:w="1134" w:type="dxa"/>
            <w:vAlign w:val="center"/>
          </w:tcPr>
          <w:p>
            <w:pPr>
              <w:pStyle w:val="11"/>
            </w:pPr>
            <w:r>
              <w:t>57.67</w:t>
            </w:r>
          </w:p>
        </w:tc>
        <w:tc>
          <w:tcPr>
            <w:tcW w:w="1134" w:type="dxa"/>
            <w:vAlign w:val="center"/>
          </w:tcPr>
          <w:p>
            <w:pPr>
              <w:pStyle w:val="11"/>
            </w:pPr>
            <w:r>
              <w:t>57.67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52.41</w:t>
            </w:r>
          </w:p>
        </w:tc>
        <w:tc>
          <w:tcPr>
            <w:tcW w:w="1134" w:type="dxa"/>
            <w:vAlign w:val="center"/>
          </w:tcPr>
          <w:p>
            <w:pPr>
              <w:pStyle w:val="11"/>
            </w:pPr>
            <w:r>
              <w:t>52.41</w:t>
            </w:r>
          </w:p>
        </w:tc>
        <w:tc>
          <w:tcPr>
            <w:tcW w:w="1134" w:type="dxa"/>
            <w:vAlign w:val="center"/>
          </w:tcPr>
          <w:p>
            <w:pPr>
              <w:pStyle w:val="11"/>
            </w:pPr>
            <w:r>
              <w:t>52.41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5.26</w:t>
            </w:r>
          </w:p>
        </w:tc>
        <w:tc>
          <w:tcPr>
            <w:tcW w:w="1134" w:type="dxa"/>
            <w:vAlign w:val="center"/>
          </w:tcPr>
          <w:p>
            <w:pPr>
              <w:pStyle w:val="11"/>
            </w:pPr>
            <w:r>
              <w:t>5.26</w:t>
            </w:r>
          </w:p>
        </w:tc>
        <w:tc>
          <w:tcPr>
            <w:tcW w:w="1134" w:type="dxa"/>
            <w:vAlign w:val="center"/>
          </w:tcPr>
          <w:p>
            <w:pPr>
              <w:pStyle w:val="11"/>
            </w:pPr>
            <w:r>
              <w:t>5.26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42.25</w:t>
            </w:r>
          </w:p>
        </w:tc>
        <w:tc>
          <w:tcPr>
            <w:tcW w:w="1134" w:type="dxa"/>
            <w:vAlign w:val="center"/>
          </w:tcPr>
          <w:p>
            <w:pPr>
              <w:pStyle w:val="11"/>
            </w:pPr>
            <w:r>
              <w:t>42.25</w:t>
            </w:r>
          </w:p>
        </w:tc>
        <w:tc>
          <w:tcPr>
            <w:tcW w:w="1134" w:type="dxa"/>
            <w:vAlign w:val="center"/>
          </w:tcPr>
          <w:p>
            <w:pPr>
              <w:pStyle w:val="11"/>
            </w:pPr>
            <w:r>
              <w:t>42.25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42.25</w:t>
            </w:r>
          </w:p>
        </w:tc>
        <w:tc>
          <w:tcPr>
            <w:tcW w:w="1134" w:type="dxa"/>
            <w:vAlign w:val="center"/>
          </w:tcPr>
          <w:p>
            <w:pPr>
              <w:pStyle w:val="11"/>
            </w:pPr>
            <w:r>
              <w:t>42.25</w:t>
            </w:r>
          </w:p>
        </w:tc>
        <w:tc>
          <w:tcPr>
            <w:tcW w:w="1134" w:type="dxa"/>
            <w:vAlign w:val="center"/>
          </w:tcPr>
          <w:p>
            <w:pPr>
              <w:pStyle w:val="11"/>
            </w:pPr>
            <w:r>
              <w:t>42.25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42.25</w:t>
            </w:r>
          </w:p>
        </w:tc>
        <w:tc>
          <w:tcPr>
            <w:tcW w:w="1134" w:type="dxa"/>
            <w:vAlign w:val="center"/>
          </w:tcPr>
          <w:p>
            <w:pPr>
              <w:pStyle w:val="11"/>
            </w:pPr>
            <w:r>
              <w:t>42.25</w:t>
            </w:r>
          </w:p>
        </w:tc>
        <w:tc>
          <w:tcPr>
            <w:tcW w:w="1134" w:type="dxa"/>
            <w:vAlign w:val="center"/>
          </w:tcPr>
          <w:p>
            <w:pPr>
              <w:pStyle w:val="11"/>
            </w:pPr>
            <w:r>
              <w:t>42.25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42.55</w:t>
            </w:r>
          </w:p>
        </w:tc>
        <w:tc>
          <w:tcPr>
            <w:tcW w:w="1134" w:type="dxa"/>
            <w:vAlign w:val="center"/>
          </w:tcPr>
          <w:p>
            <w:pPr>
              <w:pStyle w:val="11"/>
            </w:pPr>
            <w:r>
              <w:t>42.55</w:t>
            </w:r>
          </w:p>
        </w:tc>
        <w:tc>
          <w:tcPr>
            <w:tcW w:w="1134" w:type="dxa"/>
            <w:vAlign w:val="center"/>
          </w:tcPr>
          <w:p>
            <w:pPr>
              <w:pStyle w:val="11"/>
            </w:pPr>
            <w:r>
              <w:t>42.55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42.55</w:t>
            </w:r>
          </w:p>
        </w:tc>
        <w:tc>
          <w:tcPr>
            <w:tcW w:w="1134" w:type="dxa"/>
            <w:vAlign w:val="center"/>
          </w:tcPr>
          <w:p>
            <w:pPr>
              <w:pStyle w:val="11"/>
            </w:pPr>
            <w:r>
              <w:t>42.55</w:t>
            </w:r>
          </w:p>
        </w:tc>
        <w:tc>
          <w:tcPr>
            <w:tcW w:w="1134" w:type="dxa"/>
            <w:vAlign w:val="center"/>
          </w:tcPr>
          <w:p>
            <w:pPr>
              <w:pStyle w:val="11"/>
            </w:pPr>
            <w:r>
              <w:t>42.55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42.55</w:t>
            </w:r>
          </w:p>
        </w:tc>
        <w:tc>
          <w:tcPr>
            <w:tcW w:w="1134" w:type="dxa"/>
            <w:vAlign w:val="center"/>
          </w:tcPr>
          <w:p>
            <w:pPr>
              <w:pStyle w:val="11"/>
            </w:pPr>
            <w:r>
              <w:t>42.55</w:t>
            </w:r>
          </w:p>
        </w:tc>
        <w:tc>
          <w:tcPr>
            <w:tcW w:w="1134" w:type="dxa"/>
            <w:vAlign w:val="center"/>
          </w:tcPr>
          <w:p>
            <w:pPr>
              <w:pStyle w:val="11"/>
            </w:pPr>
            <w:r>
              <w:t>42.55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313001秦皇岛北戴河新区政法委员会本级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1010.65</w:t>
            </w:r>
          </w:p>
        </w:tc>
        <w:tc>
          <w:tcPr>
            <w:tcW w:w="1361" w:type="dxa"/>
            <w:vAlign w:val="center"/>
          </w:tcPr>
          <w:p>
            <w:pPr>
              <w:pStyle w:val="15"/>
            </w:pPr>
            <w:r>
              <w:t>562.15</w:t>
            </w:r>
          </w:p>
        </w:tc>
        <w:tc>
          <w:tcPr>
            <w:tcW w:w="1361" w:type="dxa"/>
            <w:vAlign w:val="center"/>
          </w:tcPr>
          <w:p>
            <w:pPr>
              <w:pStyle w:val="15"/>
            </w:pPr>
            <w:r>
              <w:t>448.50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20140</w:t>
            </w:r>
          </w:p>
        </w:tc>
        <w:tc>
          <w:tcPr>
            <w:tcW w:w="4535" w:type="dxa"/>
            <w:vAlign w:val="center"/>
          </w:tcPr>
          <w:p>
            <w:pPr>
              <w:pStyle w:val="12"/>
            </w:pPr>
            <w:r>
              <w:t>信访事务</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2014004</w:t>
            </w:r>
          </w:p>
        </w:tc>
        <w:tc>
          <w:tcPr>
            <w:tcW w:w="4535" w:type="dxa"/>
            <w:vAlign w:val="center"/>
          </w:tcPr>
          <w:p>
            <w:pPr>
              <w:pStyle w:val="12"/>
            </w:pPr>
            <w:r>
              <w:t>信访业务</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768.18</w:t>
            </w:r>
          </w:p>
        </w:tc>
        <w:tc>
          <w:tcPr>
            <w:tcW w:w="1361" w:type="dxa"/>
            <w:vAlign w:val="center"/>
          </w:tcPr>
          <w:p>
            <w:pPr>
              <w:pStyle w:val="11"/>
            </w:pPr>
            <w:r>
              <w:t>419.68</w:t>
            </w:r>
          </w:p>
        </w:tc>
        <w:tc>
          <w:tcPr>
            <w:tcW w:w="1361" w:type="dxa"/>
            <w:vAlign w:val="center"/>
          </w:tcPr>
          <w:p>
            <w:pPr>
              <w:pStyle w:val="11"/>
            </w:pPr>
            <w:r>
              <w:t>348.50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20402</w:t>
            </w:r>
          </w:p>
        </w:tc>
        <w:tc>
          <w:tcPr>
            <w:tcW w:w="4535" w:type="dxa"/>
            <w:vAlign w:val="center"/>
          </w:tcPr>
          <w:p>
            <w:pPr>
              <w:pStyle w:val="12"/>
            </w:pPr>
            <w:r>
              <w:t>公安</w:t>
            </w:r>
          </w:p>
        </w:tc>
        <w:tc>
          <w:tcPr>
            <w:tcW w:w="1361" w:type="dxa"/>
            <w:vAlign w:val="center"/>
          </w:tcPr>
          <w:p>
            <w:pPr>
              <w:pStyle w:val="11"/>
            </w:pPr>
            <w:r>
              <w:t>173.00</w:t>
            </w:r>
          </w:p>
        </w:tc>
        <w:tc>
          <w:tcPr>
            <w:tcW w:w="1361" w:type="dxa"/>
            <w:vAlign w:val="center"/>
          </w:tcPr>
          <w:p>
            <w:pPr>
              <w:pStyle w:val="11"/>
            </w:pPr>
          </w:p>
        </w:tc>
        <w:tc>
          <w:tcPr>
            <w:tcW w:w="1361" w:type="dxa"/>
            <w:vAlign w:val="center"/>
          </w:tcPr>
          <w:p>
            <w:pPr>
              <w:pStyle w:val="11"/>
            </w:pPr>
            <w:r>
              <w:t>173.00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2040219</w:t>
            </w:r>
          </w:p>
        </w:tc>
        <w:tc>
          <w:tcPr>
            <w:tcW w:w="4535" w:type="dxa"/>
            <w:vAlign w:val="center"/>
          </w:tcPr>
          <w:p>
            <w:pPr>
              <w:pStyle w:val="12"/>
            </w:pPr>
            <w:r>
              <w:t>信息化建设</w:t>
            </w:r>
          </w:p>
        </w:tc>
        <w:tc>
          <w:tcPr>
            <w:tcW w:w="1361" w:type="dxa"/>
            <w:vAlign w:val="center"/>
          </w:tcPr>
          <w:p>
            <w:pPr>
              <w:pStyle w:val="11"/>
            </w:pPr>
            <w:r>
              <w:t>173.00</w:t>
            </w:r>
          </w:p>
        </w:tc>
        <w:tc>
          <w:tcPr>
            <w:tcW w:w="1361" w:type="dxa"/>
            <w:vAlign w:val="center"/>
          </w:tcPr>
          <w:p>
            <w:pPr>
              <w:pStyle w:val="11"/>
            </w:pPr>
          </w:p>
        </w:tc>
        <w:tc>
          <w:tcPr>
            <w:tcW w:w="1361" w:type="dxa"/>
            <w:vAlign w:val="center"/>
          </w:tcPr>
          <w:p>
            <w:pPr>
              <w:pStyle w:val="11"/>
            </w:pPr>
            <w:r>
              <w:t>173.00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20406</w:t>
            </w:r>
          </w:p>
        </w:tc>
        <w:tc>
          <w:tcPr>
            <w:tcW w:w="4535" w:type="dxa"/>
            <w:vAlign w:val="center"/>
          </w:tcPr>
          <w:p>
            <w:pPr>
              <w:pStyle w:val="12"/>
            </w:pPr>
            <w:r>
              <w:t>司法</w:t>
            </w:r>
          </w:p>
        </w:tc>
        <w:tc>
          <w:tcPr>
            <w:tcW w:w="1361" w:type="dxa"/>
            <w:vAlign w:val="center"/>
          </w:tcPr>
          <w:p>
            <w:pPr>
              <w:pStyle w:val="11"/>
            </w:pPr>
            <w:r>
              <w:t>496.18</w:t>
            </w:r>
          </w:p>
        </w:tc>
        <w:tc>
          <w:tcPr>
            <w:tcW w:w="1361" w:type="dxa"/>
            <w:vAlign w:val="center"/>
          </w:tcPr>
          <w:p>
            <w:pPr>
              <w:pStyle w:val="11"/>
            </w:pPr>
            <w:r>
              <w:t>419.68</w:t>
            </w:r>
          </w:p>
        </w:tc>
        <w:tc>
          <w:tcPr>
            <w:tcW w:w="1361" w:type="dxa"/>
            <w:vAlign w:val="center"/>
          </w:tcPr>
          <w:p>
            <w:pPr>
              <w:pStyle w:val="11"/>
            </w:pPr>
            <w:r>
              <w:t>76.50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2040601</w:t>
            </w:r>
          </w:p>
        </w:tc>
        <w:tc>
          <w:tcPr>
            <w:tcW w:w="4535" w:type="dxa"/>
            <w:vAlign w:val="center"/>
          </w:tcPr>
          <w:p>
            <w:pPr>
              <w:pStyle w:val="12"/>
            </w:pPr>
            <w:r>
              <w:t>行政运行</w:t>
            </w:r>
          </w:p>
        </w:tc>
        <w:tc>
          <w:tcPr>
            <w:tcW w:w="1361" w:type="dxa"/>
            <w:vAlign w:val="center"/>
          </w:tcPr>
          <w:p>
            <w:pPr>
              <w:pStyle w:val="11"/>
            </w:pPr>
            <w:r>
              <w:t>489.68</w:t>
            </w:r>
          </w:p>
        </w:tc>
        <w:tc>
          <w:tcPr>
            <w:tcW w:w="1361" w:type="dxa"/>
            <w:vAlign w:val="center"/>
          </w:tcPr>
          <w:p>
            <w:pPr>
              <w:pStyle w:val="11"/>
            </w:pPr>
            <w:r>
              <w:t>419.68</w:t>
            </w:r>
          </w:p>
        </w:tc>
        <w:tc>
          <w:tcPr>
            <w:tcW w:w="1361" w:type="dxa"/>
            <w:vAlign w:val="center"/>
          </w:tcPr>
          <w:p>
            <w:pPr>
              <w:pStyle w:val="11"/>
            </w:pPr>
            <w:r>
              <w:t>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2040604</w:t>
            </w:r>
          </w:p>
        </w:tc>
        <w:tc>
          <w:tcPr>
            <w:tcW w:w="4535" w:type="dxa"/>
            <w:vAlign w:val="center"/>
          </w:tcPr>
          <w:p>
            <w:pPr>
              <w:pStyle w:val="12"/>
            </w:pPr>
            <w:r>
              <w:t>基层司法业务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2040610</w:t>
            </w:r>
          </w:p>
        </w:tc>
        <w:tc>
          <w:tcPr>
            <w:tcW w:w="4535" w:type="dxa"/>
            <w:vAlign w:val="center"/>
          </w:tcPr>
          <w:p>
            <w:pPr>
              <w:pStyle w:val="12"/>
            </w:pPr>
            <w:r>
              <w:t>社区矫正</w:t>
            </w: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20499</w:t>
            </w:r>
          </w:p>
        </w:tc>
        <w:tc>
          <w:tcPr>
            <w:tcW w:w="4535" w:type="dxa"/>
            <w:vAlign w:val="center"/>
          </w:tcPr>
          <w:p>
            <w:pPr>
              <w:pStyle w:val="12"/>
            </w:pPr>
            <w:r>
              <w:t>其他公共安全支出</w:t>
            </w:r>
          </w:p>
        </w:tc>
        <w:tc>
          <w:tcPr>
            <w:tcW w:w="1361" w:type="dxa"/>
            <w:vAlign w:val="center"/>
          </w:tcPr>
          <w:p>
            <w:pPr>
              <w:pStyle w:val="11"/>
            </w:pPr>
            <w:r>
              <w:t>99.00</w:t>
            </w:r>
          </w:p>
        </w:tc>
        <w:tc>
          <w:tcPr>
            <w:tcW w:w="1361" w:type="dxa"/>
            <w:vAlign w:val="center"/>
          </w:tcPr>
          <w:p>
            <w:pPr>
              <w:pStyle w:val="11"/>
            </w:pPr>
          </w:p>
        </w:tc>
        <w:tc>
          <w:tcPr>
            <w:tcW w:w="1361" w:type="dxa"/>
            <w:vAlign w:val="center"/>
          </w:tcPr>
          <w:p>
            <w:pPr>
              <w:pStyle w:val="11"/>
            </w:pPr>
            <w:r>
              <w:t>99.00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2049999</w:t>
            </w:r>
          </w:p>
        </w:tc>
        <w:tc>
          <w:tcPr>
            <w:tcW w:w="4535" w:type="dxa"/>
            <w:vAlign w:val="center"/>
          </w:tcPr>
          <w:p>
            <w:pPr>
              <w:pStyle w:val="12"/>
            </w:pPr>
            <w:r>
              <w:t>其他公共安全支出</w:t>
            </w:r>
          </w:p>
        </w:tc>
        <w:tc>
          <w:tcPr>
            <w:tcW w:w="1361" w:type="dxa"/>
            <w:vAlign w:val="center"/>
          </w:tcPr>
          <w:p>
            <w:pPr>
              <w:pStyle w:val="11"/>
            </w:pPr>
            <w:r>
              <w:t>99.00</w:t>
            </w:r>
          </w:p>
        </w:tc>
        <w:tc>
          <w:tcPr>
            <w:tcW w:w="1361" w:type="dxa"/>
            <w:vAlign w:val="center"/>
          </w:tcPr>
          <w:p>
            <w:pPr>
              <w:pStyle w:val="11"/>
            </w:pPr>
          </w:p>
        </w:tc>
        <w:tc>
          <w:tcPr>
            <w:tcW w:w="1361" w:type="dxa"/>
            <w:vAlign w:val="center"/>
          </w:tcPr>
          <w:p>
            <w:pPr>
              <w:pStyle w:val="11"/>
            </w:pPr>
            <w:r>
              <w:t>99.00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57.67</w:t>
            </w:r>
          </w:p>
        </w:tc>
        <w:tc>
          <w:tcPr>
            <w:tcW w:w="1361" w:type="dxa"/>
            <w:vAlign w:val="center"/>
          </w:tcPr>
          <w:p>
            <w:pPr>
              <w:pStyle w:val="11"/>
            </w:pPr>
            <w:r>
              <w:t>57.67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57.67</w:t>
            </w:r>
          </w:p>
        </w:tc>
        <w:tc>
          <w:tcPr>
            <w:tcW w:w="1361" w:type="dxa"/>
            <w:vAlign w:val="center"/>
          </w:tcPr>
          <w:p>
            <w:pPr>
              <w:pStyle w:val="11"/>
            </w:pPr>
            <w:r>
              <w:t>57.67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52.41</w:t>
            </w:r>
          </w:p>
        </w:tc>
        <w:tc>
          <w:tcPr>
            <w:tcW w:w="1361" w:type="dxa"/>
            <w:vAlign w:val="center"/>
          </w:tcPr>
          <w:p>
            <w:pPr>
              <w:pStyle w:val="11"/>
            </w:pPr>
            <w:r>
              <w:t>52.41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5.26</w:t>
            </w:r>
          </w:p>
        </w:tc>
        <w:tc>
          <w:tcPr>
            <w:tcW w:w="1361" w:type="dxa"/>
            <w:vAlign w:val="center"/>
          </w:tcPr>
          <w:p>
            <w:pPr>
              <w:pStyle w:val="11"/>
            </w:pPr>
            <w:r>
              <w:t>5.26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42.25</w:t>
            </w:r>
          </w:p>
        </w:tc>
        <w:tc>
          <w:tcPr>
            <w:tcW w:w="1361" w:type="dxa"/>
            <w:vAlign w:val="center"/>
          </w:tcPr>
          <w:p>
            <w:pPr>
              <w:pStyle w:val="11"/>
            </w:pPr>
            <w:r>
              <w:t>42.25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42.25</w:t>
            </w:r>
          </w:p>
        </w:tc>
        <w:tc>
          <w:tcPr>
            <w:tcW w:w="1361" w:type="dxa"/>
            <w:vAlign w:val="center"/>
          </w:tcPr>
          <w:p>
            <w:pPr>
              <w:pStyle w:val="11"/>
            </w:pPr>
            <w:r>
              <w:t>42.25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42.25</w:t>
            </w:r>
          </w:p>
        </w:tc>
        <w:tc>
          <w:tcPr>
            <w:tcW w:w="1361" w:type="dxa"/>
            <w:vAlign w:val="center"/>
          </w:tcPr>
          <w:p>
            <w:pPr>
              <w:pStyle w:val="11"/>
            </w:pPr>
            <w:r>
              <w:t>42.25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42.55</w:t>
            </w:r>
          </w:p>
        </w:tc>
        <w:tc>
          <w:tcPr>
            <w:tcW w:w="1361" w:type="dxa"/>
            <w:vAlign w:val="center"/>
          </w:tcPr>
          <w:p>
            <w:pPr>
              <w:pStyle w:val="11"/>
            </w:pPr>
            <w:r>
              <w:t>42.55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42.55</w:t>
            </w:r>
          </w:p>
        </w:tc>
        <w:tc>
          <w:tcPr>
            <w:tcW w:w="1361" w:type="dxa"/>
            <w:vAlign w:val="center"/>
          </w:tcPr>
          <w:p>
            <w:pPr>
              <w:pStyle w:val="11"/>
            </w:pPr>
            <w:r>
              <w:t>42.55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42.55</w:t>
            </w:r>
          </w:p>
        </w:tc>
        <w:tc>
          <w:tcPr>
            <w:tcW w:w="1361" w:type="dxa"/>
            <w:vAlign w:val="center"/>
          </w:tcPr>
          <w:p>
            <w:pPr>
              <w:pStyle w:val="11"/>
            </w:pPr>
            <w:r>
              <w:t>42.55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313001秦皇岛北戴河新区政法委员会本级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1010.65</w:t>
            </w:r>
          </w:p>
        </w:tc>
        <w:tc>
          <w:tcPr>
            <w:tcW w:w="3402" w:type="dxa"/>
            <w:vAlign w:val="center"/>
          </w:tcPr>
          <w:p>
            <w:pPr>
              <w:pStyle w:val="12"/>
            </w:pPr>
            <w:r>
              <w:t>一、一般公共服务支出</w:t>
            </w:r>
          </w:p>
        </w:tc>
        <w:tc>
          <w:tcPr>
            <w:tcW w:w="1474" w:type="dxa"/>
            <w:vAlign w:val="center"/>
          </w:tcPr>
          <w:p>
            <w:pPr>
              <w:pStyle w:val="11"/>
            </w:pPr>
            <w:r>
              <w:t>100.00</w:t>
            </w:r>
          </w:p>
        </w:tc>
        <w:tc>
          <w:tcPr>
            <w:tcW w:w="1474" w:type="dxa"/>
            <w:vAlign w:val="center"/>
          </w:tcPr>
          <w:p>
            <w:pPr>
              <w:pStyle w:val="11"/>
            </w:pPr>
            <w:r>
              <w:t>100.00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768.18</w:t>
            </w:r>
          </w:p>
        </w:tc>
        <w:tc>
          <w:tcPr>
            <w:tcW w:w="1474" w:type="dxa"/>
            <w:vAlign w:val="center"/>
          </w:tcPr>
          <w:p>
            <w:pPr>
              <w:pStyle w:val="11"/>
            </w:pPr>
            <w:r>
              <w:t>768.18</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57.67</w:t>
            </w:r>
          </w:p>
        </w:tc>
        <w:tc>
          <w:tcPr>
            <w:tcW w:w="1474" w:type="dxa"/>
            <w:vAlign w:val="center"/>
          </w:tcPr>
          <w:p>
            <w:pPr>
              <w:pStyle w:val="11"/>
            </w:pPr>
            <w:r>
              <w:t>57.67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42.25</w:t>
            </w:r>
          </w:p>
        </w:tc>
        <w:tc>
          <w:tcPr>
            <w:tcW w:w="1474" w:type="dxa"/>
            <w:vAlign w:val="center"/>
          </w:tcPr>
          <w:p>
            <w:pPr>
              <w:pStyle w:val="11"/>
            </w:pPr>
            <w:r>
              <w:t>42.25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42.55</w:t>
            </w:r>
          </w:p>
        </w:tc>
        <w:tc>
          <w:tcPr>
            <w:tcW w:w="1474" w:type="dxa"/>
            <w:vAlign w:val="center"/>
          </w:tcPr>
          <w:p>
            <w:pPr>
              <w:pStyle w:val="11"/>
            </w:pPr>
            <w:r>
              <w:t>42.55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1010.65</w:t>
            </w:r>
          </w:p>
        </w:tc>
        <w:tc>
          <w:tcPr>
            <w:tcW w:w="3402" w:type="dxa"/>
            <w:vAlign w:val="center"/>
          </w:tcPr>
          <w:p>
            <w:pPr>
              <w:pStyle w:val="14"/>
            </w:pPr>
            <w:r>
              <w:t>本年支出合计</w:t>
            </w:r>
          </w:p>
        </w:tc>
        <w:tc>
          <w:tcPr>
            <w:tcW w:w="1474" w:type="dxa"/>
            <w:vAlign w:val="center"/>
          </w:tcPr>
          <w:p>
            <w:pPr>
              <w:pStyle w:val="15"/>
            </w:pPr>
            <w:r>
              <w:t>1010.65</w:t>
            </w:r>
          </w:p>
        </w:tc>
        <w:tc>
          <w:tcPr>
            <w:tcW w:w="1474" w:type="dxa"/>
            <w:vAlign w:val="center"/>
          </w:tcPr>
          <w:p>
            <w:pPr>
              <w:pStyle w:val="15"/>
            </w:pPr>
            <w:r>
              <w:t>1010.65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1010.65</w:t>
            </w:r>
          </w:p>
        </w:tc>
        <w:tc>
          <w:tcPr>
            <w:tcW w:w="3402" w:type="dxa"/>
            <w:vAlign w:val="center"/>
          </w:tcPr>
          <w:p>
            <w:pPr>
              <w:pStyle w:val="14"/>
            </w:pPr>
            <w:r>
              <w:t>支出总计</w:t>
            </w:r>
          </w:p>
        </w:tc>
        <w:tc>
          <w:tcPr>
            <w:tcW w:w="1474" w:type="dxa"/>
            <w:vAlign w:val="center"/>
          </w:tcPr>
          <w:p>
            <w:pPr>
              <w:pStyle w:val="15"/>
            </w:pPr>
            <w:r>
              <w:t>1010.65</w:t>
            </w:r>
          </w:p>
        </w:tc>
        <w:tc>
          <w:tcPr>
            <w:tcW w:w="1474" w:type="dxa"/>
            <w:vAlign w:val="center"/>
          </w:tcPr>
          <w:p>
            <w:pPr>
              <w:pStyle w:val="15"/>
            </w:pPr>
            <w:r>
              <w:t>1010.65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313001秦皇岛北戴河新区政法委员会本级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1010.65</w:t>
            </w:r>
          </w:p>
        </w:tc>
        <w:tc>
          <w:tcPr>
            <w:tcW w:w="2551" w:type="dxa"/>
            <w:vAlign w:val="center"/>
          </w:tcPr>
          <w:p>
            <w:pPr>
              <w:pStyle w:val="15"/>
            </w:pPr>
            <w:r>
              <w:t>562.15</w:t>
            </w:r>
          </w:p>
        </w:tc>
        <w:tc>
          <w:tcPr>
            <w:tcW w:w="2551" w:type="dxa"/>
            <w:vAlign w:val="center"/>
          </w:tcPr>
          <w:p>
            <w:pPr>
              <w:pStyle w:val="15"/>
            </w:pPr>
            <w:r>
              <w:t>448.50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20140</w:t>
            </w:r>
          </w:p>
        </w:tc>
        <w:tc>
          <w:tcPr>
            <w:tcW w:w="4535" w:type="dxa"/>
            <w:vAlign w:val="center"/>
          </w:tcPr>
          <w:p>
            <w:pPr>
              <w:pStyle w:val="12"/>
            </w:pPr>
            <w:r>
              <w:t>信访事务</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2014004</w:t>
            </w:r>
          </w:p>
        </w:tc>
        <w:tc>
          <w:tcPr>
            <w:tcW w:w="4535" w:type="dxa"/>
            <w:vAlign w:val="center"/>
          </w:tcPr>
          <w:p>
            <w:pPr>
              <w:pStyle w:val="12"/>
            </w:pPr>
            <w:r>
              <w:t>信访业务</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768.18</w:t>
            </w:r>
          </w:p>
        </w:tc>
        <w:tc>
          <w:tcPr>
            <w:tcW w:w="2551" w:type="dxa"/>
            <w:vAlign w:val="center"/>
          </w:tcPr>
          <w:p>
            <w:pPr>
              <w:pStyle w:val="11"/>
            </w:pPr>
            <w:r>
              <w:t>419.68</w:t>
            </w:r>
          </w:p>
        </w:tc>
        <w:tc>
          <w:tcPr>
            <w:tcW w:w="2551" w:type="dxa"/>
            <w:vAlign w:val="center"/>
          </w:tcPr>
          <w:p>
            <w:pPr>
              <w:pStyle w:val="11"/>
            </w:pPr>
            <w:r>
              <w:t>348.50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20402</w:t>
            </w:r>
          </w:p>
        </w:tc>
        <w:tc>
          <w:tcPr>
            <w:tcW w:w="4535" w:type="dxa"/>
            <w:vAlign w:val="center"/>
          </w:tcPr>
          <w:p>
            <w:pPr>
              <w:pStyle w:val="12"/>
            </w:pPr>
            <w:r>
              <w:t>公安</w:t>
            </w:r>
          </w:p>
        </w:tc>
        <w:tc>
          <w:tcPr>
            <w:tcW w:w="2551" w:type="dxa"/>
            <w:vAlign w:val="center"/>
          </w:tcPr>
          <w:p>
            <w:pPr>
              <w:pStyle w:val="11"/>
            </w:pPr>
            <w:r>
              <w:t>173.00</w:t>
            </w:r>
          </w:p>
        </w:tc>
        <w:tc>
          <w:tcPr>
            <w:tcW w:w="2551" w:type="dxa"/>
            <w:vAlign w:val="center"/>
          </w:tcPr>
          <w:p>
            <w:pPr>
              <w:pStyle w:val="11"/>
            </w:pPr>
          </w:p>
        </w:tc>
        <w:tc>
          <w:tcPr>
            <w:tcW w:w="2551" w:type="dxa"/>
            <w:vAlign w:val="center"/>
          </w:tcPr>
          <w:p>
            <w:pPr>
              <w:pStyle w:val="11"/>
            </w:pPr>
            <w:r>
              <w:t>173.00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2040219</w:t>
            </w:r>
          </w:p>
        </w:tc>
        <w:tc>
          <w:tcPr>
            <w:tcW w:w="4535" w:type="dxa"/>
            <w:vAlign w:val="center"/>
          </w:tcPr>
          <w:p>
            <w:pPr>
              <w:pStyle w:val="12"/>
            </w:pPr>
            <w:r>
              <w:t>信息化建设</w:t>
            </w:r>
          </w:p>
        </w:tc>
        <w:tc>
          <w:tcPr>
            <w:tcW w:w="2551" w:type="dxa"/>
            <w:vAlign w:val="center"/>
          </w:tcPr>
          <w:p>
            <w:pPr>
              <w:pStyle w:val="11"/>
            </w:pPr>
            <w:r>
              <w:t>173.00</w:t>
            </w:r>
          </w:p>
        </w:tc>
        <w:tc>
          <w:tcPr>
            <w:tcW w:w="2551" w:type="dxa"/>
            <w:vAlign w:val="center"/>
          </w:tcPr>
          <w:p>
            <w:pPr>
              <w:pStyle w:val="11"/>
            </w:pPr>
          </w:p>
        </w:tc>
        <w:tc>
          <w:tcPr>
            <w:tcW w:w="2551" w:type="dxa"/>
            <w:vAlign w:val="center"/>
          </w:tcPr>
          <w:p>
            <w:pPr>
              <w:pStyle w:val="11"/>
            </w:pPr>
            <w:r>
              <w:t>173.00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20406</w:t>
            </w:r>
          </w:p>
        </w:tc>
        <w:tc>
          <w:tcPr>
            <w:tcW w:w="4535" w:type="dxa"/>
            <w:vAlign w:val="center"/>
          </w:tcPr>
          <w:p>
            <w:pPr>
              <w:pStyle w:val="12"/>
            </w:pPr>
            <w:r>
              <w:t>司法</w:t>
            </w:r>
          </w:p>
        </w:tc>
        <w:tc>
          <w:tcPr>
            <w:tcW w:w="2551" w:type="dxa"/>
            <w:vAlign w:val="center"/>
          </w:tcPr>
          <w:p>
            <w:pPr>
              <w:pStyle w:val="11"/>
            </w:pPr>
            <w:r>
              <w:t>496.18</w:t>
            </w:r>
          </w:p>
        </w:tc>
        <w:tc>
          <w:tcPr>
            <w:tcW w:w="2551" w:type="dxa"/>
            <w:vAlign w:val="center"/>
          </w:tcPr>
          <w:p>
            <w:pPr>
              <w:pStyle w:val="11"/>
            </w:pPr>
            <w:r>
              <w:t>419.68</w:t>
            </w:r>
          </w:p>
        </w:tc>
        <w:tc>
          <w:tcPr>
            <w:tcW w:w="2551" w:type="dxa"/>
            <w:vAlign w:val="center"/>
          </w:tcPr>
          <w:p>
            <w:pPr>
              <w:pStyle w:val="11"/>
            </w:pPr>
            <w:r>
              <w:t>76.50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2040601</w:t>
            </w:r>
          </w:p>
        </w:tc>
        <w:tc>
          <w:tcPr>
            <w:tcW w:w="4535" w:type="dxa"/>
            <w:vAlign w:val="center"/>
          </w:tcPr>
          <w:p>
            <w:pPr>
              <w:pStyle w:val="12"/>
            </w:pPr>
            <w:r>
              <w:t>行政运行</w:t>
            </w:r>
          </w:p>
        </w:tc>
        <w:tc>
          <w:tcPr>
            <w:tcW w:w="2551" w:type="dxa"/>
            <w:vAlign w:val="center"/>
          </w:tcPr>
          <w:p>
            <w:pPr>
              <w:pStyle w:val="11"/>
            </w:pPr>
            <w:r>
              <w:t>489.68</w:t>
            </w:r>
          </w:p>
        </w:tc>
        <w:tc>
          <w:tcPr>
            <w:tcW w:w="2551" w:type="dxa"/>
            <w:vAlign w:val="center"/>
          </w:tcPr>
          <w:p>
            <w:pPr>
              <w:pStyle w:val="11"/>
            </w:pPr>
            <w:r>
              <w:t>419.68</w:t>
            </w:r>
          </w:p>
        </w:tc>
        <w:tc>
          <w:tcPr>
            <w:tcW w:w="2551" w:type="dxa"/>
            <w:vAlign w:val="center"/>
          </w:tcPr>
          <w:p>
            <w:pPr>
              <w:pStyle w:val="11"/>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2040604</w:t>
            </w:r>
          </w:p>
        </w:tc>
        <w:tc>
          <w:tcPr>
            <w:tcW w:w="4535" w:type="dxa"/>
            <w:vAlign w:val="center"/>
          </w:tcPr>
          <w:p>
            <w:pPr>
              <w:pStyle w:val="12"/>
            </w:pPr>
            <w:r>
              <w:t>基层司法业务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2040610</w:t>
            </w:r>
          </w:p>
        </w:tc>
        <w:tc>
          <w:tcPr>
            <w:tcW w:w="4535" w:type="dxa"/>
            <w:vAlign w:val="center"/>
          </w:tcPr>
          <w:p>
            <w:pPr>
              <w:pStyle w:val="12"/>
            </w:pPr>
            <w:r>
              <w:t>社区矫正</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20499</w:t>
            </w:r>
          </w:p>
        </w:tc>
        <w:tc>
          <w:tcPr>
            <w:tcW w:w="4535" w:type="dxa"/>
            <w:vAlign w:val="center"/>
          </w:tcPr>
          <w:p>
            <w:pPr>
              <w:pStyle w:val="12"/>
            </w:pPr>
            <w:r>
              <w:t>其他公共安全支出</w:t>
            </w:r>
          </w:p>
        </w:tc>
        <w:tc>
          <w:tcPr>
            <w:tcW w:w="2551" w:type="dxa"/>
            <w:vAlign w:val="center"/>
          </w:tcPr>
          <w:p>
            <w:pPr>
              <w:pStyle w:val="11"/>
            </w:pPr>
            <w:r>
              <w:t>99.00</w:t>
            </w:r>
          </w:p>
        </w:tc>
        <w:tc>
          <w:tcPr>
            <w:tcW w:w="2551" w:type="dxa"/>
            <w:vAlign w:val="center"/>
          </w:tcPr>
          <w:p>
            <w:pPr>
              <w:pStyle w:val="11"/>
            </w:pPr>
          </w:p>
        </w:tc>
        <w:tc>
          <w:tcPr>
            <w:tcW w:w="2551" w:type="dxa"/>
            <w:vAlign w:val="center"/>
          </w:tcPr>
          <w:p>
            <w:pPr>
              <w:pStyle w:val="11"/>
            </w:pPr>
            <w:r>
              <w:t>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2049999</w:t>
            </w:r>
          </w:p>
        </w:tc>
        <w:tc>
          <w:tcPr>
            <w:tcW w:w="4535" w:type="dxa"/>
            <w:vAlign w:val="center"/>
          </w:tcPr>
          <w:p>
            <w:pPr>
              <w:pStyle w:val="12"/>
            </w:pPr>
            <w:r>
              <w:t>其他公共安全支出</w:t>
            </w:r>
          </w:p>
        </w:tc>
        <w:tc>
          <w:tcPr>
            <w:tcW w:w="2551" w:type="dxa"/>
            <w:vAlign w:val="center"/>
          </w:tcPr>
          <w:p>
            <w:pPr>
              <w:pStyle w:val="11"/>
            </w:pPr>
            <w:r>
              <w:t>99.00</w:t>
            </w:r>
          </w:p>
        </w:tc>
        <w:tc>
          <w:tcPr>
            <w:tcW w:w="2551" w:type="dxa"/>
            <w:vAlign w:val="center"/>
          </w:tcPr>
          <w:p>
            <w:pPr>
              <w:pStyle w:val="11"/>
            </w:pPr>
          </w:p>
        </w:tc>
        <w:tc>
          <w:tcPr>
            <w:tcW w:w="2551" w:type="dxa"/>
            <w:vAlign w:val="center"/>
          </w:tcPr>
          <w:p>
            <w:pPr>
              <w:pStyle w:val="11"/>
            </w:pPr>
            <w:r>
              <w:t>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57.67</w:t>
            </w:r>
          </w:p>
        </w:tc>
        <w:tc>
          <w:tcPr>
            <w:tcW w:w="2551" w:type="dxa"/>
            <w:vAlign w:val="center"/>
          </w:tcPr>
          <w:p>
            <w:pPr>
              <w:pStyle w:val="11"/>
            </w:pPr>
            <w:r>
              <w:t>57.67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57.67</w:t>
            </w:r>
          </w:p>
        </w:tc>
        <w:tc>
          <w:tcPr>
            <w:tcW w:w="2551" w:type="dxa"/>
            <w:vAlign w:val="center"/>
          </w:tcPr>
          <w:p>
            <w:pPr>
              <w:pStyle w:val="11"/>
            </w:pPr>
            <w:r>
              <w:t>57.67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52.41</w:t>
            </w:r>
          </w:p>
        </w:tc>
        <w:tc>
          <w:tcPr>
            <w:tcW w:w="2551" w:type="dxa"/>
            <w:vAlign w:val="center"/>
          </w:tcPr>
          <w:p>
            <w:pPr>
              <w:pStyle w:val="11"/>
            </w:pPr>
            <w:r>
              <w:t>52.41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5.26</w:t>
            </w:r>
          </w:p>
        </w:tc>
        <w:tc>
          <w:tcPr>
            <w:tcW w:w="2551" w:type="dxa"/>
            <w:vAlign w:val="center"/>
          </w:tcPr>
          <w:p>
            <w:pPr>
              <w:pStyle w:val="11"/>
            </w:pPr>
            <w:r>
              <w:t>5.26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42.25</w:t>
            </w:r>
          </w:p>
        </w:tc>
        <w:tc>
          <w:tcPr>
            <w:tcW w:w="2551" w:type="dxa"/>
            <w:vAlign w:val="center"/>
          </w:tcPr>
          <w:p>
            <w:pPr>
              <w:pStyle w:val="11"/>
            </w:pPr>
            <w:r>
              <w:t>42.25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42.25</w:t>
            </w:r>
          </w:p>
        </w:tc>
        <w:tc>
          <w:tcPr>
            <w:tcW w:w="2551" w:type="dxa"/>
            <w:vAlign w:val="center"/>
          </w:tcPr>
          <w:p>
            <w:pPr>
              <w:pStyle w:val="11"/>
            </w:pPr>
            <w:r>
              <w:t>42.25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42.25</w:t>
            </w:r>
          </w:p>
        </w:tc>
        <w:tc>
          <w:tcPr>
            <w:tcW w:w="2551" w:type="dxa"/>
            <w:vAlign w:val="center"/>
          </w:tcPr>
          <w:p>
            <w:pPr>
              <w:pStyle w:val="11"/>
            </w:pPr>
            <w:r>
              <w:t>42.25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42.55</w:t>
            </w:r>
          </w:p>
        </w:tc>
        <w:tc>
          <w:tcPr>
            <w:tcW w:w="2551" w:type="dxa"/>
            <w:vAlign w:val="center"/>
          </w:tcPr>
          <w:p>
            <w:pPr>
              <w:pStyle w:val="11"/>
            </w:pPr>
            <w:r>
              <w:t>42.55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42.55</w:t>
            </w:r>
          </w:p>
        </w:tc>
        <w:tc>
          <w:tcPr>
            <w:tcW w:w="2551" w:type="dxa"/>
            <w:vAlign w:val="center"/>
          </w:tcPr>
          <w:p>
            <w:pPr>
              <w:pStyle w:val="11"/>
            </w:pPr>
            <w:r>
              <w:t>42.55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42.55</w:t>
            </w:r>
          </w:p>
        </w:tc>
        <w:tc>
          <w:tcPr>
            <w:tcW w:w="2551" w:type="dxa"/>
            <w:vAlign w:val="center"/>
          </w:tcPr>
          <w:p>
            <w:pPr>
              <w:pStyle w:val="11"/>
            </w:pPr>
            <w:r>
              <w:t>42.55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313001秦皇岛北戴河新区政法委员会本级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562.15</w:t>
            </w:r>
          </w:p>
        </w:tc>
        <w:tc>
          <w:tcPr>
            <w:tcW w:w="2551" w:type="dxa"/>
            <w:vAlign w:val="center"/>
          </w:tcPr>
          <w:p>
            <w:pPr>
              <w:pStyle w:val="15"/>
            </w:pPr>
            <w:r>
              <w:t>517.94</w:t>
            </w:r>
          </w:p>
        </w:tc>
        <w:tc>
          <w:tcPr>
            <w:tcW w:w="2551" w:type="dxa"/>
            <w:vAlign w:val="center"/>
          </w:tcPr>
          <w:p>
            <w:pPr>
              <w:pStyle w:val="15"/>
            </w:pPr>
            <w:r>
              <w:t>44.21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517.90</w:t>
            </w:r>
          </w:p>
        </w:tc>
        <w:tc>
          <w:tcPr>
            <w:tcW w:w="2551" w:type="dxa"/>
            <w:vAlign w:val="center"/>
          </w:tcPr>
          <w:p>
            <w:pPr>
              <w:pStyle w:val="11"/>
            </w:pPr>
            <w:r>
              <w:t>517.90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113.16</w:t>
            </w:r>
          </w:p>
        </w:tc>
        <w:tc>
          <w:tcPr>
            <w:tcW w:w="2551" w:type="dxa"/>
            <w:vAlign w:val="center"/>
          </w:tcPr>
          <w:p>
            <w:pPr>
              <w:pStyle w:val="11"/>
            </w:pPr>
            <w:r>
              <w:t>113.16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84.10</w:t>
            </w:r>
          </w:p>
        </w:tc>
        <w:tc>
          <w:tcPr>
            <w:tcW w:w="2551" w:type="dxa"/>
            <w:vAlign w:val="center"/>
          </w:tcPr>
          <w:p>
            <w:pPr>
              <w:pStyle w:val="11"/>
            </w:pPr>
            <w:r>
              <w:t>84.10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82.08</w:t>
            </w:r>
          </w:p>
        </w:tc>
        <w:tc>
          <w:tcPr>
            <w:tcW w:w="2551" w:type="dxa"/>
            <w:vAlign w:val="center"/>
          </w:tcPr>
          <w:p>
            <w:pPr>
              <w:pStyle w:val="11"/>
            </w:pPr>
            <w:r>
              <w:t>82.08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93.54</w:t>
            </w:r>
          </w:p>
        </w:tc>
        <w:tc>
          <w:tcPr>
            <w:tcW w:w="2551" w:type="dxa"/>
            <w:vAlign w:val="center"/>
          </w:tcPr>
          <w:p>
            <w:pPr>
              <w:pStyle w:val="11"/>
            </w:pPr>
            <w:r>
              <w:t>93.54</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52.41</w:t>
            </w:r>
          </w:p>
        </w:tc>
        <w:tc>
          <w:tcPr>
            <w:tcW w:w="2551" w:type="dxa"/>
            <w:vAlign w:val="center"/>
          </w:tcPr>
          <w:p>
            <w:pPr>
              <w:pStyle w:val="11"/>
            </w:pPr>
            <w:r>
              <w:t>52.41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5.26</w:t>
            </w:r>
          </w:p>
        </w:tc>
        <w:tc>
          <w:tcPr>
            <w:tcW w:w="2551" w:type="dxa"/>
            <w:vAlign w:val="center"/>
          </w:tcPr>
          <w:p>
            <w:pPr>
              <w:pStyle w:val="11"/>
            </w:pPr>
            <w:r>
              <w:t>5.26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42.25</w:t>
            </w:r>
          </w:p>
        </w:tc>
        <w:tc>
          <w:tcPr>
            <w:tcW w:w="2551" w:type="dxa"/>
            <w:vAlign w:val="center"/>
          </w:tcPr>
          <w:p>
            <w:pPr>
              <w:pStyle w:val="11"/>
            </w:pPr>
            <w:r>
              <w:t>42.25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2.54</w:t>
            </w:r>
          </w:p>
        </w:tc>
        <w:tc>
          <w:tcPr>
            <w:tcW w:w="2551" w:type="dxa"/>
            <w:vAlign w:val="center"/>
          </w:tcPr>
          <w:p>
            <w:pPr>
              <w:pStyle w:val="11"/>
            </w:pPr>
            <w:r>
              <w:t>2.54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42.55</w:t>
            </w:r>
          </w:p>
        </w:tc>
        <w:tc>
          <w:tcPr>
            <w:tcW w:w="2551" w:type="dxa"/>
            <w:vAlign w:val="center"/>
          </w:tcPr>
          <w:p>
            <w:pPr>
              <w:pStyle w:val="11"/>
            </w:pPr>
            <w:r>
              <w:t>42.55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43.13</w:t>
            </w:r>
          </w:p>
        </w:tc>
        <w:tc>
          <w:tcPr>
            <w:tcW w:w="2551" w:type="dxa"/>
            <w:vAlign w:val="center"/>
          </w:tcPr>
          <w:p>
            <w:pPr>
              <w:pStyle w:val="11"/>
            </w:pPr>
          </w:p>
        </w:tc>
        <w:tc>
          <w:tcPr>
            <w:tcW w:w="2551" w:type="dxa"/>
            <w:vAlign w:val="center"/>
          </w:tcPr>
          <w:p>
            <w:pPr>
              <w:pStyle w:val="11"/>
            </w:pPr>
            <w:r>
              <w:t>43.13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8.10</w:t>
            </w:r>
          </w:p>
        </w:tc>
        <w:tc>
          <w:tcPr>
            <w:tcW w:w="2551" w:type="dxa"/>
            <w:vAlign w:val="center"/>
          </w:tcPr>
          <w:p>
            <w:pPr>
              <w:pStyle w:val="11"/>
            </w:pPr>
          </w:p>
        </w:tc>
        <w:tc>
          <w:tcPr>
            <w:tcW w:w="2551" w:type="dxa"/>
            <w:vAlign w:val="center"/>
          </w:tcPr>
          <w:p>
            <w:pPr>
              <w:pStyle w:val="11"/>
            </w:pPr>
            <w:r>
              <w:t>8.10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1.08</w:t>
            </w:r>
          </w:p>
        </w:tc>
        <w:tc>
          <w:tcPr>
            <w:tcW w:w="2551" w:type="dxa"/>
            <w:vAlign w:val="center"/>
          </w:tcPr>
          <w:p>
            <w:pPr>
              <w:pStyle w:val="11"/>
            </w:pPr>
          </w:p>
        </w:tc>
        <w:tc>
          <w:tcPr>
            <w:tcW w:w="2551" w:type="dxa"/>
            <w:vAlign w:val="center"/>
          </w:tcPr>
          <w:p>
            <w:pPr>
              <w:pStyle w:val="11"/>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6.84</w:t>
            </w:r>
          </w:p>
        </w:tc>
        <w:tc>
          <w:tcPr>
            <w:tcW w:w="2551" w:type="dxa"/>
            <w:vAlign w:val="center"/>
          </w:tcPr>
          <w:p>
            <w:pPr>
              <w:pStyle w:val="11"/>
            </w:pPr>
          </w:p>
        </w:tc>
        <w:tc>
          <w:tcPr>
            <w:tcW w:w="2551" w:type="dxa"/>
            <w:vAlign w:val="center"/>
          </w:tcPr>
          <w:p>
            <w:pPr>
              <w:pStyle w:val="11"/>
            </w:pPr>
            <w:r>
              <w:t>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4.32</w:t>
            </w:r>
          </w:p>
        </w:tc>
        <w:tc>
          <w:tcPr>
            <w:tcW w:w="2551" w:type="dxa"/>
            <w:vAlign w:val="center"/>
          </w:tcPr>
          <w:p>
            <w:pPr>
              <w:pStyle w:val="11"/>
            </w:pPr>
          </w:p>
        </w:tc>
        <w:tc>
          <w:tcPr>
            <w:tcW w:w="2551" w:type="dxa"/>
            <w:vAlign w:val="center"/>
          </w:tcPr>
          <w:p>
            <w:pPr>
              <w:pStyle w:val="11"/>
            </w:pPr>
            <w: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3.04</w:t>
            </w:r>
          </w:p>
        </w:tc>
        <w:tc>
          <w:tcPr>
            <w:tcW w:w="2551" w:type="dxa"/>
            <w:vAlign w:val="center"/>
          </w:tcPr>
          <w:p>
            <w:pPr>
              <w:pStyle w:val="11"/>
            </w:pPr>
          </w:p>
        </w:tc>
        <w:tc>
          <w:tcPr>
            <w:tcW w:w="2551" w:type="dxa"/>
            <w:vAlign w:val="center"/>
          </w:tcPr>
          <w:p>
            <w:pPr>
              <w:pStyle w:val="11"/>
            </w:pPr>
            <w:r>
              <w:t>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0.34</w:t>
            </w:r>
          </w:p>
        </w:tc>
        <w:tc>
          <w:tcPr>
            <w:tcW w:w="2551" w:type="dxa"/>
            <w:vAlign w:val="center"/>
          </w:tcPr>
          <w:p>
            <w:pPr>
              <w:pStyle w:val="11"/>
            </w:pPr>
          </w:p>
        </w:tc>
        <w:tc>
          <w:tcPr>
            <w:tcW w:w="2551" w:type="dxa"/>
            <w:vAlign w:val="center"/>
          </w:tcPr>
          <w:p>
            <w:pPr>
              <w:pStyle w:val="11"/>
            </w:pPr>
            <w: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4.05</w:t>
            </w:r>
          </w:p>
        </w:tc>
        <w:tc>
          <w:tcPr>
            <w:tcW w:w="2551" w:type="dxa"/>
            <w:vAlign w:val="center"/>
          </w:tcPr>
          <w:p>
            <w:pPr>
              <w:pStyle w:val="11"/>
            </w:pPr>
          </w:p>
        </w:tc>
        <w:tc>
          <w:tcPr>
            <w:tcW w:w="2551" w:type="dxa"/>
            <w:vAlign w:val="center"/>
          </w:tcPr>
          <w:p>
            <w:pPr>
              <w:pStyle w:val="11"/>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2.68</w:t>
            </w:r>
          </w:p>
        </w:tc>
        <w:tc>
          <w:tcPr>
            <w:tcW w:w="2551" w:type="dxa"/>
            <w:vAlign w:val="center"/>
          </w:tcPr>
          <w:p>
            <w:pPr>
              <w:pStyle w:val="11"/>
            </w:pPr>
          </w:p>
        </w:tc>
        <w:tc>
          <w:tcPr>
            <w:tcW w:w="2551" w:type="dxa"/>
            <w:vAlign w:val="center"/>
          </w:tcPr>
          <w:p>
            <w:pPr>
              <w:pStyle w:val="11"/>
            </w:pPr>
            <w:r>
              <w:t>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2.30</w:t>
            </w:r>
          </w:p>
        </w:tc>
        <w:tc>
          <w:tcPr>
            <w:tcW w:w="2551" w:type="dxa"/>
            <w:vAlign w:val="center"/>
          </w:tcPr>
          <w:p>
            <w:pPr>
              <w:pStyle w:val="11"/>
            </w:pPr>
          </w:p>
        </w:tc>
        <w:tc>
          <w:tcPr>
            <w:tcW w:w="2551" w:type="dxa"/>
            <w:vAlign w:val="center"/>
          </w:tcPr>
          <w:p>
            <w:pPr>
              <w:pStyle w:val="11"/>
            </w:pPr>
            <w:r>
              <w:t>2.30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7.98</w:t>
            </w:r>
          </w:p>
        </w:tc>
        <w:tc>
          <w:tcPr>
            <w:tcW w:w="2551" w:type="dxa"/>
            <w:vAlign w:val="center"/>
          </w:tcPr>
          <w:p>
            <w:pPr>
              <w:pStyle w:val="11"/>
            </w:pPr>
          </w:p>
        </w:tc>
        <w:tc>
          <w:tcPr>
            <w:tcW w:w="2551" w:type="dxa"/>
            <w:vAlign w:val="center"/>
          </w:tcPr>
          <w:p>
            <w:pPr>
              <w:pStyle w:val="11"/>
            </w:pPr>
            <w:r>
              <w:t>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0.04</w:t>
            </w:r>
          </w:p>
        </w:tc>
        <w:tc>
          <w:tcPr>
            <w:tcW w:w="2551" w:type="dxa"/>
            <w:vAlign w:val="center"/>
          </w:tcPr>
          <w:p>
            <w:pPr>
              <w:pStyle w:val="11"/>
            </w:pPr>
            <w:r>
              <w:t>0.04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0.04</w:t>
            </w:r>
          </w:p>
        </w:tc>
        <w:tc>
          <w:tcPr>
            <w:tcW w:w="2551" w:type="dxa"/>
            <w:vAlign w:val="center"/>
          </w:tcPr>
          <w:p>
            <w:pPr>
              <w:pStyle w:val="11"/>
            </w:pPr>
            <w:r>
              <w:t>0.04</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1.08</w:t>
            </w:r>
          </w:p>
        </w:tc>
        <w:tc>
          <w:tcPr>
            <w:tcW w:w="2551" w:type="dxa"/>
            <w:vAlign w:val="center"/>
          </w:tcPr>
          <w:p>
            <w:pPr>
              <w:pStyle w:val="11"/>
            </w:pPr>
          </w:p>
        </w:tc>
        <w:tc>
          <w:tcPr>
            <w:tcW w:w="2551" w:type="dxa"/>
            <w:vAlign w:val="center"/>
          </w:tcPr>
          <w:p>
            <w:pPr>
              <w:pStyle w:val="11"/>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1.08</w:t>
            </w:r>
          </w:p>
        </w:tc>
        <w:tc>
          <w:tcPr>
            <w:tcW w:w="2551" w:type="dxa"/>
            <w:vAlign w:val="center"/>
          </w:tcPr>
          <w:p>
            <w:pPr>
              <w:pStyle w:val="11"/>
            </w:pPr>
          </w:p>
        </w:tc>
        <w:tc>
          <w:tcPr>
            <w:tcW w:w="2551" w:type="dxa"/>
            <w:vAlign w:val="center"/>
          </w:tcPr>
          <w:p>
            <w:pPr>
              <w:pStyle w:val="11"/>
            </w:pPr>
            <w:r>
              <w:t>1.08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313001秦皇岛北戴河新区政法委员会本级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313001秦皇岛北戴河新区政法委员会本级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313001秦皇岛北戴河新区政法委员会本级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rPr>
                <w:rFonts w:hint="default" w:eastAsia="方正书宋_GBK"/>
                <w:lang w:val="en-US" w:eastAsia="zh-CN"/>
              </w:rPr>
            </w:pPr>
            <w:r>
              <w:rPr>
                <w:rFonts w:hint="eastAsia"/>
                <w:lang w:val="en-US" w:eastAsia="zh-CN"/>
              </w:rPr>
              <w:t>2.64</w:t>
            </w:r>
          </w:p>
        </w:tc>
        <w:tc>
          <w:tcPr>
            <w:tcW w:w="2381" w:type="dxa"/>
            <w:vAlign w:val="center"/>
          </w:tcPr>
          <w:p>
            <w:pPr>
              <w:pStyle w:val="15"/>
              <w:rPr>
                <w:rFonts w:hint="default" w:eastAsia="方正书宋_GBK"/>
                <w:lang w:val="en-US" w:eastAsia="zh-CN"/>
              </w:rPr>
            </w:pPr>
            <w:r>
              <w:rPr>
                <w:rFonts w:hint="eastAsia"/>
                <w:lang w:val="en-US" w:eastAsia="zh-CN"/>
              </w:rPr>
              <w:t>2.64</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rPr>
                <w:rFonts w:hint="default" w:eastAsia="方正书宋_GBK"/>
                <w:lang w:val="en-US" w:eastAsia="zh-CN"/>
              </w:rPr>
            </w:pPr>
            <w:r>
              <w:rPr>
                <w:rFonts w:hint="eastAsia"/>
                <w:lang w:val="en-US" w:eastAsia="zh-CN"/>
              </w:rPr>
              <w:t>2.64</w:t>
            </w:r>
          </w:p>
        </w:tc>
        <w:tc>
          <w:tcPr>
            <w:tcW w:w="2381" w:type="dxa"/>
            <w:vAlign w:val="center"/>
          </w:tcPr>
          <w:p>
            <w:pPr>
              <w:pStyle w:val="11"/>
              <w:rPr>
                <w:rFonts w:hint="default" w:eastAsia="方正书宋_GBK"/>
                <w:lang w:val="en-US" w:eastAsia="zh-CN"/>
              </w:rPr>
            </w:pPr>
            <w:r>
              <w:rPr>
                <w:rFonts w:hint="eastAsia"/>
                <w:lang w:val="en-US" w:eastAsia="zh-CN"/>
              </w:rPr>
              <w:t>2.64</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rPr>
                <w:rFonts w:hint="default" w:eastAsia="方正书宋_GBK"/>
                <w:lang w:val="en-US" w:eastAsia="zh-CN"/>
              </w:rPr>
            </w:pPr>
            <w:r>
              <w:rPr>
                <w:rFonts w:hint="eastAsia"/>
                <w:lang w:val="en-US" w:eastAsia="zh-CN"/>
              </w:rPr>
              <w:t>2.30</w:t>
            </w:r>
          </w:p>
        </w:tc>
        <w:tc>
          <w:tcPr>
            <w:tcW w:w="2381" w:type="dxa"/>
            <w:vAlign w:val="center"/>
          </w:tcPr>
          <w:p>
            <w:pPr>
              <w:pStyle w:val="11"/>
              <w:rPr>
                <w:rFonts w:hint="default" w:eastAsia="方正书宋_GBK"/>
                <w:lang w:val="en-US" w:eastAsia="zh-CN"/>
              </w:rPr>
            </w:pPr>
            <w:r>
              <w:rPr>
                <w:rFonts w:hint="eastAsia"/>
                <w:lang w:val="en-US" w:eastAsia="zh-CN"/>
              </w:rPr>
              <w:t>2.30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2.30</w:t>
            </w:r>
          </w:p>
        </w:tc>
        <w:tc>
          <w:tcPr>
            <w:tcW w:w="2381" w:type="dxa"/>
            <w:vAlign w:val="center"/>
          </w:tcPr>
          <w:p>
            <w:pPr>
              <w:pStyle w:val="11"/>
            </w:pPr>
            <w:r>
              <w:t>2.30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0.34</w:t>
            </w:r>
          </w:p>
        </w:tc>
        <w:tc>
          <w:tcPr>
            <w:tcW w:w="2381" w:type="dxa"/>
            <w:vAlign w:val="center"/>
          </w:tcPr>
          <w:p>
            <w:pPr>
              <w:pStyle w:val="11"/>
            </w:pPr>
            <w:r>
              <w:t>0.34</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秦皇岛北戴河新区政法委员会本级2024年单位预算信息公开情况说明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按照《中华人民共和国预算法》、《地方预决算公开操作规程》和《关于进一步推进预算公开工作的实施意见》规定，现将秦皇岛北戴河新区政法委员会本级2024年单位预算公开如下：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根据《秦皇岛北戴河新区政法委职能配置、内设机构和人员编制规定》，秦皇岛北戴河新区政法委的主要职责是：</w:t>
      </w:r>
    </w:p>
    <w:p>
      <w:pPr>
        <w:pStyle w:val="17"/>
      </w:pPr>
      <w:r>
        <w:t>一、负责对新区政法工作研究提出全局性部署，推进平安新区、法治新区建设，加强过硬队伍建设，深化智能化建设。负责了解掌握和分析研判政法工作动态，分析社会稳定形势，协调推动预防、化解影响稳定的社会矛盾和风险，协调应对和处置重大突发事件。负责掌握分析政法舆情动态，指导协调政法部门媒体网络宣传工作，指导政法部门做好涉及政法工作的重大宣传工作。负责加强对政法工作的督查，统筹协调社会治安综合治理、维护社会稳定、反邪教有关法律法规政策的实施工作。定期研究分析新区扫黑除恶斗争形势，研究提出报请解决的重大问题，提出新区扫黑除恶斗争的政策措施和工作机制。负责监督和支持政法单位依法行使职权，指导政法单位涉法涉诉信访工作。开展涉及国家安全重大问题的调查研究。开展国家安全、扫黑除恶、反邪教等宣传教育，组织推进领导干部国家安全培训和学校国家安全教育，提高全社会国家安全法治意识。</w:t>
      </w:r>
    </w:p>
    <w:p>
      <w:pPr>
        <w:pStyle w:val="17"/>
      </w:pPr>
      <w:r>
        <w:t>二、接受来信，接待来访，为信访人提供服务、接受上级机关转办、交办的信访事项，向下级单位或者有关机关转办、交办信访事项，并负责督促、检查、认真开展矛盾纠纷排查化解工作，组织对重点领域、重点群体、重点问题、重点人员、涉军群体的全覆盖无疏漏的信访苗头和集体上访隐患大排查活动、做好重点人员稳控工作，及时妥善处理群众的合法合理诉求的同时，耐心细致做好政策法规宣传解释和群众情绪疏导工作、做好敏感时期信访稳定工作，维护社会和谐稳定。</w:t>
      </w:r>
    </w:p>
    <w:p>
      <w:pPr>
        <w:pStyle w:val="17"/>
      </w:pPr>
      <w:r>
        <w:t>三、负责特殊人群教育监管工作，组织开展社区矫正工作、安置帮教工作、社区戒毒（康复）中心工作。负责社会矛盾多元化解工作，组织开展人民调解工作。负责法律服务市场构建工作，推动律师、公证、法律援助等公共法律服务工作有效开展，不断完善基层公共法律服务体系。负责行政决策服务保证工作，监督、指导管委各部门行政规范性文件工作，对制发的行政规范性文件进行合法性审核、备案、清理，及时提出修改、废止的意见建议；对新区重大行政决策进行合法性审核。负责行政争议协调解决工作，承办以管委为被申请人的行政复议案件，承办以管委为实行的行政应诉案件，承担行政复议、行政应诉的监督指导工作。负责行政执法协调监督工作，负责组织开展行政执法监督检查，提出改进和加强行政执法的意见建议；负责全区行政执法主体资格的审查、认定，组织实施行政执法主体资格培训考试，负责行政执法证件的核发管理。承担新区法治宣传教育领导小组办公室职能，负责办公室日常工作及综合协调全区各单位开展年度法治宣传教育工作；负责组织开展法治宣传教育五年规划各项工作。承担北戴河新区工委全面依法治区委员会办公室职能；组织开展全区法治建设半年及年终督导考核工作。负责组织协调全区各单位开展法治政府建设工作，开展全区法治政府建设半年及年终督导考核工作。负责政府法律顾问的聘用、管理工作，充分发挥法律顾问在重在行政决策、法律风险防范、法律事务处置、制度机制建设等环节的积极作用。负责指导管理基层司法所开展各项职能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秦皇岛北戴河新区政法委员会本级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1010.65万元，其中：一般公共预算收入1010.65万元，基金预算收入0.00万元，国有资本经营预算收入0.00万元，财政专户核拨收入0.00万元，单位资金收入0.00万元，上年结转结余0.00万元。</w:t>
      </w:r>
    </w:p>
    <w:p>
      <w:pPr>
        <w:pStyle w:val="18"/>
      </w:pPr>
      <w:r>
        <w:t>2、支出说明</w:t>
      </w:r>
    </w:p>
    <w:p>
      <w:pPr>
        <w:pStyle w:val="18"/>
        <w:rPr>
          <w:rFonts w:hint="eastAsia" w:eastAsia="方正仿宋_GBK"/>
          <w:lang w:val="en-US" w:eastAsia="zh-CN"/>
        </w:rPr>
      </w:pPr>
      <w:r>
        <w:t>收支预算总表支出栏、基本支出表、项目支出表按经济分类和支出功能分类科目编制，反映秦皇岛北戴河新区政法委员会本级年度单位预算中支出预算的总体情况。2024年支出预算1010.65万元，其中基本支出562.15万元，包括人员经费517.94万元和日常公用经费44.21万元；项目支出448.50万元，主要为信访维稳、司法业务、雪亮工程等14项项目支出</w:t>
      </w:r>
      <w:r>
        <w:rPr>
          <w:rFonts w:hint="eastAsia"/>
          <w:lang w:eastAsia="zh-CN"/>
        </w:rPr>
        <w:t>。</w:t>
      </w:r>
    </w:p>
    <w:p>
      <w:pPr>
        <w:pStyle w:val="18"/>
      </w:pPr>
      <w:r>
        <w:t>3、比上年增减情况</w:t>
      </w:r>
    </w:p>
    <w:p>
      <w:pPr>
        <w:pStyle w:val="18"/>
        <w:rPr>
          <w:rFonts w:hint="eastAsia" w:eastAsia="方正仿宋_GBK"/>
          <w:lang w:eastAsia="zh-CN"/>
        </w:rPr>
      </w:pPr>
      <w:r>
        <w:t>2024年预算收支安排1010.65万元，较2023年预算增加131.18万元，其中：基本支出增加138.68万元，主要为人事关系转到政法委，增加人员各项费用项目支出减少7.50万元，主要为扫黑除恶经费减少</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2024年，我单位机关运行经费共计安排44.21万元，主要用于日常维修、办公用房水电费、办公用房取暖费、办公用房物业管理费等日常运行支出。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t>2024年，我单位财政拨款“三公”经费预算安排</w:t>
      </w:r>
      <w:r>
        <w:rPr>
          <w:rFonts w:hint="eastAsia"/>
          <w:lang w:val="en-US" w:eastAsia="zh-CN"/>
        </w:rPr>
        <w:t>2.64</w:t>
      </w:r>
      <w:bookmarkStart w:id="1" w:name="_GoBack"/>
      <w:bookmarkEnd w:id="1"/>
      <w:r>
        <w:t>万元，其中因公出国（境）费0.00万元；公务用车购置及运维费0.00万元（其中：公务用车购置费为0.00万元，公务用车运维费2.30万元)；公务接待费0.34万元。与2023年相比增加0.00万元，增减变化的主要原因是与2023年相比，无变化</w:t>
      </w:r>
      <w:r>
        <w:rPr>
          <w:rFonts w:hint="eastAsia"/>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1、干警意外伤害保险绩效目标表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13031324P00880510282K</w:t>
            </w:r>
          </w:p>
        </w:tc>
        <w:tc>
          <w:tcPr>
            <w:tcW w:w="2835" w:type="dxa"/>
            <w:vAlign w:val="center"/>
          </w:tcPr>
          <w:p>
            <w:pPr>
              <w:pStyle w:val="10"/>
            </w:pPr>
            <w:r>
              <w:t>项目名称</w:t>
            </w:r>
          </w:p>
        </w:tc>
        <w:tc>
          <w:tcPr>
            <w:tcW w:w="6094" w:type="dxa"/>
            <w:gridSpan w:val="3"/>
            <w:vAlign w:val="center"/>
          </w:tcPr>
          <w:p>
            <w:pPr>
              <w:pStyle w:val="12"/>
            </w:pPr>
            <w:r>
              <w:t>干警意外伤害保险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为新区干警缴纳人身意外伤害保险，保证干警即使在工作中发生意外伤害，降低干警的人身意外伤害风险。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 xml:space="preserve">1.为新区干警缴纳人身意外伤害保险，保证干警即使在工作中发生意外伤害，降低干警的人身意外伤害风险。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以外伤害保险人数</w:t>
            </w:r>
          </w:p>
        </w:tc>
        <w:tc>
          <w:tcPr>
            <w:tcW w:w="5386" w:type="dxa"/>
            <w:vAlign w:val="center"/>
          </w:tcPr>
          <w:p>
            <w:pPr>
              <w:pStyle w:val="12"/>
            </w:pPr>
            <w:r>
              <w:t>为新区全部政法干警投保意外伤害保险</w:t>
            </w:r>
          </w:p>
        </w:tc>
        <w:tc>
          <w:tcPr>
            <w:tcW w:w="2268" w:type="dxa"/>
            <w:vAlign w:val="center"/>
          </w:tcPr>
          <w:p>
            <w:pPr>
              <w:pStyle w:val="12"/>
            </w:pPr>
            <w:r>
              <w:t>≥350人</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干警意外伤害参保率</w:t>
            </w:r>
          </w:p>
        </w:tc>
        <w:tc>
          <w:tcPr>
            <w:tcW w:w="5386" w:type="dxa"/>
            <w:vAlign w:val="center"/>
          </w:tcPr>
          <w:p>
            <w:pPr>
              <w:pStyle w:val="12"/>
            </w:pPr>
            <w:r>
              <w:t>全区政法干警人身意外险参保人数占全区政法干警总人数的比例</w:t>
            </w:r>
          </w:p>
        </w:tc>
        <w:tc>
          <w:tcPr>
            <w:tcW w:w="2268" w:type="dxa"/>
            <w:vAlign w:val="center"/>
          </w:tcPr>
          <w:p>
            <w:pPr>
              <w:pStyle w:val="12"/>
            </w:pPr>
            <w:r>
              <w:t>≥90%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参保工作及时完成率</w:t>
            </w:r>
          </w:p>
        </w:tc>
        <w:tc>
          <w:tcPr>
            <w:tcW w:w="5386" w:type="dxa"/>
            <w:vAlign w:val="center"/>
          </w:tcPr>
          <w:p>
            <w:pPr>
              <w:pStyle w:val="12"/>
            </w:pPr>
            <w:r>
              <w:t>干警意外伤害保险参保及时</w:t>
            </w:r>
          </w:p>
        </w:tc>
        <w:tc>
          <w:tcPr>
            <w:tcW w:w="2268" w:type="dxa"/>
            <w:vAlign w:val="center"/>
          </w:tcPr>
          <w:p>
            <w:pPr>
              <w:pStyle w:val="12"/>
            </w:pPr>
            <w:r>
              <w:t>≥90%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保险成本</w:t>
            </w:r>
          </w:p>
        </w:tc>
        <w:tc>
          <w:tcPr>
            <w:tcW w:w="5386" w:type="dxa"/>
            <w:vAlign w:val="center"/>
          </w:tcPr>
          <w:p>
            <w:pPr>
              <w:pStyle w:val="12"/>
            </w:pPr>
            <w:r>
              <w:t>成本不超预算</w:t>
            </w:r>
          </w:p>
        </w:tc>
        <w:tc>
          <w:tcPr>
            <w:tcW w:w="2268" w:type="dxa"/>
            <w:vAlign w:val="center"/>
          </w:tcPr>
          <w:p>
            <w:pPr>
              <w:pStyle w:val="12"/>
            </w:pPr>
            <w:r>
              <w:t>≤4万元</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投保意外伤害保险，保障干警安全</w:t>
            </w:r>
          </w:p>
        </w:tc>
        <w:tc>
          <w:tcPr>
            <w:tcW w:w="5386" w:type="dxa"/>
            <w:vAlign w:val="center"/>
          </w:tcPr>
          <w:p>
            <w:pPr>
              <w:pStyle w:val="12"/>
            </w:pPr>
            <w:r>
              <w:t>投保干警安全，起到充分保障作用，体现人文关怀，达到提高工作积极性的目的</w:t>
            </w:r>
          </w:p>
        </w:tc>
        <w:tc>
          <w:tcPr>
            <w:tcW w:w="2268" w:type="dxa"/>
            <w:vAlign w:val="center"/>
          </w:tcPr>
          <w:p>
            <w:pPr>
              <w:pStyle w:val="12"/>
            </w:pPr>
            <w:r>
              <w:t>有效保障</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≤10%</w:t>
            </w:r>
          </w:p>
        </w:tc>
        <w:tc>
          <w:tcPr>
            <w:tcW w:w="1276" w:type="dxa"/>
            <w:vAlign w:val="center"/>
          </w:tcPr>
          <w:p>
            <w:pPr>
              <w:pStyle w:val="12"/>
            </w:pPr>
            <w:r>
              <w:t>减少生态影响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≥80%</w:t>
            </w:r>
          </w:p>
        </w:tc>
        <w:tc>
          <w:tcPr>
            <w:tcW w:w="1276" w:type="dxa"/>
            <w:vAlign w:val="center"/>
          </w:tcPr>
          <w:p>
            <w:pPr>
              <w:pStyle w:val="12"/>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投保干警满意度</w:t>
            </w:r>
          </w:p>
        </w:tc>
        <w:tc>
          <w:tcPr>
            <w:tcW w:w="5386" w:type="dxa"/>
            <w:vAlign w:val="center"/>
          </w:tcPr>
          <w:p>
            <w:pPr>
              <w:pStyle w:val="12"/>
            </w:pPr>
            <w:r>
              <w:t>投保干警满意度</w:t>
            </w:r>
          </w:p>
        </w:tc>
        <w:tc>
          <w:tcPr>
            <w:tcW w:w="2268" w:type="dxa"/>
            <w:vAlign w:val="center"/>
          </w:tcPr>
          <w:p>
            <w:pPr>
              <w:pStyle w:val="12"/>
            </w:pPr>
            <w:r>
              <w:t>≥90%</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2、司法业务经费绩效目标表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13031324P00880510387Y</w:t>
            </w:r>
          </w:p>
        </w:tc>
        <w:tc>
          <w:tcPr>
            <w:tcW w:w="2835" w:type="dxa"/>
            <w:vAlign w:val="center"/>
          </w:tcPr>
          <w:p>
            <w:pPr>
              <w:pStyle w:val="10"/>
            </w:pPr>
            <w:r>
              <w:t>项目名称</w:t>
            </w:r>
          </w:p>
        </w:tc>
        <w:tc>
          <w:tcPr>
            <w:tcW w:w="6094" w:type="dxa"/>
            <w:gridSpan w:val="3"/>
            <w:vAlign w:val="center"/>
          </w:tcPr>
          <w:p>
            <w:pPr>
              <w:pStyle w:val="12"/>
            </w:pPr>
            <w:r>
              <w:t>司法业务经费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70.00</w:t>
            </w:r>
          </w:p>
        </w:tc>
        <w:tc>
          <w:tcPr>
            <w:tcW w:w="2835" w:type="dxa"/>
            <w:vAlign w:val="center"/>
          </w:tcPr>
          <w:p>
            <w:pPr>
              <w:pStyle w:val="10"/>
            </w:pPr>
            <w:r>
              <w:t>其中：财政    资金</w:t>
            </w:r>
          </w:p>
        </w:tc>
        <w:tc>
          <w:tcPr>
            <w:tcW w:w="2551" w:type="dxa"/>
            <w:vAlign w:val="center"/>
          </w:tcPr>
          <w:p>
            <w:pPr>
              <w:pStyle w:val="12"/>
            </w:pPr>
            <w:r>
              <w:t>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特殊人群监管工作、律师公证法律援助等工作经费。按照国家、省、市有关规定，完善新区公共法律服务体系，拓宽社会矛盾化解途径，提升法治化营商环境。大力加强社区矫正、社区戒毒（康复）人员教育监管，维护辖区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1.按照国家、省、市有关规定，完善新区公共法律服务体系，拓宽社会矛盾化解途径，提升法治化营商环境。大力加强社区矫正、社区戒毒（康复）人员教育监管，维护辖区社会稳定。</w:t>
            </w:r>
            <w:r>
              <w:tab/>
            </w:r>
          </w:p>
          <w:p>
            <w:pPr>
              <w:pStyle w:val="12"/>
            </w:pPr>
            <w:r>
              <w:t>2.全面提高法治宣传教育和法律服务工作，推动依法治区和法治政府各项工作落实。</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法律援助案件受理数（件)</w:t>
            </w:r>
          </w:p>
        </w:tc>
        <w:tc>
          <w:tcPr>
            <w:tcW w:w="5386" w:type="dxa"/>
            <w:vAlign w:val="center"/>
          </w:tcPr>
          <w:p>
            <w:pPr>
              <w:pStyle w:val="12"/>
            </w:pPr>
            <w:r>
              <w:t>受理法律援助案件数量</w:t>
            </w:r>
          </w:p>
        </w:tc>
        <w:tc>
          <w:tcPr>
            <w:tcW w:w="2268" w:type="dxa"/>
            <w:vAlign w:val="center"/>
          </w:tcPr>
          <w:p>
            <w:pPr>
              <w:pStyle w:val="12"/>
            </w:pPr>
            <w:r>
              <w:t>≥1件</w:t>
            </w:r>
          </w:p>
        </w:tc>
        <w:tc>
          <w:tcPr>
            <w:tcW w:w="1276" w:type="dxa"/>
            <w:vAlign w:val="center"/>
          </w:tcPr>
          <w:p>
            <w:pPr>
              <w:pStyle w:val="12"/>
            </w:pPr>
            <w:r>
              <w:t>历史数据、计划目标值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组织法宣主题宣传活动</w:t>
            </w:r>
          </w:p>
        </w:tc>
        <w:tc>
          <w:tcPr>
            <w:tcW w:w="5386" w:type="dxa"/>
            <w:vAlign w:val="center"/>
          </w:tcPr>
          <w:p>
            <w:pPr>
              <w:pStyle w:val="12"/>
            </w:pPr>
            <w:r>
              <w:t>组织主题宣传活动，普及法律知识活动</w:t>
            </w:r>
          </w:p>
        </w:tc>
        <w:tc>
          <w:tcPr>
            <w:tcW w:w="2268" w:type="dxa"/>
            <w:vAlign w:val="center"/>
          </w:tcPr>
          <w:p>
            <w:pPr>
              <w:pStyle w:val="12"/>
            </w:pPr>
            <w:r>
              <w:t>≥5次</w:t>
            </w:r>
          </w:p>
        </w:tc>
        <w:tc>
          <w:tcPr>
            <w:tcW w:w="1276" w:type="dxa"/>
            <w:vAlign w:val="center"/>
          </w:tcPr>
          <w:p>
            <w:pPr>
              <w:pStyle w:val="12"/>
            </w:pPr>
            <w:r>
              <w:t>历史数据、计划目标值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提供法律咨询服务次数</w:t>
            </w:r>
          </w:p>
        </w:tc>
        <w:tc>
          <w:tcPr>
            <w:tcW w:w="5386" w:type="dxa"/>
            <w:vAlign w:val="center"/>
          </w:tcPr>
          <w:p>
            <w:pPr>
              <w:pStyle w:val="12"/>
            </w:pPr>
            <w:r>
              <w:t>为社会提供法律顾问服务次数</w:t>
            </w:r>
          </w:p>
        </w:tc>
        <w:tc>
          <w:tcPr>
            <w:tcW w:w="2268" w:type="dxa"/>
            <w:vAlign w:val="center"/>
          </w:tcPr>
          <w:p>
            <w:pPr>
              <w:pStyle w:val="12"/>
            </w:pPr>
            <w:r>
              <w:t>≥1次</w:t>
            </w:r>
          </w:p>
        </w:tc>
        <w:tc>
          <w:tcPr>
            <w:tcW w:w="1276" w:type="dxa"/>
            <w:vAlign w:val="center"/>
          </w:tcPr>
          <w:p>
            <w:pPr>
              <w:pStyle w:val="12"/>
            </w:pPr>
            <w:r>
              <w:t>历史数据、计划目标值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社区矫正对象再犯罪率</w:t>
            </w:r>
          </w:p>
        </w:tc>
        <w:tc>
          <w:tcPr>
            <w:tcW w:w="5386" w:type="dxa"/>
            <w:vAlign w:val="center"/>
          </w:tcPr>
          <w:p>
            <w:pPr>
              <w:pStyle w:val="12"/>
            </w:pPr>
            <w:r>
              <w:t>矫正对象在管控下的再犯罪情况</w:t>
            </w:r>
          </w:p>
        </w:tc>
        <w:tc>
          <w:tcPr>
            <w:tcW w:w="2268" w:type="dxa"/>
            <w:vAlign w:val="center"/>
          </w:tcPr>
          <w:p>
            <w:pPr>
              <w:pStyle w:val="12"/>
            </w:pPr>
            <w:r>
              <w:t>≤10%</w:t>
            </w:r>
          </w:p>
        </w:tc>
        <w:tc>
          <w:tcPr>
            <w:tcW w:w="1276" w:type="dxa"/>
            <w:vAlign w:val="center"/>
          </w:tcPr>
          <w:p>
            <w:pPr>
              <w:pStyle w:val="12"/>
            </w:pPr>
            <w:r>
              <w:t>历史数据、计划目标值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社区矫正对象监管率(%)</w:t>
            </w:r>
          </w:p>
        </w:tc>
        <w:tc>
          <w:tcPr>
            <w:tcW w:w="5386" w:type="dxa"/>
            <w:vAlign w:val="center"/>
          </w:tcPr>
          <w:p>
            <w:pPr>
              <w:pStyle w:val="12"/>
            </w:pPr>
            <w:r>
              <w:t>已监管社区矫正对象人员数量占应监管社区矫正对象数量比率</w:t>
            </w:r>
          </w:p>
        </w:tc>
        <w:tc>
          <w:tcPr>
            <w:tcW w:w="2268" w:type="dxa"/>
            <w:vAlign w:val="center"/>
          </w:tcPr>
          <w:p>
            <w:pPr>
              <w:pStyle w:val="12"/>
            </w:pPr>
            <w:r>
              <w:t>≥100%</w:t>
            </w:r>
          </w:p>
        </w:tc>
        <w:tc>
          <w:tcPr>
            <w:tcW w:w="1276" w:type="dxa"/>
            <w:vAlign w:val="center"/>
          </w:tcPr>
          <w:p>
            <w:pPr>
              <w:pStyle w:val="12"/>
            </w:pPr>
            <w:r>
              <w:t>历史数据、计划目标值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法治氛围营造</w:t>
            </w:r>
          </w:p>
        </w:tc>
        <w:tc>
          <w:tcPr>
            <w:tcW w:w="5386" w:type="dxa"/>
            <w:vAlign w:val="center"/>
          </w:tcPr>
          <w:p>
            <w:pPr>
              <w:pStyle w:val="12"/>
            </w:pPr>
            <w:r>
              <w:t>通过法宣活动、法治阵地建设，弘扬法治精神、传播法治文化</w:t>
            </w:r>
          </w:p>
        </w:tc>
        <w:tc>
          <w:tcPr>
            <w:tcW w:w="2268" w:type="dxa"/>
            <w:vAlign w:val="center"/>
          </w:tcPr>
          <w:p>
            <w:pPr>
              <w:pStyle w:val="12"/>
            </w:pPr>
            <w:r>
              <w:t>有效营造</w:t>
            </w:r>
          </w:p>
        </w:tc>
        <w:tc>
          <w:tcPr>
            <w:tcW w:w="1276" w:type="dxa"/>
            <w:vAlign w:val="center"/>
          </w:tcPr>
          <w:p>
            <w:pPr>
              <w:pStyle w:val="12"/>
            </w:pPr>
            <w:r>
              <w:t>历史数据、计划目标值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社区戒毒（康复）人员管控率</w:t>
            </w:r>
          </w:p>
        </w:tc>
        <w:tc>
          <w:tcPr>
            <w:tcW w:w="5386" w:type="dxa"/>
            <w:vAlign w:val="center"/>
          </w:tcPr>
          <w:p>
            <w:pPr>
              <w:pStyle w:val="12"/>
            </w:pPr>
            <w:r>
              <w:t>通过对社区戒毒（康复）人员管控，维护社会稳定。</w:t>
            </w:r>
          </w:p>
        </w:tc>
        <w:tc>
          <w:tcPr>
            <w:tcW w:w="2268" w:type="dxa"/>
            <w:vAlign w:val="center"/>
          </w:tcPr>
          <w:p>
            <w:pPr>
              <w:pStyle w:val="12"/>
            </w:pPr>
            <w:r>
              <w:t>≥95%</w:t>
            </w:r>
          </w:p>
        </w:tc>
        <w:tc>
          <w:tcPr>
            <w:tcW w:w="1276" w:type="dxa"/>
            <w:vAlign w:val="center"/>
          </w:tcPr>
          <w:p>
            <w:pPr>
              <w:pStyle w:val="12"/>
            </w:pPr>
            <w:r>
              <w:t>历史数据、计划目标值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受援群众投诉率(%)</w:t>
            </w:r>
          </w:p>
          <w:p>
            <w:pPr>
              <w:pStyle w:val="12"/>
            </w:pPr>
          </w:p>
        </w:tc>
        <w:tc>
          <w:tcPr>
            <w:tcW w:w="5386" w:type="dxa"/>
            <w:vAlign w:val="center"/>
          </w:tcPr>
          <w:p>
            <w:pPr>
              <w:pStyle w:val="12"/>
            </w:pPr>
            <w:r>
              <w:t>受援群众对法律援助工作的投诉率（反向指标）</w:t>
            </w:r>
          </w:p>
        </w:tc>
        <w:tc>
          <w:tcPr>
            <w:tcW w:w="2268" w:type="dxa"/>
            <w:vAlign w:val="center"/>
          </w:tcPr>
          <w:p>
            <w:pPr>
              <w:pStyle w:val="12"/>
            </w:pPr>
            <w:r>
              <w:t>≤0.1%</w:t>
            </w:r>
          </w:p>
        </w:tc>
        <w:tc>
          <w:tcPr>
            <w:tcW w:w="1276" w:type="dxa"/>
            <w:vAlign w:val="center"/>
          </w:tcPr>
          <w:p>
            <w:pPr>
              <w:pStyle w:val="12"/>
            </w:pPr>
            <w:r>
              <w:t>历史数据、计划目标值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3、信访维稳工作经费绩效目标表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13031324P00880510385P</w:t>
            </w:r>
          </w:p>
        </w:tc>
        <w:tc>
          <w:tcPr>
            <w:tcW w:w="2835" w:type="dxa"/>
            <w:vAlign w:val="center"/>
          </w:tcPr>
          <w:p>
            <w:pPr>
              <w:pStyle w:val="10"/>
            </w:pPr>
            <w:r>
              <w:t>项目名称</w:t>
            </w:r>
          </w:p>
        </w:tc>
        <w:tc>
          <w:tcPr>
            <w:tcW w:w="6094" w:type="dxa"/>
            <w:gridSpan w:val="3"/>
            <w:vAlign w:val="center"/>
          </w:tcPr>
          <w:p>
            <w:pPr>
              <w:pStyle w:val="12"/>
            </w:pPr>
            <w:r>
              <w:t>信访维稳工作经费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用于协调、调度、检查、督促信访事项的受理、办理及处理意见的落实，研究、分析信访情况，开展调查研究等工作。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1.畅通信访渠道，减少信访案件，做好敏感时期信访稳定工作，维护社会和谐稳定。</w:t>
            </w:r>
            <w:r>
              <w:tab/>
            </w:r>
            <w:r>
              <w:tab/>
            </w:r>
            <w:r>
              <w:tab/>
            </w:r>
            <w:r>
              <w:tab/>
            </w:r>
            <w:r>
              <w:tab/>
            </w:r>
          </w:p>
          <w:p>
            <w:pPr>
              <w:pStyle w:val="12"/>
            </w:pPr>
            <w:r>
              <w:tab/>
            </w:r>
            <w:r>
              <w:tab/>
            </w:r>
            <w:r>
              <w:tab/>
            </w:r>
            <w:r>
              <w:tab/>
            </w:r>
            <w:r>
              <w:tab/>
            </w:r>
            <w:r>
              <w:tab/>
            </w:r>
          </w:p>
          <w:p>
            <w:pPr>
              <w:pStyle w:val="12"/>
            </w:pPr>
          </w:p>
          <w:p>
            <w:pPr>
              <w:pStyle w:val="12"/>
            </w:pPr>
            <w:r>
              <w:t>2.进一步提高信访干部业务能力；吸收可行建议，改进信访工作；提高信访信息化应用水平，实现办公自动化、网络化智能化。保障机要邮件正常传递和信访接待楼正常运转；确保相关会议正常召开；做好宣传工作。</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受理办理网上信访事项数量</w:t>
            </w:r>
          </w:p>
        </w:tc>
        <w:tc>
          <w:tcPr>
            <w:tcW w:w="5386" w:type="dxa"/>
            <w:vAlign w:val="center"/>
          </w:tcPr>
          <w:p>
            <w:pPr>
              <w:pStyle w:val="12"/>
            </w:pPr>
            <w:r>
              <w:t>受理办理网上信访事项数量</w:t>
            </w:r>
          </w:p>
        </w:tc>
        <w:tc>
          <w:tcPr>
            <w:tcW w:w="2268" w:type="dxa"/>
            <w:vAlign w:val="center"/>
          </w:tcPr>
          <w:p>
            <w:pPr>
              <w:pStyle w:val="12"/>
            </w:pPr>
            <w:r>
              <w:t>≥1件</w:t>
            </w:r>
          </w:p>
        </w:tc>
        <w:tc>
          <w:tcPr>
            <w:tcW w:w="1276" w:type="dxa"/>
            <w:vAlign w:val="center"/>
          </w:tcPr>
          <w:p>
            <w:pPr>
              <w:pStyle w:val="12"/>
            </w:pPr>
            <w:r>
              <w:t>河北省信访系统内及时受理的信访事项数量占信访事项数量的比例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信访事项按期结案率</w:t>
            </w:r>
          </w:p>
        </w:tc>
        <w:tc>
          <w:tcPr>
            <w:tcW w:w="5386" w:type="dxa"/>
            <w:vAlign w:val="center"/>
          </w:tcPr>
          <w:p>
            <w:pPr>
              <w:pStyle w:val="12"/>
            </w:pPr>
            <w:r>
              <w:t>信访事项按期结案率</w:t>
            </w:r>
          </w:p>
        </w:tc>
        <w:tc>
          <w:tcPr>
            <w:tcW w:w="2268" w:type="dxa"/>
            <w:vAlign w:val="center"/>
          </w:tcPr>
          <w:p>
            <w:pPr>
              <w:pStyle w:val="12"/>
            </w:pPr>
            <w:r>
              <w:t>≥80%</w:t>
            </w:r>
          </w:p>
        </w:tc>
        <w:tc>
          <w:tcPr>
            <w:tcW w:w="1276" w:type="dxa"/>
            <w:vAlign w:val="center"/>
          </w:tcPr>
          <w:p>
            <w:pPr>
              <w:pStyle w:val="12"/>
            </w:pPr>
            <w:r>
              <w:t>年度内已按期办结的案件数量占案件总数的比例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信访事项受理及时率</w:t>
            </w:r>
          </w:p>
        </w:tc>
        <w:tc>
          <w:tcPr>
            <w:tcW w:w="5386" w:type="dxa"/>
            <w:vAlign w:val="center"/>
          </w:tcPr>
          <w:p>
            <w:pPr>
              <w:pStyle w:val="12"/>
            </w:pPr>
            <w:r>
              <w:t>信访事项受理及时率</w:t>
            </w:r>
          </w:p>
        </w:tc>
        <w:tc>
          <w:tcPr>
            <w:tcW w:w="2268" w:type="dxa"/>
            <w:vAlign w:val="center"/>
          </w:tcPr>
          <w:p>
            <w:pPr>
              <w:pStyle w:val="12"/>
            </w:pPr>
            <w:r>
              <w:t>≥80%</w:t>
            </w:r>
          </w:p>
        </w:tc>
        <w:tc>
          <w:tcPr>
            <w:tcW w:w="1276" w:type="dxa"/>
            <w:vAlign w:val="center"/>
          </w:tcPr>
          <w:p>
            <w:pPr>
              <w:pStyle w:val="12"/>
            </w:pPr>
            <w:r>
              <w:t>年度内已按期办结的非正常信访案件数量占全部非正常信访案件总数的比例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≤100%</w:t>
            </w:r>
          </w:p>
        </w:tc>
        <w:tc>
          <w:tcPr>
            <w:tcW w:w="1276" w:type="dxa"/>
            <w:vAlign w:val="center"/>
          </w:tcPr>
          <w:p>
            <w:pPr>
              <w:pStyle w:val="12"/>
            </w:pPr>
            <w:r>
              <w:t>不超年初预算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提高信访工作效率</w:t>
            </w:r>
          </w:p>
        </w:tc>
        <w:tc>
          <w:tcPr>
            <w:tcW w:w="1276" w:type="dxa"/>
            <w:vAlign w:val="center"/>
          </w:tcPr>
          <w:p>
            <w:pPr>
              <w:pStyle w:val="12"/>
            </w:pPr>
            <w:r>
              <w:t>年度信访考核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群众投诉下降率（%）</w:t>
            </w:r>
          </w:p>
        </w:tc>
        <w:tc>
          <w:tcPr>
            <w:tcW w:w="5386" w:type="dxa"/>
            <w:vAlign w:val="center"/>
          </w:tcPr>
          <w:p>
            <w:pPr>
              <w:pStyle w:val="12"/>
            </w:pPr>
            <w:r>
              <w:t>群众投诉下降率（%）</w:t>
            </w:r>
          </w:p>
        </w:tc>
        <w:tc>
          <w:tcPr>
            <w:tcW w:w="2268" w:type="dxa"/>
            <w:vAlign w:val="center"/>
          </w:tcPr>
          <w:p>
            <w:pPr>
              <w:pStyle w:val="12"/>
            </w:pPr>
            <w:r>
              <w:t>≤20%</w:t>
            </w:r>
          </w:p>
        </w:tc>
        <w:tc>
          <w:tcPr>
            <w:tcW w:w="1276" w:type="dxa"/>
            <w:vAlign w:val="center"/>
          </w:tcPr>
          <w:p>
            <w:pPr>
              <w:pStyle w:val="12"/>
            </w:pPr>
            <w:r>
              <w:t>投诉案件具体情况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≤10%</w:t>
            </w:r>
          </w:p>
        </w:tc>
        <w:tc>
          <w:tcPr>
            <w:tcW w:w="1276" w:type="dxa"/>
            <w:vAlign w:val="center"/>
          </w:tcPr>
          <w:p>
            <w:pPr>
              <w:pStyle w:val="12"/>
            </w:pPr>
            <w:r>
              <w:t>减少生态影响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≥80%</w:t>
            </w:r>
          </w:p>
        </w:tc>
        <w:tc>
          <w:tcPr>
            <w:tcW w:w="1276" w:type="dxa"/>
            <w:vAlign w:val="center"/>
          </w:tcPr>
          <w:p>
            <w:pPr>
              <w:pStyle w:val="12"/>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信访群众满意度</w:t>
            </w:r>
          </w:p>
        </w:tc>
        <w:tc>
          <w:tcPr>
            <w:tcW w:w="5386" w:type="dxa"/>
            <w:vAlign w:val="center"/>
          </w:tcPr>
          <w:p>
            <w:pPr>
              <w:pStyle w:val="12"/>
            </w:pPr>
            <w:r>
              <w:t>信访群众满意度</w:t>
            </w:r>
          </w:p>
        </w:tc>
        <w:tc>
          <w:tcPr>
            <w:tcW w:w="2268" w:type="dxa"/>
            <w:vAlign w:val="center"/>
          </w:tcPr>
          <w:p>
            <w:pPr>
              <w:pStyle w:val="12"/>
            </w:pPr>
            <w:r>
              <w:t>≥70%</w:t>
            </w:r>
          </w:p>
        </w:tc>
        <w:tc>
          <w:tcPr>
            <w:tcW w:w="1276" w:type="dxa"/>
            <w:vAlign w:val="center"/>
          </w:tcPr>
          <w:p>
            <w:pPr>
              <w:pStyle w:val="12"/>
            </w:pPr>
            <w:r>
              <w:t>通过对上访人员做思想工作、政策解答，信访人对答复满意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4、综治、防范、护路联防及网格工作经费绩效目标表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13031324P008805102889</w:t>
            </w:r>
          </w:p>
        </w:tc>
        <w:tc>
          <w:tcPr>
            <w:tcW w:w="2835" w:type="dxa"/>
            <w:vAlign w:val="center"/>
          </w:tcPr>
          <w:p>
            <w:pPr>
              <w:pStyle w:val="10"/>
            </w:pPr>
            <w:r>
              <w:t>项目名称</w:t>
            </w:r>
          </w:p>
        </w:tc>
        <w:tc>
          <w:tcPr>
            <w:tcW w:w="6094" w:type="dxa"/>
            <w:gridSpan w:val="3"/>
            <w:vAlign w:val="center"/>
          </w:tcPr>
          <w:p>
            <w:pPr>
              <w:pStyle w:val="12"/>
            </w:pPr>
            <w:r>
              <w:t>综治、防范、护路联防及网格工作经费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45.00</w:t>
            </w:r>
          </w:p>
        </w:tc>
        <w:tc>
          <w:tcPr>
            <w:tcW w:w="2835" w:type="dxa"/>
            <w:vAlign w:val="center"/>
          </w:tcPr>
          <w:p>
            <w:pPr>
              <w:pStyle w:val="10"/>
            </w:pPr>
            <w:r>
              <w:t>其中：财政    资金</w:t>
            </w:r>
          </w:p>
        </w:tc>
        <w:tc>
          <w:tcPr>
            <w:tcW w:w="2551" w:type="dxa"/>
            <w:vAlign w:val="center"/>
          </w:tcPr>
          <w:p>
            <w:pPr>
              <w:pStyle w:val="12"/>
            </w:pPr>
            <w:r>
              <w:t>45.00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用于铁路沿线排查、专项护路工作、公交运行等工作；用于网格化建设工作经费，在南戴河主城区和人员密集小区配备专职网格员，在利用管理好网格员和平安志愿者队伍上下文章，加强治安重点地区排查整治。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组织开展反邪教、爱路护路、国家安全、法治宣传，组织参加政法网络大讲堂活动和政法委员政法条例学习，纪律作风整顿，提高政法队伍政治整体素质、周密安排部署，取得“两会”、暑期及重要敏感时期安保维稳攻坚战的全面胜利、开展社会面管控，建立社会治安立体防控体系</w:t>
            </w:r>
            <w:r>
              <w:tab/>
            </w:r>
            <w:r>
              <w:tab/>
            </w:r>
            <w:r>
              <w:tab/>
            </w:r>
            <w:r>
              <w:tab/>
            </w:r>
            <w:r>
              <w:tab/>
            </w:r>
            <w:r>
              <w:tab/>
            </w:r>
          </w:p>
          <w:p>
            <w:pPr>
              <w:pStyle w:val="12"/>
            </w:pPr>
          </w:p>
          <w:p>
            <w:pPr>
              <w:pStyle w:val="12"/>
            </w:pPr>
            <w:r>
              <w:t>2.加强铁路护路联防工作，确保辖区铁路的绝对安全、做好公交车和公交站点及重点部位安保工作、圆满完成通北戴河路口治安检查工作、做好铁路护路联防，确保“两会”等重要节点铁路护路任务，开展矛盾纠纷排查化解，防范“民转刑”案件、开展校园周边环境整治，创造良好教育教学环境等</w:t>
            </w:r>
            <w:r>
              <w:tab/>
            </w:r>
            <w:r>
              <w:tab/>
            </w:r>
            <w:r>
              <w:tab/>
            </w:r>
            <w:r>
              <w:tab/>
            </w:r>
            <w:r>
              <w:tab/>
            </w:r>
          </w:p>
          <w:p>
            <w:pPr>
              <w:pStyle w:val="12"/>
            </w:pP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开展铁路沿线排查次数</w:t>
            </w:r>
          </w:p>
        </w:tc>
        <w:tc>
          <w:tcPr>
            <w:tcW w:w="5386" w:type="dxa"/>
            <w:vAlign w:val="center"/>
          </w:tcPr>
          <w:p>
            <w:pPr>
              <w:pStyle w:val="12"/>
            </w:pPr>
            <w:r>
              <w:t>全年开展铁路沿线排查的次数</w:t>
            </w:r>
          </w:p>
        </w:tc>
        <w:tc>
          <w:tcPr>
            <w:tcW w:w="2268" w:type="dxa"/>
            <w:vAlign w:val="center"/>
          </w:tcPr>
          <w:p>
            <w:pPr>
              <w:pStyle w:val="12"/>
            </w:pPr>
            <w:r>
              <w:t>≥5次</w:t>
            </w:r>
          </w:p>
        </w:tc>
        <w:tc>
          <w:tcPr>
            <w:tcW w:w="1276" w:type="dxa"/>
            <w:vAlign w:val="center"/>
          </w:tcPr>
          <w:p>
            <w:pPr>
              <w:pStyle w:val="12"/>
            </w:pPr>
            <w:r>
              <w:t>秦北新政法呈【2016】4号、5号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完成省安排的专项护路任务次数</w:t>
            </w:r>
          </w:p>
        </w:tc>
        <w:tc>
          <w:tcPr>
            <w:tcW w:w="5386" w:type="dxa"/>
            <w:vAlign w:val="center"/>
          </w:tcPr>
          <w:p>
            <w:pPr>
              <w:pStyle w:val="12"/>
            </w:pPr>
            <w:r>
              <w:t>重要时期完成省委省政府专项护路任务的次数</w:t>
            </w:r>
          </w:p>
        </w:tc>
        <w:tc>
          <w:tcPr>
            <w:tcW w:w="2268" w:type="dxa"/>
            <w:vAlign w:val="center"/>
          </w:tcPr>
          <w:p>
            <w:pPr>
              <w:pStyle w:val="12"/>
            </w:pPr>
            <w:r>
              <w:t>≥100%</w:t>
            </w:r>
          </w:p>
        </w:tc>
        <w:tc>
          <w:tcPr>
            <w:tcW w:w="1276" w:type="dxa"/>
            <w:vAlign w:val="center"/>
          </w:tcPr>
          <w:p>
            <w:pPr>
              <w:pStyle w:val="12"/>
            </w:pPr>
            <w:r>
              <w:t>秦北新政法呈【2016】4号、5号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邪教人员教育转化工作</w:t>
            </w:r>
          </w:p>
        </w:tc>
        <w:tc>
          <w:tcPr>
            <w:tcW w:w="5386" w:type="dxa"/>
            <w:vAlign w:val="center"/>
          </w:tcPr>
          <w:p>
            <w:pPr>
              <w:pStyle w:val="12"/>
            </w:pPr>
            <w:r>
              <w:t>完成教育转化指标</w:t>
            </w:r>
          </w:p>
        </w:tc>
        <w:tc>
          <w:tcPr>
            <w:tcW w:w="2268" w:type="dxa"/>
            <w:vAlign w:val="center"/>
          </w:tcPr>
          <w:p>
            <w:pPr>
              <w:pStyle w:val="12"/>
            </w:pPr>
            <w:r>
              <w:t>实际人数</w:t>
            </w:r>
          </w:p>
        </w:tc>
        <w:tc>
          <w:tcPr>
            <w:tcW w:w="1276" w:type="dxa"/>
            <w:vAlign w:val="center"/>
          </w:tcPr>
          <w:p>
            <w:pPr>
              <w:pStyle w:val="12"/>
            </w:pPr>
            <w:r>
              <w:t>秦北新政法呈【2016】4号、5号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公交运行安全率</w:t>
            </w:r>
          </w:p>
        </w:tc>
        <w:tc>
          <w:tcPr>
            <w:tcW w:w="5386" w:type="dxa"/>
            <w:vAlign w:val="center"/>
          </w:tcPr>
          <w:p>
            <w:pPr>
              <w:pStyle w:val="12"/>
            </w:pPr>
            <w:r>
              <w:t>确保暑期公交站点、公交车内安全</w:t>
            </w:r>
          </w:p>
        </w:tc>
        <w:tc>
          <w:tcPr>
            <w:tcW w:w="2268" w:type="dxa"/>
            <w:vAlign w:val="center"/>
          </w:tcPr>
          <w:p>
            <w:pPr>
              <w:pStyle w:val="12"/>
            </w:pPr>
            <w:r>
              <w:t>≥90%</w:t>
            </w:r>
          </w:p>
        </w:tc>
        <w:tc>
          <w:tcPr>
            <w:tcW w:w="1276" w:type="dxa"/>
            <w:vAlign w:val="center"/>
          </w:tcPr>
          <w:p>
            <w:pPr>
              <w:pStyle w:val="12"/>
            </w:pPr>
            <w:r>
              <w:t>秦北新政法呈【2016】4号、5号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铁路周边安全率</w:t>
            </w:r>
          </w:p>
        </w:tc>
        <w:tc>
          <w:tcPr>
            <w:tcW w:w="5386" w:type="dxa"/>
            <w:vAlign w:val="center"/>
          </w:tcPr>
          <w:p>
            <w:pPr>
              <w:pStyle w:val="12"/>
            </w:pPr>
            <w:r>
              <w:t>本辖区铁路沿线安全无隐患</w:t>
            </w:r>
          </w:p>
        </w:tc>
        <w:tc>
          <w:tcPr>
            <w:tcW w:w="2268" w:type="dxa"/>
            <w:vAlign w:val="center"/>
          </w:tcPr>
          <w:p>
            <w:pPr>
              <w:pStyle w:val="12"/>
            </w:pPr>
            <w:r>
              <w:t>≥90%</w:t>
            </w:r>
          </w:p>
        </w:tc>
        <w:tc>
          <w:tcPr>
            <w:tcW w:w="1276" w:type="dxa"/>
            <w:vAlign w:val="center"/>
          </w:tcPr>
          <w:p>
            <w:pPr>
              <w:pStyle w:val="12"/>
            </w:pPr>
            <w:r>
              <w:t>秦北新政法呈【2016】4号、5号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重点人摸排管控率</w:t>
            </w:r>
          </w:p>
        </w:tc>
        <w:tc>
          <w:tcPr>
            <w:tcW w:w="5386" w:type="dxa"/>
            <w:vAlign w:val="center"/>
          </w:tcPr>
          <w:p>
            <w:pPr>
              <w:pStyle w:val="12"/>
            </w:pPr>
            <w:r>
              <w:t>加强国家安全教育，重点人摸排管控</w:t>
            </w:r>
          </w:p>
        </w:tc>
        <w:tc>
          <w:tcPr>
            <w:tcW w:w="2268" w:type="dxa"/>
            <w:vAlign w:val="center"/>
          </w:tcPr>
          <w:p>
            <w:pPr>
              <w:pStyle w:val="12"/>
            </w:pPr>
            <w:r>
              <w:t>≥90%</w:t>
            </w:r>
          </w:p>
        </w:tc>
        <w:tc>
          <w:tcPr>
            <w:tcW w:w="1276" w:type="dxa"/>
            <w:vAlign w:val="center"/>
          </w:tcPr>
          <w:p>
            <w:pPr>
              <w:pStyle w:val="12"/>
            </w:pPr>
            <w:r>
              <w:t>秦北新政法呈【2016】4号、5号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完成及时性</w:t>
            </w:r>
          </w:p>
        </w:tc>
        <w:tc>
          <w:tcPr>
            <w:tcW w:w="5386" w:type="dxa"/>
            <w:vAlign w:val="center"/>
          </w:tcPr>
          <w:p>
            <w:pPr>
              <w:pStyle w:val="12"/>
            </w:pPr>
            <w:r>
              <w:t>各项工作任务完成及时</w:t>
            </w:r>
          </w:p>
        </w:tc>
        <w:tc>
          <w:tcPr>
            <w:tcW w:w="2268" w:type="dxa"/>
            <w:vAlign w:val="center"/>
          </w:tcPr>
          <w:p>
            <w:pPr>
              <w:pStyle w:val="12"/>
            </w:pPr>
            <w:r>
              <w:t>≥90%</w:t>
            </w:r>
          </w:p>
        </w:tc>
        <w:tc>
          <w:tcPr>
            <w:tcW w:w="1276" w:type="dxa"/>
            <w:vAlign w:val="center"/>
          </w:tcPr>
          <w:p>
            <w:pPr>
              <w:pStyle w:val="12"/>
            </w:pPr>
            <w:r>
              <w:t>秦北新政法呈【2016】4号、5号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各项成本不超预算</w:t>
            </w:r>
          </w:p>
        </w:tc>
        <w:tc>
          <w:tcPr>
            <w:tcW w:w="2268" w:type="dxa"/>
            <w:vAlign w:val="center"/>
          </w:tcPr>
          <w:p>
            <w:pPr>
              <w:pStyle w:val="12"/>
            </w:pPr>
            <w:r>
              <w:t>≤45万元</w:t>
            </w:r>
          </w:p>
        </w:tc>
        <w:tc>
          <w:tcPr>
            <w:tcW w:w="1276" w:type="dxa"/>
            <w:vAlign w:val="center"/>
          </w:tcPr>
          <w:p>
            <w:pPr>
              <w:pStyle w:val="12"/>
            </w:pPr>
            <w:r>
              <w:t>秦北新政法呈【2016】4号、5号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提升社会安全、稳定性</w:t>
            </w:r>
          </w:p>
        </w:tc>
        <w:tc>
          <w:tcPr>
            <w:tcW w:w="5386" w:type="dxa"/>
            <w:vAlign w:val="center"/>
          </w:tcPr>
          <w:p>
            <w:pPr>
              <w:pStyle w:val="12"/>
            </w:pPr>
            <w:r>
              <w:t>打击犯罪，维护治安，保障稳定效果明显</w:t>
            </w:r>
          </w:p>
        </w:tc>
        <w:tc>
          <w:tcPr>
            <w:tcW w:w="2268" w:type="dxa"/>
            <w:vAlign w:val="center"/>
          </w:tcPr>
          <w:p>
            <w:pPr>
              <w:pStyle w:val="12"/>
            </w:pPr>
            <w:r>
              <w:t>≥90%</w:t>
            </w:r>
          </w:p>
        </w:tc>
        <w:tc>
          <w:tcPr>
            <w:tcW w:w="1276" w:type="dxa"/>
            <w:vAlign w:val="center"/>
          </w:tcPr>
          <w:p>
            <w:pPr>
              <w:pStyle w:val="12"/>
            </w:pPr>
            <w:r>
              <w:t>秦北新政法呈【2016】4号、5号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开展社会面管控</w:t>
            </w:r>
          </w:p>
        </w:tc>
        <w:tc>
          <w:tcPr>
            <w:tcW w:w="5386" w:type="dxa"/>
            <w:vAlign w:val="center"/>
          </w:tcPr>
          <w:p>
            <w:pPr>
              <w:pStyle w:val="12"/>
            </w:pPr>
            <w:r>
              <w:t>建立社会治安立体防控体系，持续维护治安</w:t>
            </w:r>
          </w:p>
        </w:tc>
        <w:tc>
          <w:tcPr>
            <w:tcW w:w="2268" w:type="dxa"/>
            <w:vAlign w:val="center"/>
          </w:tcPr>
          <w:p>
            <w:pPr>
              <w:pStyle w:val="12"/>
            </w:pPr>
            <w:r>
              <w:t>全面有效</w:t>
            </w:r>
          </w:p>
        </w:tc>
        <w:tc>
          <w:tcPr>
            <w:tcW w:w="1276" w:type="dxa"/>
            <w:vAlign w:val="center"/>
          </w:tcPr>
          <w:p>
            <w:pPr>
              <w:pStyle w:val="12"/>
            </w:pPr>
            <w:r>
              <w:t>秦北新政法呈【2016】4号、5号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排查化解的涉路矛盾占总数比率</w:t>
            </w:r>
          </w:p>
        </w:tc>
        <w:tc>
          <w:tcPr>
            <w:tcW w:w="5386" w:type="dxa"/>
            <w:vAlign w:val="center"/>
          </w:tcPr>
          <w:p>
            <w:pPr>
              <w:pStyle w:val="12"/>
            </w:pPr>
            <w:r>
              <w:t>排查化解涉路矛盾，强化护路联防管理和治安防控</w:t>
            </w:r>
          </w:p>
        </w:tc>
        <w:tc>
          <w:tcPr>
            <w:tcW w:w="2268" w:type="dxa"/>
            <w:vAlign w:val="center"/>
          </w:tcPr>
          <w:p>
            <w:pPr>
              <w:pStyle w:val="12"/>
            </w:pPr>
            <w:r>
              <w:t>≥90%</w:t>
            </w:r>
          </w:p>
        </w:tc>
        <w:tc>
          <w:tcPr>
            <w:tcW w:w="1276" w:type="dxa"/>
            <w:vAlign w:val="center"/>
          </w:tcPr>
          <w:p>
            <w:pPr>
              <w:pStyle w:val="12"/>
            </w:pPr>
            <w:r>
              <w:t>秦北新政法呈【2016】4号、5号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民众满意度</w:t>
            </w:r>
          </w:p>
        </w:tc>
        <w:tc>
          <w:tcPr>
            <w:tcW w:w="5386" w:type="dxa"/>
            <w:vAlign w:val="center"/>
          </w:tcPr>
          <w:p>
            <w:pPr>
              <w:pStyle w:val="12"/>
            </w:pPr>
            <w:r>
              <w:t>民众满意</w:t>
            </w:r>
          </w:p>
        </w:tc>
        <w:tc>
          <w:tcPr>
            <w:tcW w:w="2268" w:type="dxa"/>
            <w:vAlign w:val="center"/>
          </w:tcPr>
          <w:p>
            <w:pPr>
              <w:pStyle w:val="12"/>
            </w:pPr>
            <w:r>
              <w:t>≥90%</w:t>
            </w:r>
          </w:p>
        </w:tc>
        <w:tc>
          <w:tcPr>
            <w:tcW w:w="1276" w:type="dxa"/>
            <w:vAlign w:val="center"/>
          </w:tcPr>
          <w:p>
            <w:pPr>
              <w:pStyle w:val="12"/>
            </w:pPr>
            <w:r>
              <w:t>秦北新政法呈【2016】4号、5号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5、反恐维稳、禁毒、预防青少年犯罪工作经费绩效目标表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13031324P00880110565U</w:t>
            </w:r>
          </w:p>
        </w:tc>
        <w:tc>
          <w:tcPr>
            <w:tcW w:w="2835" w:type="dxa"/>
            <w:vAlign w:val="center"/>
          </w:tcPr>
          <w:p>
            <w:pPr>
              <w:pStyle w:val="10"/>
            </w:pPr>
            <w:r>
              <w:t>项目名称</w:t>
            </w:r>
          </w:p>
        </w:tc>
        <w:tc>
          <w:tcPr>
            <w:tcW w:w="6094" w:type="dxa"/>
            <w:gridSpan w:val="3"/>
            <w:vAlign w:val="center"/>
          </w:tcPr>
          <w:p>
            <w:pPr>
              <w:pStyle w:val="12"/>
            </w:pPr>
            <w:r>
              <w:t>反恐维稳、禁毒、预防青少年犯罪工作经费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加强反恐工作烟管危险物品，严防传播宣扬宗教极端思想、传授暴恐活动技能等违法犯罪活动，防止形成危害。全面禁毒，重点监管、及时排查，强化情报研判，全力侦办制毒犯罪专案。增强青少年学法、尊法、守法、用法意识，推动青少年事务社会工作有效开展。推动青少年事务社会工作开展；提高源头治理力度，做好预防青少年违法犯罪工作；做好青少年法治宣传教育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1.以新区中小学校为重点开展教育宣传活动，为学校法治教育提供支持。</w:t>
            </w:r>
            <w:r>
              <w:tab/>
            </w:r>
            <w:r>
              <w:tab/>
            </w:r>
            <w:r>
              <w:tab/>
            </w:r>
            <w:r>
              <w:tab/>
            </w:r>
            <w:r>
              <w:tab/>
            </w:r>
          </w:p>
          <w:p>
            <w:pPr>
              <w:pStyle w:val="12"/>
            </w:pPr>
            <w:r>
              <w:tab/>
            </w:r>
            <w:r>
              <w:tab/>
            </w:r>
            <w:r>
              <w:tab/>
            </w:r>
            <w:r>
              <w:tab/>
            </w:r>
            <w:r>
              <w:tab/>
            </w:r>
            <w:r>
              <w:tab/>
            </w:r>
          </w:p>
          <w:p>
            <w:pPr>
              <w:pStyle w:val="12"/>
            </w:pPr>
            <w:r>
              <w:t>2.开展禁毒清理宣传、反恐行动、青少年法制教育等。</w:t>
            </w:r>
            <w:r>
              <w:tab/>
            </w:r>
            <w:r>
              <w:tab/>
            </w:r>
            <w:r>
              <w:tab/>
            </w:r>
            <w:r>
              <w:tab/>
            </w:r>
            <w:r>
              <w:tab/>
            </w:r>
          </w:p>
          <w:p>
            <w:pPr>
              <w:pStyle w:val="12"/>
            </w:pP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面向青少年组织法律宣讲活动</w:t>
            </w:r>
          </w:p>
        </w:tc>
        <w:tc>
          <w:tcPr>
            <w:tcW w:w="5386" w:type="dxa"/>
            <w:vAlign w:val="center"/>
          </w:tcPr>
          <w:p>
            <w:pPr>
              <w:pStyle w:val="12"/>
            </w:pPr>
            <w:r>
              <w:t>宣传活动次数</w:t>
            </w:r>
          </w:p>
        </w:tc>
        <w:tc>
          <w:tcPr>
            <w:tcW w:w="2268" w:type="dxa"/>
            <w:vAlign w:val="center"/>
          </w:tcPr>
          <w:p>
            <w:pPr>
              <w:pStyle w:val="12"/>
            </w:pPr>
            <w:r>
              <w:t>＞3次</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重点吸毒人员管控</w:t>
            </w:r>
          </w:p>
        </w:tc>
        <w:tc>
          <w:tcPr>
            <w:tcW w:w="5386" w:type="dxa"/>
            <w:vAlign w:val="center"/>
          </w:tcPr>
          <w:p>
            <w:pPr>
              <w:pStyle w:val="12"/>
            </w:pPr>
            <w:r>
              <w:t>重点吸毒人员管控率、禁毒工作覆盖率</w:t>
            </w:r>
          </w:p>
        </w:tc>
        <w:tc>
          <w:tcPr>
            <w:tcW w:w="2268" w:type="dxa"/>
            <w:vAlign w:val="center"/>
          </w:tcPr>
          <w:p>
            <w:pPr>
              <w:pStyle w:val="12"/>
            </w:pPr>
            <w:r>
              <w:t>≥90%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反恐工作监管情况</w:t>
            </w:r>
          </w:p>
        </w:tc>
        <w:tc>
          <w:tcPr>
            <w:tcW w:w="5386" w:type="dxa"/>
            <w:vAlign w:val="center"/>
          </w:tcPr>
          <w:p>
            <w:pPr>
              <w:pStyle w:val="12"/>
            </w:pPr>
            <w:r>
              <w:t>严管民爆物品、枪支弹药、散装汽油、管制刀具、烟花爆竹等重点物品</w:t>
            </w:r>
          </w:p>
        </w:tc>
        <w:tc>
          <w:tcPr>
            <w:tcW w:w="2268" w:type="dxa"/>
            <w:vAlign w:val="center"/>
          </w:tcPr>
          <w:p>
            <w:pPr>
              <w:pStyle w:val="12"/>
            </w:pPr>
            <w:r>
              <w:t>≥90%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开展禁毒打击行动</w:t>
            </w:r>
          </w:p>
        </w:tc>
        <w:tc>
          <w:tcPr>
            <w:tcW w:w="5386" w:type="dxa"/>
            <w:vAlign w:val="center"/>
          </w:tcPr>
          <w:p>
            <w:pPr>
              <w:pStyle w:val="12"/>
            </w:pPr>
            <w:r>
              <w:t>开展打击行动次数</w:t>
            </w:r>
          </w:p>
        </w:tc>
        <w:tc>
          <w:tcPr>
            <w:tcW w:w="2268" w:type="dxa"/>
            <w:vAlign w:val="center"/>
          </w:tcPr>
          <w:p>
            <w:pPr>
              <w:pStyle w:val="12"/>
            </w:pPr>
            <w:r>
              <w:t>≥2次</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提高人民法律意识和素质</w:t>
            </w:r>
          </w:p>
        </w:tc>
        <w:tc>
          <w:tcPr>
            <w:tcW w:w="5386" w:type="dxa"/>
            <w:vAlign w:val="center"/>
          </w:tcPr>
          <w:p>
            <w:pPr>
              <w:pStyle w:val="12"/>
            </w:pPr>
            <w:r>
              <w:t>活动次数</w:t>
            </w:r>
          </w:p>
        </w:tc>
        <w:tc>
          <w:tcPr>
            <w:tcW w:w="2268" w:type="dxa"/>
            <w:vAlign w:val="center"/>
          </w:tcPr>
          <w:p>
            <w:pPr>
              <w:pStyle w:val="12"/>
            </w:pPr>
            <w:r>
              <w:t>≥3次</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开展禁毒日活动宣传</w:t>
            </w:r>
          </w:p>
        </w:tc>
        <w:tc>
          <w:tcPr>
            <w:tcW w:w="5386" w:type="dxa"/>
            <w:vAlign w:val="center"/>
          </w:tcPr>
          <w:p>
            <w:pPr>
              <w:pStyle w:val="12"/>
            </w:pPr>
            <w:r>
              <w:t>活动次数</w:t>
            </w:r>
          </w:p>
        </w:tc>
        <w:tc>
          <w:tcPr>
            <w:tcW w:w="2268" w:type="dxa"/>
            <w:vAlign w:val="center"/>
          </w:tcPr>
          <w:p>
            <w:pPr>
              <w:pStyle w:val="12"/>
            </w:pPr>
            <w:r>
              <w:t>≥1次</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维护生态稳定</w:t>
            </w:r>
          </w:p>
        </w:tc>
        <w:tc>
          <w:tcPr>
            <w:tcW w:w="2268" w:type="dxa"/>
            <w:vAlign w:val="center"/>
          </w:tcPr>
          <w:p>
            <w:pPr>
              <w:pStyle w:val="12"/>
            </w:pPr>
            <w:r>
              <w:t>≥10%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w:t>
            </w:r>
          </w:p>
        </w:tc>
        <w:tc>
          <w:tcPr>
            <w:tcW w:w="5386" w:type="dxa"/>
            <w:vAlign w:val="center"/>
          </w:tcPr>
          <w:p>
            <w:pPr>
              <w:pStyle w:val="12"/>
            </w:pPr>
            <w:r>
              <w:t>群众满意度</w:t>
            </w:r>
          </w:p>
        </w:tc>
        <w:tc>
          <w:tcPr>
            <w:tcW w:w="2268" w:type="dxa"/>
            <w:vAlign w:val="center"/>
          </w:tcPr>
          <w:p>
            <w:pPr>
              <w:pStyle w:val="12"/>
            </w:pPr>
            <w:r>
              <w:t>≥90人</w:t>
            </w:r>
          </w:p>
        </w:tc>
        <w:tc>
          <w:tcPr>
            <w:tcW w:w="1276" w:type="dxa"/>
            <w:vAlign w:val="center"/>
          </w:tcPr>
          <w:p>
            <w:pPr>
              <w:pStyle w:val="12"/>
            </w:pPr>
            <w:r>
              <w:t>群众满意度达到百分之90</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6、见义勇为、职务犯罪举报等奖励资金绩效目标表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13031324P00880110570M</w:t>
            </w:r>
          </w:p>
        </w:tc>
        <w:tc>
          <w:tcPr>
            <w:tcW w:w="2835" w:type="dxa"/>
            <w:vAlign w:val="center"/>
          </w:tcPr>
          <w:p>
            <w:pPr>
              <w:pStyle w:val="10"/>
            </w:pPr>
            <w:r>
              <w:t>项目名称</w:t>
            </w:r>
          </w:p>
        </w:tc>
        <w:tc>
          <w:tcPr>
            <w:tcW w:w="6094" w:type="dxa"/>
            <w:gridSpan w:val="3"/>
            <w:vAlign w:val="center"/>
          </w:tcPr>
          <w:p>
            <w:pPr>
              <w:pStyle w:val="12"/>
            </w:pPr>
            <w:r>
              <w:t>见义勇为、职务犯罪举报等奖励资金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协调和指导全区见义勇为工作，充分调动人民群众参与社会治安综合治理和平安建设的积极性。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1.充分调动人民群众参与社会治安综合治理和平安建设的积极性。</w:t>
            </w:r>
            <w:r>
              <w:tab/>
            </w:r>
            <w:r>
              <w:tab/>
            </w:r>
            <w:r>
              <w:tab/>
            </w:r>
            <w:r>
              <w:tab/>
            </w:r>
            <w:r>
              <w:tab/>
            </w:r>
          </w:p>
          <w:p>
            <w:pPr>
              <w:pStyle w:val="12"/>
            </w:pP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见义勇为人员奖励占比</w:t>
            </w:r>
          </w:p>
        </w:tc>
        <w:tc>
          <w:tcPr>
            <w:tcW w:w="5386" w:type="dxa"/>
            <w:vAlign w:val="center"/>
          </w:tcPr>
          <w:p>
            <w:pPr>
              <w:pStyle w:val="12"/>
            </w:pPr>
            <w:r>
              <w:t>受表彰见义勇为人员数量占见义勇为人员数量的比例</w:t>
            </w:r>
          </w:p>
        </w:tc>
        <w:tc>
          <w:tcPr>
            <w:tcW w:w="2268" w:type="dxa"/>
            <w:vAlign w:val="center"/>
          </w:tcPr>
          <w:p>
            <w:pPr>
              <w:pStyle w:val="12"/>
            </w:pPr>
            <w:r>
              <w:t>≥90%</w:t>
            </w:r>
          </w:p>
        </w:tc>
        <w:tc>
          <w:tcPr>
            <w:tcW w:w="1276" w:type="dxa"/>
            <w:vAlign w:val="center"/>
          </w:tcPr>
          <w:p>
            <w:pPr>
              <w:pStyle w:val="12"/>
            </w:pPr>
            <w:r>
              <w:t>秦综治办【2017】3号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奖励金足额发放率</w:t>
            </w:r>
          </w:p>
        </w:tc>
        <w:tc>
          <w:tcPr>
            <w:tcW w:w="5386" w:type="dxa"/>
            <w:vAlign w:val="center"/>
          </w:tcPr>
          <w:p>
            <w:pPr>
              <w:pStyle w:val="12"/>
            </w:pPr>
            <w:r>
              <w:t>按照实际奖励</w:t>
            </w:r>
          </w:p>
        </w:tc>
        <w:tc>
          <w:tcPr>
            <w:tcW w:w="2268" w:type="dxa"/>
            <w:vAlign w:val="center"/>
          </w:tcPr>
          <w:p>
            <w:pPr>
              <w:pStyle w:val="12"/>
            </w:pPr>
            <w:r>
              <w:t>按照实际奖励</w:t>
            </w:r>
          </w:p>
        </w:tc>
        <w:tc>
          <w:tcPr>
            <w:tcW w:w="1276" w:type="dxa"/>
            <w:vAlign w:val="center"/>
          </w:tcPr>
          <w:p>
            <w:pPr>
              <w:pStyle w:val="12"/>
            </w:pPr>
            <w:r>
              <w:t>秦综治办【2017】3号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受理及时性</w:t>
            </w:r>
          </w:p>
        </w:tc>
        <w:tc>
          <w:tcPr>
            <w:tcW w:w="5386" w:type="dxa"/>
            <w:vAlign w:val="center"/>
          </w:tcPr>
          <w:p>
            <w:pPr>
              <w:pStyle w:val="12"/>
            </w:pPr>
            <w:r>
              <w:t>受理后及时完成调查取证的天数</w:t>
            </w:r>
          </w:p>
        </w:tc>
        <w:tc>
          <w:tcPr>
            <w:tcW w:w="2268" w:type="dxa"/>
            <w:vAlign w:val="center"/>
          </w:tcPr>
          <w:p>
            <w:pPr>
              <w:pStyle w:val="12"/>
            </w:pPr>
            <w:r>
              <w:t>≤15天</w:t>
            </w:r>
          </w:p>
        </w:tc>
        <w:tc>
          <w:tcPr>
            <w:tcW w:w="1276" w:type="dxa"/>
            <w:vAlign w:val="center"/>
          </w:tcPr>
          <w:p>
            <w:pPr>
              <w:pStyle w:val="12"/>
            </w:pPr>
            <w:r>
              <w:t>秦综治办【2017】3号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受理确认及时性</w:t>
            </w:r>
          </w:p>
        </w:tc>
        <w:tc>
          <w:tcPr>
            <w:tcW w:w="5386" w:type="dxa"/>
            <w:vAlign w:val="center"/>
          </w:tcPr>
          <w:p>
            <w:pPr>
              <w:pStyle w:val="12"/>
            </w:pPr>
            <w:r>
              <w:t>收到申报材料及时处理的天数</w:t>
            </w:r>
          </w:p>
        </w:tc>
        <w:tc>
          <w:tcPr>
            <w:tcW w:w="2268" w:type="dxa"/>
            <w:vAlign w:val="center"/>
          </w:tcPr>
          <w:p>
            <w:pPr>
              <w:pStyle w:val="12"/>
            </w:pPr>
            <w:r>
              <w:t>≤60天</w:t>
            </w:r>
          </w:p>
        </w:tc>
        <w:tc>
          <w:tcPr>
            <w:tcW w:w="1276" w:type="dxa"/>
            <w:vAlign w:val="center"/>
          </w:tcPr>
          <w:p>
            <w:pPr>
              <w:pStyle w:val="12"/>
            </w:pPr>
            <w:r>
              <w:t>秦综治办【2017】3号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倡导良好的社会道德风尚</w:t>
            </w:r>
          </w:p>
        </w:tc>
        <w:tc>
          <w:tcPr>
            <w:tcW w:w="5386" w:type="dxa"/>
            <w:vAlign w:val="center"/>
          </w:tcPr>
          <w:p>
            <w:pPr>
              <w:pStyle w:val="12"/>
            </w:pPr>
            <w:r>
              <w:t>调动人民群众参与社会治安治理和平安建设的积极性</w:t>
            </w:r>
          </w:p>
        </w:tc>
        <w:tc>
          <w:tcPr>
            <w:tcW w:w="2268" w:type="dxa"/>
            <w:vAlign w:val="center"/>
          </w:tcPr>
          <w:p>
            <w:pPr>
              <w:pStyle w:val="12"/>
            </w:pPr>
            <w:r>
              <w:t>有效倡导</w:t>
            </w:r>
          </w:p>
        </w:tc>
        <w:tc>
          <w:tcPr>
            <w:tcW w:w="1276" w:type="dxa"/>
            <w:vAlign w:val="center"/>
          </w:tcPr>
          <w:p>
            <w:pPr>
              <w:pStyle w:val="12"/>
            </w:pPr>
            <w:r>
              <w:t>秦综治办【2017】3号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≤10%</w:t>
            </w:r>
          </w:p>
        </w:tc>
        <w:tc>
          <w:tcPr>
            <w:tcW w:w="1276" w:type="dxa"/>
            <w:vAlign w:val="center"/>
          </w:tcPr>
          <w:p>
            <w:pPr>
              <w:pStyle w:val="12"/>
            </w:pPr>
            <w:r>
              <w:t>减少生态影响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≥80%</w:t>
            </w:r>
          </w:p>
        </w:tc>
        <w:tc>
          <w:tcPr>
            <w:tcW w:w="1276" w:type="dxa"/>
            <w:vAlign w:val="center"/>
          </w:tcPr>
          <w:p>
            <w:pPr>
              <w:pStyle w:val="12"/>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受奖励人员的满意情况</w:t>
            </w:r>
          </w:p>
        </w:tc>
        <w:tc>
          <w:tcPr>
            <w:tcW w:w="5386" w:type="dxa"/>
            <w:vAlign w:val="center"/>
          </w:tcPr>
          <w:p>
            <w:pPr>
              <w:pStyle w:val="12"/>
            </w:pPr>
            <w:r>
              <w:t>受奖励人员的满意情况</w:t>
            </w:r>
          </w:p>
        </w:tc>
        <w:tc>
          <w:tcPr>
            <w:tcW w:w="2268" w:type="dxa"/>
            <w:vAlign w:val="center"/>
          </w:tcPr>
          <w:p>
            <w:pPr>
              <w:pStyle w:val="12"/>
            </w:pPr>
            <w:r>
              <w:t>≥90%</w:t>
            </w:r>
          </w:p>
        </w:tc>
        <w:tc>
          <w:tcPr>
            <w:tcW w:w="1276" w:type="dxa"/>
            <w:vAlign w:val="center"/>
          </w:tcPr>
          <w:p>
            <w:pPr>
              <w:pStyle w:val="12"/>
            </w:pPr>
            <w:r>
              <w:t>秦综治办【2017】3号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7、农村治安保险资金绩效目标表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13031324P00880110573G</w:t>
            </w:r>
          </w:p>
        </w:tc>
        <w:tc>
          <w:tcPr>
            <w:tcW w:w="2835" w:type="dxa"/>
            <w:vAlign w:val="center"/>
          </w:tcPr>
          <w:p>
            <w:pPr>
              <w:pStyle w:val="10"/>
            </w:pPr>
            <w:r>
              <w:t>项目名称</w:t>
            </w:r>
          </w:p>
        </w:tc>
        <w:tc>
          <w:tcPr>
            <w:tcW w:w="6094" w:type="dxa"/>
            <w:gridSpan w:val="3"/>
            <w:vAlign w:val="center"/>
          </w:tcPr>
          <w:p>
            <w:pPr>
              <w:pStyle w:val="12"/>
            </w:pPr>
            <w:r>
              <w:t>农村治安保险资金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为民办实事，实现政治安定、社会稳定和人民生活和谐有序。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1.为民办实事，实现政治安定、社会稳定和人民生活和谐有序。</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农村治安保险参保比例</w:t>
            </w:r>
          </w:p>
        </w:tc>
        <w:tc>
          <w:tcPr>
            <w:tcW w:w="5386" w:type="dxa"/>
            <w:vAlign w:val="center"/>
          </w:tcPr>
          <w:p>
            <w:pPr>
              <w:pStyle w:val="12"/>
            </w:pPr>
            <w:r>
              <w:t>全区农户参保数量占全区农户数量的比例</w:t>
            </w:r>
          </w:p>
        </w:tc>
        <w:tc>
          <w:tcPr>
            <w:tcW w:w="2268" w:type="dxa"/>
            <w:vAlign w:val="center"/>
          </w:tcPr>
          <w:p>
            <w:pPr>
              <w:pStyle w:val="12"/>
            </w:pPr>
            <w:r>
              <w:t>≥90%</w:t>
            </w:r>
          </w:p>
        </w:tc>
        <w:tc>
          <w:tcPr>
            <w:tcW w:w="1276" w:type="dxa"/>
            <w:vAlign w:val="center"/>
          </w:tcPr>
          <w:p>
            <w:pPr>
              <w:pStyle w:val="12"/>
            </w:pPr>
            <w:r>
              <w:t>秦北新【2016】9号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处置群体性事件数占全部数的比率</w:t>
            </w:r>
          </w:p>
        </w:tc>
        <w:tc>
          <w:tcPr>
            <w:tcW w:w="5386" w:type="dxa"/>
            <w:vAlign w:val="center"/>
          </w:tcPr>
          <w:p>
            <w:pPr>
              <w:pStyle w:val="12"/>
            </w:pPr>
            <w:r>
              <w:t>处置案发数量占全部案发数量的比例</w:t>
            </w:r>
          </w:p>
        </w:tc>
        <w:tc>
          <w:tcPr>
            <w:tcW w:w="2268" w:type="dxa"/>
            <w:vAlign w:val="center"/>
          </w:tcPr>
          <w:p>
            <w:pPr>
              <w:pStyle w:val="12"/>
            </w:pPr>
            <w:r>
              <w:t>≥91%</w:t>
            </w:r>
          </w:p>
        </w:tc>
        <w:tc>
          <w:tcPr>
            <w:tcW w:w="1276" w:type="dxa"/>
            <w:vAlign w:val="center"/>
          </w:tcPr>
          <w:p>
            <w:pPr>
              <w:pStyle w:val="12"/>
            </w:pPr>
            <w:r>
              <w:t>秦北新【2016】9号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治安工作及时完成率</w:t>
            </w:r>
          </w:p>
        </w:tc>
        <w:tc>
          <w:tcPr>
            <w:tcW w:w="5386" w:type="dxa"/>
            <w:vAlign w:val="center"/>
          </w:tcPr>
          <w:p>
            <w:pPr>
              <w:pStyle w:val="12"/>
            </w:pPr>
            <w:r>
              <w:t>治安相关工作完成及时性</w:t>
            </w:r>
          </w:p>
        </w:tc>
        <w:tc>
          <w:tcPr>
            <w:tcW w:w="2268" w:type="dxa"/>
            <w:vAlign w:val="center"/>
          </w:tcPr>
          <w:p>
            <w:pPr>
              <w:pStyle w:val="12"/>
            </w:pPr>
            <w:r>
              <w:t>≥92%</w:t>
            </w:r>
          </w:p>
        </w:tc>
        <w:tc>
          <w:tcPr>
            <w:tcW w:w="1276" w:type="dxa"/>
            <w:vAlign w:val="center"/>
          </w:tcPr>
          <w:p>
            <w:pPr>
              <w:pStyle w:val="12"/>
            </w:pPr>
            <w:r>
              <w:t>秦北新【2016】9号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治安保险金额</w:t>
            </w:r>
          </w:p>
        </w:tc>
        <w:tc>
          <w:tcPr>
            <w:tcW w:w="5386" w:type="dxa"/>
            <w:vAlign w:val="center"/>
          </w:tcPr>
          <w:p>
            <w:pPr>
              <w:pStyle w:val="12"/>
            </w:pPr>
            <w:r>
              <w:t>成本不超预算</w:t>
            </w:r>
          </w:p>
        </w:tc>
        <w:tc>
          <w:tcPr>
            <w:tcW w:w="2268" w:type="dxa"/>
            <w:vAlign w:val="center"/>
          </w:tcPr>
          <w:p>
            <w:pPr>
              <w:pStyle w:val="12"/>
            </w:pPr>
            <w:r>
              <w:t>≤25万</w:t>
            </w:r>
          </w:p>
        </w:tc>
        <w:tc>
          <w:tcPr>
            <w:tcW w:w="1276" w:type="dxa"/>
            <w:vAlign w:val="center"/>
          </w:tcPr>
          <w:p>
            <w:pPr>
              <w:pStyle w:val="12"/>
            </w:pPr>
            <w:r>
              <w:t>秦北新【2016】9号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确保新区农户安全稳定</w:t>
            </w:r>
          </w:p>
        </w:tc>
        <w:tc>
          <w:tcPr>
            <w:tcW w:w="5386" w:type="dxa"/>
            <w:vAlign w:val="center"/>
          </w:tcPr>
          <w:p>
            <w:pPr>
              <w:pStyle w:val="12"/>
            </w:pPr>
            <w:r>
              <w:t>提升社会安全度，建立健全治安体系</w:t>
            </w:r>
          </w:p>
        </w:tc>
        <w:tc>
          <w:tcPr>
            <w:tcW w:w="2268" w:type="dxa"/>
            <w:vAlign w:val="center"/>
          </w:tcPr>
          <w:p>
            <w:pPr>
              <w:pStyle w:val="12"/>
            </w:pPr>
            <w:r>
              <w:t>有效保障</w:t>
            </w:r>
          </w:p>
        </w:tc>
        <w:tc>
          <w:tcPr>
            <w:tcW w:w="1276" w:type="dxa"/>
            <w:vAlign w:val="center"/>
          </w:tcPr>
          <w:p>
            <w:pPr>
              <w:pStyle w:val="12"/>
            </w:pPr>
            <w:r>
              <w:t>秦北新【2016】9号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≤10%</w:t>
            </w:r>
          </w:p>
        </w:tc>
        <w:tc>
          <w:tcPr>
            <w:tcW w:w="1276" w:type="dxa"/>
            <w:vAlign w:val="center"/>
          </w:tcPr>
          <w:p>
            <w:pPr>
              <w:pStyle w:val="12"/>
            </w:pPr>
            <w:r>
              <w:t>减少生态影响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≥80%</w:t>
            </w:r>
          </w:p>
        </w:tc>
        <w:tc>
          <w:tcPr>
            <w:tcW w:w="1276" w:type="dxa"/>
            <w:vAlign w:val="center"/>
          </w:tcPr>
          <w:p>
            <w:pPr>
              <w:pStyle w:val="12"/>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民众满意度</w:t>
            </w:r>
          </w:p>
        </w:tc>
        <w:tc>
          <w:tcPr>
            <w:tcW w:w="5386" w:type="dxa"/>
            <w:vAlign w:val="center"/>
          </w:tcPr>
          <w:p>
            <w:pPr>
              <w:pStyle w:val="12"/>
            </w:pPr>
            <w:r>
              <w:t>民众满意度</w:t>
            </w:r>
          </w:p>
        </w:tc>
        <w:tc>
          <w:tcPr>
            <w:tcW w:w="2268" w:type="dxa"/>
            <w:vAlign w:val="center"/>
          </w:tcPr>
          <w:p>
            <w:pPr>
              <w:pStyle w:val="12"/>
            </w:pPr>
            <w:r>
              <w:t>≥95%</w:t>
            </w:r>
          </w:p>
        </w:tc>
        <w:tc>
          <w:tcPr>
            <w:tcW w:w="1276" w:type="dxa"/>
            <w:vAlign w:val="center"/>
          </w:tcPr>
          <w:p>
            <w:pPr>
              <w:pStyle w:val="12"/>
            </w:pPr>
            <w:r>
              <w:t>秦北新【2016】9号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8、扫黑除恶工作经费绩效目标表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13031324P00880110765E</w:t>
            </w:r>
          </w:p>
        </w:tc>
        <w:tc>
          <w:tcPr>
            <w:tcW w:w="2835" w:type="dxa"/>
            <w:vAlign w:val="center"/>
          </w:tcPr>
          <w:p>
            <w:pPr>
              <w:pStyle w:val="10"/>
            </w:pPr>
            <w:r>
              <w:t>项目名称</w:t>
            </w:r>
          </w:p>
        </w:tc>
        <w:tc>
          <w:tcPr>
            <w:tcW w:w="6094" w:type="dxa"/>
            <w:gridSpan w:val="3"/>
            <w:vAlign w:val="center"/>
          </w:tcPr>
          <w:p>
            <w:pPr>
              <w:pStyle w:val="12"/>
            </w:pPr>
            <w:r>
              <w:t>扫黑除恶工作经费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采取强有力的措施，黑恶势力违法犯罪特别是农村涉黑涉恶问题得到根本遏制，涉黑涉恶治安乱点得到全面整治，重点行业、重点领域管理得到明显加强，人民群众安全感、满意度明显提升；黑恶势力“保护伞”得以铲除，加强基层组织建设的环境明显优化；基层社会治理能力明显提升，涉黑涉恶违法犯罪防范打击长效机制更加健全，扫黑除恶工作法治化、规范化、专业化水平进一步提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1.黑恶势力违法犯罪特别是农村涉黑涉恶问题得到根本遏制，涉黑涉恶治安乱点得到全面整治。</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深挖涉黑涉恶案件线索数</w:t>
            </w:r>
          </w:p>
        </w:tc>
        <w:tc>
          <w:tcPr>
            <w:tcW w:w="5386" w:type="dxa"/>
            <w:vAlign w:val="center"/>
          </w:tcPr>
          <w:p>
            <w:pPr>
              <w:pStyle w:val="12"/>
            </w:pPr>
            <w:r>
              <w:t>核查侦办的涉黑涉恶案件线索数占新区涉黑涉恶案件线索数量的比率</w:t>
            </w:r>
          </w:p>
        </w:tc>
        <w:tc>
          <w:tcPr>
            <w:tcW w:w="2268" w:type="dxa"/>
            <w:vAlign w:val="center"/>
          </w:tcPr>
          <w:p>
            <w:pPr>
              <w:pStyle w:val="12"/>
            </w:pPr>
            <w:r>
              <w:t>≥90%</w:t>
            </w:r>
          </w:p>
        </w:tc>
        <w:tc>
          <w:tcPr>
            <w:tcW w:w="1276" w:type="dxa"/>
            <w:vAlign w:val="center"/>
          </w:tcPr>
          <w:p>
            <w:pPr>
              <w:pStyle w:val="12"/>
            </w:pPr>
            <w: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扫黑除恶有效性</w:t>
            </w:r>
          </w:p>
        </w:tc>
        <w:tc>
          <w:tcPr>
            <w:tcW w:w="5386" w:type="dxa"/>
            <w:vAlign w:val="center"/>
          </w:tcPr>
          <w:p>
            <w:pPr>
              <w:pStyle w:val="12"/>
            </w:pPr>
            <w:r>
              <w:t>开展扫黑除恶宣传效果</w:t>
            </w:r>
          </w:p>
        </w:tc>
        <w:tc>
          <w:tcPr>
            <w:tcW w:w="2268" w:type="dxa"/>
            <w:vAlign w:val="center"/>
          </w:tcPr>
          <w:p>
            <w:pPr>
              <w:pStyle w:val="12"/>
            </w:pPr>
            <w:r>
              <w:t>≥90%</w:t>
            </w:r>
          </w:p>
        </w:tc>
        <w:tc>
          <w:tcPr>
            <w:tcW w:w="1276" w:type="dxa"/>
            <w:vAlign w:val="center"/>
          </w:tcPr>
          <w:p>
            <w:pPr>
              <w:pStyle w:val="12"/>
            </w:pPr>
            <w: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按时完成任务</w:t>
            </w:r>
          </w:p>
        </w:tc>
        <w:tc>
          <w:tcPr>
            <w:tcW w:w="2268" w:type="dxa"/>
            <w:vAlign w:val="center"/>
          </w:tcPr>
          <w:p>
            <w:pPr>
              <w:pStyle w:val="12"/>
            </w:pPr>
            <w:r>
              <w:t>≥90%</w:t>
            </w:r>
          </w:p>
        </w:tc>
        <w:tc>
          <w:tcPr>
            <w:tcW w:w="1276" w:type="dxa"/>
            <w:vAlign w:val="center"/>
          </w:tcPr>
          <w:p>
            <w:pPr>
              <w:pStyle w:val="12"/>
            </w:pPr>
            <w: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项目预算控制</w:t>
            </w:r>
          </w:p>
        </w:tc>
        <w:tc>
          <w:tcPr>
            <w:tcW w:w="2268" w:type="dxa"/>
            <w:vAlign w:val="center"/>
          </w:tcPr>
          <w:p>
            <w:pPr>
              <w:pStyle w:val="12"/>
            </w:pPr>
            <w:r>
              <w:t>≤10万元</w:t>
            </w:r>
          </w:p>
        </w:tc>
        <w:tc>
          <w:tcPr>
            <w:tcW w:w="1276" w:type="dxa"/>
            <w:vAlign w:val="center"/>
          </w:tcPr>
          <w:p>
            <w:pPr>
              <w:pStyle w:val="12"/>
            </w:pPr>
            <w: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开展扫黑除恶营造安全稳定</w:t>
            </w:r>
          </w:p>
        </w:tc>
        <w:tc>
          <w:tcPr>
            <w:tcW w:w="5386" w:type="dxa"/>
            <w:vAlign w:val="center"/>
          </w:tcPr>
          <w:p>
            <w:pPr>
              <w:pStyle w:val="12"/>
            </w:pPr>
            <w:r>
              <w:t>营造安全稳定、平安和谐的旅游、营商环境，打造平安新区。</w:t>
            </w:r>
          </w:p>
        </w:tc>
        <w:tc>
          <w:tcPr>
            <w:tcW w:w="2268" w:type="dxa"/>
            <w:vAlign w:val="center"/>
          </w:tcPr>
          <w:p>
            <w:pPr>
              <w:pStyle w:val="12"/>
            </w:pPr>
            <w:r>
              <w:t>有效保障</w:t>
            </w:r>
          </w:p>
        </w:tc>
        <w:tc>
          <w:tcPr>
            <w:tcW w:w="1276" w:type="dxa"/>
            <w:vAlign w:val="center"/>
          </w:tcPr>
          <w:p>
            <w:pPr>
              <w:pStyle w:val="12"/>
            </w:pPr>
            <w: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涉黑涉恶治安乱点得到全面整治</w:t>
            </w:r>
          </w:p>
        </w:tc>
        <w:tc>
          <w:tcPr>
            <w:tcW w:w="5386" w:type="dxa"/>
            <w:vAlign w:val="center"/>
          </w:tcPr>
          <w:p>
            <w:pPr>
              <w:pStyle w:val="12"/>
            </w:pPr>
            <w:r>
              <w:t>黑恶势力违法犯罪特别是农村涉黑涉恶问题得到根本遏制，重点行业、重点领域管理得到明显加强</w:t>
            </w:r>
          </w:p>
        </w:tc>
        <w:tc>
          <w:tcPr>
            <w:tcW w:w="2268" w:type="dxa"/>
            <w:vAlign w:val="center"/>
          </w:tcPr>
          <w:p>
            <w:pPr>
              <w:pStyle w:val="12"/>
            </w:pPr>
            <w:r>
              <w:t>有效保障</w:t>
            </w:r>
          </w:p>
        </w:tc>
        <w:tc>
          <w:tcPr>
            <w:tcW w:w="1276" w:type="dxa"/>
            <w:vAlign w:val="center"/>
          </w:tcPr>
          <w:p>
            <w:pPr>
              <w:pStyle w:val="12"/>
            </w:pPr>
            <w:r>
              <w:t>按照年初工作计划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≥80%</w:t>
            </w:r>
          </w:p>
        </w:tc>
        <w:tc>
          <w:tcPr>
            <w:tcW w:w="1276" w:type="dxa"/>
            <w:vAlign w:val="center"/>
          </w:tcPr>
          <w:p>
            <w:pPr>
              <w:pStyle w:val="12"/>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安全感明显增强，恶势力明显减少，切实增强人民群众的满意感、幸福感</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9、司法救助金绩效目标表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13031324P00880110575P</w:t>
            </w:r>
          </w:p>
        </w:tc>
        <w:tc>
          <w:tcPr>
            <w:tcW w:w="2835" w:type="dxa"/>
            <w:vAlign w:val="center"/>
          </w:tcPr>
          <w:p>
            <w:pPr>
              <w:pStyle w:val="10"/>
            </w:pPr>
            <w:r>
              <w:t>项目名称</w:t>
            </w:r>
          </w:p>
        </w:tc>
        <w:tc>
          <w:tcPr>
            <w:tcW w:w="6094" w:type="dxa"/>
            <w:gridSpan w:val="3"/>
            <w:vAlign w:val="center"/>
          </w:tcPr>
          <w:p>
            <w:pPr>
              <w:pStyle w:val="12"/>
            </w:pPr>
            <w:r>
              <w:t>司法救助金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对遭受犯罪侵害或者民事侵权，无法通过诉讼获得有效赔偿，生活面临急迫困难的当事人采取的辅助性救济措施。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1.调查核实新区申报的司法救助案件，并为申报人员发放救助金。</w:t>
            </w:r>
            <w:r>
              <w:tab/>
            </w:r>
            <w:r>
              <w:tab/>
            </w:r>
            <w:r>
              <w:tab/>
            </w:r>
            <w:r>
              <w:tab/>
            </w:r>
            <w:r>
              <w:tab/>
            </w:r>
          </w:p>
          <w:p>
            <w:pPr>
              <w:pStyle w:val="12"/>
            </w:pPr>
            <w:r>
              <w:tab/>
            </w:r>
            <w:r>
              <w:tab/>
            </w:r>
            <w:r>
              <w:tab/>
            </w:r>
            <w:r>
              <w:tab/>
            </w:r>
            <w:r>
              <w:tab/>
            </w:r>
            <w:r>
              <w:tab/>
            </w:r>
          </w:p>
          <w:p>
            <w:pPr>
              <w:pStyle w:val="12"/>
            </w:pPr>
          </w:p>
          <w:p>
            <w:pPr>
              <w:pStyle w:val="12"/>
            </w:pPr>
            <w:r>
              <w:t>2.对遭受犯罪侵害或者民事侵权，无法通过诉讼获得有效赔偿，生活面临急迫困难的当事人采取的辅助性救济措施。</w:t>
            </w:r>
            <w:r>
              <w:tab/>
            </w:r>
            <w:r>
              <w:tab/>
            </w:r>
            <w:r>
              <w:tab/>
            </w:r>
            <w:r>
              <w:tab/>
            </w:r>
            <w:r>
              <w:tab/>
            </w:r>
          </w:p>
          <w:p>
            <w:pPr>
              <w:pStyle w:val="12"/>
            </w:pP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司法救助案件接受率</w:t>
            </w:r>
          </w:p>
        </w:tc>
        <w:tc>
          <w:tcPr>
            <w:tcW w:w="5386" w:type="dxa"/>
            <w:vAlign w:val="center"/>
          </w:tcPr>
          <w:p>
            <w:pPr>
              <w:pStyle w:val="12"/>
            </w:pPr>
            <w:r>
              <w:t>司法救助案件受理数量占全部案件数量的比例</w:t>
            </w:r>
          </w:p>
        </w:tc>
        <w:tc>
          <w:tcPr>
            <w:tcW w:w="2268" w:type="dxa"/>
            <w:vAlign w:val="center"/>
          </w:tcPr>
          <w:p>
            <w:pPr>
              <w:pStyle w:val="12"/>
            </w:pPr>
            <w:r>
              <w:t>≥90%</w:t>
            </w:r>
          </w:p>
        </w:tc>
        <w:tc>
          <w:tcPr>
            <w:tcW w:w="1276" w:type="dxa"/>
            <w:vAlign w:val="center"/>
          </w:tcPr>
          <w:p>
            <w:pPr>
              <w:pStyle w:val="12"/>
            </w:pPr>
            <w:r>
              <w:t>秦北新办字【2016】5号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接受司法救助案件审核率</w:t>
            </w:r>
          </w:p>
        </w:tc>
        <w:tc>
          <w:tcPr>
            <w:tcW w:w="5386" w:type="dxa"/>
            <w:vAlign w:val="center"/>
          </w:tcPr>
          <w:p>
            <w:pPr>
              <w:pStyle w:val="12"/>
            </w:pPr>
            <w:r>
              <w:t>司法救助案件核审通过的比率</w:t>
            </w:r>
          </w:p>
        </w:tc>
        <w:tc>
          <w:tcPr>
            <w:tcW w:w="2268" w:type="dxa"/>
            <w:vAlign w:val="center"/>
          </w:tcPr>
          <w:p>
            <w:pPr>
              <w:pStyle w:val="12"/>
            </w:pPr>
            <w:r>
              <w:t>≥90%</w:t>
            </w:r>
          </w:p>
        </w:tc>
        <w:tc>
          <w:tcPr>
            <w:tcW w:w="1276" w:type="dxa"/>
            <w:vAlign w:val="center"/>
          </w:tcPr>
          <w:p>
            <w:pPr>
              <w:pStyle w:val="12"/>
            </w:pPr>
            <w:r>
              <w:t>秦北新办字【2016】5号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完成及时性</w:t>
            </w:r>
          </w:p>
        </w:tc>
        <w:tc>
          <w:tcPr>
            <w:tcW w:w="5386" w:type="dxa"/>
            <w:vAlign w:val="center"/>
          </w:tcPr>
          <w:p>
            <w:pPr>
              <w:pStyle w:val="12"/>
            </w:pPr>
            <w:r>
              <w:t>救助工作及时完成</w:t>
            </w:r>
          </w:p>
        </w:tc>
        <w:tc>
          <w:tcPr>
            <w:tcW w:w="2268" w:type="dxa"/>
            <w:vAlign w:val="center"/>
          </w:tcPr>
          <w:p>
            <w:pPr>
              <w:pStyle w:val="12"/>
            </w:pPr>
            <w:r>
              <w:t>≥90%</w:t>
            </w:r>
          </w:p>
        </w:tc>
        <w:tc>
          <w:tcPr>
            <w:tcW w:w="1276" w:type="dxa"/>
            <w:vAlign w:val="center"/>
          </w:tcPr>
          <w:p>
            <w:pPr>
              <w:pStyle w:val="12"/>
            </w:pPr>
            <w:r>
              <w:t>秦北新办字【2016】5号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司法救助成本</w:t>
            </w:r>
          </w:p>
        </w:tc>
        <w:tc>
          <w:tcPr>
            <w:tcW w:w="5386" w:type="dxa"/>
            <w:vAlign w:val="center"/>
          </w:tcPr>
          <w:p>
            <w:pPr>
              <w:pStyle w:val="12"/>
            </w:pPr>
            <w:r>
              <w:t>救助标准不超预算</w:t>
            </w:r>
          </w:p>
        </w:tc>
        <w:tc>
          <w:tcPr>
            <w:tcW w:w="2268" w:type="dxa"/>
            <w:vAlign w:val="center"/>
          </w:tcPr>
          <w:p>
            <w:pPr>
              <w:pStyle w:val="12"/>
            </w:pPr>
            <w:r>
              <w:t>≤10万元</w:t>
            </w:r>
          </w:p>
        </w:tc>
        <w:tc>
          <w:tcPr>
            <w:tcW w:w="1276" w:type="dxa"/>
            <w:vAlign w:val="center"/>
          </w:tcPr>
          <w:p>
            <w:pPr>
              <w:pStyle w:val="12"/>
            </w:pPr>
            <w:r>
              <w:t>秦北新办字【2016】5号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保障特殊人群稳定</w:t>
            </w:r>
          </w:p>
        </w:tc>
        <w:tc>
          <w:tcPr>
            <w:tcW w:w="5386" w:type="dxa"/>
            <w:vAlign w:val="center"/>
          </w:tcPr>
          <w:p>
            <w:pPr>
              <w:pStyle w:val="12"/>
            </w:pPr>
            <w:r>
              <w:t>对符合条件的救助对象采取的辅助性救济措施，维持社会稳定性</w:t>
            </w:r>
          </w:p>
        </w:tc>
        <w:tc>
          <w:tcPr>
            <w:tcW w:w="2268" w:type="dxa"/>
            <w:vAlign w:val="center"/>
          </w:tcPr>
          <w:p>
            <w:pPr>
              <w:pStyle w:val="12"/>
            </w:pPr>
            <w:r>
              <w:t>有效保障</w:t>
            </w:r>
          </w:p>
        </w:tc>
        <w:tc>
          <w:tcPr>
            <w:tcW w:w="1276" w:type="dxa"/>
            <w:vAlign w:val="center"/>
          </w:tcPr>
          <w:p>
            <w:pPr>
              <w:pStyle w:val="12"/>
            </w:pPr>
            <w:r>
              <w:t>秦北新办字【2016】5号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≤10%</w:t>
            </w:r>
          </w:p>
        </w:tc>
        <w:tc>
          <w:tcPr>
            <w:tcW w:w="1276" w:type="dxa"/>
            <w:vAlign w:val="center"/>
          </w:tcPr>
          <w:p>
            <w:pPr>
              <w:pStyle w:val="12"/>
            </w:pPr>
            <w:r>
              <w:t>减少生态影响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≥80%</w:t>
            </w:r>
          </w:p>
        </w:tc>
        <w:tc>
          <w:tcPr>
            <w:tcW w:w="1276" w:type="dxa"/>
            <w:vAlign w:val="center"/>
          </w:tcPr>
          <w:p>
            <w:pPr>
              <w:pStyle w:val="12"/>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被救助人员满意</w:t>
            </w:r>
          </w:p>
        </w:tc>
        <w:tc>
          <w:tcPr>
            <w:tcW w:w="5386" w:type="dxa"/>
            <w:vAlign w:val="center"/>
          </w:tcPr>
          <w:p>
            <w:pPr>
              <w:pStyle w:val="12"/>
            </w:pPr>
            <w:r>
              <w:t>被救助人员满意度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10、提前下达2024年社区矫正补助资金绩效目标表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13031324P00535810953B</w:t>
            </w:r>
          </w:p>
        </w:tc>
        <w:tc>
          <w:tcPr>
            <w:tcW w:w="2835" w:type="dxa"/>
            <w:vAlign w:val="center"/>
          </w:tcPr>
          <w:p>
            <w:pPr>
              <w:pStyle w:val="10"/>
            </w:pPr>
            <w:r>
              <w:t>项目名称</w:t>
            </w:r>
          </w:p>
        </w:tc>
        <w:tc>
          <w:tcPr>
            <w:tcW w:w="6094" w:type="dxa"/>
            <w:gridSpan w:val="3"/>
            <w:vAlign w:val="center"/>
          </w:tcPr>
          <w:p>
            <w:pPr>
              <w:pStyle w:val="12"/>
            </w:pPr>
            <w:r>
              <w:t>提前下达2024年社区矫正补助资金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w:t>
            </w:r>
          </w:p>
        </w:tc>
        <w:tc>
          <w:tcPr>
            <w:tcW w:w="2835" w:type="dxa"/>
            <w:vAlign w:val="center"/>
          </w:tcPr>
          <w:p>
            <w:pPr>
              <w:pStyle w:val="10"/>
            </w:pPr>
            <w:r>
              <w:t>其中：财政    资金</w:t>
            </w:r>
          </w:p>
        </w:tc>
        <w:tc>
          <w:tcPr>
            <w:tcW w:w="2551" w:type="dxa"/>
            <w:vAlign w:val="center"/>
          </w:tcPr>
          <w:p>
            <w:pPr>
              <w:pStyle w:val="12"/>
            </w:pPr>
            <w:r>
              <w:t>1.50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通过开展社区矫正工作，预防和减少犯罪，维护社会安全稳定。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1.通过开展社区矫正工作，预防和减少犯罪，维护社会安全稳定。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工作开展成本</w:t>
            </w:r>
          </w:p>
        </w:tc>
        <w:tc>
          <w:tcPr>
            <w:tcW w:w="5386" w:type="dxa"/>
            <w:vAlign w:val="center"/>
          </w:tcPr>
          <w:p>
            <w:pPr>
              <w:pStyle w:val="12"/>
            </w:pPr>
            <w:r>
              <w:t>各项支出不高于市场价且符合财务规定。</w:t>
            </w:r>
          </w:p>
        </w:tc>
        <w:tc>
          <w:tcPr>
            <w:tcW w:w="2268" w:type="dxa"/>
            <w:vAlign w:val="center"/>
          </w:tcPr>
          <w:p>
            <w:pPr>
              <w:pStyle w:val="12"/>
            </w:pPr>
            <w:r>
              <w:t>不高于市场价且符合财务规定</w:t>
            </w:r>
          </w:p>
        </w:tc>
        <w:tc>
          <w:tcPr>
            <w:tcW w:w="127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社区矫正对象接收率</w:t>
            </w:r>
          </w:p>
        </w:tc>
        <w:tc>
          <w:tcPr>
            <w:tcW w:w="5386" w:type="dxa"/>
            <w:vAlign w:val="center"/>
          </w:tcPr>
          <w:p>
            <w:pPr>
              <w:pStyle w:val="12"/>
            </w:pPr>
            <w:r>
              <w:t>年度实际接收社区矫正对象与应接人数之比</w:t>
            </w:r>
          </w:p>
        </w:tc>
        <w:tc>
          <w:tcPr>
            <w:tcW w:w="2268" w:type="dxa"/>
            <w:vAlign w:val="center"/>
          </w:tcPr>
          <w:p>
            <w:pPr>
              <w:pStyle w:val="12"/>
            </w:pPr>
            <w:r>
              <w:t>100%</w:t>
            </w:r>
          </w:p>
        </w:tc>
        <w:tc>
          <w:tcPr>
            <w:tcW w:w="1276" w:type="dxa"/>
            <w:vAlign w:val="center"/>
          </w:tcPr>
          <w:p>
            <w:pPr>
              <w:pStyle w:val="12"/>
            </w:pPr>
            <w:r>
              <w:t>法律规定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托管比例</w:t>
            </w:r>
          </w:p>
        </w:tc>
        <w:tc>
          <w:tcPr>
            <w:tcW w:w="5386" w:type="dxa"/>
            <w:vAlign w:val="center"/>
          </w:tcPr>
          <w:p>
            <w:pPr>
              <w:pStyle w:val="12"/>
            </w:pPr>
            <w:r>
              <w:t>年度脱离执行地社区矫正机构的监督管理，导致下落不明的人数与年度列管人数之比</w:t>
            </w:r>
          </w:p>
        </w:tc>
        <w:tc>
          <w:tcPr>
            <w:tcW w:w="2268" w:type="dxa"/>
            <w:vAlign w:val="center"/>
          </w:tcPr>
          <w:p>
            <w:pPr>
              <w:pStyle w:val="12"/>
            </w:pPr>
            <w:r>
              <w:t>≤0.5%</w:t>
            </w:r>
          </w:p>
        </w:tc>
        <w:tc>
          <w:tcPr>
            <w:tcW w:w="1276" w:type="dxa"/>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完成调查评估平均期限</w:t>
            </w:r>
          </w:p>
        </w:tc>
        <w:tc>
          <w:tcPr>
            <w:tcW w:w="5386" w:type="dxa"/>
            <w:vAlign w:val="center"/>
          </w:tcPr>
          <w:p>
            <w:pPr>
              <w:pStyle w:val="12"/>
            </w:pPr>
            <w:r>
              <w:t>年度内县级司法行政机关自收到调查评估委托函及所附材料之日起完成调查评估的平均期限</w:t>
            </w:r>
          </w:p>
        </w:tc>
        <w:tc>
          <w:tcPr>
            <w:tcW w:w="2268" w:type="dxa"/>
            <w:vAlign w:val="center"/>
          </w:tcPr>
          <w:p>
            <w:pPr>
              <w:pStyle w:val="12"/>
            </w:pPr>
            <w:r>
              <w:t>≤10个工作日</w:t>
            </w:r>
          </w:p>
        </w:tc>
        <w:tc>
          <w:tcPr>
            <w:tcW w:w="1276" w:type="dxa"/>
            <w:vAlign w:val="center"/>
          </w:tcPr>
          <w:p>
            <w:pPr>
              <w:pStyle w:val="12"/>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社区矫正对象再犯罪率</w:t>
            </w:r>
          </w:p>
        </w:tc>
        <w:tc>
          <w:tcPr>
            <w:tcW w:w="5386" w:type="dxa"/>
            <w:vAlign w:val="center"/>
          </w:tcPr>
          <w:p>
            <w:pPr>
              <w:pStyle w:val="12"/>
            </w:pPr>
            <w:r>
              <w:t>年度社区矫正对象再犯罪人数与列管人数之比</w:t>
            </w:r>
          </w:p>
        </w:tc>
        <w:tc>
          <w:tcPr>
            <w:tcW w:w="2268" w:type="dxa"/>
            <w:vAlign w:val="center"/>
          </w:tcPr>
          <w:p>
            <w:pPr>
              <w:pStyle w:val="12"/>
            </w:pPr>
            <w:r>
              <w:t>≤0.2%</w:t>
            </w:r>
          </w:p>
        </w:tc>
        <w:tc>
          <w:tcPr>
            <w:tcW w:w="1276" w:type="dxa"/>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相关案件涉及金额</w:t>
            </w:r>
          </w:p>
        </w:tc>
        <w:tc>
          <w:tcPr>
            <w:tcW w:w="5386" w:type="dxa"/>
            <w:vAlign w:val="center"/>
          </w:tcPr>
          <w:p>
            <w:pPr>
              <w:pStyle w:val="12"/>
            </w:pPr>
            <w:r>
              <w:t>相关案件涉及金额降低</w:t>
            </w:r>
          </w:p>
        </w:tc>
        <w:tc>
          <w:tcPr>
            <w:tcW w:w="2268" w:type="dxa"/>
            <w:vAlign w:val="center"/>
          </w:tcPr>
          <w:p>
            <w:pPr>
              <w:pStyle w:val="12"/>
            </w:pPr>
            <w:r>
              <w:t>100%</w:t>
            </w:r>
          </w:p>
        </w:tc>
        <w:tc>
          <w:tcPr>
            <w:tcW w:w="1276" w:type="dxa"/>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可持续创新或后续研发能力</w:t>
            </w:r>
          </w:p>
        </w:tc>
        <w:tc>
          <w:tcPr>
            <w:tcW w:w="5386" w:type="dxa"/>
            <w:vAlign w:val="center"/>
          </w:tcPr>
          <w:p>
            <w:pPr>
              <w:pStyle w:val="12"/>
            </w:pPr>
            <w:r>
              <w:t>没有脱管、漏管、虚管现象发生</w:t>
            </w:r>
          </w:p>
        </w:tc>
        <w:tc>
          <w:tcPr>
            <w:tcW w:w="2268" w:type="dxa"/>
            <w:vAlign w:val="center"/>
          </w:tcPr>
          <w:p>
            <w:pPr>
              <w:pStyle w:val="12"/>
            </w:pPr>
            <w:r>
              <w:t>100%</w:t>
            </w:r>
          </w:p>
        </w:tc>
        <w:tc>
          <w:tcPr>
            <w:tcW w:w="1276" w:type="dxa"/>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社会公众满意度非常高</w:t>
            </w:r>
          </w:p>
        </w:tc>
        <w:tc>
          <w:tcPr>
            <w:tcW w:w="2268" w:type="dxa"/>
            <w:vAlign w:val="center"/>
          </w:tcPr>
          <w:p>
            <w:pPr>
              <w:pStyle w:val="12"/>
            </w:pPr>
            <w:r>
              <w:t>100%</w:t>
            </w:r>
          </w:p>
        </w:tc>
        <w:tc>
          <w:tcPr>
            <w:tcW w:w="1276" w:type="dxa"/>
            <w:vAlign w:val="center"/>
          </w:tcPr>
          <w:p>
            <w:pPr>
              <w:pStyle w:val="12"/>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11、雪亮工程项目运维资金绩效目标表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13031324P00880110764T</w:t>
            </w:r>
          </w:p>
        </w:tc>
        <w:tc>
          <w:tcPr>
            <w:tcW w:w="2835" w:type="dxa"/>
            <w:vAlign w:val="center"/>
          </w:tcPr>
          <w:p>
            <w:pPr>
              <w:pStyle w:val="10"/>
            </w:pPr>
            <w:r>
              <w:t>项目名称</w:t>
            </w:r>
          </w:p>
        </w:tc>
        <w:tc>
          <w:tcPr>
            <w:tcW w:w="6094" w:type="dxa"/>
            <w:gridSpan w:val="3"/>
            <w:vAlign w:val="center"/>
          </w:tcPr>
          <w:p>
            <w:pPr>
              <w:pStyle w:val="12"/>
            </w:pPr>
            <w:r>
              <w:t>雪亮工程项目运维资金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142.00</w:t>
            </w:r>
          </w:p>
        </w:tc>
        <w:tc>
          <w:tcPr>
            <w:tcW w:w="2835" w:type="dxa"/>
            <w:vAlign w:val="center"/>
          </w:tcPr>
          <w:p>
            <w:pPr>
              <w:pStyle w:val="10"/>
            </w:pPr>
            <w:r>
              <w:t>其中：财政    资金</w:t>
            </w:r>
          </w:p>
        </w:tc>
        <w:tc>
          <w:tcPr>
            <w:tcW w:w="2551" w:type="dxa"/>
            <w:vAlign w:val="center"/>
          </w:tcPr>
          <w:p>
            <w:pPr>
              <w:pStyle w:val="12"/>
            </w:pPr>
            <w:r>
              <w:t>142.00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加强新区信息采集、数据汇聚、线索串并、精准预测、指挥决策等智能应用。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1.建设北戴河新区公共安全视频监控联网应用系统。</w:t>
            </w:r>
            <w:r>
              <w:tab/>
            </w:r>
            <w:r>
              <w:tab/>
            </w:r>
            <w:r>
              <w:tab/>
            </w:r>
            <w:r>
              <w:tab/>
            </w:r>
            <w:r>
              <w:tab/>
            </w:r>
          </w:p>
          <w:p>
            <w:pPr>
              <w:pStyle w:val="12"/>
            </w:pP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视频监控点位</w:t>
            </w:r>
          </w:p>
        </w:tc>
        <w:tc>
          <w:tcPr>
            <w:tcW w:w="5386" w:type="dxa"/>
            <w:vAlign w:val="center"/>
          </w:tcPr>
          <w:p>
            <w:pPr>
              <w:pStyle w:val="12"/>
            </w:pPr>
            <w:r>
              <w:t>公安建设视频监控点位</w:t>
            </w:r>
          </w:p>
        </w:tc>
        <w:tc>
          <w:tcPr>
            <w:tcW w:w="2268" w:type="dxa"/>
            <w:vAlign w:val="center"/>
          </w:tcPr>
          <w:p>
            <w:pPr>
              <w:pStyle w:val="12"/>
            </w:pPr>
            <w:r>
              <w:t>≥383个</w:t>
            </w:r>
          </w:p>
        </w:tc>
        <w:tc>
          <w:tcPr>
            <w:tcW w:w="1276" w:type="dxa"/>
            <w:vAlign w:val="center"/>
          </w:tcPr>
          <w:p>
            <w:pPr>
              <w:pStyle w:val="12"/>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设备验收合格率</w:t>
            </w:r>
          </w:p>
        </w:tc>
        <w:tc>
          <w:tcPr>
            <w:tcW w:w="5386" w:type="dxa"/>
            <w:vAlign w:val="center"/>
          </w:tcPr>
          <w:p>
            <w:pPr>
              <w:pStyle w:val="12"/>
            </w:pPr>
            <w:r>
              <w:t>各项视频点位正常运行</w:t>
            </w:r>
          </w:p>
        </w:tc>
        <w:tc>
          <w:tcPr>
            <w:tcW w:w="2268" w:type="dxa"/>
            <w:vAlign w:val="center"/>
          </w:tcPr>
          <w:p>
            <w:pPr>
              <w:pStyle w:val="12"/>
            </w:pPr>
            <w:r>
              <w:t>≥90%</w:t>
            </w:r>
          </w:p>
        </w:tc>
        <w:tc>
          <w:tcPr>
            <w:tcW w:w="1276" w:type="dxa"/>
            <w:vAlign w:val="center"/>
          </w:tcPr>
          <w:p>
            <w:pPr>
              <w:pStyle w:val="12"/>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完成及时性</w:t>
            </w:r>
          </w:p>
        </w:tc>
        <w:tc>
          <w:tcPr>
            <w:tcW w:w="5386" w:type="dxa"/>
            <w:vAlign w:val="center"/>
          </w:tcPr>
          <w:p>
            <w:pPr>
              <w:pStyle w:val="12"/>
            </w:pPr>
            <w:r>
              <w:t>工程完成及时</w:t>
            </w:r>
          </w:p>
        </w:tc>
        <w:tc>
          <w:tcPr>
            <w:tcW w:w="2268" w:type="dxa"/>
            <w:vAlign w:val="center"/>
          </w:tcPr>
          <w:p>
            <w:pPr>
              <w:pStyle w:val="12"/>
            </w:pPr>
            <w:r>
              <w:t>≥90%</w:t>
            </w:r>
          </w:p>
        </w:tc>
        <w:tc>
          <w:tcPr>
            <w:tcW w:w="1276" w:type="dxa"/>
            <w:vAlign w:val="center"/>
          </w:tcPr>
          <w:p>
            <w:pPr>
              <w:pStyle w:val="12"/>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运维成本</w:t>
            </w:r>
          </w:p>
        </w:tc>
        <w:tc>
          <w:tcPr>
            <w:tcW w:w="5386" w:type="dxa"/>
            <w:vAlign w:val="center"/>
          </w:tcPr>
          <w:p>
            <w:pPr>
              <w:pStyle w:val="12"/>
            </w:pPr>
            <w:r>
              <w:t>运维成本不超预算</w:t>
            </w:r>
          </w:p>
        </w:tc>
        <w:tc>
          <w:tcPr>
            <w:tcW w:w="2268" w:type="dxa"/>
            <w:vAlign w:val="center"/>
          </w:tcPr>
          <w:p>
            <w:pPr>
              <w:pStyle w:val="12"/>
            </w:pPr>
            <w:r>
              <w:t>≤144万元</w:t>
            </w:r>
          </w:p>
        </w:tc>
        <w:tc>
          <w:tcPr>
            <w:tcW w:w="1276" w:type="dxa"/>
            <w:vAlign w:val="center"/>
          </w:tcPr>
          <w:p>
            <w:pPr>
              <w:pStyle w:val="12"/>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开展社会面管控</w:t>
            </w:r>
          </w:p>
        </w:tc>
        <w:tc>
          <w:tcPr>
            <w:tcW w:w="5386" w:type="dxa"/>
            <w:vAlign w:val="center"/>
          </w:tcPr>
          <w:p>
            <w:pPr>
              <w:pStyle w:val="12"/>
            </w:pPr>
            <w:r>
              <w:t>建立社会治安立体防控体系，持续维护治安</w:t>
            </w:r>
          </w:p>
        </w:tc>
        <w:tc>
          <w:tcPr>
            <w:tcW w:w="2268" w:type="dxa"/>
            <w:vAlign w:val="center"/>
          </w:tcPr>
          <w:p>
            <w:pPr>
              <w:pStyle w:val="12"/>
            </w:pPr>
            <w:r>
              <w:t>≥90%</w:t>
            </w:r>
          </w:p>
        </w:tc>
        <w:tc>
          <w:tcPr>
            <w:tcW w:w="1276" w:type="dxa"/>
            <w:vAlign w:val="center"/>
          </w:tcPr>
          <w:p>
            <w:pPr>
              <w:pStyle w:val="12"/>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≤10%</w:t>
            </w:r>
          </w:p>
        </w:tc>
        <w:tc>
          <w:tcPr>
            <w:tcW w:w="1276" w:type="dxa"/>
            <w:vAlign w:val="center"/>
          </w:tcPr>
          <w:p>
            <w:pPr>
              <w:pStyle w:val="12"/>
            </w:pPr>
            <w:r>
              <w:t>减少生态影响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≥80%</w:t>
            </w:r>
          </w:p>
        </w:tc>
        <w:tc>
          <w:tcPr>
            <w:tcW w:w="1276" w:type="dxa"/>
            <w:vAlign w:val="center"/>
          </w:tcPr>
          <w:p>
            <w:pPr>
              <w:pStyle w:val="12"/>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民众满意度</w:t>
            </w:r>
          </w:p>
        </w:tc>
        <w:tc>
          <w:tcPr>
            <w:tcW w:w="5386" w:type="dxa"/>
            <w:vAlign w:val="center"/>
          </w:tcPr>
          <w:p>
            <w:pPr>
              <w:pStyle w:val="12"/>
            </w:pPr>
            <w:r>
              <w:t>民众满意度</w:t>
            </w:r>
          </w:p>
        </w:tc>
        <w:tc>
          <w:tcPr>
            <w:tcW w:w="2268" w:type="dxa"/>
            <w:vAlign w:val="center"/>
          </w:tcPr>
          <w:p>
            <w:pPr>
              <w:pStyle w:val="12"/>
            </w:pPr>
            <w:r>
              <w:t>≥90%</w:t>
            </w:r>
          </w:p>
        </w:tc>
        <w:tc>
          <w:tcPr>
            <w:tcW w:w="1276" w:type="dxa"/>
            <w:vAlign w:val="center"/>
          </w:tcPr>
          <w:p>
            <w:pPr>
              <w:pStyle w:val="12"/>
            </w:pPr>
            <w:r>
              <w:t>群众安全感明显增强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12、雪亮工程项目资金绩效目标表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13031324P00880110582Q</w:t>
            </w:r>
          </w:p>
        </w:tc>
        <w:tc>
          <w:tcPr>
            <w:tcW w:w="2835" w:type="dxa"/>
            <w:vAlign w:val="center"/>
          </w:tcPr>
          <w:p>
            <w:pPr>
              <w:pStyle w:val="10"/>
            </w:pPr>
            <w:r>
              <w:t>项目名称</w:t>
            </w:r>
          </w:p>
        </w:tc>
        <w:tc>
          <w:tcPr>
            <w:tcW w:w="6094" w:type="dxa"/>
            <w:gridSpan w:val="3"/>
            <w:vAlign w:val="center"/>
          </w:tcPr>
          <w:p>
            <w:pPr>
              <w:pStyle w:val="12"/>
            </w:pPr>
            <w:r>
              <w:t>雪亮工程项目资金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31.00</w:t>
            </w:r>
          </w:p>
        </w:tc>
        <w:tc>
          <w:tcPr>
            <w:tcW w:w="2835" w:type="dxa"/>
            <w:vAlign w:val="center"/>
          </w:tcPr>
          <w:p>
            <w:pPr>
              <w:pStyle w:val="10"/>
            </w:pPr>
            <w:r>
              <w:t>其中：财政    资金</w:t>
            </w:r>
          </w:p>
        </w:tc>
        <w:tc>
          <w:tcPr>
            <w:tcW w:w="2551" w:type="dxa"/>
            <w:vAlign w:val="center"/>
          </w:tcPr>
          <w:p>
            <w:pPr>
              <w:pStyle w:val="12"/>
            </w:pPr>
            <w:r>
              <w:t>31.00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加强新区信息采集、数据汇聚、线索串并、精准预测、指挥决策等智能应用。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1.建设北戴河新区公共安全视频监控联网应用系统</w:t>
            </w:r>
            <w:r>
              <w:tab/>
            </w:r>
            <w:r>
              <w:tab/>
            </w:r>
            <w:r>
              <w:tab/>
            </w:r>
            <w:r>
              <w:tab/>
            </w:r>
            <w:r>
              <w:tab/>
            </w:r>
          </w:p>
          <w:p>
            <w:pPr>
              <w:pStyle w:val="12"/>
            </w:pP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视频监控点位</w:t>
            </w:r>
          </w:p>
        </w:tc>
        <w:tc>
          <w:tcPr>
            <w:tcW w:w="5386" w:type="dxa"/>
            <w:vAlign w:val="center"/>
          </w:tcPr>
          <w:p>
            <w:pPr>
              <w:pStyle w:val="12"/>
            </w:pPr>
            <w:r>
              <w:t>公安建设视频监控点位</w:t>
            </w:r>
          </w:p>
        </w:tc>
        <w:tc>
          <w:tcPr>
            <w:tcW w:w="2268" w:type="dxa"/>
            <w:vAlign w:val="center"/>
          </w:tcPr>
          <w:p>
            <w:pPr>
              <w:pStyle w:val="12"/>
            </w:pPr>
            <w:r>
              <w:t>≥383个</w:t>
            </w:r>
          </w:p>
        </w:tc>
        <w:tc>
          <w:tcPr>
            <w:tcW w:w="1276" w:type="dxa"/>
            <w:vAlign w:val="center"/>
          </w:tcPr>
          <w:p>
            <w:pPr>
              <w:pStyle w:val="12"/>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设备验收合格率</w:t>
            </w:r>
          </w:p>
        </w:tc>
        <w:tc>
          <w:tcPr>
            <w:tcW w:w="5386" w:type="dxa"/>
            <w:vAlign w:val="center"/>
          </w:tcPr>
          <w:p>
            <w:pPr>
              <w:pStyle w:val="12"/>
            </w:pPr>
            <w:r>
              <w:t>各项安装设备验收合格</w:t>
            </w:r>
          </w:p>
        </w:tc>
        <w:tc>
          <w:tcPr>
            <w:tcW w:w="2268" w:type="dxa"/>
            <w:vAlign w:val="center"/>
          </w:tcPr>
          <w:p>
            <w:pPr>
              <w:pStyle w:val="12"/>
            </w:pPr>
            <w:r>
              <w:t>≥90%</w:t>
            </w:r>
          </w:p>
        </w:tc>
        <w:tc>
          <w:tcPr>
            <w:tcW w:w="1276" w:type="dxa"/>
            <w:vAlign w:val="center"/>
          </w:tcPr>
          <w:p>
            <w:pPr>
              <w:pStyle w:val="12"/>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完成及时性</w:t>
            </w:r>
          </w:p>
        </w:tc>
        <w:tc>
          <w:tcPr>
            <w:tcW w:w="5386" w:type="dxa"/>
            <w:vAlign w:val="center"/>
          </w:tcPr>
          <w:p>
            <w:pPr>
              <w:pStyle w:val="12"/>
            </w:pPr>
            <w:r>
              <w:t>工程完成及时</w:t>
            </w:r>
          </w:p>
        </w:tc>
        <w:tc>
          <w:tcPr>
            <w:tcW w:w="2268" w:type="dxa"/>
            <w:vAlign w:val="center"/>
          </w:tcPr>
          <w:p>
            <w:pPr>
              <w:pStyle w:val="12"/>
            </w:pPr>
            <w:r>
              <w:t>≥90%</w:t>
            </w:r>
          </w:p>
        </w:tc>
        <w:tc>
          <w:tcPr>
            <w:tcW w:w="1276" w:type="dxa"/>
            <w:vAlign w:val="center"/>
          </w:tcPr>
          <w:p>
            <w:pPr>
              <w:pStyle w:val="12"/>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工程成本</w:t>
            </w:r>
          </w:p>
        </w:tc>
        <w:tc>
          <w:tcPr>
            <w:tcW w:w="5386" w:type="dxa"/>
            <w:vAlign w:val="center"/>
          </w:tcPr>
          <w:p>
            <w:pPr>
              <w:pStyle w:val="12"/>
            </w:pPr>
            <w:r>
              <w:t>各项成本不超预算</w:t>
            </w:r>
          </w:p>
        </w:tc>
        <w:tc>
          <w:tcPr>
            <w:tcW w:w="2268" w:type="dxa"/>
            <w:vAlign w:val="center"/>
          </w:tcPr>
          <w:p>
            <w:pPr>
              <w:pStyle w:val="12"/>
            </w:pPr>
            <w:r>
              <w:t>≤31万元</w:t>
            </w:r>
          </w:p>
        </w:tc>
        <w:tc>
          <w:tcPr>
            <w:tcW w:w="1276" w:type="dxa"/>
            <w:vAlign w:val="center"/>
          </w:tcPr>
          <w:p>
            <w:pPr>
              <w:pStyle w:val="12"/>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开展社会面管控</w:t>
            </w:r>
          </w:p>
        </w:tc>
        <w:tc>
          <w:tcPr>
            <w:tcW w:w="5386" w:type="dxa"/>
            <w:vAlign w:val="center"/>
          </w:tcPr>
          <w:p>
            <w:pPr>
              <w:pStyle w:val="12"/>
            </w:pPr>
            <w:r>
              <w:t>建立社会治安立体防控体系，持续维护治安</w:t>
            </w:r>
          </w:p>
        </w:tc>
        <w:tc>
          <w:tcPr>
            <w:tcW w:w="2268" w:type="dxa"/>
            <w:vAlign w:val="center"/>
          </w:tcPr>
          <w:p>
            <w:pPr>
              <w:pStyle w:val="12"/>
            </w:pPr>
            <w:r>
              <w:t>≥90%</w:t>
            </w:r>
          </w:p>
        </w:tc>
        <w:tc>
          <w:tcPr>
            <w:tcW w:w="1276" w:type="dxa"/>
            <w:vAlign w:val="center"/>
          </w:tcPr>
          <w:p>
            <w:pPr>
              <w:pStyle w:val="12"/>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≤10%</w:t>
            </w:r>
          </w:p>
        </w:tc>
        <w:tc>
          <w:tcPr>
            <w:tcW w:w="1276" w:type="dxa"/>
            <w:vAlign w:val="center"/>
          </w:tcPr>
          <w:p>
            <w:pPr>
              <w:pStyle w:val="12"/>
            </w:pPr>
            <w:r>
              <w:t>减少生态影响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≥80%</w:t>
            </w:r>
          </w:p>
        </w:tc>
        <w:tc>
          <w:tcPr>
            <w:tcW w:w="1276" w:type="dxa"/>
            <w:vAlign w:val="center"/>
          </w:tcPr>
          <w:p>
            <w:pPr>
              <w:pStyle w:val="12"/>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民众满意度</w:t>
            </w:r>
          </w:p>
        </w:tc>
        <w:tc>
          <w:tcPr>
            <w:tcW w:w="5386" w:type="dxa"/>
            <w:vAlign w:val="center"/>
          </w:tcPr>
          <w:p>
            <w:pPr>
              <w:pStyle w:val="12"/>
            </w:pPr>
            <w:r>
              <w:t>民众满意度</w:t>
            </w:r>
          </w:p>
        </w:tc>
        <w:tc>
          <w:tcPr>
            <w:tcW w:w="2268" w:type="dxa"/>
            <w:vAlign w:val="center"/>
          </w:tcPr>
          <w:p>
            <w:pPr>
              <w:pStyle w:val="12"/>
            </w:pPr>
            <w:r>
              <w:t>≥90%</w:t>
            </w:r>
          </w:p>
        </w:tc>
        <w:tc>
          <w:tcPr>
            <w:tcW w:w="1276" w:type="dxa"/>
            <w:vAlign w:val="center"/>
          </w:tcPr>
          <w:p>
            <w:pPr>
              <w:pStyle w:val="12"/>
            </w:pPr>
            <w:r>
              <w:t>群众安全感明显增强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13、严重精神障碍患者监护人责任险绩效目标表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13031324P008801107610</w:t>
            </w:r>
          </w:p>
        </w:tc>
        <w:tc>
          <w:tcPr>
            <w:tcW w:w="2835" w:type="dxa"/>
            <w:vAlign w:val="center"/>
          </w:tcPr>
          <w:p>
            <w:pPr>
              <w:pStyle w:val="10"/>
            </w:pPr>
            <w:r>
              <w:t>项目名称</w:t>
            </w:r>
          </w:p>
        </w:tc>
        <w:tc>
          <w:tcPr>
            <w:tcW w:w="6094" w:type="dxa"/>
            <w:gridSpan w:val="3"/>
            <w:vAlign w:val="center"/>
          </w:tcPr>
          <w:p>
            <w:pPr>
              <w:pStyle w:val="12"/>
            </w:pPr>
            <w:r>
              <w:t>严重精神障碍患者监护人责任险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为新区精神障碍患者缴纳监护人责任保险，各项创新管理工作能够有效开展，为社会稳定提高新的管理模式。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1.各项创新管理工作能够有效开展，为社会稳定提高新的管理模式。</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精神障碍患者监护人人数</w:t>
            </w:r>
          </w:p>
        </w:tc>
        <w:tc>
          <w:tcPr>
            <w:tcW w:w="5386" w:type="dxa"/>
            <w:vAlign w:val="center"/>
          </w:tcPr>
          <w:p>
            <w:pPr>
              <w:pStyle w:val="12"/>
            </w:pPr>
            <w:r>
              <w:t>全区精神障碍患者投保监护人责任险</w:t>
            </w:r>
          </w:p>
        </w:tc>
        <w:tc>
          <w:tcPr>
            <w:tcW w:w="2268" w:type="dxa"/>
            <w:vAlign w:val="center"/>
          </w:tcPr>
          <w:p>
            <w:pPr>
              <w:pStyle w:val="12"/>
            </w:pPr>
            <w:r>
              <w:t>≥304人</w:t>
            </w:r>
          </w:p>
        </w:tc>
        <w:tc>
          <w:tcPr>
            <w:tcW w:w="1276" w:type="dxa"/>
            <w:vAlign w:val="center"/>
          </w:tcPr>
          <w:p>
            <w:pPr>
              <w:pStyle w:val="12"/>
            </w:pPr>
            <w:r>
              <w:t>秦北新政法呈【2016】2号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监护人投保率</w:t>
            </w:r>
          </w:p>
        </w:tc>
        <w:tc>
          <w:tcPr>
            <w:tcW w:w="5386" w:type="dxa"/>
            <w:vAlign w:val="center"/>
          </w:tcPr>
          <w:p>
            <w:pPr>
              <w:pStyle w:val="12"/>
            </w:pPr>
            <w:r>
              <w:t>监护人投保率</w:t>
            </w:r>
          </w:p>
        </w:tc>
        <w:tc>
          <w:tcPr>
            <w:tcW w:w="2268" w:type="dxa"/>
            <w:vAlign w:val="center"/>
          </w:tcPr>
          <w:p>
            <w:pPr>
              <w:pStyle w:val="12"/>
            </w:pPr>
            <w:r>
              <w:t>≥95%</w:t>
            </w:r>
          </w:p>
        </w:tc>
        <w:tc>
          <w:tcPr>
            <w:tcW w:w="1276" w:type="dxa"/>
            <w:vAlign w:val="center"/>
          </w:tcPr>
          <w:p>
            <w:pPr>
              <w:pStyle w:val="12"/>
            </w:pPr>
            <w:r>
              <w:t>秦北新政法呈【2016】2号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完成监护人责任保险的及时性</w:t>
            </w:r>
          </w:p>
        </w:tc>
        <w:tc>
          <w:tcPr>
            <w:tcW w:w="2268" w:type="dxa"/>
            <w:vAlign w:val="center"/>
          </w:tcPr>
          <w:p>
            <w:pPr>
              <w:pStyle w:val="12"/>
            </w:pPr>
            <w:r>
              <w:t>≥95%</w:t>
            </w:r>
          </w:p>
        </w:tc>
        <w:tc>
          <w:tcPr>
            <w:tcW w:w="1276" w:type="dxa"/>
            <w:vAlign w:val="center"/>
          </w:tcPr>
          <w:p>
            <w:pPr>
              <w:pStyle w:val="12"/>
            </w:pPr>
            <w:r>
              <w:t>秦北新政法呈【2016】2号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成本不超预算</w:t>
            </w:r>
          </w:p>
        </w:tc>
        <w:tc>
          <w:tcPr>
            <w:tcW w:w="2268" w:type="dxa"/>
            <w:vAlign w:val="center"/>
          </w:tcPr>
          <w:p>
            <w:pPr>
              <w:pStyle w:val="12"/>
            </w:pPr>
            <w:r>
              <w:t>≤3.2万元</w:t>
            </w:r>
          </w:p>
        </w:tc>
        <w:tc>
          <w:tcPr>
            <w:tcW w:w="1276" w:type="dxa"/>
            <w:vAlign w:val="center"/>
          </w:tcPr>
          <w:p>
            <w:pPr>
              <w:pStyle w:val="12"/>
            </w:pPr>
            <w:r>
              <w:t>秦北新政法呈【2016】2号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精神障碍患者安全保障率</w:t>
            </w:r>
          </w:p>
        </w:tc>
        <w:tc>
          <w:tcPr>
            <w:tcW w:w="5386" w:type="dxa"/>
            <w:vAlign w:val="center"/>
          </w:tcPr>
          <w:p>
            <w:pPr>
              <w:pStyle w:val="12"/>
            </w:pPr>
            <w:r>
              <w:t>确保精神障碍患者安全，充分起到保障作用</w:t>
            </w:r>
          </w:p>
        </w:tc>
        <w:tc>
          <w:tcPr>
            <w:tcW w:w="2268" w:type="dxa"/>
            <w:vAlign w:val="center"/>
          </w:tcPr>
          <w:p>
            <w:pPr>
              <w:pStyle w:val="12"/>
            </w:pPr>
            <w:r>
              <w:t>≥90%</w:t>
            </w:r>
          </w:p>
        </w:tc>
        <w:tc>
          <w:tcPr>
            <w:tcW w:w="1276" w:type="dxa"/>
            <w:vAlign w:val="center"/>
          </w:tcPr>
          <w:p>
            <w:pPr>
              <w:pStyle w:val="12"/>
            </w:pPr>
            <w:r>
              <w:t>秦北新政法呈【2016】2号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≤10%</w:t>
            </w:r>
          </w:p>
        </w:tc>
        <w:tc>
          <w:tcPr>
            <w:tcW w:w="1276" w:type="dxa"/>
            <w:vAlign w:val="center"/>
          </w:tcPr>
          <w:p>
            <w:pPr>
              <w:pStyle w:val="12"/>
            </w:pPr>
            <w:r>
              <w:t>减少生态影响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≥80%</w:t>
            </w:r>
          </w:p>
        </w:tc>
        <w:tc>
          <w:tcPr>
            <w:tcW w:w="1276" w:type="dxa"/>
            <w:vAlign w:val="center"/>
          </w:tcPr>
          <w:p>
            <w:pPr>
              <w:pStyle w:val="12"/>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民众满意度</w:t>
            </w:r>
          </w:p>
        </w:tc>
        <w:tc>
          <w:tcPr>
            <w:tcW w:w="5386" w:type="dxa"/>
            <w:vAlign w:val="center"/>
          </w:tcPr>
          <w:p>
            <w:pPr>
              <w:pStyle w:val="12"/>
            </w:pPr>
            <w:r>
              <w:t>被投保人员满意度</w:t>
            </w:r>
          </w:p>
        </w:tc>
        <w:tc>
          <w:tcPr>
            <w:tcW w:w="2268" w:type="dxa"/>
            <w:vAlign w:val="center"/>
          </w:tcPr>
          <w:p>
            <w:pPr>
              <w:pStyle w:val="12"/>
            </w:pPr>
            <w:r>
              <w:t>≥95%</w:t>
            </w:r>
          </w:p>
        </w:tc>
        <w:tc>
          <w:tcPr>
            <w:tcW w:w="1276" w:type="dxa"/>
            <w:vAlign w:val="center"/>
          </w:tcPr>
          <w:p>
            <w:pPr>
              <w:pStyle w:val="12"/>
            </w:pPr>
            <w:r>
              <w:t>秦北新政法呈【2016】2号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313001秦皇岛北戴河新区政法委员会本级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143.08</w:t>
            </w:r>
          </w:p>
        </w:tc>
        <w:tc>
          <w:tcPr>
            <w:tcW w:w="964" w:type="dxa"/>
            <w:vAlign w:val="center"/>
          </w:tcPr>
          <w:p>
            <w:pPr>
              <w:pStyle w:val="15"/>
            </w:pPr>
            <w:r>
              <w:t>143.08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秦皇岛北戴河新区政法委员会本级小计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143.08</w:t>
            </w:r>
          </w:p>
        </w:tc>
        <w:tc>
          <w:tcPr>
            <w:tcW w:w="964" w:type="dxa"/>
            <w:vAlign w:val="center"/>
          </w:tcPr>
          <w:p>
            <w:pPr>
              <w:pStyle w:val="15"/>
            </w:pPr>
            <w:r>
              <w:t>143.08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14.58</w:t>
            </w:r>
          </w:p>
        </w:tc>
        <w:tc>
          <w:tcPr>
            <w:tcW w:w="1134" w:type="dxa"/>
            <w:vAlign w:val="center"/>
          </w:tcPr>
          <w:p>
            <w:pPr>
              <w:pStyle w:val="12"/>
            </w:pPr>
            <w:r>
              <w:t>复印机</w:t>
            </w:r>
          </w:p>
        </w:tc>
        <w:tc>
          <w:tcPr>
            <w:tcW w:w="1134" w:type="dxa"/>
            <w:vAlign w:val="center"/>
          </w:tcPr>
          <w:p>
            <w:pPr>
              <w:pStyle w:val="12"/>
            </w:pPr>
            <w:r>
              <w:t>A02020100</w:t>
            </w:r>
          </w:p>
        </w:tc>
        <w:tc>
          <w:tcPr>
            <w:tcW w:w="709" w:type="dxa"/>
            <w:vAlign w:val="center"/>
          </w:tcPr>
          <w:p>
            <w:pPr>
              <w:pStyle w:val="13"/>
            </w:pPr>
            <w:r>
              <w:t>2</w:t>
            </w:r>
          </w:p>
        </w:tc>
        <w:tc>
          <w:tcPr>
            <w:tcW w:w="850" w:type="dxa"/>
            <w:vAlign w:val="center"/>
          </w:tcPr>
          <w:p>
            <w:pPr>
              <w:pStyle w:val="11"/>
            </w:pPr>
            <w:r>
              <w:t>2</w:t>
            </w:r>
          </w:p>
        </w:tc>
        <w:tc>
          <w:tcPr>
            <w:tcW w:w="850" w:type="dxa"/>
            <w:vAlign w:val="center"/>
          </w:tcPr>
          <w:p>
            <w:pPr>
              <w:pStyle w:val="11"/>
            </w:pPr>
            <w:r>
              <w:t>0.54</w:t>
            </w:r>
          </w:p>
        </w:tc>
        <w:tc>
          <w:tcPr>
            <w:tcW w:w="964" w:type="dxa"/>
            <w:vAlign w:val="center"/>
          </w:tcPr>
          <w:p>
            <w:pPr>
              <w:pStyle w:val="11"/>
            </w:pPr>
            <w:r>
              <w:t>1.08</w:t>
            </w:r>
          </w:p>
        </w:tc>
        <w:tc>
          <w:tcPr>
            <w:tcW w:w="964" w:type="dxa"/>
            <w:vAlign w:val="center"/>
          </w:tcPr>
          <w:p>
            <w:pPr>
              <w:pStyle w:val="11"/>
            </w:pPr>
            <w:r>
              <w:t>1.08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雪亮工程项目运维资金</w:t>
            </w:r>
          </w:p>
        </w:tc>
        <w:tc>
          <w:tcPr>
            <w:tcW w:w="964" w:type="dxa"/>
            <w:vAlign w:val="center"/>
          </w:tcPr>
          <w:p>
            <w:pPr>
              <w:pStyle w:val="11"/>
            </w:pPr>
            <w:r>
              <w:t>142.00</w:t>
            </w:r>
          </w:p>
        </w:tc>
        <w:tc>
          <w:tcPr>
            <w:tcW w:w="1134" w:type="dxa"/>
            <w:vAlign w:val="center"/>
          </w:tcPr>
          <w:p>
            <w:pPr>
              <w:pStyle w:val="12"/>
            </w:pPr>
            <w:r>
              <w:t>其他电信和信息传输服务</w:t>
            </w:r>
          </w:p>
        </w:tc>
        <w:tc>
          <w:tcPr>
            <w:tcW w:w="1134" w:type="dxa"/>
            <w:vAlign w:val="center"/>
          </w:tcPr>
          <w:p>
            <w:pPr>
              <w:pStyle w:val="12"/>
            </w:pPr>
            <w:r>
              <w:t>C17990000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142.00</w:t>
            </w:r>
          </w:p>
        </w:tc>
        <w:tc>
          <w:tcPr>
            <w:tcW w:w="964" w:type="dxa"/>
            <w:vAlign w:val="center"/>
          </w:tcPr>
          <w:p>
            <w:pPr>
              <w:pStyle w:val="11"/>
            </w:pPr>
            <w:r>
              <w:t>142.00</w:t>
            </w:r>
          </w:p>
        </w:tc>
        <w:tc>
          <w:tcPr>
            <w:tcW w:w="964" w:type="dxa"/>
            <w:vAlign w:val="center"/>
          </w:tcPr>
          <w:p>
            <w:pPr>
              <w:pStyle w:val="11"/>
            </w:pPr>
            <w:r>
              <w:t>142.00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秦皇岛北戴河新区政法委员会本级上年末固定资产金额为45.18万元（详见下表）。本年度拟购置固定资产总额为0.00万元，已按要求列入政府采购预算，详见政府采购预算表。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313001秦皇岛北戴河新区政法委员会本级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269</w:t>
            </w:r>
          </w:p>
        </w:tc>
        <w:tc>
          <w:tcPr>
            <w:tcW w:w="2835" w:type="dxa"/>
            <w:vAlign w:val="center"/>
          </w:tcPr>
          <w:p>
            <w:pPr>
              <w:pStyle w:val="11"/>
            </w:pPr>
            <w:r>
              <w:t>45.18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6A4447"/>
    <w:rsid w:val="2FE52297"/>
    <w:rsid w:val="58C108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9" Type="http://schemas.openxmlformats.org/officeDocument/2006/relationships/fontTable" Target="fontTable.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2024-03-01T11:27:01Z</dcterms:created>
  <dcterms:modified xsi:type="dcterms:W3CDTF">2024-03-01T03:27:01Z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2024-03-01T11:27:01Z</dcterms:created>
  <dcterms:modified xsi:type="dcterms:W3CDTF">2024-03-01T03:27:01Z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2024-03-01T11:27:02Z</dcterms:created>
  <dcterms:modified xsi:type="dcterms:W3CDTF">2024-03-01T03:27:02Z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2024-03-01T11:27:02Z</dcterms:created>
  <dcterms:modified xsi:type="dcterms:W3CDTF">2024-03-01T03:27:02Z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2024-03-01T11:27:02Z</dcterms:created>
  <dcterms:modified xsi:type="dcterms:W3CDTF">2024-03-01T03:27:02Z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2024-03-01T11:27:02Z</dcterms:created>
  <dcterms:modified xsi:type="dcterms:W3CDTF">2024-03-01T03:27:02Z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2024-03-01T11:27:02Z</dcterms:created>
  <dcterms:modified xsi:type="dcterms:W3CDTF">2024-03-01T03:27:02Z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2024-03-01T11:27:02Z</dcterms:created>
  <dcterms:modified xsi:type="dcterms:W3CDTF">2024-03-01T03:27:02Z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2024-03-01T11:27:03Z</dcterms:created>
  <dcterms:modified xsi:type="dcterms:W3CDTF">2024-03-01T03:27:03Z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2024-03-01T11:26:58Z</dcterms:created>
  <dcterms:modified xsi:type="dcterms:W3CDTF">2024-03-01T03:26:58Z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2024-03-01T11:27:01Z</dcterms:created>
  <dcterms:modified xsi:type="dcterms:W3CDTF">2024-03-01T03:27:01Z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2024-03-01T11:27:03Z</dcterms:created>
  <dcterms:modified xsi:type="dcterms:W3CDTF">2024-03-01T03:27:03Z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2024-03-01T11:27:00Z</dcterms:created>
  <dcterms:modified xsi:type="dcterms:W3CDTF">2024-03-01T03:27:00Z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2024-03-01T11:27:01Z</dcterms:created>
  <dcterms:modified xsi:type="dcterms:W3CDTF">2024-03-01T03:27:01Z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2024-03-01T11:26:54Z</dcterms:created>
  <dcterms:modified xsi:type="dcterms:W3CDTF">2024-03-01T03:26:54Z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2024-03-01T11:27:01Z</dcterms:created>
  <dcterms:modified xsi:type="dcterms:W3CDTF">2024-03-01T03:27:01Z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2ec8e72-b62e-4ab5-9b60-d83d09a8eec0}">
  <ds:schemaRefs/>
</ds:datastoreItem>
</file>

<file path=customXml/itemProps11.xml><?xml version="1.0" encoding="utf-8"?>
<ds:datastoreItem xmlns:ds="http://schemas.openxmlformats.org/officeDocument/2006/customXml" ds:itemID="{4146206a-5b0b-41d9-a80e-99261b61a190}">
  <ds:schemaRefs/>
</ds:datastoreItem>
</file>

<file path=customXml/itemProps12.xml><?xml version="1.0" encoding="utf-8"?>
<ds:datastoreItem xmlns:ds="http://schemas.openxmlformats.org/officeDocument/2006/customXml" ds:itemID="{322e8fe4-36bb-4ed1-98a4-0da3ed8b0827}">
  <ds:schemaRefs/>
</ds:datastoreItem>
</file>

<file path=customXml/itemProps13.xml><?xml version="1.0" encoding="utf-8"?>
<ds:datastoreItem xmlns:ds="http://schemas.openxmlformats.org/officeDocument/2006/customXml" ds:itemID="{e5ac872e-e901-4172-a1f5-45f67a00e5c9}">
  <ds:schemaRefs/>
</ds:datastoreItem>
</file>

<file path=customXml/itemProps14.xml><?xml version="1.0" encoding="utf-8"?>
<ds:datastoreItem xmlns:ds="http://schemas.openxmlformats.org/officeDocument/2006/customXml" ds:itemID="{45304fcc-ad53-43d7-be99-99383a7864a3}">
  <ds:schemaRefs/>
</ds:datastoreItem>
</file>

<file path=customXml/itemProps15.xml><?xml version="1.0" encoding="utf-8"?>
<ds:datastoreItem xmlns:ds="http://schemas.openxmlformats.org/officeDocument/2006/customXml" ds:itemID="{4b76fc7e-8313-434e-8f1e-c621c40ab0ca}">
  <ds:schemaRefs/>
</ds:datastoreItem>
</file>

<file path=customXml/itemProps16.xml><?xml version="1.0" encoding="utf-8"?>
<ds:datastoreItem xmlns:ds="http://schemas.openxmlformats.org/officeDocument/2006/customXml" ds:itemID="{284cb46c-2ad0-4884-b69e-a42391cc72dc}">
  <ds:schemaRefs/>
</ds:datastoreItem>
</file>

<file path=customXml/itemProps17.xml><?xml version="1.0" encoding="utf-8"?>
<ds:datastoreItem xmlns:ds="http://schemas.openxmlformats.org/officeDocument/2006/customXml" ds:itemID="{9486e831-0ff4-453b-a7be-c2df5a6cfa90}">
  <ds:schemaRefs/>
</ds:datastoreItem>
</file>

<file path=customXml/itemProps18.xml><?xml version="1.0" encoding="utf-8"?>
<ds:datastoreItem xmlns:ds="http://schemas.openxmlformats.org/officeDocument/2006/customXml" ds:itemID="{4ca8f01b-4d64-4f5e-b08a-ea230e6cfa42}">
  <ds:schemaRefs/>
</ds:datastoreItem>
</file>

<file path=customXml/itemProps19.xml><?xml version="1.0" encoding="utf-8"?>
<ds:datastoreItem xmlns:ds="http://schemas.openxmlformats.org/officeDocument/2006/customXml" ds:itemID="{61d56960-8124-4e47-9f26-b5a613eb0d0f}">
  <ds:schemaRefs/>
</ds:datastoreItem>
</file>

<file path=customXml/itemProps2.xml><?xml version="1.0" encoding="utf-8"?>
<ds:datastoreItem xmlns:ds="http://schemas.openxmlformats.org/officeDocument/2006/customXml" ds:itemID="{a915b010-281f-4d28-9f76-e0597b7ed332}">
  <ds:schemaRefs/>
</ds:datastoreItem>
</file>

<file path=customXml/itemProps20.xml><?xml version="1.0" encoding="utf-8"?>
<ds:datastoreItem xmlns:ds="http://schemas.openxmlformats.org/officeDocument/2006/customXml" ds:itemID="{84eb31a4-fddd-4171-a6f3-12493855d825}">
  <ds:schemaRefs/>
</ds:datastoreItem>
</file>

<file path=customXml/itemProps21.xml><?xml version="1.0" encoding="utf-8"?>
<ds:datastoreItem xmlns:ds="http://schemas.openxmlformats.org/officeDocument/2006/customXml" ds:itemID="{89550a6e-30f3-48b0-8bb5-e9a2499a49f7}">
  <ds:schemaRefs/>
</ds:datastoreItem>
</file>

<file path=customXml/itemProps22.xml><?xml version="1.0" encoding="utf-8"?>
<ds:datastoreItem xmlns:ds="http://schemas.openxmlformats.org/officeDocument/2006/customXml" ds:itemID="{7538273e-6ede-44d1-a215-91417eccfa85}">
  <ds:schemaRefs/>
</ds:datastoreItem>
</file>

<file path=customXml/itemProps23.xml><?xml version="1.0" encoding="utf-8"?>
<ds:datastoreItem xmlns:ds="http://schemas.openxmlformats.org/officeDocument/2006/customXml" ds:itemID="{fac5c770-ee97-477f-ba41-f6629e6529aa}">
  <ds:schemaRefs/>
</ds:datastoreItem>
</file>

<file path=customXml/itemProps24.xml><?xml version="1.0" encoding="utf-8"?>
<ds:datastoreItem xmlns:ds="http://schemas.openxmlformats.org/officeDocument/2006/customXml" ds:itemID="{7b6c4d0b-4227-42b5-a052-d9c39bb66e93}">
  <ds:schemaRefs/>
</ds:datastoreItem>
</file>

<file path=customXml/itemProps25.xml><?xml version="1.0" encoding="utf-8"?>
<ds:datastoreItem xmlns:ds="http://schemas.openxmlformats.org/officeDocument/2006/customXml" ds:itemID="{76bea461-2c7f-4235-a4dd-925c49b42074}">
  <ds:schemaRefs/>
</ds:datastoreItem>
</file>

<file path=customXml/itemProps26.xml><?xml version="1.0" encoding="utf-8"?>
<ds:datastoreItem xmlns:ds="http://schemas.openxmlformats.org/officeDocument/2006/customXml" ds:itemID="{51fcb69f-9e86-4462-aacc-0d3b62b4796f}">
  <ds:schemaRefs/>
</ds:datastoreItem>
</file>

<file path=customXml/itemProps27.xml><?xml version="1.0" encoding="utf-8"?>
<ds:datastoreItem xmlns:ds="http://schemas.openxmlformats.org/officeDocument/2006/customXml" ds:itemID="{ae06de9f-ea5c-4e8b-8529-55ba3df7724d}">
  <ds:schemaRefs/>
</ds:datastoreItem>
</file>

<file path=customXml/itemProps28.xml><?xml version="1.0" encoding="utf-8"?>
<ds:datastoreItem xmlns:ds="http://schemas.openxmlformats.org/officeDocument/2006/customXml" ds:itemID="{b8813701-e139-4602-931f-ab263813a8e3}">
  <ds:schemaRefs/>
</ds:datastoreItem>
</file>

<file path=customXml/itemProps29.xml><?xml version="1.0" encoding="utf-8"?>
<ds:datastoreItem xmlns:ds="http://schemas.openxmlformats.org/officeDocument/2006/customXml" ds:itemID="{32881f46-93d3-42fc-ac86-3c37aba8ed1a}">
  <ds:schemaRefs/>
</ds:datastoreItem>
</file>

<file path=customXml/itemProps3.xml><?xml version="1.0" encoding="utf-8"?>
<ds:datastoreItem xmlns:ds="http://schemas.openxmlformats.org/officeDocument/2006/customXml" ds:itemID="{66f5ebff-88a8-470a-a5e5-88d27455c7d4}">
  <ds:schemaRefs/>
</ds:datastoreItem>
</file>

<file path=customXml/itemProps30.xml><?xml version="1.0" encoding="utf-8"?>
<ds:datastoreItem xmlns:ds="http://schemas.openxmlformats.org/officeDocument/2006/customXml" ds:itemID="{ab0572df-38ae-4d8e-99c3-facba907365a}">
  <ds:schemaRefs/>
</ds:datastoreItem>
</file>

<file path=customXml/itemProps31.xml><?xml version="1.0" encoding="utf-8"?>
<ds:datastoreItem xmlns:ds="http://schemas.openxmlformats.org/officeDocument/2006/customXml" ds:itemID="{9a2f75c3-5016-4b25-aa65-07f06ba65621}">
  <ds:schemaRefs/>
</ds:datastoreItem>
</file>

<file path=customXml/itemProps32.xml><?xml version="1.0" encoding="utf-8"?>
<ds:datastoreItem xmlns:ds="http://schemas.openxmlformats.org/officeDocument/2006/customXml" ds:itemID="{a656a157-0826-45c9-b059-0e8ec37fc068}">
  <ds:schemaRefs/>
</ds:datastoreItem>
</file>

<file path=customXml/itemProps33.xml><?xml version="1.0" encoding="utf-8"?>
<ds:datastoreItem xmlns:ds="http://schemas.openxmlformats.org/officeDocument/2006/customXml" ds:itemID="{67a5e70f-9275-475f-af0d-e52d41b4475a}">
  <ds:schemaRefs/>
</ds:datastoreItem>
</file>

<file path=customXml/itemProps4.xml><?xml version="1.0" encoding="utf-8"?>
<ds:datastoreItem xmlns:ds="http://schemas.openxmlformats.org/officeDocument/2006/customXml" ds:itemID="{fdb50490-5779-4b38-b6c7-8bbe255e8657}">
  <ds:schemaRefs/>
</ds:datastoreItem>
</file>

<file path=customXml/itemProps5.xml><?xml version="1.0" encoding="utf-8"?>
<ds:datastoreItem xmlns:ds="http://schemas.openxmlformats.org/officeDocument/2006/customXml" ds:itemID="{8d7eb97e-f4cb-4b9c-9aad-8eb740c8d5cb}">
  <ds:schemaRefs/>
</ds:datastoreItem>
</file>

<file path=customXml/itemProps6.xml><?xml version="1.0" encoding="utf-8"?>
<ds:datastoreItem xmlns:ds="http://schemas.openxmlformats.org/officeDocument/2006/customXml" ds:itemID="{5a327062-c60b-4baa-9ad5-4a952f439e40}">
  <ds:schemaRefs/>
</ds:datastoreItem>
</file>

<file path=customXml/itemProps7.xml><?xml version="1.0" encoding="utf-8"?>
<ds:datastoreItem xmlns:ds="http://schemas.openxmlformats.org/officeDocument/2006/customXml" ds:itemID="{0e1aaf1e-dd52-4ad5-91b5-ea40cf74174f}">
  <ds:schemaRefs/>
</ds:datastoreItem>
</file>

<file path=customXml/itemProps8.xml><?xml version="1.0" encoding="utf-8"?>
<ds:datastoreItem xmlns:ds="http://schemas.openxmlformats.org/officeDocument/2006/customXml" ds:itemID="{0ebd8695-0b94-491c-bf3c-86e64b8f9843}">
  <ds:schemaRefs/>
</ds:datastoreItem>
</file>

<file path=customXml/itemProps9.xml><?xml version="1.0" encoding="utf-8"?>
<ds:datastoreItem xmlns:ds="http://schemas.openxmlformats.org/officeDocument/2006/customXml" ds:itemID="{63325bbd-643b-42d2-b728-c6b2d23532c2}">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2024-03-01T11:27:00Z</dcterms:created>
  <dc:creator>fbb</dc:creator>
  <cp:lastModifiedBy>XQZW</cp:lastModifiedBy>
  <dcterms:modified xsi:type="dcterms:W3CDTF">2024-03-01T06:44:57Z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1AAA267394A34A1AB1D6B8C08FE18A6B</vt:lpwstr>
  </property>
</Properties>
</file>