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2024年部门预算信息公开目录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4</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5</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7</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8</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10</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11</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12</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13</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14</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15</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15</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15</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19</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20</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22</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22</w:t>
      </w:r>
      <w:r>
        <w:fldChar w:fldCharType="end"/>
      </w:r>
      <w:r>
        <w:fldChar w:fldCharType="end"/>
      </w:r>
    </w:p>
    <w:p>
      <w:pPr>
        <w:pStyle w:val="3"/>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23</w:t>
      </w:r>
      <w:r>
        <w:fldChar w:fldCharType="end"/>
      </w:r>
      <w:r>
        <w:fldChar w:fldCharType="end"/>
      </w:r>
    </w:p>
    <w:p>
      <w:pPr>
        <w:pStyle w:val="3"/>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24</w:t>
      </w:r>
      <w:r>
        <w:fldChar w:fldCharType="end"/>
      </w:r>
      <w:r>
        <w:fldChar w:fldCharType="end"/>
      </w:r>
    </w:p>
    <w:p>
      <w:pPr>
        <w:sectPr>
          <w:pgSz w:w="16840" w:h="11900" w:orient="landscape"/>
          <w:pgMar w:top="1587" w:right="1134" w:bottom="1361" w:left="1134" w:header="720" w:footer="720" w:gutter="0"/>
          <w:pgNumType w:start="1"/>
        </w:sectPr>
      </w:pPr>
      <w:r>
        <w:fldChar w:fldCharType="end"/>
      </w: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71"/>
        <w:gridCol w:w="1971"/>
        <w:gridCol w:w="1971"/>
        <w:gridCol w:w="1971"/>
        <w:gridCol w:w="19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0"/>
            </w:pPr>
            <w:r>
              <w:t>322秦皇岛北戴河新区招商和投资促进局</w:t>
            </w:r>
          </w:p>
        </w:tc>
        <w:tc>
          <w:tcPr>
            <w:tcW w:w="2126" w:type="dxa"/>
            <w:tcBorders>
              <w:top w:val="single" w:color="FFFFFF" w:sz="6" w:space="0"/>
              <w:left w:val="single" w:color="FFFFFF" w:sz="6" w:space="0"/>
              <w:right w:val="single" w:color="FFFFFF" w:sz="6" w:space="0"/>
            </w:tcBorders>
            <w:vAlign w:val="center"/>
          </w:tcPr>
          <w:p>
            <w:pPr>
              <w:pStyle w:val="9"/>
            </w:pPr>
            <w:r>
              <w:t>预算年度：2024</w:t>
            </w:r>
          </w:p>
        </w:tc>
        <w:tc>
          <w:tcPr>
            <w:tcW w:w="6661"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6661" w:type="dxa"/>
            <w:gridSpan w:val="2"/>
            <w:vAlign w:val="center"/>
          </w:tcPr>
          <w:p>
            <w:pPr>
              <w:pStyle w:val="11"/>
            </w:pPr>
            <w:r>
              <w:t>收入</w:t>
            </w:r>
          </w:p>
        </w:tc>
        <w:tc>
          <w:tcPr>
            <w:tcW w:w="6661" w:type="dxa"/>
            <w:gridSpan w:val="2"/>
            <w:vAlign w:val="center"/>
          </w:tcPr>
          <w:p>
            <w:pPr>
              <w:pStyle w:val="11"/>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1"/>
            </w:pPr>
            <w:r>
              <w:t>项  目</w:t>
            </w:r>
          </w:p>
        </w:tc>
        <w:tc>
          <w:tcPr>
            <w:tcW w:w="2126" w:type="dxa"/>
            <w:vAlign w:val="center"/>
          </w:tcPr>
          <w:p>
            <w:pPr>
              <w:pStyle w:val="11"/>
            </w:pPr>
            <w:r>
              <w:t>预算数</w:t>
            </w:r>
          </w:p>
        </w:tc>
        <w:tc>
          <w:tcPr>
            <w:tcW w:w="4535" w:type="dxa"/>
            <w:vAlign w:val="center"/>
          </w:tcPr>
          <w:p>
            <w:pPr>
              <w:pStyle w:val="11"/>
            </w:pPr>
            <w:r>
              <w:t>项  目</w:t>
            </w:r>
          </w:p>
        </w:tc>
        <w:tc>
          <w:tcPr>
            <w:tcW w:w="2126" w:type="dxa"/>
            <w:vAlign w:val="center"/>
          </w:tcPr>
          <w:p>
            <w:pPr>
              <w:pStyle w:val="11"/>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4535" w:type="dxa"/>
            <w:vAlign w:val="center"/>
          </w:tcPr>
          <w:p>
            <w:pPr>
              <w:pStyle w:val="11"/>
            </w:pPr>
            <w:r>
              <w:t>1</w:t>
            </w:r>
          </w:p>
        </w:tc>
        <w:tc>
          <w:tcPr>
            <w:tcW w:w="2126" w:type="dxa"/>
            <w:vAlign w:val="center"/>
          </w:tcPr>
          <w:p>
            <w:pPr>
              <w:pStyle w:val="11"/>
            </w:pPr>
            <w:r>
              <w:t>2</w:t>
            </w:r>
          </w:p>
        </w:tc>
        <w:tc>
          <w:tcPr>
            <w:tcW w:w="4535" w:type="dxa"/>
            <w:vAlign w:val="center"/>
          </w:tcPr>
          <w:p>
            <w:pPr>
              <w:pStyle w:val="11"/>
            </w:pPr>
            <w:r>
              <w:t>3</w:t>
            </w:r>
          </w:p>
        </w:tc>
        <w:tc>
          <w:tcPr>
            <w:tcW w:w="2126" w:type="dxa"/>
            <w:vAlign w:val="center"/>
          </w:tcPr>
          <w:p>
            <w:pPr>
              <w:pStyle w:val="11"/>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4535" w:type="dxa"/>
            <w:vAlign w:val="center"/>
          </w:tcPr>
          <w:p>
            <w:pPr>
              <w:pStyle w:val="13"/>
            </w:pPr>
            <w:r>
              <w:t>一、一般公共预算拨款收入</w:t>
            </w:r>
          </w:p>
        </w:tc>
        <w:tc>
          <w:tcPr>
            <w:tcW w:w="2126" w:type="dxa"/>
            <w:vAlign w:val="center"/>
          </w:tcPr>
          <w:p>
            <w:pPr>
              <w:pStyle w:val="12"/>
            </w:pPr>
            <w:r>
              <w:t>984.59</w:t>
            </w:r>
          </w:p>
        </w:tc>
        <w:tc>
          <w:tcPr>
            <w:tcW w:w="4535" w:type="dxa"/>
            <w:vAlign w:val="center"/>
          </w:tcPr>
          <w:p>
            <w:pPr>
              <w:pStyle w:val="13"/>
            </w:pPr>
            <w:r>
              <w:t>一、一般公共服务支出</w:t>
            </w:r>
          </w:p>
        </w:tc>
        <w:tc>
          <w:tcPr>
            <w:tcW w:w="2126" w:type="dxa"/>
            <w:vAlign w:val="center"/>
          </w:tcPr>
          <w:p>
            <w:pPr>
              <w:pStyle w:val="12"/>
            </w:pPr>
            <w:r>
              <w:t>832.99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4535" w:type="dxa"/>
            <w:vAlign w:val="center"/>
          </w:tcPr>
          <w:p>
            <w:pPr>
              <w:pStyle w:val="13"/>
            </w:pPr>
            <w:r>
              <w:t>二、政府性基金预算拨款收入</w:t>
            </w:r>
          </w:p>
        </w:tc>
        <w:tc>
          <w:tcPr>
            <w:tcW w:w="2126" w:type="dxa"/>
            <w:vAlign w:val="center"/>
          </w:tcPr>
          <w:p>
            <w:pPr>
              <w:pStyle w:val="12"/>
            </w:pPr>
          </w:p>
        </w:tc>
        <w:tc>
          <w:tcPr>
            <w:tcW w:w="4535" w:type="dxa"/>
            <w:vAlign w:val="center"/>
          </w:tcPr>
          <w:p>
            <w:pPr>
              <w:pStyle w:val="13"/>
            </w:pPr>
            <w:r>
              <w:t>二、外交支出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4535" w:type="dxa"/>
            <w:vAlign w:val="center"/>
          </w:tcPr>
          <w:p>
            <w:pPr>
              <w:pStyle w:val="13"/>
            </w:pPr>
            <w:r>
              <w:t>三、国有资本经营预算拨款收入</w:t>
            </w:r>
          </w:p>
        </w:tc>
        <w:tc>
          <w:tcPr>
            <w:tcW w:w="2126" w:type="dxa"/>
            <w:vAlign w:val="center"/>
          </w:tcPr>
          <w:p>
            <w:pPr>
              <w:pStyle w:val="12"/>
            </w:pPr>
          </w:p>
        </w:tc>
        <w:tc>
          <w:tcPr>
            <w:tcW w:w="4535" w:type="dxa"/>
            <w:vAlign w:val="center"/>
          </w:tcPr>
          <w:p>
            <w:pPr>
              <w:pStyle w:val="13"/>
            </w:pPr>
            <w:r>
              <w:t>三、国防支出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4535" w:type="dxa"/>
            <w:vAlign w:val="center"/>
          </w:tcPr>
          <w:p>
            <w:pPr>
              <w:pStyle w:val="13"/>
            </w:pPr>
            <w:r>
              <w:t>四、财政专户管理资金收入</w:t>
            </w:r>
          </w:p>
        </w:tc>
        <w:tc>
          <w:tcPr>
            <w:tcW w:w="2126" w:type="dxa"/>
            <w:vAlign w:val="center"/>
          </w:tcPr>
          <w:p>
            <w:pPr>
              <w:pStyle w:val="12"/>
            </w:pPr>
          </w:p>
        </w:tc>
        <w:tc>
          <w:tcPr>
            <w:tcW w:w="4535" w:type="dxa"/>
            <w:vAlign w:val="center"/>
          </w:tcPr>
          <w:p>
            <w:pPr>
              <w:pStyle w:val="13"/>
            </w:pPr>
            <w:r>
              <w:t>四、公共安全支出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4535" w:type="dxa"/>
            <w:vAlign w:val="center"/>
          </w:tcPr>
          <w:p>
            <w:pPr>
              <w:pStyle w:val="13"/>
            </w:pPr>
            <w:r>
              <w:t>五、单位资金</w:t>
            </w:r>
          </w:p>
        </w:tc>
        <w:tc>
          <w:tcPr>
            <w:tcW w:w="2126" w:type="dxa"/>
            <w:vAlign w:val="center"/>
          </w:tcPr>
          <w:p>
            <w:pPr>
              <w:pStyle w:val="12"/>
            </w:pPr>
          </w:p>
        </w:tc>
        <w:tc>
          <w:tcPr>
            <w:tcW w:w="4535" w:type="dxa"/>
            <w:vAlign w:val="center"/>
          </w:tcPr>
          <w:p>
            <w:pPr>
              <w:pStyle w:val="13"/>
            </w:pPr>
            <w:r>
              <w:t>五、教育支出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六、科学技术支出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七、文化旅游体育与传媒支出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八、社会保障和就业支出</w:t>
            </w:r>
          </w:p>
        </w:tc>
        <w:tc>
          <w:tcPr>
            <w:tcW w:w="2126" w:type="dxa"/>
            <w:vAlign w:val="center"/>
          </w:tcPr>
          <w:p>
            <w:pPr>
              <w:pStyle w:val="12"/>
            </w:pPr>
            <w:r>
              <w:t>64.28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九、社会保险基金支出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十、卫生健康支出</w:t>
            </w:r>
          </w:p>
        </w:tc>
        <w:tc>
          <w:tcPr>
            <w:tcW w:w="2126" w:type="dxa"/>
            <w:vAlign w:val="center"/>
          </w:tcPr>
          <w:p>
            <w:pPr>
              <w:pStyle w:val="12"/>
            </w:pPr>
            <w:r>
              <w:t>43.86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十一、节能环保支出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十二、城乡社区支出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十三、农林水支出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十四、交通运输支出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十五、资源勘探工业信息等支出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十六、商业服务业等支出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十七、金融支出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十八、援助其他地区支出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十九、自然资源海洋气象等支出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二十、住房保障支出</w:t>
            </w:r>
          </w:p>
        </w:tc>
        <w:tc>
          <w:tcPr>
            <w:tcW w:w="2126" w:type="dxa"/>
            <w:vAlign w:val="center"/>
          </w:tcPr>
          <w:p>
            <w:pPr>
              <w:pStyle w:val="12"/>
            </w:pPr>
            <w:r>
              <w:t>43.45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二十一、粮油物资储备支出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二十二、国有资本经营预算支出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二十三、灾害防治及应急管理支出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二十四、预备费</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二十五、其他支出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二十六、转移性支出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二十七、债务还本支出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二十八、债务付息支出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二十九、债务发行费用支出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三十、抗疫特别国债安排的支出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三十一、人行科目</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4535" w:type="dxa"/>
            <w:vAlign w:val="center"/>
          </w:tcPr>
          <w:p>
            <w:pPr>
              <w:pStyle w:val="15"/>
            </w:pPr>
            <w:r>
              <w:t>本年收入合计</w:t>
            </w:r>
          </w:p>
        </w:tc>
        <w:tc>
          <w:tcPr>
            <w:tcW w:w="2126" w:type="dxa"/>
            <w:vAlign w:val="center"/>
          </w:tcPr>
          <w:p>
            <w:pPr>
              <w:pStyle w:val="16"/>
            </w:pPr>
            <w:r>
              <w:t>984.59</w:t>
            </w:r>
          </w:p>
        </w:tc>
        <w:tc>
          <w:tcPr>
            <w:tcW w:w="4535" w:type="dxa"/>
            <w:vAlign w:val="center"/>
          </w:tcPr>
          <w:p>
            <w:pPr>
              <w:pStyle w:val="15"/>
            </w:pPr>
            <w:r>
              <w:t>本年支出合计</w:t>
            </w:r>
          </w:p>
        </w:tc>
        <w:tc>
          <w:tcPr>
            <w:tcW w:w="2126" w:type="dxa"/>
            <w:vAlign w:val="center"/>
          </w:tcPr>
          <w:p>
            <w:pPr>
              <w:pStyle w:val="16"/>
            </w:pPr>
            <w:r>
              <w:t>984.59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4535" w:type="dxa"/>
            <w:vAlign w:val="center"/>
          </w:tcPr>
          <w:p>
            <w:pPr>
              <w:pStyle w:val="13"/>
            </w:pPr>
            <w:r>
              <w:t>上年结转结余</w:t>
            </w:r>
          </w:p>
        </w:tc>
        <w:tc>
          <w:tcPr>
            <w:tcW w:w="2126" w:type="dxa"/>
            <w:vAlign w:val="center"/>
          </w:tcPr>
          <w:p>
            <w:pPr>
              <w:pStyle w:val="12"/>
            </w:pPr>
          </w:p>
        </w:tc>
        <w:tc>
          <w:tcPr>
            <w:tcW w:w="4535" w:type="dxa"/>
            <w:vAlign w:val="center"/>
          </w:tcPr>
          <w:p>
            <w:pPr>
              <w:pStyle w:val="13"/>
            </w:pPr>
            <w:r>
              <w:t>年终结转结余</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4535" w:type="dxa"/>
            <w:vAlign w:val="center"/>
          </w:tcPr>
          <w:p>
            <w:pPr>
              <w:pStyle w:val="15"/>
            </w:pPr>
            <w:r>
              <w:t>收入总计</w:t>
            </w:r>
          </w:p>
        </w:tc>
        <w:tc>
          <w:tcPr>
            <w:tcW w:w="2126" w:type="dxa"/>
            <w:vAlign w:val="center"/>
          </w:tcPr>
          <w:p>
            <w:pPr>
              <w:pStyle w:val="16"/>
            </w:pPr>
            <w:r>
              <w:t>984.59</w:t>
            </w:r>
          </w:p>
        </w:tc>
        <w:tc>
          <w:tcPr>
            <w:tcW w:w="4535" w:type="dxa"/>
            <w:vAlign w:val="center"/>
          </w:tcPr>
          <w:p>
            <w:pPr>
              <w:pStyle w:val="15"/>
            </w:pPr>
            <w:r>
              <w:t>支出总计</w:t>
            </w:r>
          </w:p>
        </w:tc>
        <w:tc>
          <w:tcPr>
            <w:tcW w:w="2126" w:type="dxa"/>
            <w:vAlign w:val="center"/>
          </w:tcPr>
          <w:p>
            <w:pPr>
              <w:pStyle w:val="16"/>
            </w:pPr>
            <w:r>
              <w:t>984.59</w:t>
            </w:r>
          </w:p>
        </w:tc>
      </w:tr>
    </w:tbl>
    <w:p>
      <w:pPr>
        <w:sectPr>
          <w:footerReference r:id="rId3" w:type="default"/>
          <w:footerReference r:id="rId4" w:type="even"/>
          <w:pgSz w:w="16840" w:h="11900" w:orient="landscape"/>
          <w:pgMar w:top="1361" w:right="1020" w:bottom="1134" w:left="1020" w:header="720" w:footer="720" w:gutter="0"/>
          <w:pgNumType w:start="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0"/>
            </w:pPr>
            <w:r>
              <w:t>322秦皇岛北戴河新区招商和投资促进局</w:t>
            </w:r>
          </w:p>
        </w:tc>
        <w:tc>
          <w:tcPr>
            <w:tcW w:w="3402" w:type="dxa"/>
            <w:gridSpan w:val="3"/>
            <w:tcBorders>
              <w:top w:val="single" w:color="FFFFFF" w:sz="6" w:space="0"/>
              <w:left w:val="single" w:color="FFFFFF" w:sz="6" w:space="0"/>
              <w:right w:val="single" w:color="FFFFFF" w:sz="6" w:space="0"/>
            </w:tcBorders>
            <w:vAlign w:val="center"/>
          </w:tcPr>
          <w:p>
            <w:pPr>
              <w:pStyle w:val="9"/>
            </w:pPr>
            <w:r>
              <w:t>预算年度：2024</w:t>
            </w:r>
          </w:p>
        </w:tc>
        <w:tc>
          <w:tcPr>
            <w:tcW w:w="5669" w:type="dxa"/>
            <w:gridSpan w:val="5"/>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1"/>
            </w:pPr>
            <w:r>
              <w:t>序号</w:t>
            </w:r>
          </w:p>
        </w:tc>
        <w:tc>
          <w:tcPr>
            <w:tcW w:w="2551" w:type="dxa"/>
            <w:gridSpan w:val="2"/>
            <w:vAlign w:val="center"/>
          </w:tcPr>
          <w:p>
            <w:pPr>
              <w:pStyle w:val="11"/>
            </w:pPr>
            <w:r>
              <w:t>功能分类科目</w:t>
            </w:r>
          </w:p>
        </w:tc>
        <w:tc>
          <w:tcPr>
            <w:tcW w:w="1134" w:type="dxa"/>
            <w:vMerge w:val="restart"/>
            <w:vAlign w:val="center"/>
          </w:tcPr>
          <w:p>
            <w:pPr>
              <w:pStyle w:val="11"/>
            </w:pPr>
            <w:r>
              <w:t>合计</w:t>
            </w:r>
          </w:p>
        </w:tc>
        <w:tc>
          <w:tcPr>
            <w:tcW w:w="9071" w:type="dxa"/>
            <w:gridSpan w:val="8"/>
            <w:vAlign w:val="center"/>
          </w:tcPr>
          <w:p>
            <w:pPr>
              <w:pStyle w:val="11"/>
            </w:pPr>
            <w:r>
              <w:t>本年收入</w:t>
            </w:r>
          </w:p>
        </w:tc>
        <w:tc>
          <w:tcPr>
            <w:tcW w:w="1134" w:type="dxa"/>
            <w:vMerge w:val="restart"/>
            <w:vAlign w:val="center"/>
          </w:tcPr>
          <w:p>
            <w:pPr>
              <w:pStyle w:val="11"/>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1"/>
            </w:pPr>
            <w:r>
              <w:t>科目    编码</w:t>
            </w:r>
          </w:p>
        </w:tc>
        <w:tc>
          <w:tcPr>
            <w:tcW w:w="1559" w:type="dxa"/>
            <w:vAlign w:val="center"/>
          </w:tcPr>
          <w:p>
            <w:pPr>
              <w:pStyle w:val="11"/>
            </w:pPr>
            <w:r>
              <w:t>科目名称</w:t>
            </w:r>
          </w:p>
        </w:tc>
        <w:tc>
          <w:tcPr>
            <w:tcW w:w="1134" w:type="dxa"/>
            <w:vMerge w:val="continue"/>
          </w:tcPr>
          <w:p/>
        </w:tc>
        <w:tc>
          <w:tcPr>
            <w:tcW w:w="1134" w:type="dxa"/>
            <w:vAlign w:val="center"/>
          </w:tcPr>
          <w:p>
            <w:pPr>
              <w:pStyle w:val="11"/>
            </w:pPr>
            <w:r>
              <w:t>小计</w:t>
            </w:r>
          </w:p>
        </w:tc>
        <w:tc>
          <w:tcPr>
            <w:tcW w:w="1134" w:type="dxa"/>
            <w:vAlign w:val="center"/>
          </w:tcPr>
          <w:p>
            <w:pPr>
              <w:pStyle w:val="11"/>
            </w:pPr>
            <w:r>
              <w:t>财政拨款 收入</w:t>
            </w:r>
          </w:p>
        </w:tc>
        <w:tc>
          <w:tcPr>
            <w:tcW w:w="1134" w:type="dxa"/>
            <w:vAlign w:val="center"/>
          </w:tcPr>
          <w:p>
            <w:pPr>
              <w:pStyle w:val="11"/>
            </w:pPr>
            <w:r>
              <w:t>财政专户 收入</w:t>
            </w:r>
          </w:p>
        </w:tc>
        <w:tc>
          <w:tcPr>
            <w:tcW w:w="1134" w:type="dxa"/>
            <w:vAlign w:val="center"/>
          </w:tcPr>
          <w:p>
            <w:pPr>
              <w:pStyle w:val="11"/>
            </w:pPr>
            <w:r>
              <w:t>事业收入</w:t>
            </w:r>
          </w:p>
        </w:tc>
        <w:tc>
          <w:tcPr>
            <w:tcW w:w="1134" w:type="dxa"/>
            <w:vAlign w:val="center"/>
          </w:tcPr>
          <w:p>
            <w:pPr>
              <w:pStyle w:val="11"/>
            </w:pPr>
            <w:r>
              <w:t>经营收入</w:t>
            </w:r>
          </w:p>
        </w:tc>
        <w:tc>
          <w:tcPr>
            <w:tcW w:w="1134" w:type="dxa"/>
            <w:vAlign w:val="center"/>
          </w:tcPr>
          <w:p>
            <w:pPr>
              <w:pStyle w:val="11"/>
            </w:pPr>
            <w:r>
              <w:t>上级补助收入</w:t>
            </w:r>
          </w:p>
        </w:tc>
        <w:tc>
          <w:tcPr>
            <w:tcW w:w="1134" w:type="dxa"/>
            <w:vAlign w:val="center"/>
          </w:tcPr>
          <w:p>
            <w:pPr>
              <w:pStyle w:val="11"/>
            </w:pPr>
            <w:r>
              <w:t>附属单位上缴收入</w:t>
            </w:r>
          </w:p>
        </w:tc>
        <w:tc>
          <w:tcPr>
            <w:tcW w:w="1134" w:type="dxa"/>
            <w:vAlign w:val="center"/>
          </w:tcPr>
          <w:p>
            <w:pPr>
              <w:pStyle w:val="11"/>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1"/>
            </w:pPr>
            <w:r>
              <w:t>栏次</w:t>
            </w:r>
          </w:p>
        </w:tc>
        <w:tc>
          <w:tcPr>
            <w:tcW w:w="992" w:type="dxa"/>
            <w:vAlign w:val="center"/>
          </w:tcPr>
          <w:p>
            <w:pPr>
              <w:pStyle w:val="11"/>
            </w:pPr>
            <w:r>
              <w:t>1</w:t>
            </w:r>
          </w:p>
        </w:tc>
        <w:tc>
          <w:tcPr>
            <w:tcW w:w="1559" w:type="dxa"/>
            <w:vAlign w:val="center"/>
          </w:tcPr>
          <w:p>
            <w:pPr>
              <w:pStyle w:val="11"/>
            </w:pPr>
            <w:r>
              <w:t>2</w:t>
            </w:r>
          </w:p>
        </w:tc>
        <w:tc>
          <w:tcPr>
            <w:tcW w:w="1134" w:type="dxa"/>
            <w:vAlign w:val="center"/>
          </w:tcPr>
          <w:p>
            <w:pPr>
              <w:pStyle w:val="11"/>
            </w:pPr>
            <w:r>
              <w:t>3</w:t>
            </w:r>
          </w:p>
        </w:tc>
        <w:tc>
          <w:tcPr>
            <w:tcW w:w="1134" w:type="dxa"/>
            <w:vAlign w:val="center"/>
          </w:tcPr>
          <w:p>
            <w:pPr>
              <w:pStyle w:val="11"/>
            </w:pPr>
            <w:r>
              <w:t>4</w:t>
            </w:r>
          </w:p>
        </w:tc>
        <w:tc>
          <w:tcPr>
            <w:tcW w:w="1134" w:type="dxa"/>
            <w:vAlign w:val="center"/>
          </w:tcPr>
          <w:p>
            <w:pPr>
              <w:pStyle w:val="11"/>
            </w:pPr>
            <w:r>
              <w:t>5</w:t>
            </w:r>
          </w:p>
        </w:tc>
        <w:tc>
          <w:tcPr>
            <w:tcW w:w="1134" w:type="dxa"/>
            <w:vAlign w:val="center"/>
          </w:tcPr>
          <w:p>
            <w:pPr>
              <w:pStyle w:val="11"/>
            </w:pPr>
            <w:r>
              <w:t>6</w:t>
            </w:r>
          </w:p>
        </w:tc>
        <w:tc>
          <w:tcPr>
            <w:tcW w:w="1134" w:type="dxa"/>
            <w:vAlign w:val="center"/>
          </w:tcPr>
          <w:p>
            <w:pPr>
              <w:pStyle w:val="11"/>
            </w:pPr>
            <w:r>
              <w:t>7</w:t>
            </w:r>
          </w:p>
        </w:tc>
        <w:tc>
          <w:tcPr>
            <w:tcW w:w="1134" w:type="dxa"/>
            <w:vAlign w:val="center"/>
          </w:tcPr>
          <w:p>
            <w:pPr>
              <w:pStyle w:val="11"/>
            </w:pPr>
            <w:r>
              <w:t>8</w:t>
            </w:r>
          </w:p>
        </w:tc>
        <w:tc>
          <w:tcPr>
            <w:tcW w:w="1134" w:type="dxa"/>
            <w:vAlign w:val="center"/>
          </w:tcPr>
          <w:p>
            <w:pPr>
              <w:pStyle w:val="11"/>
            </w:pPr>
            <w:r>
              <w:t>9</w:t>
            </w:r>
          </w:p>
        </w:tc>
        <w:tc>
          <w:tcPr>
            <w:tcW w:w="1134" w:type="dxa"/>
            <w:vAlign w:val="center"/>
          </w:tcPr>
          <w:p>
            <w:pPr>
              <w:pStyle w:val="11"/>
            </w:pPr>
            <w:r>
              <w:t>10</w:t>
            </w:r>
          </w:p>
        </w:tc>
        <w:tc>
          <w:tcPr>
            <w:tcW w:w="1134" w:type="dxa"/>
            <w:vAlign w:val="center"/>
          </w:tcPr>
          <w:p>
            <w:pPr>
              <w:pStyle w:val="11"/>
            </w:pPr>
            <w:r>
              <w:t>11</w:t>
            </w:r>
          </w:p>
        </w:tc>
        <w:tc>
          <w:tcPr>
            <w:tcW w:w="1134" w:type="dxa"/>
            <w:vAlign w:val="center"/>
          </w:tcPr>
          <w:p>
            <w:pPr>
              <w:pStyle w:val="11"/>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w:t>
            </w:r>
          </w:p>
        </w:tc>
        <w:tc>
          <w:tcPr>
            <w:tcW w:w="992" w:type="dxa"/>
            <w:vAlign w:val="center"/>
          </w:tcPr>
          <w:p>
            <w:pPr>
              <w:pStyle w:val="17"/>
            </w:pPr>
          </w:p>
        </w:tc>
        <w:tc>
          <w:tcPr>
            <w:tcW w:w="1559" w:type="dxa"/>
            <w:vAlign w:val="center"/>
          </w:tcPr>
          <w:p>
            <w:pPr>
              <w:pStyle w:val="15"/>
            </w:pPr>
            <w:r>
              <w:t>合计</w:t>
            </w:r>
          </w:p>
        </w:tc>
        <w:tc>
          <w:tcPr>
            <w:tcW w:w="1134" w:type="dxa"/>
            <w:vAlign w:val="center"/>
          </w:tcPr>
          <w:p>
            <w:pPr>
              <w:pStyle w:val="16"/>
            </w:pPr>
            <w:r>
              <w:t>984.59</w:t>
            </w:r>
          </w:p>
        </w:tc>
        <w:tc>
          <w:tcPr>
            <w:tcW w:w="1134" w:type="dxa"/>
            <w:vAlign w:val="center"/>
          </w:tcPr>
          <w:p>
            <w:pPr>
              <w:pStyle w:val="16"/>
            </w:pPr>
            <w:r>
              <w:t>984.59</w:t>
            </w:r>
          </w:p>
        </w:tc>
        <w:tc>
          <w:tcPr>
            <w:tcW w:w="1134" w:type="dxa"/>
            <w:vAlign w:val="center"/>
          </w:tcPr>
          <w:p>
            <w:pPr>
              <w:pStyle w:val="16"/>
            </w:pPr>
            <w:r>
              <w:t>984.59</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w:t>
            </w:r>
          </w:p>
        </w:tc>
        <w:tc>
          <w:tcPr>
            <w:tcW w:w="992" w:type="dxa"/>
            <w:vAlign w:val="center"/>
          </w:tcPr>
          <w:p>
            <w:pPr>
              <w:pStyle w:val="13"/>
            </w:pPr>
            <w:r>
              <w:t>201</w:t>
            </w:r>
          </w:p>
        </w:tc>
        <w:tc>
          <w:tcPr>
            <w:tcW w:w="1559" w:type="dxa"/>
            <w:vAlign w:val="center"/>
          </w:tcPr>
          <w:p>
            <w:pPr>
              <w:pStyle w:val="13"/>
            </w:pPr>
            <w:r>
              <w:t>一般公共服务支出</w:t>
            </w:r>
          </w:p>
        </w:tc>
        <w:tc>
          <w:tcPr>
            <w:tcW w:w="1134" w:type="dxa"/>
            <w:vAlign w:val="center"/>
          </w:tcPr>
          <w:p>
            <w:pPr>
              <w:pStyle w:val="12"/>
            </w:pPr>
            <w:r>
              <w:t>832.99</w:t>
            </w:r>
          </w:p>
        </w:tc>
        <w:tc>
          <w:tcPr>
            <w:tcW w:w="1134" w:type="dxa"/>
            <w:vAlign w:val="center"/>
          </w:tcPr>
          <w:p>
            <w:pPr>
              <w:pStyle w:val="12"/>
            </w:pPr>
            <w:r>
              <w:t>832.99</w:t>
            </w:r>
          </w:p>
        </w:tc>
        <w:tc>
          <w:tcPr>
            <w:tcW w:w="1134" w:type="dxa"/>
            <w:vAlign w:val="center"/>
          </w:tcPr>
          <w:p>
            <w:pPr>
              <w:pStyle w:val="12"/>
            </w:pPr>
            <w:r>
              <w:t>832.99</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w:t>
            </w:r>
          </w:p>
        </w:tc>
        <w:tc>
          <w:tcPr>
            <w:tcW w:w="992" w:type="dxa"/>
            <w:vAlign w:val="center"/>
          </w:tcPr>
          <w:p>
            <w:pPr>
              <w:pStyle w:val="13"/>
            </w:pPr>
            <w:r>
              <w:t>20113</w:t>
            </w:r>
          </w:p>
        </w:tc>
        <w:tc>
          <w:tcPr>
            <w:tcW w:w="1559" w:type="dxa"/>
            <w:vAlign w:val="center"/>
          </w:tcPr>
          <w:p>
            <w:pPr>
              <w:pStyle w:val="13"/>
            </w:pPr>
            <w:r>
              <w:t>商贸事务</w:t>
            </w:r>
          </w:p>
        </w:tc>
        <w:tc>
          <w:tcPr>
            <w:tcW w:w="1134" w:type="dxa"/>
            <w:vAlign w:val="center"/>
          </w:tcPr>
          <w:p>
            <w:pPr>
              <w:pStyle w:val="12"/>
            </w:pPr>
            <w:r>
              <w:t>832.99</w:t>
            </w:r>
          </w:p>
        </w:tc>
        <w:tc>
          <w:tcPr>
            <w:tcW w:w="1134" w:type="dxa"/>
            <w:vAlign w:val="center"/>
          </w:tcPr>
          <w:p>
            <w:pPr>
              <w:pStyle w:val="12"/>
            </w:pPr>
            <w:r>
              <w:t>832.99</w:t>
            </w:r>
          </w:p>
        </w:tc>
        <w:tc>
          <w:tcPr>
            <w:tcW w:w="1134" w:type="dxa"/>
            <w:vAlign w:val="center"/>
          </w:tcPr>
          <w:p>
            <w:pPr>
              <w:pStyle w:val="12"/>
            </w:pPr>
            <w:r>
              <w:t>832.99</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4</w:t>
            </w:r>
          </w:p>
        </w:tc>
        <w:tc>
          <w:tcPr>
            <w:tcW w:w="992" w:type="dxa"/>
            <w:vAlign w:val="center"/>
          </w:tcPr>
          <w:p>
            <w:pPr>
              <w:pStyle w:val="13"/>
            </w:pPr>
            <w:r>
              <w:t>2011301</w:t>
            </w:r>
          </w:p>
        </w:tc>
        <w:tc>
          <w:tcPr>
            <w:tcW w:w="1559" w:type="dxa"/>
            <w:vAlign w:val="center"/>
          </w:tcPr>
          <w:p>
            <w:pPr>
              <w:pStyle w:val="13"/>
            </w:pPr>
            <w:r>
              <w:t>行政运行</w:t>
            </w:r>
          </w:p>
        </w:tc>
        <w:tc>
          <w:tcPr>
            <w:tcW w:w="1134" w:type="dxa"/>
            <w:vAlign w:val="center"/>
          </w:tcPr>
          <w:p>
            <w:pPr>
              <w:pStyle w:val="12"/>
            </w:pPr>
            <w:r>
              <w:t>422.99</w:t>
            </w:r>
          </w:p>
        </w:tc>
        <w:tc>
          <w:tcPr>
            <w:tcW w:w="1134" w:type="dxa"/>
            <w:vAlign w:val="center"/>
          </w:tcPr>
          <w:p>
            <w:pPr>
              <w:pStyle w:val="12"/>
            </w:pPr>
            <w:r>
              <w:t>422.99</w:t>
            </w:r>
          </w:p>
        </w:tc>
        <w:tc>
          <w:tcPr>
            <w:tcW w:w="1134" w:type="dxa"/>
            <w:vAlign w:val="center"/>
          </w:tcPr>
          <w:p>
            <w:pPr>
              <w:pStyle w:val="12"/>
            </w:pPr>
            <w:r>
              <w:t>422.99</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5</w:t>
            </w:r>
          </w:p>
        </w:tc>
        <w:tc>
          <w:tcPr>
            <w:tcW w:w="992" w:type="dxa"/>
            <w:vAlign w:val="center"/>
          </w:tcPr>
          <w:p>
            <w:pPr>
              <w:pStyle w:val="13"/>
            </w:pPr>
            <w:r>
              <w:t>2011308</w:t>
            </w:r>
          </w:p>
        </w:tc>
        <w:tc>
          <w:tcPr>
            <w:tcW w:w="1559" w:type="dxa"/>
            <w:vAlign w:val="center"/>
          </w:tcPr>
          <w:p>
            <w:pPr>
              <w:pStyle w:val="13"/>
            </w:pPr>
            <w:r>
              <w:t>招商引资</w:t>
            </w:r>
          </w:p>
        </w:tc>
        <w:tc>
          <w:tcPr>
            <w:tcW w:w="1134" w:type="dxa"/>
            <w:vAlign w:val="center"/>
          </w:tcPr>
          <w:p>
            <w:pPr>
              <w:pStyle w:val="12"/>
            </w:pPr>
            <w:r>
              <w:t>410.00</w:t>
            </w:r>
          </w:p>
        </w:tc>
        <w:tc>
          <w:tcPr>
            <w:tcW w:w="1134" w:type="dxa"/>
            <w:vAlign w:val="center"/>
          </w:tcPr>
          <w:p>
            <w:pPr>
              <w:pStyle w:val="12"/>
            </w:pPr>
            <w:r>
              <w:t>410.00</w:t>
            </w:r>
          </w:p>
        </w:tc>
        <w:tc>
          <w:tcPr>
            <w:tcW w:w="1134" w:type="dxa"/>
            <w:vAlign w:val="center"/>
          </w:tcPr>
          <w:p>
            <w:pPr>
              <w:pStyle w:val="12"/>
            </w:pPr>
            <w:r>
              <w:t>410.00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6</w:t>
            </w:r>
          </w:p>
        </w:tc>
        <w:tc>
          <w:tcPr>
            <w:tcW w:w="992" w:type="dxa"/>
            <w:vAlign w:val="center"/>
          </w:tcPr>
          <w:p>
            <w:pPr>
              <w:pStyle w:val="13"/>
            </w:pPr>
            <w:r>
              <w:t>208</w:t>
            </w:r>
          </w:p>
        </w:tc>
        <w:tc>
          <w:tcPr>
            <w:tcW w:w="1559" w:type="dxa"/>
            <w:vAlign w:val="center"/>
          </w:tcPr>
          <w:p>
            <w:pPr>
              <w:pStyle w:val="13"/>
            </w:pPr>
            <w:r>
              <w:t>社会保障和就业支出</w:t>
            </w:r>
          </w:p>
        </w:tc>
        <w:tc>
          <w:tcPr>
            <w:tcW w:w="1134" w:type="dxa"/>
            <w:vAlign w:val="center"/>
          </w:tcPr>
          <w:p>
            <w:pPr>
              <w:pStyle w:val="12"/>
            </w:pPr>
            <w:r>
              <w:t>64.28</w:t>
            </w:r>
          </w:p>
        </w:tc>
        <w:tc>
          <w:tcPr>
            <w:tcW w:w="1134" w:type="dxa"/>
            <w:vAlign w:val="center"/>
          </w:tcPr>
          <w:p>
            <w:pPr>
              <w:pStyle w:val="12"/>
            </w:pPr>
            <w:r>
              <w:t>64.28</w:t>
            </w:r>
          </w:p>
        </w:tc>
        <w:tc>
          <w:tcPr>
            <w:tcW w:w="1134" w:type="dxa"/>
            <w:vAlign w:val="center"/>
          </w:tcPr>
          <w:p>
            <w:pPr>
              <w:pStyle w:val="12"/>
            </w:pPr>
            <w:r>
              <w:t>64.28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7</w:t>
            </w:r>
          </w:p>
        </w:tc>
        <w:tc>
          <w:tcPr>
            <w:tcW w:w="992" w:type="dxa"/>
            <w:vAlign w:val="center"/>
          </w:tcPr>
          <w:p>
            <w:pPr>
              <w:pStyle w:val="13"/>
            </w:pPr>
            <w:r>
              <w:t>20805</w:t>
            </w:r>
          </w:p>
        </w:tc>
        <w:tc>
          <w:tcPr>
            <w:tcW w:w="1559" w:type="dxa"/>
            <w:vAlign w:val="center"/>
          </w:tcPr>
          <w:p>
            <w:pPr>
              <w:pStyle w:val="13"/>
            </w:pPr>
            <w:r>
              <w:t>行政事业单位养老支出</w:t>
            </w:r>
          </w:p>
        </w:tc>
        <w:tc>
          <w:tcPr>
            <w:tcW w:w="1134" w:type="dxa"/>
            <w:vAlign w:val="center"/>
          </w:tcPr>
          <w:p>
            <w:pPr>
              <w:pStyle w:val="12"/>
            </w:pPr>
            <w:r>
              <w:t>64.28</w:t>
            </w:r>
          </w:p>
        </w:tc>
        <w:tc>
          <w:tcPr>
            <w:tcW w:w="1134" w:type="dxa"/>
            <w:vAlign w:val="center"/>
          </w:tcPr>
          <w:p>
            <w:pPr>
              <w:pStyle w:val="12"/>
            </w:pPr>
            <w:r>
              <w:t>64.28</w:t>
            </w:r>
          </w:p>
        </w:tc>
        <w:tc>
          <w:tcPr>
            <w:tcW w:w="1134" w:type="dxa"/>
            <w:vAlign w:val="center"/>
          </w:tcPr>
          <w:p>
            <w:pPr>
              <w:pStyle w:val="12"/>
            </w:pPr>
            <w:r>
              <w:t>64.28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8</w:t>
            </w:r>
          </w:p>
        </w:tc>
        <w:tc>
          <w:tcPr>
            <w:tcW w:w="992" w:type="dxa"/>
            <w:vAlign w:val="center"/>
          </w:tcPr>
          <w:p>
            <w:pPr>
              <w:pStyle w:val="13"/>
            </w:pPr>
            <w:r>
              <w:t>2080501</w:t>
            </w:r>
          </w:p>
        </w:tc>
        <w:tc>
          <w:tcPr>
            <w:tcW w:w="1559" w:type="dxa"/>
            <w:vAlign w:val="center"/>
          </w:tcPr>
          <w:p>
            <w:pPr>
              <w:pStyle w:val="13"/>
            </w:pPr>
            <w:r>
              <w:t>行政单位离退休</w:t>
            </w:r>
          </w:p>
        </w:tc>
        <w:tc>
          <w:tcPr>
            <w:tcW w:w="1134" w:type="dxa"/>
            <w:vAlign w:val="center"/>
          </w:tcPr>
          <w:p>
            <w:pPr>
              <w:pStyle w:val="12"/>
            </w:pPr>
            <w:r>
              <w:t>8.01</w:t>
            </w:r>
          </w:p>
        </w:tc>
        <w:tc>
          <w:tcPr>
            <w:tcW w:w="1134" w:type="dxa"/>
            <w:vAlign w:val="center"/>
          </w:tcPr>
          <w:p>
            <w:pPr>
              <w:pStyle w:val="12"/>
            </w:pPr>
            <w:r>
              <w:t>8.01</w:t>
            </w:r>
          </w:p>
        </w:tc>
        <w:tc>
          <w:tcPr>
            <w:tcW w:w="1134" w:type="dxa"/>
            <w:vAlign w:val="center"/>
          </w:tcPr>
          <w:p>
            <w:pPr>
              <w:pStyle w:val="12"/>
            </w:pPr>
            <w:r>
              <w:t>8.01</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9</w:t>
            </w:r>
          </w:p>
        </w:tc>
        <w:tc>
          <w:tcPr>
            <w:tcW w:w="992" w:type="dxa"/>
            <w:vAlign w:val="center"/>
          </w:tcPr>
          <w:p>
            <w:pPr>
              <w:pStyle w:val="13"/>
            </w:pPr>
            <w:r>
              <w:t>2080505</w:t>
            </w:r>
          </w:p>
        </w:tc>
        <w:tc>
          <w:tcPr>
            <w:tcW w:w="1559" w:type="dxa"/>
            <w:vAlign w:val="center"/>
          </w:tcPr>
          <w:p>
            <w:pPr>
              <w:pStyle w:val="13"/>
            </w:pPr>
            <w:r>
              <w:t>机关事业单位基本养老保险缴费支出</w:t>
            </w:r>
          </w:p>
        </w:tc>
        <w:tc>
          <w:tcPr>
            <w:tcW w:w="1134" w:type="dxa"/>
            <w:vAlign w:val="center"/>
          </w:tcPr>
          <w:p>
            <w:pPr>
              <w:pStyle w:val="12"/>
            </w:pPr>
            <w:r>
              <w:t>53.29</w:t>
            </w:r>
          </w:p>
        </w:tc>
        <w:tc>
          <w:tcPr>
            <w:tcW w:w="1134" w:type="dxa"/>
            <w:vAlign w:val="center"/>
          </w:tcPr>
          <w:p>
            <w:pPr>
              <w:pStyle w:val="12"/>
            </w:pPr>
            <w:r>
              <w:t>53.29</w:t>
            </w:r>
          </w:p>
        </w:tc>
        <w:tc>
          <w:tcPr>
            <w:tcW w:w="1134" w:type="dxa"/>
            <w:vAlign w:val="center"/>
          </w:tcPr>
          <w:p>
            <w:pPr>
              <w:pStyle w:val="12"/>
            </w:pPr>
            <w:r>
              <w:t>53.29</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10</w:t>
            </w:r>
          </w:p>
        </w:tc>
        <w:tc>
          <w:tcPr>
            <w:tcW w:w="992" w:type="dxa"/>
            <w:vAlign w:val="center"/>
          </w:tcPr>
          <w:p>
            <w:pPr>
              <w:pStyle w:val="13"/>
            </w:pPr>
            <w:r>
              <w:t>2080506</w:t>
            </w:r>
          </w:p>
        </w:tc>
        <w:tc>
          <w:tcPr>
            <w:tcW w:w="1559" w:type="dxa"/>
            <w:vAlign w:val="center"/>
          </w:tcPr>
          <w:p>
            <w:pPr>
              <w:pStyle w:val="13"/>
            </w:pPr>
            <w:r>
              <w:t>机关事业单位职业年金缴费支出</w:t>
            </w:r>
          </w:p>
        </w:tc>
        <w:tc>
          <w:tcPr>
            <w:tcW w:w="1134" w:type="dxa"/>
            <w:vAlign w:val="center"/>
          </w:tcPr>
          <w:p>
            <w:pPr>
              <w:pStyle w:val="12"/>
            </w:pPr>
            <w:r>
              <w:t>2.99</w:t>
            </w:r>
          </w:p>
        </w:tc>
        <w:tc>
          <w:tcPr>
            <w:tcW w:w="1134" w:type="dxa"/>
            <w:vAlign w:val="center"/>
          </w:tcPr>
          <w:p>
            <w:pPr>
              <w:pStyle w:val="12"/>
            </w:pPr>
            <w:r>
              <w:t>2.99</w:t>
            </w:r>
          </w:p>
        </w:tc>
        <w:tc>
          <w:tcPr>
            <w:tcW w:w="1134" w:type="dxa"/>
            <w:vAlign w:val="center"/>
          </w:tcPr>
          <w:p>
            <w:pPr>
              <w:pStyle w:val="12"/>
            </w:pPr>
            <w:r>
              <w:t>2.99</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11</w:t>
            </w:r>
          </w:p>
        </w:tc>
        <w:tc>
          <w:tcPr>
            <w:tcW w:w="992" w:type="dxa"/>
            <w:vAlign w:val="center"/>
          </w:tcPr>
          <w:p>
            <w:pPr>
              <w:pStyle w:val="13"/>
            </w:pPr>
            <w:r>
              <w:t>210</w:t>
            </w:r>
          </w:p>
        </w:tc>
        <w:tc>
          <w:tcPr>
            <w:tcW w:w="1559" w:type="dxa"/>
            <w:vAlign w:val="center"/>
          </w:tcPr>
          <w:p>
            <w:pPr>
              <w:pStyle w:val="13"/>
            </w:pPr>
            <w:r>
              <w:t>卫生健康支出</w:t>
            </w:r>
          </w:p>
        </w:tc>
        <w:tc>
          <w:tcPr>
            <w:tcW w:w="1134" w:type="dxa"/>
            <w:vAlign w:val="center"/>
          </w:tcPr>
          <w:p>
            <w:pPr>
              <w:pStyle w:val="12"/>
            </w:pPr>
            <w:r>
              <w:t>43.86</w:t>
            </w:r>
          </w:p>
        </w:tc>
        <w:tc>
          <w:tcPr>
            <w:tcW w:w="1134" w:type="dxa"/>
            <w:vAlign w:val="center"/>
          </w:tcPr>
          <w:p>
            <w:pPr>
              <w:pStyle w:val="12"/>
            </w:pPr>
            <w:r>
              <w:t>43.86</w:t>
            </w:r>
          </w:p>
        </w:tc>
        <w:tc>
          <w:tcPr>
            <w:tcW w:w="1134" w:type="dxa"/>
            <w:vAlign w:val="center"/>
          </w:tcPr>
          <w:p>
            <w:pPr>
              <w:pStyle w:val="12"/>
            </w:pPr>
            <w:r>
              <w:t>43.86</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12</w:t>
            </w:r>
          </w:p>
        </w:tc>
        <w:tc>
          <w:tcPr>
            <w:tcW w:w="992" w:type="dxa"/>
            <w:vAlign w:val="center"/>
          </w:tcPr>
          <w:p>
            <w:pPr>
              <w:pStyle w:val="13"/>
            </w:pPr>
            <w:r>
              <w:t>21011</w:t>
            </w:r>
          </w:p>
        </w:tc>
        <w:tc>
          <w:tcPr>
            <w:tcW w:w="1559" w:type="dxa"/>
            <w:vAlign w:val="center"/>
          </w:tcPr>
          <w:p>
            <w:pPr>
              <w:pStyle w:val="13"/>
            </w:pPr>
            <w:r>
              <w:t>行政事业单位医疗</w:t>
            </w:r>
          </w:p>
        </w:tc>
        <w:tc>
          <w:tcPr>
            <w:tcW w:w="1134" w:type="dxa"/>
            <w:vAlign w:val="center"/>
          </w:tcPr>
          <w:p>
            <w:pPr>
              <w:pStyle w:val="12"/>
            </w:pPr>
            <w:r>
              <w:t>43.86</w:t>
            </w:r>
          </w:p>
        </w:tc>
        <w:tc>
          <w:tcPr>
            <w:tcW w:w="1134" w:type="dxa"/>
            <w:vAlign w:val="center"/>
          </w:tcPr>
          <w:p>
            <w:pPr>
              <w:pStyle w:val="12"/>
            </w:pPr>
            <w:r>
              <w:t>43.86</w:t>
            </w:r>
          </w:p>
        </w:tc>
        <w:tc>
          <w:tcPr>
            <w:tcW w:w="1134" w:type="dxa"/>
            <w:vAlign w:val="center"/>
          </w:tcPr>
          <w:p>
            <w:pPr>
              <w:pStyle w:val="12"/>
            </w:pPr>
            <w:r>
              <w:t>43.86</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13</w:t>
            </w:r>
          </w:p>
        </w:tc>
        <w:tc>
          <w:tcPr>
            <w:tcW w:w="992" w:type="dxa"/>
            <w:vAlign w:val="center"/>
          </w:tcPr>
          <w:p>
            <w:pPr>
              <w:pStyle w:val="13"/>
            </w:pPr>
            <w:r>
              <w:t>2101101</w:t>
            </w:r>
          </w:p>
        </w:tc>
        <w:tc>
          <w:tcPr>
            <w:tcW w:w="1559" w:type="dxa"/>
            <w:vAlign w:val="center"/>
          </w:tcPr>
          <w:p>
            <w:pPr>
              <w:pStyle w:val="13"/>
            </w:pPr>
            <w:r>
              <w:t>行政单位医疗</w:t>
            </w:r>
          </w:p>
        </w:tc>
        <w:tc>
          <w:tcPr>
            <w:tcW w:w="1134" w:type="dxa"/>
            <w:vAlign w:val="center"/>
          </w:tcPr>
          <w:p>
            <w:pPr>
              <w:pStyle w:val="12"/>
            </w:pPr>
            <w:r>
              <w:t>43.86</w:t>
            </w:r>
          </w:p>
        </w:tc>
        <w:tc>
          <w:tcPr>
            <w:tcW w:w="1134" w:type="dxa"/>
            <w:vAlign w:val="center"/>
          </w:tcPr>
          <w:p>
            <w:pPr>
              <w:pStyle w:val="12"/>
            </w:pPr>
            <w:r>
              <w:t>43.86</w:t>
            </w:r>
          </w:p>
        </w:tc>
        <w:tc>
          <w:tcPr>
            <w:tcW w:w="1134" w:type="dxa"/>
            <w:vAlign w:val="center"/>
          </w:tcPr>
          <w:p>
            <w:pPr>
              <w:pStyle w:val="12"/>
            </w:pPr>
            <w:r>
              <w:t>43.86</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14</w:t>
            </w:r>
          </w:p>
        </w:tc>
        <w:tc>
          <w:tcPr>
            <w:tcW w:w="992" w:type="dxa"/>
            <w:vAlign w:val="center"/>
          </w:tcPr>
          <w:p>
            <w:pPr>
              <w:pStyle w:val="13"/>
            </w:pPr>
            <w:r>
              <w:t>221</w:t>
            </w:r>
          </w:p>
        </w:tc>
        <w:tc>
          <w:tcPr>
            <w:tcW w:w="1559" w:type="dxa"/>
            <w:vAlign w:val="center"/>
          </w:tcPr>
          <w:p>
            <w:pPr>
              <w:pStyle w:val="13"/>
            </w:pPr>
            <w:r>
              <w:t>住房保障支出</w:t>
            </w:r>
          </w:p>
        </w:tc>
        <w:tc>
          <w:tcPr>
            <w:tcW w:w="1134" w:type="dxa"/>
            <w:vAlign w:val="center"/>
          </w:tcPr>
          <w:p>
            <w:pPr>
              <w:pStyle w:val="12"/>
            </w:pPr>
            <w:r>
              <w:t>43.45</w:t>
            </w:r>
          </w:p>
        </w:tc>
        <w:tc>
          <w:tcPr>
            <w:tcW w:w="1134" w:type="dxa"/>
            <w:vAlign w:val="center"/>
          </w:tcPr>
          <w:p>
            <w:pPr>
              <w:pStyle w:val="12"/>
            </w:pPr>
            <w:r>
              <w:t>43.45</w:t>
            </w:r>
          </w:p>
        </w:tc>
        <w:tc>
          <w:tcPr>
            <w:tcW w:w="1134" w:type="dxa"/>
            <w:vAlign w:val="center"/>
          </w:tcPr>
          <w:p>
            <w:pPr>
              <w:pStyle w:val="12"/>
            </w:pPr>
            <w:r>
              <w:t>43.45</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15</w:t>
            </w:r>
          </w:p>
        </w:tc>
        <w:tc>
          <w:tcPr>
            <w:tcW w:w="992" w:type="dxa"/>
            <w:vAlign w:val="center"/>
          </w:tcPr>
          <w:p>
            <w:pPr>
              <w:pStyle w:val="13"/>
            </w:pPr>
            <w:r>
              <w:t>22102</w:t>
            </w:r>
          </w:p>
        </w:tc>
        <w:tc>
          <w:tcPr>
            <w:tcW w:w="1559" w:type="dxa"/>
            <w:vAlign w:val="center"/>
          </w:tcPr>
          <w:p>
            <w:pPr>
              <w:pStyle w:val="13"/>
            </w:pPr>
            <w:r>
              <w:t>住房改革支出</w:t>
            </w:r>
          </w:p>
        </w:tc>
        <w:tc>
          <w:tcPr>
            <w:tcW w:w="1134" w:type="dxa"/>
            <w:vAlign w:val="center"/>
          </w:tcPr>
          <w:p>
            <w:pPr>
              <w:pStyle w:val="12"/>
            </w:pPr>
            <w:r>
              <w:t>43.45</w:t>
            </w:r>
          </w:p>
        </w:tc>
        <w:tc>
          <w:tcPr>
            <w:tcW w:w="1134" w:type="dxa"/>
            <w:vAlign w:val="center"/>
          </w:tcPr>
          <w:p>
            <w:pPr>
              <w:pStyle w:val="12"/>
            </w:pPr>
            <w:r>
              <w:t>43.45</w:t>
            </w:r>
          </w:p>
        </w:tc>
        <w:tc>
          <w:tcPr>
            <w:tcW w:w="1134" w:type="dxa"/>
            <w:vAlign w:val="center"/>
          </w:tcPr>
          <w:p>
            <w:pPr>
              <w:pStyle w:val="12"/>
            </w:pPr>
            <w:r>
              <w:t>43.45</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16</w:t>
            </w:r>
          </w:p>
        </w:tc>
        <w:tc>
          <w:tcPr>
            <w:tcW w:w="992" w:type="dxa"/>
            <w:vAlign w:val="center"/>
          </w:tcPr>
          <w:p>
            <w:pPr>
              <w:pStyle w:val="13"/>
            </w:pPr>
            <w:r>
              <w:t>2210201</w:t>
            </w:r>
          </w:p>
        </w:tc>
        <w:tc>
          <w:tcPr>
            <w:tcW w:w="1559" w:type="dxa"/>
            <w:vAlign w:val="center"/>
          </w:tcPr>
          <w:p>
            <w:pPr>
              <w:pStyle w:val="13"/>
            </w:pPr>
            <w:r>
              <w:t>住房公积金</w:t>
            </w:r>
          </w:p>
        </w:tc>
        <w:tc>
          <w:tcPr>
            <w:tcW w:w="1134" w:type="dxa"/>
            <w:vAlign w:val="center"/>
          </w:tcPr>
          <w:p>
            <w:pPr>
              <w:pStyle w:val="12"/>
            </w:pPr>
            <w:r>
              <w:t>43.45</w:t>
            </w:r>
          </w:p>
        </w:tc>
        <w:tc>
          <w:tcPr>
            <w:tcW w:w="1134" w:type="dxa"/>
            <w:vAlign w:val="center"/>
          </w:tcPr>
          <w:p>
            <w:pPr>
              <w:pStyle w:val="12"/>
            </w:pPr>
            <w:r>
              <w:t>43.45</w:t>
            </w:r>
          </w:p>
        </w:tc>
        <w:tc>
          <w:tcPr>
            <w:tcW w:w="1134" w:type="dxa"/>
            <w:vAlign w:val="center"/>
          </w:tcPr>
          <w:p>
            <w:pPr>
              <w:pStyle w:val="12"/>
            </w:pPr>
            <w:r>
              <w:t>43.45</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0"/>
            </w:pPr>
            <w:r>
              <w:t>322秦皇岛北戴河新区招商和投资促进局</w:t>
            </w:r>
          </w:p>
        </w:tc>
        <w:tc>
          <w:tcPr>
            <w:tcW w:w="2721" w:type="dxa"/>
            <w:gridSpan w:val="2"/>
            <w:tcBorders>
              <w:top w:val="single" w:color="FFFFFF" w:sz="6" w:space="0"/>
              <w:left w:val="single" w:color="FFFFFF" w:sz="6" w:space="0"/>
              <w:right w:val="single" w:color="FFFFFF" w:sz="6" w:space="0"/>
            </w:tcBorders>
            <w:vAlign w:val="center"/>
          </w:tcPr>
          <w:p>
            <w:pPr>
              <w:pStyle w:val="9"/>
            </w:pPr>
            <w:r>
              <w:t>预算年度：2024</w:t>
            </w:r>
          </w:p>
        </w:tc>
        <w:tc>
          <w:tcPr>
            <w:tcW w:w="5443"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528" w:type="dxa"/>
            <w:gridSpan w:val="2"/>
            <w:vAlign w:val="center"/>
          </w:tcPr>
          <w:p>
            <w:pPr>
              <w:pStyle w:val="11"/>
            </w:pPr>
            <w:r>
              <w:t>功能分类科目</w:t>
            </w:r>
          </w:p>
        </w:tc>
        <w:tc>
          <w:tcPr>
            <w:tcW w:w="1361" w:type="dxa"/>
            <w:vMerge w:val="restart"/>
            <w:vAlign w:val="center"/>
          </w:tcPr>
          <w:p>
            <w:pPr>
              <w:pStyle w:val="11"/>
            </w:pPr>
            <w:r>
              <w:t>合计</w:t>
            </w:r>
          </w:p>
        </w:tc>
        <w:tc>
          <w:tcPr>
            <w:tcW w:w="1361" w:type="dxa"/>
            <w:vMerge w:val="restart"/>
            <w:vAlign w:val="center"/>
          </w:tcPr>
          <w:p>
            <w:pPr>
              <w:pStyle w:val="11"/>
            </w:pPr>
            <w:r>
              <w:t>基本支出</w:t>
            </w:r>
          </w:p>
        </w:tc>
        <w:tc>
          <w:tcPr>
            <w:tcW w:w="1361" w:type="dxa"/>
            <w:vMerge w:val="restart"/>
            <w:vAlign w:val="center"/>
          </w:tcPr>
          <w:p>
            <w:pPr>
              <w:pStyle w:val="11"/>
            </w:pPr>
            <w:r>
              <w:t>项目支出</w:t>
            </w:r>
          </w:p>
        </w:tc>
        <w:tc>
          <w:tcPr>
            <w:tcW w:w="1361" w:type="dxa"/>
            <w:vMerge w:val="restart"/>
            <w:vAlign w:val="center"/>
          </w:tcPr>
          <w:p>
            <w:pPr>
              <w:pStyle w:val="11"/>
            </w:pPr>
            <w:r>
              <w:t>经营支出</w:t>
            </w:r>
          </w:p>
        </w:tc>
        <w:tc>
          <w:tcPr>
            <w:tcW w:w="1361" w:type="dxa"/>
            <w:vMerge w:val="restart"/>
            <w:vAlign w:val="center"/>
          </w:tcPr>
          <w:p>
            <w:pPr>
              <w:pStyle w:val="11"/>
            </w:pPr>
            <w:r>
              <w:t>上解上级     支出</w:t>
            </w:r>
          </w:p>
        </w:tc>
        <w:tc>
          <w:tcPr>
            <w:tcW w:w="1361" w:type="dxa"/>
            <w:vMerge w:val="restart"/>
            <w:vAlign w:val="center"/>
          </w:tcPr>
          <w:p>
            <w:pPr>
              <w:pStyle w:val="11"/>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1"/>
            </w:pPr>
            <w:r>
              <w:t>科目    编码</w:t>
            </w:r>
          </w:p>
        </w:tc>
        <w:tc>
          <w:tcPr>
            <w:tcW w:w="4535" w:type="dxa"/>
            <w:vAlign w:val="center"/>
          </w:tcPr>
          <w:p>
            <w:pPr>
              <w:pStyle w:val="11"/>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992" w:type="dxa"/>
            <w:vAlign w:val="center"/>
          </w:tcPr>
          <w:p>
            <w:pPr>
              <w:pStyle w:val="11"/>
            </w:pPr>
            <w:r>
              <w:t>1</w:t>
            </w:r>
          </w:p>
        </w:tc>
        <w:tc>
          <w:tcPr>
            <w:tcW w:w="4535" w:type="dxa"/>
            <w:vAlign w:val="center"/>
          </w:tcPr>
          <w:p>
            <w:pPr>
              <w:pStyle w:val="11"/>
            </w:pPr>
            <w:r>
              <w:t>2</w:t>
            </w:r>
          </w:p>
        </w:tc>
        <w:tc>
          <w:tcPr>
            <w:tcW w:w="1361" w:type="dxa"/>
            <w:vAlign w:val="center"/>
          </w:tcPr>
          <w:p>
            <w:pPr>
              <w:pStyle w:val="11"/>
            </w:pPr>
            <w:r>
              <w:t>3</w:t>
            </w:r>
          </w:p>
        </w:tc>
        <w:tc>
          <w:tcPr>
            <w:tcW w:w="1361" w:type="dxa"/>
            <w:vAlign w:val="center"/>
          </w:tcPr>
          <w:p>
            <w:pPr>
              <w:pStyle w:val="11"/>
            </w:pPr>
            <w:r>
              <w:t>4</w:t>
            </w:r>
          </w:p>
        </w:tc>
        <w:tc>
          <w:tcPr>
            <w:tcW w:w="1361" w:type="dxa"/>
            <w:vAlign w:val="center"/>
          </w:tcPr>
          <w:p>
            <w:pPr>
              <w:pStyle w:val="11"/>
            </w:pPr>
            <w:r>
              <w:t>5</w:t>
            </w:r>
          </w:p>
        </w:tc>
        <w:tc>
          <w:tcPr>
            <w:tcW w:w="1361" w:type="dxa"/>
            <w:vAlign w:val="center"/>
          </w:tcPr>
          <w:p>
            <w:pPr>
              <w:pStyle w:val="11"/>
            </w:pPr>
            <w:r>
              <w:t>6</w:t>
            </w:r>
          </w:p>
        </w:tc>
        <w:tc>
          <w:tcPr>
            <w:tcW w:w="1361" w:type="dxa"/>
            <w:vAlign w:val="center"/>
          </w:tcPr>
          <w:p>
            <w:pPr>
              <w:pStyle w:val="11"/>
            </w:pPr>
            <w:r>
              <w:t>7</w:t>
            </w:r>
          </w:p>
        </w:tc>
        <w:tc>
          <w:tcPr>
            <w:tcW w:w="1361" w:type="dxa"/>
            <w:vAlign w:val="center"/>
          </w:tcPr>
          <w:p>
            <w:pPr>
              <w:pStyle w:val="11"/>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992" w:type="dxa"/>
            <w:vAlign w:val="center"/>
          </w:tcPr>
          <w:p>
            <w:pPr>
              <w:pStyle w:val="17"/>
            </w:pPr>
          </w:p>
        </w:tc>
        <w:tc>
          <w:tcPr>
            <w:tcW w:w="4535" w:type="dxa"/>
            <w:vAlign w:val="center"/>
          </w:tcPr>
          <w:p>
            <w:pPr>
              <w:pStyle w:val="15"/>
            </w:pPr>
            <w:r>
              <w:t>合计</w:t>
            </w:r>
          </w:p>
        </w:tc>
        <w:tc>
          <w:tcPr>
            <w:tcW w:w="1361" w:type="dxa"/>
            <w:vAlign w:val="center"/>
          </w:tcPr>
          <w:p>
            <w:pPr>
              <w:pStyle w:val="16"/>
            </w:pPr>
            <w:r>
              <w:t>984.59</w:t>
            </w:r>
          </w:p>
        </w:tc>
        <w:tc>
          <w:tcPr>
            <w:tcW w:w="1361" w:type="dxa"/>
            <w:vAlign w:val="center"/>
          </w:tcPr>
          <w:p>
            <w:pPr>
              <w:pStyle w:val="16"/>
            </w:pPr>
            <w:r>
              <w:t>574.59</w:t>
            </w:r>
          </w:p>
        </w:tc>
        <w:tc>
          <w:tcPr>
            <w:tcW w:w="1361" w:type="dxa"/>
            <w:vAlign w:val="center"/>
          </w:tcPr>
          <w:p>
            <w:pPr>
              <w:pStyle w:val="16"/>
            </w:pPr>
            <w:r>
              <w:t>410.00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992" w:type="dxa"/>
            <w:vAlign w:val="center"/>
          </w:tcPr>
          <w:p>
            <w:pPr>
              <w:pStyle w:val="13"/>
            </w:pPr>
            <w:r>
              <w:t>201</w:t>
            </w:r>
          </w:p>
        </w:tc>
        <w:tc>
          <w:tcPr>
            <w:tcW w:w="4535" w:type="dxa"/>
            <w:vAlign w:val="center"/>
          </w:tcPr>
          <w:p>
            <w:pPr>
              <w:pStyle w:val="13"/>
            </w:pPr>
            <w:r>
              <w:t>一般公共服务支出</w:t>
            </w:r>
          </w:p>
        </w:tc>
        <w:tc>
          <w:tcPr>
            <w:tcW w:w="1361" w:type="dxa"/>
            <w:vAlign w:val="center"/>
          </w:tcPr>
          <w:p>
            <w:pPr>
              <w:pStyle w:val="12"/>
            </w:pPr>
            <w:r>
              <w:t>832.99</w:t>
            </w:r>
          </w:p>
        </w:tc>
        <w:tc>
          <w:tcPr>
            <w:tcW w:w="1361" w:type="dxa"/>
            <w:vAlign w:val="center"/>
          </w:tcPr>
          <w:p>
            <w:pPr>
              <w:pStyle w:val="12"/>
            </w:pPr>
            <w:r>
              <w:t>422.99</w:t>
            </w:r>
          </w:p>
        </w:tc>
        <w:tc>
          <w:tcPr>
            <w:tcW w:w="1361" w:type="dxa"/>
            <w:vAlign w:val="center"/>
          </w:tcPr>
          <w:p>
            <w:pPr>
              <w:pStyle w:val="12"/>
            </w:pPr>
            <w:r>
              <w:t>410.00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992" w:type="dxa"/>
            <w:vAlign w:val="center"/>
          </w:tcPr>
          <w:p>
            <w:pPr>
              <w:pStyle w:val="13"/>
            </w:pPr>
            <w:r>
              <w:t>20113</w:t>
            </w:r>
          </w:p>
        </w:tc>
        <w:tc>
          <w:tcPr>
            <w:tcW w:w="4535" w:type="dxa"/>
            <w:vAlign w:val="center"/>
          </w:tcPr>
          <w:p>
            <w:pPr>
              <w:pStyle w:val="13"/>
            </w:pPr>
            <w:r>
              <w:t>商贸事务</w:t>
            </w:r>
          </w:p>
        </w:tc>
        <w:tc>
          <w:tcPr>
            <w:tcW w:w="1361" w:type="dxa"/>
            <w:vAlign w:val="center"/>
          </w:tcPr>
          <w:p>
            <w:pPr>
              <w:pStyle w:val="12"/>
            </w:pPr>
            <w:r>
              <w:t>832.99</w:t>
            </w:r>
          </w:p>
        </w:tc>
        <w:tc>
          <w:tcPr>
            <w:tcW w:w="1361" w:type="dxa"/>
            <w:vAlign w:val="center"/>
          </w:tcPr>
          <w:p>
            <w:pPr>
              <w:pStyle w:val="12"/>
            </w:pPr>
            <w:r>
              <w:t>422.99</w:t>
            </w:r>
          </w:p>
        </w:tc>
        <w:tc>
          <w:tcPr>
            <w:tcW w:w="1361" w:type="dxa"/>
            <w:vAlign w:val="center"/>
          </w:tcPr>
          <w:p>
            <w:pPr>
              <w:pStyle w:val="12"/>
            </w:pPr>
            <w:r>
              <w:t>410.00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992" w:type="dxa"/>
            <w:vAlign w:val="center"/>
          </w:tcPr>
          <w:p>
            <w:pPr>
              <w:pStyle w:val="13"/>
            </w:pPr>
            <w:r>
              <w:t>2011301</w:t>
            </w:r>
          </w:p>
        </w:tc>
        <w:tc>
          <w:tcPr>
            <w:tcW w:w="4535" w:type="dxa"/>
            <w:vAlign w:val="center"/>
          </w:tcPr>
          <w:p>
            <w:pPr>
              <w:pStyle w:val="13"/>
            </w:pPr>
            <w:r>
              <w:t>行政运行</w:t>
            </w:r>
          </w:p>
        </w:tc>
        <w:tc>
          <w:tcPr>
            <w:tcW w:w="1361" w:type="dxa"/>
            <w:vAlign w:val="center"/>
          </w:tcPr>
          <w:p>
            <w:pPr>
              <w:pStyle w:val="12"/>
            </w:pPr>
            <w:r>
              <w:t>422.99</w:t>
            </w:r>
          </w:p>
        </w:tc>
        <w:tc>
          <w:tcPr>
            <w:tcW w:w="1361" w:type="dxa"/>
            <w:vAlign w:val="center"/>
          </w:tcPr>
          <w:p>
            <w:pPr>
              <w:pStyle w:val="12"/>
            </w:pPr>
            <w:r>
              <w:t>422.99</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992" w:type="dxa"/>
            <w:vAlign w:val="center"/>
          </w:tcPr>
          <w:p>
            <w:pPr>
              <w:pStyle w:val="13"/>
            </w:pPr>
            <w:r>
              <w:t>2011308</w:t>
            </w:r>
          </w:p>
        </w:tc>
        <w:tc>
          <w:tcPr>
            <w:tcW w:w="4535" w:type="dxa"/>
            <w:vAlign w:val="center"/>
          </w:tcPr>
          <w:p>
            <w:pPr>
              <w:pStyle w:val="13"/>
            </w:pPr>
            <w:r>
              <w:t>招商引资</w:t>
            </w:r>
          </w:p>
        </w:tc>
        <w:tc>
          <w:tcPr>
            <w:tcW w:w="1361" w:type="dxa"/>
            <w:vAlign w:val="center"/>
          </w:tcPr>
          <w:p>
            <w:pPr>
              <w:pStyle w:val="12"/>
            </w:pPr>
            <w:r>
              <w:t>410.00</w:t>
            </w:r>
          </w:p>
        </w:tc>
        <w:tc>
          <w:tcPr>
            <w:tcW w:w="1361" w:type="dxa"/>
            <w:vAlign w:val="center"/>
          </w:tcPr>
          <w:p>
            <w:pPr>
              <w:pStyle w:val="12"/>
            </w:pPr>
          </w:p>
        </w:tc>
        <w:tc>
          <w:tcPr>
            <w:tcW w:w="1361" w:type="dxa"/>
            <w:vAlign w:val="center"/>
          </w:tcPr>
          <w:p>
            <w:pPr>
              <w:pStyle w:val="12"/>
            </w:pPr>
            <w:r>
              <w:t>410.00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992" w:type="dxa"/>
            <w:vAlign w:val="center"/>
          </w:tcPr>
          <w:p>
            <w:pPr>
              <w:pStyle w:val="13"/>
            </w:pPr>
            <w:r>
              <w:t>208</w:t>
            </w:r>
          </w:p>
        </w:tc>
        <w:tc>
          <w:tcPr>
            <w:tcW w:w="4535" w:type="dxa"/>
            <w:vAlign w:val="center"/>
          </w:tcPr>
          <w:p>
            <w:pPr>
              <w:pStyle w:val="13"/>
            </w:pPr>
            <w:r>
              <w:t>社会保障和就业支出</w:t>
            </w:r>
          </w:p>
        </w:tc>
        <w:tc>
          <w:tcPr>
            <w:tcW w:w="1361" w:type="dxa"/>
            <w:vAlign w:val="center"/>
          </w:tcPr>
          <w:p>
            <w:pPr>
              <w:pStyle w:val="12"/>
            </w:pPr>
            <w:r>
              <w:t>64.28</w:t>
            </w:r>
          </w:p>
        </w:tc>
        <w:tc>
          <w:tcPr>
            <w:tcW w:w="1361" w:type="dxa"/>
            <w:vAlign w:val="center"/>
          </w:tcPr>
          <w:p>
            <w:pPr>
              <w:pStyle w:val="12"/>
            </w:pPr>
            <w:r>
              <w:t>64.28</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992" w:type="dxa"/>
            <w:vAlign w:val="center"/>
          </w:tcPr>
          <w:p>
            <w:pPr>
              <w:pStyle w:val="13"/>
            </w:pPr>
            <w:r>
              <w:t>20805</w:t>
            </w:r>
          </w:p>
        </w:tc>
        <w:tc>
          <w:tcPr>
            <w:tcW w:w="4535" w:type="dxa"/>
            <w:vAlign w:val="center"/>
          </w:tcPr>
          <w:p>
            <w:pPr>
              <w:pStyle w:val="13"/>
            </w:pPr>
            <w:r>
              <w:t>行政事业单位养老支出</w:t>
            </w:r>
          </w:p>
        </w:tc>
        <w:tc>
          <w:tcPr>
            <w:tcW w:w="1361" w:type="dxa"/>
            <w:vAlign w:val="center"/>
          </w:tcPr>
          <w:p>
            <w:pPr>
              <w:pStyle w:val="12"/>
            </w:pPr>
            <w:r>
              <w:t>64.28</w:t>
            </w:r>
          </w:p>
        </w:tc>
        <w:tc>
          <w:tcPr>
            <w:tcW w:w="1361" w:type="dxa"/>
            <w:vAlign w:val="center"/>
          </w:tcPr>
          <w:p>
            <w:pPr>
              <w:pStyle w:val="12"/>
            </w:pPr>
            <w:r>
              <w:t>64.28</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992" w:type="dxa"/>
            <w:vAlign w:val="center"/>
          </w:tcPr>
          <w:p>
            <w:pPr>
              <w:pStyle w:val="13"/>
            </w:pPr>
            <w:r>
              <w:t>2080501</w:t>
            </w:r>
          </w:p>
        </w:tc>
        <w:tc>
          <w:tcPr>
            <w:tcW w:w="4535" w:type="dxa"/>
            <w:vAlign w:val="center"/>
          </w:tcPr>
          <w:p>
            <w:pPr>
              <w:pStyle w:val="13"/>
            </w:pPr>
            <w:r>
              <w:t>行政单位离退休</w:t>
            </w:r>
          </w:p>
        </w:tc>
        <w:tc>
          <w:tcPr>
            <w:tcW w:w="1361" w:type="dxa"/>
            <w:vAlign w:val="center"/>
          </w:tcPr>
          <w:p>
            <w:pPr>
              <w:pStyle w:val="12"/>
            </w:pPr>
            <w:r>
              <w:t>8.01</w:t>
            </w:r>
          </w:p>
        </w:tc>
        <w:tc>
          <w:tcPr>
            <w:tcW w:w="1361" w:type="dxa"/>
            <w:vAlign w:val="center"/>
          </w:tcPr>
          <w:p>
            <w:pPr>
              <w:pStyle w:val="12"/>
            </w:pPr>
            <w:r>
              <w:t>8.01</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992" w:type="dxa"/>
            <w:vAlign w:val="center"/>
          </w:tcPr>
          <w:p>
            <w:pPr>
              <w:pStyle w:val="13"/>
            </w:pPr>
            <w:r>
              <w:t>2080505</w:t>
            </w:r>
          </w:p>
        </w:tc>
        <w:tc>
          <w:tcPr>
            <w:tcW w:w="4535" w:type="dxa"/>
            <w:vAlign w:val="center"/>
          </w:tcPr>
          <w:p>
            <w:pPr>
              <w:pStyle w:val="13"/>
            </w:pPr>
            <w:r>
              <w:t>机关事业单位基本养老保险缴费支出</w:t>
            </w:r>
          </w:p>
        </w:tc>
        <w:tc>
          <w:tcPr>
            <w:tcW w:w="1361" w:type="dxa"/>
            <w:vAlign w:val="center"/>
          </w:tcPr>
          <w:p>
            <w:pPr>
              <w:pStyle w:val="12"/>
            </w:pPr>
            <w:r>
              <w:t>53.29</w:t>
            </w:r>
          </w:p>
        </w:tc>
        <w:tc>
          <w:tcPr>
            <w:tcW w:w="1361" w:type="dxa"/>
            <w:vAlign w:val="center"/>
          </w:tcPr>
          <w:p>
            <w:pPr>
              <w:pStyle w:val="12"/>
            </w:pPr>
            <w:r>
              <w:t>53.29</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992" w:type="dxa"/>
            <w:vAlign w:val="center"/>
          </w:tcPr>
          <w:p>
            <w:pPr>
              <w:pStyle w:val="13"/>
            </w:pPr>
            <w:r>
              <w:t>2080506</w:t>
            </w:r>
          </w:p>
        </w:tc>
        <w:tc>
          <w:tcPr>
            <w:tcW w:w="4535" w:type="dxa"/>
            <w:vAlign w:val="center"/>
          </w:tcPr>
          <w:p>
            <w:pPr>
              <w:pStyle w:val="13"/>
            </w:pPr>
            <w:r>
              <w:t>机关事业单位职业年金缴费支出</w:t>
            </w:r>
          </w:p>
        </w:tc>
        <w:tc>
          <w:tcPr>
            <w:tcW w:w="1361" w:type="dxa"/>
            <w:vAlign w:val="center"/>
          </w:tcPr>
          <w:p>
            <w:pPr>
              <w:pStyle w:val="12"/>
            </w:pPr>
            <w:r>
              <w:t>2.99</w:t>
            </w:r>
          </w:p>
        </w:tc>
        <w:tc>
          <w:tcPr>
            <w:tcW w:w="1361" w:type="dxa"/>
            <w:vAlign w:val="center"/>
          </w:tcPr>
          <w:p>
            <w:pPr>
              <w:pStyle w:val="12"/>
            </w:pPr>
            <w:r>
              <w:t>2.99</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992" w:type="dxa"/>
            <w:vAlign w:val="center"/>
          </w:tcPr>
          <w:p>
            <w:pPr>
              <w:pStyle w:val="13"/>
            </w:pPr>
            <w:r>
              <w:t>210</w:t>
            </w:r>
          </w:p>
        </w:tc>
        <w:tc>
          <w:tcPr>
            <w:tcW w:w="4535" w:type="dxa"/>
            <w:vAlign w:val="center"/>
          </w:tcPr>
          <w:p>
            <w:pPr>
              <w:pStyle w:val="13"/>
            </w:pPr>
            <w:r>
              <w:t>卫生健康支出</w:t>
            </w:r>
          </w:p>
        </w:tc>
        <w:tc>
          <w:tcPr>
            <w:tcW w:w="1361" w:type="dxa"/>
            <w:vAlign w:val="center"/>
          </w:tcPr>
          <w:p>
            <w:pPr>
              <w:pStyle w:val="12"/>
            </w:pPr>
            <w:r>
              <w:t>43.86</w:t>
            </w:r>
          </w:p>
        </w:tc>
        <w:tc>
          <w:tcPr>
            <w:tcW w:w="1361" w:type="dxa"/>
            <w:vAlign w:val="center"/>
          </w:tcPr>
          <w:p>
            <w:pPr>
              <w:pStyle w:val="12"/>
            </w:pPr>
            <w:r>
              <w:t>43.86</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992" w:type="dxa"/>
            <w:vAlign w:val="center"/>
          </w:tcPr>
          <w:p>
            <w:pPr>
              <w:pStyle w:val="13"/>
            </w:pPr>
            <w:r>
              <w:t>21011</w:t>
            </w:r>
          </w:p>
        </w:tc>
        <w:tc>
          <w:tcPr>
            <w:tcW w:w="4535" w:type="dxa"/>
            <w:vAlign w:val="center"/>
          </w:tcPr>
          <w:p>
            <w:pPr>
              <w:pStyle w:val="13"/>
            </w:pPr>
            <w:r>
              <w:t>行政事业单位医疗</w:t>
            </w:r>
          </w:p>
        </w:tc>
        <w:tc>
          <w:tcPr>
            <w:tcW w:w="1361" w:type="dxa"/>
            <w:vAlign w:val="center"/>
          </w:tcPr>
          <w:p>
            <w:pPr>
              <w:pStyle w:val="12"/>
            </w:pPr>
            <w:r>
              <w:t>43.86</w:t>
            </w:r>
          </w:p>
        </w:tc>
        <w:tc>
          <w:tcPr>
            <w:tcW w:w="1361" w:type="dxa"/>
            <w:vAlign w:val="center"/>
          </w:tcPr>
          <w:p>
            <w:pPr>
              <w:pStyle w:val="12"/>
            </w:pPr>
            <w:r>
              <w:t>43.86</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992" w:type="dxa"/>
            <w:vAlign w:val="center"/>
          </w:tcPr>
          <w:p>
            <w:pPr>
              <w:pStyle w:val="13"/>
            </w:pPr>
            <w:r>
              <w:t>2101101</w:t>
            </w:r>
          </w:p>
        </w:tc>
        <w:tc>
          <w:tcPr>
            <w:tcW w:w="4535" w:type="dxa"/>
            <w:vAlign w:val="center"/>
          </w:tcPr>
          <w:p>
            <w:pPr>
              <w:pStyle w:val="13"/>
            </w:pPr>
            <w:r>
              <w:t>行政单位医疗</w:t>
            </w:r>
          </w:p>
        </w:tc>
        <w:tc>
          <w:tcPr>
            <w:tcW w:w="1361" w:type="dxa"/>
            <w:vAlign w:val="center"/>
          </w:tcPr>
          <w:p>
            <w:pPr>
              <w:pStyle w:val="12"/>
            </w:pPr>
            <w:r>
              <w:t>43.86</w:t>
            </w:r>
          </w:p>
        </w:tc>
        <w:tc>
          <w:tcPr>
            <w:tcW w:w="1361" w:type="dxa"/>
            <w:vAlign w:val="center"/>
          </w:tcPr>
          <w:p>
            <w:pPr>
              <w:pStyle w:val="12"/>
            </w:pPr>
            <w:r>
              <w:t>43.86</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992" w:type="dxa"/>
            <w:vAlign w:val="center"/>
          </w:tcPr>
          <w:p>
            <w:pPr>
              <w:pStyle w:val="13"/>
            </w:pPr>
            <w:r>
              <w:t>221</w:t>
            </w:r>
          </w:p>
        </w:tc>
        <w:tc>
          <w:tcPr>
            <w:tcW w:w="4535" w:type="dxa"/>
            <w:vAlign w:val="center"/>
          </w:tcPr>
          <w:p>
            <w:pPr>
              <w:pStyle w:val="13"/>
            </w:pPr>
            <w:r>
              <w:t>住房保障支出</w:t>
            </w:r>
          </w:p>
        </w:tc>
        <w:tc>
          <w:tcPr>
            <w:tcW w:w="1361" w:type="dxa"/>
            <w:vAlign w:val="center"/>
          </w:tcPr>
          <w:p>
            <w:pPr>
              <w:pStyle w:val="12"/>
            </w:pPr>
            <w:r>
              <w:t>43.45</w:t>
            </w:r>
          </w:p>
        </w:tc>
        <w:tc>
          <w:tcPr>
            <w:tcW w:w="1361" w:type="dxa"/>
            <w:vAlign w:val="center"/>
          </w:tcPr>
          <w:p>
            <w:pPr>
              <w:pStyle w:val="12"/>
            </w:pPr>
            <w:r>
              <w:t>43.45</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992" w:type="dxa"/>
            <w:vAlign w:val="center"/>
          </w:tcPr>
          <w:p>
            <w:pPr>
              <w:pStyle w:val="13"/>
            </w:pPr>
            <w:r>
              <w:t>22102</w:t>
            </w:r>
          </w:p>
        </w:tc>
        <w:tc>
          <w:tcPr>
            <w:tcW w:w="4535" w:type="dxa"/>
            <w:vAlign w:val="center"/>
          </w:tcPr>
          <w:p>
            <w:pPr>
              <w:pStyle w:val="13"/>
            </w:pPr>
            <w:r>
              <w:t>住房改革支出</w:t>
            </w:r>
          </w:p>
        </w:tc>
        <w:tc>
          <w:tcPr>
            <w:tcW w:w="1361" w:type="dxa"/>
            <w:vAlign w:val="center"/>
          </w:tcPr>
          <w:p>
            <w:pPr>
              <w:pStyle w:val="12"/>
            </w:pPr>
            <w:r>
              <w:t>43.45</w:t>
            </w:r>
          </w:p>
        </w:tc>
        <w:tc>
          <w:tcPr>
            <w:tcW w:w="1361" w:type="dxa"/>
            <w:vAlign w:val="center"/>
          </w:tcPr>
          <w:p>
            <w:pPr>
              <w:pStyle w:val="12"/>
            </w:pPr>
            <w:r>
              <w:t>43.45</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992" w:type="dxa"/>
            <w:vAlign w:val="center"/>
          </w:tcPr>
          <w:p>
            <w:pPr>
              <w:pStyle w:val="13"/>
            </w:pPr>
            <w:r>
              <w:t>2210201</w:t>
            </w:r>
          </w:p>
        </w:tc>
        <w:tc>
          <w:tcPr>
            <w:tcW w:w="4535" w:type="dxa"/>
            <w:vAlign w:val="center"/>
          </w:tcPr>
          <w:p>
            <w:pPr>
              <w:pStyle w:val="13"/>
            </w:pPr>
            <w:r>
              <w:t>住房公积金</w:t>
            </w:r>
          </w:p>
        </w:tc>
        <w:tc>
          <w:tcPr>
            <w:tcW w:w="1361" w:type="dxa"/>
            <w:vAlign w:val="center"/>
          </w:tcPr>
          <w:p>
            <w:pPr>
              <w:pStyle w:val="12"/>
            </w:pPr>
            <w:r>
              <w:t>43.45</w:t>
            </w:r>
          </w:p>
        </w:tc>
        <w:tc>
          <w:tcPr>
            <w:tcW w:w="1361" w:type="dxa"/>
            <w:vAlign w:val="center"/>
          </w:tcPr>
          <w:p>
            <w:pPr>
              <w:pStyle w:val="12"/>
            </w:pPr>
            <w:r>
              <w:t>43.45</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0"/>
            </w:pPr>
            <w:r>
              <w:t>322秦皇岛北戴河新区招商和投资促进局</w:t>
            </w:r>
          </w:p>
        </w:tc>
        <w:tc>
          <w:tcPr>
            <w:tcW w:w="3402" w:type="dxa"/>
            <w:tcBorders>
              <w:top w:val="single" w:color="FFFFFF" w:sz="6" w:space="0"/>
              <w:left w:val="single" w:color="FFFFFF" w:sz="6" w:space="0"/>
              <w:right w:val="single" w:color="FFFFFF" w:sz="6" w:space="0"/>
            </w:tcBorders>
            <w:vAlign w:val="center"/>
          </w:tcPr>
          <w:p>
            <w:pPr>
              <w:pStyle w:val="9"/>
            </w:pPr>
            <w:r>
              <w:t>预算年度：2024</w:t>
            </w:r>
          </w:p>
        </w:tc>
        <w:tc>
          <w:tcPr>
            <w:tcW w:w="5896"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4876" w:type="dxa"/>
            <w:gridSpan w:val="2"/>
            <w:vAlign w:val="center"/>
          </w:tcPr>
          <w:p>
            <w:pPr>
              <w:pStyle w:val="11"/>
            </w:pPr>
            <w:r>
              <w:t>收入</w:t>
            </w:r>
          </w:p>
        </w:tc>
        <w:tc>
          <w:tcPr>
            <w:tcW w:w="9298" w:type="dxa"/>
            <w:gridSpan w:val="5"/>
            <w:vAlign w:val="center"/>
          </w:tcPr>
          <w:p>
            <w:pPr>
              <w:pStyle w:val="11"/>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1"/>
            </w:pPr>
            <w:r>
              <w:t>项  目</w:t>
            </w:r>
          </w:p>
        </w:tc>
        <w:tc>
          <w:tcPr>
            <w:tcW w:w="1474" w:type="dxa"/>
            <w:vAlign w:val="center"/>
          </w:tcPr>
          <w:p>
            <w:pPr>
              <w:pStyle w:val="11"/>
            </w:pPr>
            <w:r>
              <w:t>金额</w:t>
            </w:r>
          </w:p>
        </w:tc>
        <w:tc>
          <w:tcPr>
            <w:tcW w:w="3402" w:type="dxa"/>
            <w:vAlign w:val="center"/>
          </w:tcPr>
          <w:p>
            <w:pPr>
              <w:pStyle w:val="11"/>
            </w:pPr>
            <w:r>
              <w:t>项  目</w:t>
            </w:r>
          </w:p>
        </w:tc>
        <w:tc>
          <w:tcPr>
            <w:tcW w:w="1474" w:type="dxa"/>
            <w:vAlign w:val="center"/>
          </w:tcPr>
          <w:p>
            <w:pPr>
              <w:pStyle w:val="11"/>
            </w:pPr>
            <w:r>
              <w:t>合计</w:t>
            </w:r>
          </w:p>
        </w:tc>
        <w:tc>
          <w:tcPr>
            <w:tcW w:w="1474" w:type="dxa"/>
            <w:vAlign w:val="center"/>
          </w:tcPr>
          <w:p>
            <w:pPr>
              <w:pStyle w:val="11"/>
            </w:pPr>
            <w:r>
              <w:t>一般公共预算财政拨款</w:t>
            </w:r>
          </w:p>
        </w:tc>
        <w:tc>
          <w:tcPr>
            <w:tcW w:w="1474" w:type="dxa"/>
            <w:vAlign w:val="center"/>
          </w:tcPr>
          <w:p>
            <w:pPr>
              <w:pStyle w:val="11"/>
            </w:pPr>
            <w:r>
              <w:t>政府性基金预算财政    拨款</w:t>
            </w:r>
          </w:p>
        </w:tc>
        <w:tc>
          <w:tcPr>
            <w:tcW w:w="1474" w:type="dxa"/>
            <w:vAlign w:val="center"/>
          </w:tcPr>
          <w:p>
            <w:pPr>
              <w:pStyle w:val="11"/>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3402" w:type="dxa"/>
            <w:vAlign w:val="center"/>
          </w:tcPr>
          <w:p>
            <w:pPr>
              <w:pStyle w:val="11"/>
            </w:pPr>
            <w:r>
              <w:t>1</w:t>
            </w:r>
          </w:p>
        </w:tc>
        <w:tc>
          <w:tcPr>
            <w:tcW w:w="1474" w:type="dxa"/>
            <w:vAlign w:val="center"/>
          </w:tcPr>
          <w:p>
            <w:pPr>
              <w:pStyle w:val="11"/>
            </w:pPr>
            <w:r>
              <w:t>2</w:t>
            </w:r>
          </w:p>
        </w:tc>
        <w:tc>
          <w:tcPr>
            <w:tcW w:w="3402" w:type="dxa"/>
            <w:vAlign w:val="center"/>
          </w:tcPr>
          <w:p>
            <w:pPr>
              <w:pStyle w:val="11"/>
            </w:pPr>
            <w:r>
              <w:t>3</w:t>
            </w:r>
          </w:p>
        </w:tc>
        <w:tc>
          <w:tcPr>
            <w:tcW w:w="1474" w:type="dxa"/>
            <w:vAlign w:val="center"/>
          </w:tcPr>
          <w:p>
            <w:pPr>
              <w:pStyle w:val="11"/>
            </w:pPr>
            <w:r>
              <w:t>4</w:t>
            </w:r>
          </w:p>
        </w:tc>
        <w:tc>
          <w:tcPr>
            <w:tcW w:w="1474" w:type="dxa"/>
            <w:vAlign w:val="center"/>
          </w:tcPr>
          <w:p>
            <w:pPr>
              <w:pStyle w:val="11"/>
            </w:pPr>
            <w:r>
              <w:t>5</w:t>
            </w:r>
          </w:p>
        </w:tc>
        <w:tc>
          <w:tcPr>
            <w:tcW w:w="1474" w:type="dxa"/>
            <w:vAlign w:val="center"/>
          </w:tcPr>
          <w:p>
            <w:pPr>
              <w:pStyle w:val="11"/>
            </w:pPr>
            <w:r>
              <w:t>6</w:t>
            </w:r>
          </w:p>
        </w:tc>
        <w:tc>
          <w:tcPr>
            <w:tcW w:w="1474" w:type="dxa"/>
            <w:vAlign w:val="center"/>
          </w:tcPr>
          <w:p>
            <w:pPr>
              <w:pStyle w:val="11"/>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3402" w:type="dxa"/>
            <w:vAlign w:val="center"/>
          </w:tcPr>
          <w:p>
            <w:pPr>
              <w:pStyle w:val="13"/>
            </w:pPr>
            <w:r>
              <w:t>一、一般公共预算拨款</w:t>
            </w:r>
          </w:p>
        </w:tc>
        <w:tc>
          <w:tcPr>
            <w:tcW w:w="1474" w:type="dxa"/>
            <w:vAlign w:val="center"/>
          </w:tcPr>
          <w:p>
            <w:pPr>
              <w:pStyle w:val="12"/>
            </w:pPr>
            <w:r>
              <w:t>984.59</w:t>
            </w:r>
          </w:p>
        </w:tc>
        <w:tc>
          <w:tcPr>
            <w:tcW w:w="3402" w:type="dxa"/>
            <w:vAlign w:val="center"/>
          </w:tcPr>
          <w:p>
            <w:pPr>
              <w:pStyle w:val="13"/>
            </w:pPr>
            <w:r>
              <w:t>一、一般公共服务支出</w:t>
            </w:r>
          </w:p>
        </w:tc>
        <w:tc>
          <w:tcPr>
            <w:tcW w:w="1474" w:type="dxa"/>
            <w:vAlign w:val="center"/>
          </w:tcPr>
          <w:p>
            <w:pPr>
              <w:pStyle w:val="12"/>
            </w:pPr>
            <w:r>
              <w:t>832.99</w:t>
            </w:r>
          </w:p>
        </w:tc>
        <w:tc>
          <w:tcPr>
            <w:tcW w:w="1474" w:type="dxa"/>
            <w:vAlign w:val="center"/>
          </w:tcPr>
          <w:p>
            <w:pPr>
              <w:pStyle w:val="12"/>
            </w:pPr>
            <w:r>
              <w:t>832.99</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r>
              <w:t>二、外交支出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r>
              <w:t>三、国防支出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四、公共安全支出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五、教育支出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六、科学技术支出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七、文化旅游体育与传媒支出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八、社会保障和就业支出</w:t>
            </w:r>
          </w:p>
        </w:tc>
        <w:tc>
          <w:tcPr>
            <w:tcW w:w="1474" w:type="dxa"/>
            <w:vAlign w:val="center"/>
          </w:tcPr>
          <w:p>
            <w:pPr>
              <w:pStyle w:val="12"/>
            </w:pPr>
            <w:r>
              <w:t>64.28</w:t>
            </w:r>
          </w:p>
        </w:tc>
        <w:tc>
          <w:tcPr>
            <w:tcW w:w="1474" w:type="dxa"/>
            <w:vAlign w:val="center"/>
          </w:tcPr>
          <w:p>
            <w:pPr>
              <w:pStyle w:val="12"/>
            </w:pPr>
            <w:r>
              <w:t>64.28</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九、社会保险基金支出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十、卫生健康支出</w:t>
            </w:r>
          </w:p>
        </w:tc>
        <w:tc>
          <w:tcPr>
            <w:tcW w:w="1474" w:type="dxa"/>
            <w:vAlign w:val="center"/>
          </w:tcPr>
          <w:p>
            <w:pPr>
              <w:pStyle w:val="12"/>
            </w:pPr>
            <w:r>
              <w:t>43.86</w:t>
            </w:r>
          </w:p>
        </w:tc>
        <w:tc>
          <w:tcPr>
            <w:tcW w:w="1474" w:type="dxa"/>
            <w:vAlign w:val="center"/>
          </w:tcPr>
          <w:p>
            <w:pPr>
              <w:pStyle w:val="12"/>
            </w:pPr>
            <w:r>
              <w:t>43.86</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十一、节能环保支出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十二、城乡社区支出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十三、农林水支出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十四、交通运输支出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十五、资源勘探工业信息等支出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十六、商业服务业等支出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十七、金融支出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十八、援助其他地区支出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十九、自然资源海洋气象等支出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二十、住房保障支出</w:t>
            </w:r>
          </w:p>
        </w:tc>
        <w:tc>
          <w:tcPr>
            <w:tcW w:w="1474" w:type="dxa"/>
            <w:vAlign w:val="center"/>
          </w:tcPr>
          <w:p>
            <w:pPr>
              <w:pStyle w:val="12"/>
            </w:pPr>
            <w:r>
              <w:t>43.45</w:t>
            </w:r>
          </w:p>
        </w:tc>
        <w:tc>
          <w:tcPr>
            <w:tcW w:w="1474" w:type="dxa"/>
            <w:vAlign w:val="center"/>
          </w:tcPr>
          <w:p>
            <w:pPr>
              <w:pStyle w:val="12"/>
            </w:pPr>
            <w:r>
              <w:t>43.45</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二十一、粮油物资储备支出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二十二、国有资本经营预算支出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二十三、灾害防治及应急管理支出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二十四、预备费</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二十五、其他支出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二十六、转移性支出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二十七、债务还本支出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二十八、债务付息支出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二十九、债务发行费用支出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三十、抗疫特别国债安排的支出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三十一、人行科目</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3402" w:type="dxa"/>
            <w:vAlign w:val="center"/>
          </w:tcPr>
          <w:p>
            <w:pPr>
              <w:pStyle w:val="15"/>
            </w:pPr>
            <w:r>
              <w:t>本年收入合计</w:t>
            </w:r>
          </w:p>
        </w:tc>
        <w:tc>
          <w:tcPr>
            <w:tcW w:w="1474" w:type="dxa"/>
            <w:vAlign w:val="center"/>
          </w:tcPr>
          <w:p>
            <w:pPr>
              <w:pStyle w:val="16"/>
            </w:pPr>
            <w:r>
              <w:t>984.59</w:t>
            </w:r>
          </w:p>
        </w:tc>
        <w:tc>
          <w:tcPr>
            <w:tcW w:w="3402" w:type="dxa"/>
            <w:vAlign w:val="center"/>
          </w:tcPr>
          <w:p>
            <w:pPr>
              <w:pStyle w:val="15"/>
            </w:pPr>
            <w:r>
              <w:t>本年支出合计</w:t>
            </w:r>
          </w:p>
        </w:tc>
        <w:tc>
          <w:tcPr>
            <w:tcW w:w="1474" w:type="dxa"/>
            <w:vAlign w:val="center"/>
          </w:tcPr>
          <w:p>
            <w:pPr>
              <w:pStyle w:val="16"/>
            </w:pPr>
            <w:r>
              <w:t>984.59</w:t>
            </w:r>
          </w:p>
        </w:tc>
        <w:tc>
          <w:tcPr>
            <w:tcW w:w="1474" w:type="dxa"/>
            <w:vAlign w:val="center"/>
          </w:tcPr>
          <w:p>
            <w:pPr>
              <w:pStyle w:val="16"/>
            </w:pPr>
            <w:r>
              <w:t>984.59</w:t>
            </w: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3402" w:type="dxa"/>
            <w:vAlign w:val="center"/>
          </w:tcPr>
          <w:p>
            <w:pPr>
              <w:pStyle w:val="13"/>
            </w:pPr>
            <w:r>
              <w:t>年初财政拨款结转和结余</w:t>
            </w:r>
          </w:p>
        </w:tc>
        <w:tc>
          <w:tcPr>
            <w:tcW w:w="1474" w:type="dxa"/>
            <w:vAlign w:val="center"/>
          </w:tcPr>
          <w:p>
            <w:pPr>
              <w:pStyle w:val="12"/>
            </w:pPr>
          </w:p>
        </w:tc>
        <w:tc>
          <w:tcPr>
            <w:tcW w:w="3402" w:type="dxa"/>
            <w:vAlign w:val="center"/>
          </w:tcPr>
          <w:p>
            <w:pPr>
              <w:pStyle w:val="13"/>
            </w:pPr>
            <w:r>
              <w:t>年末财政拨款结转和结余</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3402" w:type="dxa"/>
            <w:vAlign w:val="center"/>
          </w:tcPr>
          <w:p>
            <w:pPr>
              <w:pStyle w:val="13"/>
            </w:pPr>
            <w:r>
              <w:t>一、一般公共预算拨款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35</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36</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37</w:t>
            </w:r>
          </w:p>
        </w:tc>
        <w:tc>
          <w:tcPr>
            <w:tcW w:w="3402" w:type="dxa"/>
            <w:vAlign w:val="center"/>
          </w:tcPr>
          <w:p>
            <w:pPr>
              <w:pStyle w:val="15"/>
            </w:pPr>
            <w:r>
              <w:t>收入总计</w:t>
            </w:r>
          </w:p>
        </w:tc>
        <w:tc>
          <w:tcPr>
            <w:tcW w:w="1474" w:type="dxa"/>
            <w:vAlign w:val="center"/>
          </w:tcPr>
          <w:p>
            <w:pPr>
              <w:pStyle w:val="16"/>
            </w:pPr>
            <w:r>
              <w:t>984.59</w:t>
            </w:r>
          </w:p>
        </w:tc>
        <w:tc>
          <w:tcPr>
            <w:tcW w:w="3402" w:type="dxa"/>
            <w:vAlign w:val="center"/>
          </w:tcPr>
          <w:p>
            <w:pPr>
              <w:pStyle w:val="15"/>
            </w:pPr>
            <w:r>
              <w:t>支出总计</w:t>
            </w:r>
          </w:p>
        </w:tc>
        <w:tc>
          <w:tcPr>
            <w:tcW w:w="1474" w:type="dxa"/>
            <w:vAlign w:val="center"/>
          </w:tcPr>
          <w:p>
            <w:pPr>
              <w:pStyle w:val="16"/>
            </w:pPr>
            <w:r>
              <w:t>984.59</w:t>
            </w:r>
          </w:p>
        </w:tc>
        <w:tc>
          <w:tcPr>
            <w:tcW w:w="1474" w:type="dxa"/>
            <w:vAlign w:val="center"/>
          </w:tcPr>
          <w:p>
            <w:pPr>
              <w:pStyle w:val="16"/>
            </w:pPr>
            <w:r>
              <w:t>984.59</w:t>
            </w:r>
          </w:p>
        </w:tc>
        <w:tc>
          <w:tcPr>
            <w:tcW w:w="1474" w:type="dxa"/>
            <w:vAlign w:val="center"/>
          </w:tcPr>
          <w:p>
            <w:pPr>
              <w:pStyle w:val="16"/>
            </w:pPr>
          </w:p>
        </w:tc>
        <w:tc>
          <w:tcPr>
            <w:tcW w:w="1474" w:type="dxa"/>
            <w:vAlign w:val="center"/>
          </w:tcPr>
          <w:p>
            <w:pPr>
              <w:pStyle w:val="16"/>
            </w:pP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322秦皇岛北戴河新区招商和投资促进局</w:t>
            </w:r>
          </w:p>
        </w:tc>
        <w:tc>
          <w:tcPr>
            <w:tcW w:w="2551" w:type="dxa"/>
            <w:tcBorders>
              <w:top w:val="single" w:color="FFFFFF" w:sz="6" w:space="0"/>
              <w:left w:val="single" w:color="FFFFFF" w:sz="6" w:space="0"/>
              <w:right w:val="single" w:color="FFFFFF" w:sz="6" w:space="0"/>
            </w:tcBorders>
            <w:vAlign w:val="center"/>
          </w:tcPr>
          <w:p>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984.59</w:t>
            </w:r>
          </w:p>
        </w:tc>
        <w:tc>
          <w:tcPr>
            <w:tcW w:w="2551" w:type="dxa"/>
            <w:vAlign w:val="center"/>
          </w:tcPr>
          <w:p>
            <w:pPr>
              <w:pStyle w:val="16"/>
            </w:pPr>
            <w:r>
              <w:t>574.59</w:t>
            </w:r>
          </w:p>
        </w:tc>
        <w:tc>
          <w:tcPr>
            <w:tcW w:w="2551" w:type="dxa"/>
            <w:vAlign w:val="center"/>
          </w:tcPr>
          <w:p>
            <w:pPr>
              <w:pStyle w:val="16"/>
            </w:pPr>
            <w:r>
              <w:t>410.00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201</w:t>
            </w:r>
          </w:p>
        </w:tc>
        <w:tc>
          <w:tcPr>
            <w:tcW w:w="4535" w:type="dxa"/>
            <w:vAlign w:val="center"/>
          </w:tcPr>
          <w:p>
            <w:pPr>
              <w:pStyle w:val="13"/>
            </w:pPr>
            <w:r>
              <w:t>一般公共服务支出</w:t>
            </w:r>
          </w:p>
        </w:tc>
        <w:tc>
          <w:tcPr>
            <w:tcW w:w="2551" w:type="dxa"/>
            <w:vAlign w:val="center"/>
          </w:tcPr>
          <w:p>
            <w:pPr>
              <w:pStyle w:val="12"/>
            </w:pPr>
            <w:r>
              <w:t>832.99</w:t>
            </w:r>
          </w:p>
        </w:tc>
        <w:tc>
          <w:tcPr>
            <w:tcW w:w="2551" w:type="dxa"/>
            <w:vAlign w:val="center"/>
          </w:tcPr>
          <w:p>
            <w:pPr>
              <w:pStyle w:val="12"/>
            </w:pPr>
            <w:r>
              <w:t>422.99</w:t>
            </w:r>
          </w:p>
        </w:tc>
        <w:tc>
          <w:tcPr>
            <w:tcW w:w="2551" w:type="dxa"/>
            <w:vAlign w:val="center"/>
          </w:tcPr>
          <w:p>
            <w:pPr>
              <w:pStyle w:val="12"/>
            </w:pPr>
            <w:r>
              <w:t>410.00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20113</w:t>
            </w:r>
          </w:p>
        </w:tc>
        <w:tc>
          <w:tcPr>
            <w:tcW w:w="4535" w:type="dxa"/>
            <w:vAlign w:val="center"/>
          </w:tcPr>
          <w:p>
            <w:pPr>
              <w:pStyle w:val="13"/>
            </w:pPr>
            <w:r>
              <w:t>商贸事务</w:t>
            </w:r>
          </w:p>
        </w:tc>
        <w:tc>
          <w:tcPr>
            <w:tcW w:w="2551" w:type="dxa"/>
            <w:vAlign w:val="center"/>
          </w:tcPr>
          <w:p>
            <w:pPr>
              <w:pStyle w:val="12"/>
            </w:pPr>
            <w:r>
              <w:t>832.99</w:t>
            </w:r>
          </w:p>
        </w:tc>
        <w:tc>
          <w:tcPr>
            <w:tcW w:w="2551" w:type="dxa"/>
            <w:vAlign w:val="center"/>
          </w:tcPr>
          <w:p>
            <w:pPr>
              <w:pStyle w:val="12"/>
            </w:pPr>
            <w:r>
              <w:t>422.99</w:t>
            </w:r>
          </w:p>
        </w:tc>
        <w:tc>
          <w:tcPr>
            <w:tcW w:w="2551" w:type="dxa"/>
            <w:vAlign w:val="center"/>
          </w:tcPr>
          <w:p>
            <w:pPr>
              <w:pStyle w:val="12"/>
            </w:pPr>
            <w:r>
              <w:t>410.00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2011301</w:t>
            </w:r>
          </w:p>
        </w:tc>
        <w:tc>
          <w:tcPr>
            <w:tcW w:w="4535" w:type="dxa"/>
            <w:vAlign w:val="center"/>
          </w:tcPr>
          <w:p>
            <w:pPr>
              <w:pStyle w:val="13"/>
            </w:pPr>
            <w:r>
              <w:t>行政运行</w:t>
            </w:r>
          </w:p>
        </w:tc>
        <w:tc>
          <w:tcPr>
            <w:tcW w:w="2551" w:type="dxa"/>
            <w:vAlign w:val="center"/>
          </w:tcPr>
          <w:p>
            <w:pPr>
              <w:pStyle w:val="12"/>
            </w:pPr>
            <w:r>
              <w:t>422.99</w:t>
            </w:r>
          </w:p>
        </w:tc>
        <w:tc>
          <w:tcPr>
            <w:tcW w:w="2551" w:type="dxa"/>
            <w:vAlign w:val="center"/>
          </w:tcPr>
          <w:p>
            <w:pPr>
              <w:pStyle w:val="12"/>
            </w:pPr>
            <w:r>
              <w:t>422.99</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2011308</w:t>
            </w:r>
          </w:p>
        </w:tc>
        <w:tc>
          <w:tcPr>
            <w:tcW w:w="4535" w:type="dxa"/>
            <w:vAlign w:val="center"/>
          </w:tcPr>
          <w:p>
            <w:pPr>
              <w:pStyle w:val="13"/>
            </w:pPr>
            <w:r>
              <w:t>招商引资</w:t>
            </w:r>
          </w:p>
        </w:tc>
        <w:tc>
          <w:tcPr>
            <w:tcW w:w="2551" w:type="dxa"/>
            <w:vAlign w:val="center"/>
          </w:tcPr>
          <w:p>
            <w:pPr>
              <w:pStyle w:val="12"/>
            </w:pPr>
            <w:r>
              <w:t>410.00</w:t>
            </w:r>
          </w:p>
        </w:tc>
        <w:tc>
          <w:tcPr>
            <w:tcW w:w="2551" w:type="dxa"/>
            <w:vAlign w:val="center"/>
          </w:tcPr>
          <w:p>
            <w:pPr>
              <w:pStyle w:val="12"/>
            </w:pPr>
          </w:p>
        </w:tc>
        <w:tc>
          <w:tcPr>
            <w:tcW w:w="2551" w:type="dxa"/>
            <w:vAlign w:val="center"/>
          </w:tcPr>
          <w:p>
            <w:pPr>
              <w:pStyle w:val="12"/>
            </w:pPr>
            <w:r>
              <w:t>410.00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208</w:t>
            </w:r>
          </w:p>
        </w:tc>
        <w:tc>
          <w:tcPr>
            <w:tcW w:w="4535" w:type="dxa"/>
            <w:vAlign w:val="center"/>
          </w:tcPr>
          <w:p>
            <w:pPr>
              <w:pStyle w:val="13"/>
            </w:pPr>
            <w:r>
              <w:t>社会保障和就业支出</w:t>
            </w:r>
          </w:p>
        </w:tc>
        <w:tc>
          <w:tcPr>
            <w:tcW w:w="2551" w:type="dxa"/>
            <w:vAlign w:val="center"/>
          </w:tcPr>
          <w:p>
            <w:pPr>
              <w:pStyle w:val="12"/>
            </w:pPr>
            <w:r>
              <w:t>64.28</w:t>
            </w:r>
          </w:p>
        </w:tc>
        <w:tc>
          <w:tcPr>
            <w:tcW w:w="2551" w:type="dxa"/>
            <w:vAlign w:val="center"/>
          </w:tcPr>
          <w:p>
            <w:pPr>
              <w:pStyle w:val="12"/>
            </w:pPr>
            <w:r>
              <w:t>64.28</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20805</w:t>
            </w:r>
          </w:p>
        </w:tc>
        <w:tc>
          <w:tcPr>
            <w:tcW w:w="4535" w:type="dxa"/>
            <w:vAlign w:val="center"/>
          </w:tcPr>
          <w:p>
            <w:pPr>
              <w:pStyle w:val="13"/>
            </w:pPr>
            <w:r>
              <w:t>行政事业单位养老支出</w:t>
            </w:r>
          </w:p>
        </w:tc>
        <w:tc>
          <w:tcPr>
            <w:tcW w:w="2551" w:type="dxa"/>
            <w:vAlign w:val="center"/>
          </w:tcPr>
          <w:p>
            <w:pPr>
              <w:pStyle w:val="12"/>
            </w:pPr>
            <w:r>
              <w:t>64.28</w:t>
            </w:r>
          </w:p>
        </w:tc>
        <w:tc>
          <w:tcPr>
            <w:tcW w:w="2551" w:type="dxa"/>
            <w:vAlign w:val="center"/>
          </w:tcPr>
          <w:p>
            <w:pPr>
              <w:pStyle w:val="12"/>
            </w:pPr>
            <w:r>
              <w:t>64.28</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2080501</w:t>
            </w:r>
          </w:p>
        </w:tc>
        <w:tc>
          <w:tcPr>
            <w:tcW w:w="4535" w:type="dxa"/>
            <w:vAlign w:val="center"/>
          </w:tcPr>
          <w:p>
            <w:pPr>
              <w:pStyle w:val="13"/>
            </w:pPr>
            <w:r>
              <w:t>行政单位离退休</w:t>
            </w:r>
          </w:p>
        </w:tc>
        <w:tc>
          <w:tcPr>
            <w:tcW w:w="2551" w:type="dxa"/>
            <w:vAlign w:val="center"/>
          </w:tcPr>
          <w:p>
            <w:pPr>
              <w:pStyle w:val="12"/>
            </w:pPr>
            <w:r>
              <w:t>8.01</w:t>
            </w:r>
          </w:p>
        </w:tc>
        <w:tc>
          <w:tcPr>
            <w:tcW w:w="2551" w:type="dxa"/>
            <w:vAlign w:val="center"/>
          </w:tcPr>
          <w:p>
            <w:pPr>
              <w:pStyle w:val="12"/>
            </w:pPr>
            <w:r>
              <w:t>8.01</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2080505</w:t>
            </w:r>
          </w:p>
        </w:tc>
        <w:tc>
          <w:tcPr>
            <w:tcW w:w="4535" w:type="dxa"/>
            <w:vAlign w:val="center"/>
          </w:tcPr>
          <w:p>
            <w:pPr>
              <w:pStyle w:val="13"/>
            </w:pPr>
            <w:r>
              <w:t>机关事业单位基本养老保险缴费支出</w:t>
            </w:r>
          </w:p>
        </w:tc>
        <w:tc>
          <w:tcPr>
            <w:tcW w:w="2551" w:type="dxa"/>
            <w:vAlign w:val="center"/>
          </w:tcPr>
          <w:p>
            <w:pPr>
              <w:pStyle w:val="12"/>
            </w:pPr>
            <w:r>
              <w:t>53.29</w:t>
            </w:r>
          </w:p>
        </w:tc>
        <w:tc>
          <w:tcPr>
            <w:tcW w:w="2551" w:type="dxa"/>
            <w:vAlign w:val="center"/>
          </w:tcPr>
          <w:p>
            <w:pPr>
              <w:pStyle w:val="12"/>
            </w:pPr>
            <w:r>
              <w:t>53.29</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2080506</w:t>
            </w:r>
          </w:p>
        </w:tc>
        <w:tc>
          <w:tcPr>
            <w:tcW w:w="4535" w:type="dxa"/>
            <w:vAlign w:val="center"/>
          </w:tcPr>
          <w:p>
            <w:pPr>
              <w:pStyle w:val="13"/>
            </w:pPr>
            <w:r>
              <w:t>机关事业单位职业年金缴费支出</w:t>
            </w:r>
          </w:p>
        </w:tc>
        <w:tc>
          <w:tcPr>
            <w:tcW w:w="2551" w:type="dxa"/>
            <w:vAlign w:val="center"/>
          </w:tcPr>
          <w:p>
            <w:pPr>
              <w:pStyle w:val="12"/>
            </w:pPr>
            <w:r>
              <w:t>2.99</w:t>
            </w:r>
          </w:p>
        </w:tc>
        <w:tc>
          <w:tcPr>
            <w:tcW w:w="2551" w:type="dxa"/>
            <w:vAlign w:val="center"/>
          </w:tcPr>
          <w:p>
            <w:pPr>
              <w:pStyle w:val="12"/>
            </w:pPr>
            <w:r>
              <w:t>2.99</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210</w:t>
            </w:r>
          </w:p>
        </w:tc>
        <w:tc>
          <w:tcPr>
            <w:tcW w:w="4535" w:type="dxa"/>
            <w:vAlign w:val="center"/>
          </w:tcPr>
          <w:p>
            <w:pPr>
              <w:pStyle w:val="13"/>
            </w:pPr>
            <w:r>
              <w:t>卫生健康支出</w:t>
            </w:r>
          </w:p>
        </w:tc>
        <w:tc>
          <w:tcPr>
            <w:tcW w:w="2551" w:type="dxa"/>
            <w:vAlign w:val="center"/>
          </w:tcPr>
          <w:p>
            <w:pPr>
              <w:pStyle w:val="12"/>
            </w:pPr>
            <w:r>
              <w:t>43.86</w:t>
            </w:r>
          </w:p>
        </w:tc>
        <w:tc>
          <w:tcPr>
            <w:tcW w:w="2551" w:type="dxa"/>
            <w:vAlign w:val="center"/>
          </w:tcPr>
          <w:p>
            <w:pPr>
              <w:pStyle w:val="12"/>
            </w:pPr>
            <w:r>
              <w:t>43.86</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21011</w:t>
            </w:r>
          </w:p>
        </w:tc>
        <w:tc>
          <w:tcPr>
            <w:tcW w:w="4535" w:type="dxa"/>
            <w:vAlign w:val="center"/>
          </w:tcPr>
          <w:p>
            <w:pPr>
              <w:pStyle w:val="13"/>
            </w:pPr>
            <w:r>
              <w:t>行政事业单位医疗</w:t>
            </w:r>
          </w:p>
        </w:tc>
        <w:tc>
          <w:tcPr>
            <w:tcW w:w="2551" w:type="dxa"/>
            <w:vAlign w:val="center"/>
          </w:tcPr>
          <w:p>
            <w:pPr>
              <w:pStyle w:val="12"/>
            </w:pPr>
            <w:r>
              <w:t>43.86</w:t>
            </w:r>
          </w:p>
        </w:tc>
        <w:tc>
          <w:tcPr>
            <w:tcW w:w="2551" w:type="dxa"/>
            <w:vAlign w:val="center"/>
          </w:tcPr>
          <w:p>
            <w:pPr>
              <w:pStyle w:val="12"/>
            </w:pPr>
            <w:r>
              <w:t>43.86</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3"/>
            </w:pPr>
            <w:r>
              <w:t>2101101</w:t>
            </w:r>
          </w:p>
        </w:tc>
        <w:tc>
          <w:tcPr>
            <w:tcW w:w="4535" w:type="dxa"/>
            <w:vAlign w:val="center"/>
          </w:tcPr>
          <w:p>
            <w:pPr>
              <w:pStyle w:val="13"/>
            </w:pPr>
            <w:r>
              <w:t>行政单位医疗</w:t>
            </w:r>
          </w:p>
        </w:tc>
        <w:tc>
          <w:tcPr>
            <w:tcW w:w="2551" w:type="dxa"/>
            <w:vAlign w:val="center"/>
          </w:tcPr>
          <w:p>
            <w:pPr>
              <w:pStyle w:val="12"/>
            </w:pPr>
            <w:r>
              <w:t>43.86</w:t>
            </w:r>
          </w:p>
        </w:tc>
        <w:tc>
          <w:tcPr>
            <w:tcW w:w="2551" w:type="dxa"/>
            <w:vAlign w:val="center"/>
          </w:tcPr>
          <w:p>
            <w:pPr>
              <w:pStyle w:val="12"/>
            </w:pPr>
            <w:r>
              <w:t>43.86</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1191" w:type="dxa"/>
            <w:vAlign w:val="center"/>
          </w:tcPr>
          <w:p>
            <w:pPr>
              <w:pStyle w:val="13"/>
            </w:pPr>
            <w:r>
              <w:t>221</w:t>
            </w:r>
          </w:p>
        </w:tc>
        <w:tc>
          <w:tcPr>
            <w:tcW w:w="4535" w:type="dxa"/>
            <w:vAlign w:val="center"/>
          </w:tcPr>
          <w:p>
            <w:pPr>
              <w:pStyle w:val="13"/>
            </w:pPr>
            <w:r>
              <w:t>住房保障支出</w:t>
            </w:r>
          </w:p>
        </w:tc>
        <w:tc>
          <w:tcPr>
            <w:tcW w:w="2551" w:type="dxa"/>
            <w:vAlign w:val="center"/>
          </w:tcPr>
          <w:p>
            <w:pPr>
              <w:pStyle w:val="12"/>
            </w:pPr>
            <w:r>
              <w:t>43.45</w:t>
            </w:r>
          </w:p>
        </w:tc>
        <w:tc>
          <w:tcPr>
            <w:tcW w:w="2551" w:type="dxa"/>
            <w:vAlign w:val="center"/>
          </w:tcPr>
          <w:p>
            <w:pPr>
              <w:pStyle w:val="12"/>
            </w:pPr>
            <w:r>
              <w:t>43.45</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1191" w:type="dxa"/>
            <w:vAlign w:val="center"/>
          </w:tcPr>
          <w:p>
            <w:pPr>
              <w:pStyle w:val="13"/>
            </w:pPr>
            <w:r>
              <w:t>22102</w:t>
            </w:r>
          </w:p>
        </w:tc>
        <w:tc>
          <w:tcPr>
            <w:tcW w:w="4535" w:type="dxa"/>
            <w:vAlign w:val="center"/>
          </w:tcPr>
          <w:p>
            <w:pPr>
              <w:pStyle w:val="13"/>
            </w:pPr>
            <w:r>
              <w:t>住房改革支出</w:t>
            </w:r>
          </w:p>
        </w:tc>
        <w:tc>
          <w:tcPr>
            <w:tcW w:w="2551" w:type="dxa"/>
            <w:vAlign w:val="center"/>
          </w:tcPr>
          <w:p>
            <w:pPr>
              <w:pStyle w:val="12"/>
            </w:pPr>
            <w:r>
              <w:t>43.45</w:t>
            </w:r>
          </w:p>
        </w:tc>
        <w:tc>
          <w:tcPr>
            <w:tcW w:w="2551" w:type="dxa"/>
            <w:vAlign w:val="center"/>
          </w:tcPr>
          <w:p>
            <w:pPr>
              <w:pStyle w:val="12"/>
            </w:pPr>
            <w:r>
              <w:t>43.45</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1191" w:type="dxa"/>
            <w:vAlign w:val="center"/>
          </w:tcPr>
          <w:p>
            <w:pPr>
              <w:pStyle w:val="13"/>
            </w:pPr>
            <w:r>
              <w:t>2210201</w:t>
            </w:r>
          </w:p>
        </w:tc>
        <w:tc>
          <w:tcPr>
            <w:tcW w:w="4535" w:type="dxa"/>
            <w:vAlign w:val="center"/>
          </w:tcPr>
          <w:p>
            <w:pPr>
              <w:pStyle w:val="13"/>
            </w:pPr>
            <w:r>
              <w:t>住房公积金</w:t>
            </w:r>
          </w:p>
        </w:tc>
        <w:tc>
          <w:tcPr>
            <w:tcW w:w="2551" w:type="dxa"/>
            <w:vAlign w:val="center"/>
          </w:tcPr>
          <w:p>
            <w:pPr>
              <w:pStyle w:val="12"/>
            </w:pPr>
            <w:r>
              <w:t>43.45</w:t>
            </w:r>
          </w:p>
        </w:tc>
        <w:tc>
          <w:tcPr>
            <w:tcW w:w="2551" w:type="dxa"/>
            <w:vAlign w:val="center"/>
          </w:tcPr>
          <w:p>
            <w:pPr>
              <w:pStyle w:val="12"/>
            </w:pPr>
            <w:r>
              <w:t>43.45</w:t>
            </w:r>
          </w:p>
        </w:tc>
        <w:tc>
          <w:tcPr>
            <w:tcW w:w="2551" w:type="dxa"/>
            <w:vAlign w:val="center"/>
          </w:tcPr>
          <w:p>
            <w:pPr>
              <w:pStyle w:val="12"/>
            </w:pP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322秦皇岛北戴河新区招商和投资促进局</w:t>
            </w:r>
          </w:p>
        </w:tc>
        <w:tc>
          <w:tcPr>
            <w:tcW w:w="2551" w:type="dxa"/>
            <w:tcBorders>
              <w:top w:val="single" w:color="FFFFFF" w:sz="6" w:space="0"/>
              <w:left w:val="single" w:color="FFFFFF" w:sz="6" w:space="0"/>
              <w:right w:val="single" w:color="FFFFFF" w:sz="6" w:space="0"/>
            </w:tcBorders>
            <w:vAlign w:val="center"/>
          </w:tcPr>
          <w:p>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支出部门经济分类科目</w:t>
            </w:r>
          </w:p>
        </w:tc>
        <w:tc>
          <w:tcPr>
            <w:tcW w:w="7654" w:type="dxa"/>
            <w:gridSpan w:val="3"/>
            <w:vAlign w:val="center"/>
          </w:tcPr>
          <w:p>
            <w:pPr>
              <w:pStyle w:val="11"/>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Align w:val="center"/>
          </w:tcPr>
          <w:p>
            <w:pPr>
              <w:pStyle w:val="11"/>
            </w:pPr>
            <w:r>
              <w:t>合计</w:t>
            </w:r>
          </w:p>
        </w:tc>
        <w:tc>
          <w:tcPr>
            <w:tcW w:w="2551" w:type="dxa"/>
            <w:vAlign w:val="center"/>
          </w:tcPr>
          <w:p>
            <w:pPr>
              <w:pStyle w:val="11"/>
            </w:pPr>
            <w:r>
              <w:t>人员经费</w:t>
            </w:r>
          </w:p>
        </w:tc>
        <w:tc>
          <w:tcPr>
            <w:tcW w:w="2551" w:type="dxa"/>
            <w:vAlign w:val="center"/>
          </w:tcPr>
          <w:p>
            <w:pPr>
              <w:pStyle w:val="11"/>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574.59</w:t>
            </w:r>
          </w:p>
        </w:tc>
        <w:tc>
          <w:tcPr>
            <w:tcW w:w="2551" w:type="dxa"/>
            <w:vAlign w:val="center"/>
          </w:tcPr>
          <w:p>
            <w:pPr>
              <w:pStyle w:val="16"/>
            </w:pPr>
            <w:r>
              <w:t>540.03</w:t>
            </w:r>
          </w:p>
        </w:tc>
        <w:tc>
          <w:tcPr>
            <w:tcW w:w="2551" w:type="dxa"/>
            <w:vAlign w:val="center"/>
          </w:tcPr>
          <w:p>
            <w:pPr>
              <w:pStyle w:val="16"/>
            </w:pPr>
            <w:r>
              <w:t>34.56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301</w:t>
            </w:r>
          </w:p>
        </w:tc>
        <w:tc>
          <w:tcPr>
            <w:tcW w:w="4535" w:type="dxa"/>
            <w:vAlign w:val="center"/>
          </w:tcPr>
          <w:p>
            <w:pPr>
              <w:pStyle w:val="13"/>
            </w:pPr>
            <w:r>
              <w:t>工资福利支出</w:t>
            </w:r>
          </w:p>
        </w:tc>
        <w:tc>
          <w:tcPr>
            <w:tcW w:w="2551" w:type="dxa"/>
            <w:vAlign w:val="center"/>
          </w:tcPr>
          <w:p>
            <w:pPr>
              <w:pStyle w:val="12"/>
            </w:pPr>
            <w:r>
              <w:t>532.24</w:t>
            </w:r>
          </w:p>
        </w:tc>
        <w:tc>
          <w:tcPr>
            <w:tcW w:w="2551" w:type="dxa"/>
            <w:vAlign w:val="center"/>
          </w:tcPr>
          <w:p>
            <w:pPr>
              <w:pStyle w:val="12"/>
            </w:pPr>
            <w:r>
              <w:t>532.24</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30101</w:t>
            </w:r>
          </w:p>
        </w:tc>
        <w:tc>
          <w:tcPr>
            <w:tcW w:w="4535" w:type="dxa"/>
            <w:vAlign w:val="center"/>
          </w:tcPr>
          <w:p>
            <w:pPr>
              <w:pStyle w:val="13"/>
            </w:pPr>
            <w:r>
              <w:t>基本工资</w:t>
            </w:r>
          </w:p>
        </w:tc>
        <w:tc>
          <w:tcPr>
            <w:tcW w:w="2551" w:type="dxa"/>
            <w:vAlign w:val="center"/>
          </w:tcPr>
          <w:p>
            <w:pPr>
              <w:pStyle w:val="12"/>
            </w:pPr>
            <w:r>
              <w:t>109.26</w:t>
            </w:r>
          </w:p>
        </w:tc>
        <w:tc>
          <w:tcPr>
            <w:tcW w:w="2551" w:type="dxa"/>
            <w:vAlign w:val="center"/>
          </w:tcPr>
          <w:p>
            <w:pPr>
              <w:pStyle w:val="12"/>
            </w:pPr>
            <w:r>
              <w:t>109.26</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30102</w:t>
            </w:r>
          </w:p>
        </w:tc>
        <w:tc>
          <w:tcPr>
            <w:tcW w:w="4535" w:type="dxa"/>
            <w:vAlign w:val="center"/>
          </w:tcPr>
          <w:p>
            <w:pPr>
              <w:pStyle w:val="13"/>
            </w:pPr>
            <w:r>
              <w:t>津贴补贴</w:t>
            </w:r>
          </w:p>
        </w:tc>
        <w:tc>
          <w:tcPr>
            <w:tcW w:w="2551" w:type="dxa"/>
            <w:vAlign w:val="center"/>
          </w:tcPr>
          <w:p>
            <w:pPr>
              <w:pStyle w:val="12"/>
            </w:pPr>
            <w:r>
              <w:t>38.98</w:t>
            </w:r>
          </w:p>
        </w:tc>
        <w:tc>
          <w:tcPr>
            <w:tcW w:w="2551" w:type="dxa"/>
            <w:vAlign w:val="center"/>
          </w:tcPr>
          <w:p>
            <w:pPr>
              <w:pStyle w:val="12"/>
            </w:pPr>
            <w:r>
              <w:t>38.98</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30103</w:t>
            </w:r>
          </w:p>
        </w:tc>
        <w:tc>
          <w:tcPr>
            <w:tcW w:w="4535" w:type="dxa"/>
            <w:vAlign w:val="center"/>
          </w:tcPr>
          <w:p>
            <w:pPr>
              <w:pStyle w:val="13"/>
            </w:pPr>
            <w:r>
              <w:t>奖金</w:t>
            </w:r>
          </w:p>
        </w:tc>
        <w:tc>
          <w:tcPr>
            <w:tcW w:w="2551" w:type="dxa"/>
            <w:vAlign w:val="center"/>
          </w:tcPr>
          <w:p>
            <w:pPr>
              <w:pStyle w:val="12"/>
            </w:pPr>
            <w:r>
              <w:t>82.22</w:t>
            </w:r>
          </w:p>
        </w:tc>
        <w:tc>
          <w:tcPr>
            <w:tcW w:w="2551" w:type="dxa"/>
            <w:vAlign w:val="center"/>
          </w:tcPr>
          <w:p>
            <w:pPr>
              <w:pStyle w:val="12"/>
            </w:pPr>
            <w:r>
              <w:t>82.22</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30107</w:t>
            </w:r>
          </w:p>
        </w:tc>
        <w:tc>
          <w:tcPr>
            <w:tcW w:w="4535" w:type="dxa"/>
            <w:vAlign w:val="center"/>
          </w:tcPr>
          <w:p>
            <w:pPr>
              <w:pStyle w:val="13"/>
            </w:pPr>
            <w:r>
              <w:t>绩效工资</w:t>
            </w:r>
          </w:p>
        </w:tc>
        <w:tc>
          <w:tcPr>
            <w:tcW w:w="2551" w:type="dxa"/>
            <w:vAlign w:val="center"/>
          </w:tcPr>
          <w:p>
            <w:pPr>
              <w:pStyle w:val="12"/>
            </w:pPr>
            <w:r>
              <w:t>155.15</w:t>
            </w:r>
          </w:p>
        </w:tc>
        <w:tc>
          <w:tcPr>
            <w:tcW w:w="2551" w:type="dxa"/>
            <w:vAlign w:val="center"/>
          </w:tcPr>
          <w:p>
            <w:pPr>
              <w:pStyle w:val="12"/>
            </w:pPr>
            <w:r>
              <w:t>155.15</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30108</w:t>
            </w:r>
          </w:p>
        </w:tc>
        <w:tc>
          <w:tcPr>
            <w:tcW w:w="4535" w:type="dxa"/>
            <w:vAlign w:val="center"/>
          </w:tcPr>
          <w:p>
            <w:pPr>
              <w:pStyle w:val="13"/>
            </w:pPr>
            <w:r>
              <w:t>机关事业单位基本养老保险缴费</w:t>
            </w:r>
          </w:p>
        </w:tc>
        <w:tc>
          <w:tcPr>
            <w:tcW w:w="2551" w:type="dxa"/>
            <w:vAlign w:val="center"/>
          </w:tcPr>
          <w:p>
            <w:pPr>
              <w:pStyle w:val="12"/>
            </w:pPr>
            <w:r>
              <w:t>53.29</w:t>
            </w:r>
          </w:p>
        </w:tc>
        <w:tc>
          <w:tcPr>
            <w:tcW w:w="2551" w:type="dxa"/>
            <w:vAlign w:val="center"/>
          </w:tcPr>
          <w:p>
            <w:pPr>
              <w:pStyle w:val="12"/>
            </w:pPr>
            <w:r>
              <w:t>53.29</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30109</w:t>
            </w:r>
          </w:p>
        </w:tc>
        <w:tc>
          <w:tcPr>
            <w:tcW w:w="4535" w:type="dxa"/>
            <w:vAlign w:val="center"/>
          </w:tcPr>
          <w:p>
            <w:pPr>
              <w:pStyle w:val="13"/>
            </w:pPr>
            <w:r>
              <w:t>职业年金缴费</w:t>
            </w:r>
          </w:p>
        </w:tc>
        <w:tc>
          <w:tcPr>
            <w:tcW w:w="2551" w:type="dxa"/>
            <w:vAlign w:val="center"/>
          </w:tcPr>
          <w:p>
            <w:pPr>
              <w:pStyle w:val="12"/>
            </w:pPr>
            <w:r>
              <w:t>2.99</w:t>
            </w:r>
          </w:p>
        </w:tc>
        <w:tc>
          <w:tcPr>
            <w:tcW w:w="2551" w:type="dxa"/>
            <w:vAlign w:val="center"/>
          </w:tcPr>
          <w:p>
            <w:pPr>
              <w:pStyle w:val="12"/>
            </w:pPr>
            <w:r>
              <w:t>2.99</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30110</w:t>
            </w:r>
          </w:p>
        </w:tc>
        <w:tc>
          <w:tcPr>
            <w:tcW w:w="4535" w:type="dxa"/>
            <w:vAlign w:val="center"/>
          </w:tcPr>
          <w:p>
            <w:pPr>
              <w:pStyle w:val="13"/>
            </w:pPr>
            <w:r>
              <w:t>职工基本医疗保险缴费</w:t>
            </w:r>
          </w:p>
        </w:tc>
        <w:tc>
          <w:tcPr>
            <w:tcW w:w="2551" w:type="dxa"/>
            <w:vAlign w:val="center"/>
          </w:tcPr>
          <w:p>
            <w:pPr>
              <w:pStyle w:val="12"/>
            </w:pPr>
            <w:r>
              <w:t>43.86</w:t>
            </w:r>
          </w:p>
        </w:tc>
        <w:tc>
          <w:tcPr>
            <w:tcW w:w="2551" w:type="dxa"/>
            <w:vAlign w:val="center"/>
          </w:tcPr>
          <w:p>
            <w:pPr>
              <w:pStyle w:val="12"/>
            </w:pPr>
            <w:r>
              <w:t>43.86</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30112</w:t>
            </w:r>
          </w:p>
        </w:tc>
        <w:tc>
          <w:tcPr>
            <w:tcW w:w="4535" w:type="dxa"/>
            <w:vAlign w:val="center"/>
          </w:tcPr>
          <w:p>
            <w:pPr>
              <w:pStyle w:val="13"/>
            </w:pPr>
            <w:r>
              <w:t>其他社会保障缴费</w:t>
            </w:r>
          </w:p>
        </w:tc>
        <w:tc>
          <w:tcPr>
            <w:tcW w:w="2551" w:type="dxa"/>
            <w:vAlign w:val="center"/>
          </w:tcPr>
          <w:p>
            <w:pPr>
              <w:pStyle w:val="12"/>
            </w:pPr>
            <w:r>
              <w:t>3.04</w:t>
            </w:r>
          </w:p>
        </w:tc>
        <w:tc>
          <w:tcPr>
            <w:tcW w:w="2551" w:type="dxa"/>
            <w:vAlign w:val="center"/>
          </w:tcPr>
          <w:p>
            <w:pPr>
              <w:pStyle w:val="12"/>
            </w:pPr>
            <w:r>
              <w:t>3.04</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30113</w:t>
            </w:r>
          </w:p>
        </w:tc>
        <w:tc>
          <w:tcPr>
            <w:tcW w:w="4535" w:type="dxa"/>
            <w:vAlign w:val="center"/>
          </w:tcPr>
          <w:p>
            <w:pPr>
              <w:pStyle w:val="13"/>
            </w:pPr>
            <w:r>
              <w:t>住房公积金</w:t>
            </w:r>
          </w:p>
        </w:tc>
        <w:tc>
          <w:tcPr>
            <w:tcW w:w="2551" w:type="dxa"/>
            <w:vAlign w:val="center"/>
          </w:tcPr>
          <w:p>
            <w:pPr>
              <w:pStyle w:val="12"/>
            </w:pPr>
            <w:r>
              <w:t>43.45</w:t>
            </w:r>
          </w:p>
        </w:tc>
        <w:tc>
          <w:tcPr>
            <w:tcW w:w="2551" w:type="dxa"/>
            <w:vAlign w:val="center"/>
          </w:tcPr>
          <w:p>
            <w:pPr>
              <w:pStyle w:val="12"/>
            </w:pPr>
            <w:r>
              <w:t>43.45</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302</w:t>
            </w:r>
          </w:p>
        </w:tc>
        <w:tc>
          <w:tcPr>
            <w:tcW w:w="4535" w:type="dxa"/>
            <w:vAlign w:val="center"/>
          </w:tcPr>
          <w:p>
            <w:pPr>
              <w:pStyle w:val="13"/>
            </w:pPr>
            <w:r>
              <w:t>商品和服务支出</w:t>
            </w:r>
          </w:p>
        </w:tc>
        <w:tc>
          <w:tcPr>
            <w:tcW w:w="2551" w:type="dxa"/>
            <w:vAlign w:val="center"/>
          </w:tcPr>
          <w:p>
            <w:pPr>
              <w:pStyle w:val="12"/>
            </w:pPr>
            <w:r>
              <w:t>33.40</w:t>
            </w:r>
          </w:p>
        </w:tc>
        <w:tc>
          <w:tcPr>
            <w:tcW w:w="2551" w:type="dxa"/>
            <w:vAlign w:val="center"/>
          </w:tcPr>
          <w:p>
            <w:pPr>
              <w:pStyle w:val="12"/>
            </w:pPr>
          </w:p>
        </w:tc>
        <w:tc>
          <w:tcPr>
            <w:tcW w:w="2551" w:type="dxa"/>
            <w:vAlign w:val="center"/>
          </w:tcPr>
          <w:p>
            <w:pPr>
              <w:pStyle w:val="12"/>
            </w:pPr>
            <w:r>
              <w:t>33.40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3"/>
            </w:pPr>
            <w:r>
              <w:t>30201</w:t>
            </w:r>
          </w:p>
        </w:tc>
        <w:tc>
          <w:tcPr>
            <w:tcW w:w="4535" w:type="dxa"/>
            <w:vAlign w:val="center"/>
          </w:tcPr>
          <w:p>
            <w:pPr>
              <w:pStyle w:val="13"/>
            </w:pPr>
            <w:r>
              <w:t>办公费</w:t>
            </w:r>
          </w:p>
        </w:tc>
        <w:tc>
          <w:tcPr>
            <w:tcW w:w="2551" w:type="dxa"/>
            <w:vAlign w:val="center"/>
          </w:tcPr>
          <w:p>
            <w:pPr>
              <w:pStyle w:val="12"/>
            </w:pPr>
            <w:r>
              <w:t>8.70</w:t>
            </w:r>
          </w:p>
        </w:tc>
        <w:tc>
          <w:tcPr>
            <w:tcW w:w="2551" w:type="dxa"/>
            <w:vAlign w:val="center"/>
          </w:tcPr>
          <w:p>
            <w:pPr>
              <w:pStyle w:val="12"/>
            </w:pPr>
          </w:p>
        </w:tc>
        <w:tc>
          <w:tcPr>
            <w:tcW w:w="2551" w:type="dxa"/>
            <w:vAlign w:val="center"/>
          </w:tcPr>
          <w:p>
            <w:pPr>
              <w:pStyle w:val="12"/>
            </w:pPr>
            <w:r>
              <w:t>8.70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1191" w:type="dxa"/>
            <w:vAlign w:val="center"/>
          </w:tcPr>
          <w:p>
            <w:pPr>
              <w:pStyle w:val="13"/>
            </w:pPr>
            <w:r>
              <w:t>30202</w:t>
            </w:r>
          </w:p>
        </w:tc>
        <w:tc>
          <w:tcPr>
            <w:tcW w:w="4535" w:type="dxa"/>
            <w:vAlign w:val="center"/>
          </w:tcPr>
          <w:p>
            <w:pPr>
              <w:pStyle w:val="13"/>
            </w:pPr>
            <w:r>
              <w:t>印刷费</w:t>
            </w:r>
          </w:p>
        </w:tc>
        <w:tc>
          <w:tcPr>
            <w:tcW w:w="2551" w:type="dxa"/>
            <w:vAlign w:val="center"/>
          </w:tcPr>
          <w:p>
            <w:pPr>
              <w:pStyle w:val="12"/>
            </w:pPr>
            <w:r>
              <w:t>1.16</w:t>
            </w:r>
          </w:p>
        </w:tc>
        <w:tc>
          <w:tcPr>
            <w:tcW w:w="2551" w:type="dxa"/>
            <w:vAlign w:val="center"/>
          </w:tcPr>
          <w:p>
            <w:pPr>
              <w:pStyle w:val="12"/>
            </w:pPr>
          </w:p>
        </w:tc>
        <w:tc>
          <w:tcPr>
            <w:tcW w:w="2551" w:type="dxa"/>
            <w:vAlign w:val="center"/>
          </w:tcPr>
          <w:p>
            <w:pPr>
              <w:pStyle w:val="12"/>
            </w:pPr>
            <w:r>
              <w:t>1.16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1191" w:type="dxa"/>
            <w:vAlign w:val="center"/>
          </w:tcPr>
          <w:p>
            <w:pPr>
              <w:pStyle w:val="13"/>
            </w:pPr>
            <w:r>
              <w:t>30207</w:t>
            </w:r>
          </w:p>
        </w:tc>
        <w:tc>
          <w:tcPr>
            <w:tcW w:w="4535" w:type="dxa"/>
            <w:vAlign w:val="center"/>
          </w:tcPr>
          <w:p>
            <w:pPr>
              <w:pStyle w:val="13"/>
            </w:pPr>
            <w:r>
              <w:t>邮电费</w:t>
            </w:r>
          </w:p>
        </w:tc>
        <w:tc>
          <w:tcPr>
            <w:tcW w:w="2551" w:type="dxa"/>
            <w:vAlign w:val="center"/>
          </w:tcPr>
          <w:p>
            <w:pPr>
              <w:pStyle w:val="12"/>
            </w:pPr>
            <w:r>
              <w:t>2.76</w:t>
            </w:r>
          </w:p>
        </w:tc>
        <w:tc>
          <w:tcPr>
            <w:tcW w:w="2551" w:type="dxa"/>
            <w:vAlign w:val="center"/>
          </w:tcPr>
          <w:p>
            <w:pPr>
              <w:pStyle w:val="12"/>
            </w:pPr>
          </w:p>
        </w:tc>
        <w:tc>
          <w:tcPr>
            <w:tcW w:w="2551" w:type="dxa"/>
            <w:vAlign w:val="center"/>
          </w:tcPr>
          <w:p>
            <w:pPr>
              <w:pStyle w:val="12"/>
            </w:pPr>
            <w:r>
              <w:t>2.76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1191" w:type="dxa"/>
            <w:vAlign w:val="center"/>
          </w:tcPr>
          <w:p>
            <w:pPr>
              <w:pStyle w:val="13"/>
            </w:pPr>
            <w:r>
              <w:t>30211</w:t>
            </w:r>
          </w:p>
        </w:tc>
        <w:tc>
          <w:tcPr>
            <w:tcW w:w="4535" w:type="dxa"/>
            <w:vAlign w:val="center"/>
          </w:tcPr>
          <w:p>
            <w:pPr>
              <w:pStyle w:val="13"/>
            </w:pPr>
            <w:r>
              <w:t>差旅费</w:t>
            </w:r>
          </w:p>
        </w:tc>
        <w:tc>
          <w:tcPr>
            <w:tcW w:w="2551" w:type="dxa"/>
            <w:vAlign w:val="center"/>
          </w:tcPr>
          <w:p>
            <w:pPr>
              <w:pStyle w:val="12"/>
            </w:pPr>
            <w:r>
              <w:t>4.64</w:t>
            </w:r>
          </w:p>
        </w:tc>
        <w:tc>
          <w:tcPr>
            <w:tcW w:w="2551" w:type="dxa"/>
            <w:vAlign w:val="center"/>
          </w:tcPr>
          <w:p>
            <w:pPr>
              <w:pStyle w:val="12"/>
            </w:pPr>
          </w:p>
        </w:tc>
        <w:tc>
          <w:tcPr>
            <w:tcW w:w="2551" w:type="dxa"/>
            <w:vAlign w:val="center"/>
          </w:tcPr>
          <w:p>
            <w:pPr>
              <w:pStyle w:val="12"/>
            </w:pPr>
            <w:r>
              <w:t>4.64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1191" w:type="dxa"/>
            <w:vAlign w:val="center"/>
          </w:tcPr>
          <w:p>
            <w:pPr>
              <w:pStyle w:val="13"/>
            </w:pPr>
            <w:r>
              <w:t>30215</w:t>
            </w:r>
          </w:p>
        </w:tc>
        <w:tc>
          <w:tcPr>
            <w:tcW w:w="4535" w:type="dxa"/>
            <w:vAlign w:val="center"/>
          </w:tcPr>
          <w:p>
            <w:pPr>
              <w:pStyle w:val="13"/>
            </w:pPr>
            <w:r>
              <w:t>会议费</w:t>
            </w:r>
          </w:p>
        </w:tc>
        <w:tc>
          <w:tcPr>
            <w:tcW w:w="2551" w:type="dxa"/>
            <w:vAlign w:val="center"/>
          </w:tcPr>
          <w:p>
            <w:pPr>
              <w:pStyle w:val="12"/>
            </w:pPr>
            <w:r>
              <w:t>2.40</w:t>
            </w:r>
          </w:p>
        </w:tc>
        <w:tc>
          <w:tcPr>
            <w:tcW w:w="2551" w:type="dxa"/>
            <w:vAlign w:val="center"/>
          </w:tcPr>
          <w:p>
            <w:pPr>
              <w:pStyle w:val="12"/>
            </w:pPr>
          </w:p>
        </w:tc>
        <w:tc>
          <w:tcPr>
            <w:tcW w:w="2551" w:type="dxa"/>
            <w:vAlign w:val="center"/>
          </w:tcPr>
          <w:p>
            <w:pPr>
              <w:pStyle w:val="12"/>
            </w:pPr>
            <w:r>
              <w:t>2.40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1191" w:type="dxa"/>
            <w:vAlign w:val="center"/>
          </w:tcPr>
          <w:p>
            <w:pPr>
              <w:pStyle w:val="13"/>
            </w:pPr>
            <w:r>
              <w:t>30216</w:t>
            </w:r>
          </w:p>
        </w:tc>
        <w:tc>
          <w:tcPr>
            <w:tcW w:w="4535" w:type="dxa"/>
            <w:vAlign w:val="center"/>
          </w:tcPr>
          <w:p>
            <w:pPr>
              <w:pStyle w:val="13"/>
            </w:pPr>
            <w:r>
              <w:t>培训费</w:t>
            </w:r>
          </w:p>
        </w:tc>
        <w:tc>
          <w:tcPr>
            <w:tcW w:w="2551" w:type="dxa"/>
            <w:vAlign w:val="center"/>
          </w:tcPr>
          <w:p>
            <w:pPr>
              <w:pStyle w:val="12"/>
            </w:pPr>
            <w:r>
              <w:t>3.15</w:t>
            </w:r>
          </w:p>
        </w:tc>
        <w:tc>
          <w:tcPr>
            <w:tcW w:w="2551" w:type="dxa"/>
            <w:vAlign w:val="center"/>
          </w:tcPr>
          <w:p>
            <w:pPr>
              <w:pStyle w:val="12"/>
            </w:pPr>
          </w:p>
        </w:tc>
        <w:tc>
          <w:tcPr>
            <w:tcW w:w="2551" w:type="dxa"/>
            <w:vAlign w:val="center"/>
          </w:tcPr>
          <w:p>
            <w:pPr>
              <w:pStyle w:val="12"/>
            </w:pPr>
            <w:r>
              <w:t>3.15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1191" w:type="dxa"/>
            <w:vAlign w:val="center"/>
          </w:tcPr>
          <w:p>
            <w:pPr>
              <w:pStyle w:val="13"/>
            </w:pPr>
            <w:r>
              <w:t>30217</w:t>
            </w:r>
          </w:p>
        </w:tc>
        <w:tc>
          <w:tcPr>
            <w:tcW w:w="4535" w:type="dxa"/>
            <w:vAlign w:val="center"/>
          </w:tcPr>
          <w:p>
            <w:pPr>
              <w:pStyle w:val="13"/>
            </w:pPr>
            <w:r>
              <w:t>公务接待费</w:t>
            </w:r>
          </w:p>
        </w:tc>
        <w:tc>
          <w:tcPr>
            <w:tcW w:w="2551" w:type="dxa"/>
            <w:vAlign w:val="center"/>
          </w:tcPr>
          <w:p>
            <w:pPr>
              <w:pStyle w:val="12"/>
            </w:pPr>
            <w:r>
              <w:t>0.31</w:t>
            </w:r>
          </w:p>
        </w:tc>
        <w:tc>
          <w:tcPr>
            <w:tcW w:w="2551" w:type="dxa"/>
            <w:vAlign w:val="center"/>
          </w:tcPr>
          <w:p>
            <w:pPr>
              <w:pStyle w:val="12"/>
            </w:pPr>
          </w:p>
        </w:tc>
        <w:tc>
          <w:tcPr>
            <w:tcW w:w="2551" w:type="dxa"/>
            <w:vAlign w:val="center"/>
          </w:tcPr>
          <w:p>
            <w:pPr>
              <w:pStyle w:val="12"/>
            </w:pPr>
            <w:r>
              <w:t>0.31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1191" w:type="dxa"/>
            <w:vAlign w:val="center"/>
          </w:tcPr>
          <w:p>
            <w:pPr>
              <w:pStyle w:val="13"/>
            </w:pPr>
            <w:r>
              <w:t>30228</w:t>
            </w:r>
          </w:p>
        </w:tc>
        <w:tc>
          <w:tcPr>
            <w:tcW w:w="4535" w:type="dxa"/>
            <w:vAlign w:val="center"/>
          </w:tcPr>
          <w:p>
            <w:pPr>
              <w:pStyle w:val="13"/>
            </w:pPr>
            <w:r>
              <w:t>工会经费</w:t>
            </w:r>
          </w:p>
        </w:tc>
        <w:tc>
          <w:tcPr>
            <w:tcW w:w="2551" w:type="dxa"/>
            <w:vAlign w:val="center"/>
          </w:tcPr>
          <w:p>
            <w:pPr>
              <w:pStyle w:val="12"/>
            </w:pPr>
            <w:r>
              <w:t>4.20</w:t>
            </w:r>
          </w:p>
        </w:tc>
        <w:tc>
          <w:tcPr>
            <w:tcW w:w="2551" w:type="dxa"/>
            <w:vAlign w:val="center"/>
          </w:tcPr>
          <w:p>
            <w:pPr>
              <w:pStyle w:val="12"/>
            </w:pPr>
          </w:p>
        </w:tc>
        <w:tc>
          <w:tcPr>
            <w:tcW w:w="2551" w:type="dxa"/>
            <w:vAlign w:val="center"/>
          </w:tcPr>
          <w:p>
            <w:pPr>
              <w:pStyle w:val="12"/>
            </w:pPr>
            <w:r>
              <w:t>4.20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1191" w:type="dxa"/>
            <w:vAlign w:val="center"/>
          </w:tcPr>
          <w:p>
            <w:pPr>
              <w:pStyle w:val="13"/>
            </w:pPr>
            <w:r>
              <w:t>30229</w:t>
            </w:r>
          </w:p>
        </w:tc>
        <w:tc>
          <w:tcPr>
            <w:tcW w:w="4535" w:type="dxa"/>
            <w:vAlign w:val="center"/>
          </w:tcPr>
          <w:p>
            <w:pPr>
              <w:pStyle w:val="13"/>
            </w:pPr>
            <w:r>
              <w:t>福利费</w:t>
            </w:r>
          </w:p>
        </w:tc>
        <w:tc>
          <w:tcPr>
            <w:tcW w:w="2551" w:type="dxa"/>
            <w:vAlign w:val="center"/>
          </w:tcPr>
          <w:p>
            <w:pPr>
              <w:pStyle w:val="12"/>
            </w:pPr>
            <w:r>
              <w:t>2.48</w:t>
            </w:r>
          </w:p>
        </w:tc>
        <w:tc>
          <w:tcPr>
            <w:tcW w:w="2551" w:type="dxa"/>
            <w:vAlign w:val="center"/>
          </w:tcPr>
          <w:p>
            <w:pPr>
              <w:pStyle w:val="12"/>
            </w:pPr>
          </w:p>
        </w:tc>
        <w:tc>
          <w:tcPr>
            <w:tcW w:w="2551" w:type="dxa"/>
            <w:vAlign w:val="center"/>
          </w:tcPr>
          <w:p>
            <w:pPr>
              <w:pStyle w:val="12"/>
            </w:pPr>
            <w:r>
              <w:t>2.48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1191" w:type="dxa"/>
            <w:vAlign w:val="center"/>
          </w:tcPr>
          <w:p>
            <w:pPr>
              <w:pStyle w:val="13"/>
            </w:pPr>
            <w:r>
              <w:t>30239</w:t>
            </w:r>
          </w:p>
        </w:tc>
        <w:tc>
          <w:tcPr>
            <w:tcW w:w="4535" w:type="dxa"/>
            <w:vAlign w:val="center"/>
          </w:tcPr>
          <w:p>
            <w:pPr>
              <w:pStyle w:val="13"/>
            </w:pPr>
            <w:r>
              <w:t>其他交通费用</w:t>
            </w:r>
          </w:p>
        </w:tc>
        <w:tc>
          <w:tcPr>
            <w:tcW w:w="2551" w:type="dxa"/>
            <w:vAlign w:val="center"/>
          </w:tcPr>
          <w:p>
            <w:pPr>
              <w:pStyle w:val="12"/>
            </w:pPr>
            <w:r>
              <w:t>3.30</w:t>
            </w:r>
          </w:p>
        </w:tc>
        <w:tc>
          <w:tcPr>
            <w:tcW w:w="2551" w:type="dxa"/>
            <w:vAlign w:val="center"/>
          </w:tcPr>
          <w:p>
            <w:pPr>
              <w:pStyle w:val="12"/>
            </w:pPr>
          </w:p>
        </w:tc>
        <w:tc>
          <w:tcPr>
            <w:tcW w:w="2551" w:type="dxa"/>
            <w:vAlign w:val="center"/>
          </w:tcPr>
          <w:p>
            <w:pPr>
              <w:pStyle w:val="12"/>
            </w:pPr>
            <w:r>
              <w:t>3.30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1191" w:type="dxa"/>
            <w:vAlign w:val="center"/>
          </w:tcPr>
          <w:p>
            <w:pPr>
              <w:pStyle w:val="13"/>
            </w:pPr>
            <w:r>
              <w:t>30299</w:t>
            </w:r>
          </w:p>
        </w:tc>
        <w:tc>
          <w:tcPr>
            <w:tcW w:w="4535" w:type="dxa"/>
            <w:vAlign w:val="center"/>
          </w:tcPr>
          <w:p>
            <w:pPr>
              <w:pStyle w:val="13"/>
            </w:pPr>
            <w:r>
              <w:t>其他商品和服务支出</w:t>
            </w:r>
          </w:p>
        </w:tc>
        <w:tc>
          <w:tcPr>
            <w:tcW w:w="2551" w:type="dxa"/>
            <w:vAlign w:val="center"/>
          </w:tcPr>
          <w:p>
            <w:pPr>
              <w:pStyle w:val="12"/>
            </w:pPr>
            <w:r>
              <w:t>0.28</w:t>
            </w:r>
          </w:p>
        </w:tc>
        <w:tc>
          <w:tcPr>
            <w:tcW w:w="2551" w:type="dxa"/>
            <w:vAlign w:val="center"/>
          </w:tcPr>
          <w:p>
            <w:pPr>
              <w:pStyle w:val="12"/>
            </w:pPr>
          </w:p>
        </w:tc>
        <w:tc>
          <w:tcPr>
            <w:tcW w:w="2551" w:type="dxa"/>
            <w:vAlign w:val="center"/>
          </w:tcPr>
          <w:p>
            <w:pPr>
              <w:pStyle w:val="12"/>
            </w:pPr>
            <w:r>
              <w:t>0.28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1191" w:type="dxa"/>
            <w:vAlign w:val="center"/>
          </w:tcPr>
          <w:p>
            <w:pPr>
              <w:pStyle w:val="13"/>
            </w:pPr>
            <w:r>
              <w:t>303</w:t>
            </w:r>
          </w:p>
        </w:tc>
        <w:tc>
          <w:tcPr>
            <w:tcW w:w="4535" w:type="dxa"/>
            <w:vAlign w:val="center"/>
          </w:tcPr>
          <w:p>
            <w:pPr>
              <w:pStyle w:val="13"/>
            </w:pPr>
            <w:r>
              <w:t>对个人和家庭的补助</w:t>
            </w:r>
          </w:p>
        </w:tc>
        <w:tc>
          <w:tcPr>
            <w:tcW w:w="2551" w:type="dxa"/>
            <w:vAlign w:val="center"/>
          </w:tcPr>
          <w:p>
            <w:pPr>
              <w:pStyle w:val="12"/>
            </w:pPr>
            <w:r>
              <w:t>7.79</w:t>
            </w:r>
          </w:p>
        </w:tc>
        <w:tc>
          <w:tcPr>
            <w:tcW w:w="2551" w:type="dxa"/>
            <w:vAlign w:val="center"/>
          </w:tcPr>
          <w:p>
            <w:pPr>
              <w:pStyle w:val="12"/>
            </w:pPr>
            <w:r>
              <w:t>7.79</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1191" w:type="dxa"/>
            <w:vAlign w:val="center"/>
          </w:tcPr>
          <w:p>
            <w:pPr>
              <w:pStyle w:val="13"/>
            </w:pPr>
            <w:r>
              <w:t>30302</w:t>
            </w:r>
          </w:p>
        </w:tc>
        <w:tc>
          <w:tcPr>
            <w:tcW w:w="4535" w:type="dxa"/>
            <w:vAlign w:val="center"/>
          </w:tcPr>
          <w:p>
            <w:pPr>
              <w:pStyle w:val="13"/>
            </w:pPr>
            <w:r>
              <w:t>退休费</w:t>
            </w:r>
          </w:p>
        </w:tc>
        <w:tc>
          <w:tcPr>
            <w:tcW w:w="2551" w:type="dxa"/>
            <w:vAlign w:val="center"/>
          </w:tcPr>
          <w:p>
            <w:pPr>
              <w:pStyle w:val="12"/>
            </w:pPr>
            <w:r>
              <w:t>7.73</w:t>
            </w:r>
          </w:p>
        </w:tc>
        <w:tc>
          <w:tcPr>
            <w:tcW w:w="2551" w:type="dxa"/>
            <w:vAlign w:val="center"/>
          </w:tcPr>
          <w:p>
            <w:pPr>
              <w:pStyle w:val="12"/>
            </w:pPr>
            <w:r>
              <w:t>7.73</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1191" w:type="dxa"/>
            <w:vAlign w:val="center"/>
          </w:tcPr>
          <w:p>
            <w:pPr>
              <w:pStyle w:val="13"/>
            </w:pPr>
            <w:r>
              <w:t>30309</w:t>
            </w:r>
          </w:p>
        </w:tc>
        <w:tc>
          <w:tcPr>
            <w:tcW w:w="4535" w:type="dxa"/>
            <w:vAlign w:val="center"/>
          </w:tcPr>
          <w:p>
            <w:pPr>
              <w:pStyle w:val="13"/>
            </w:pPr>
            <w:r>
              <w:t>奖励金</w:t>
            </w:r>
          </w:p>
        </w:tc>
        <w:tc>
          <w:tcPr>
            <w:tcW w:w="2551" w:type="dxa"/>
            <w:vAlign w:val="center"/>
          </w:tcPr>
          <w:p>
            <w:pPr>
              <w:pStyle w:val="12"/>
            </w:pPr>
            <w:r>
              <w:t>0.06</w:t>
            </w:r>
          </w:p>
        </w:tc>
        <w:tc>
          <w:tcPr>
            <w:tcW w:w="2551" w:type="dxa"/>
            <w:vAlign w:val="center"/>
          </w:tcPr>
          <w:p>
            <w:pPr>
              <w:pStyle w:val="12"/>
            </w:pPr>
            <w:r>
              <w:t>0.06</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1191" w:type="dxa"/>
            <w:vAlign w:val="center"/>
          </w:tcPr>
          <w:p>
            <w:pPr>
              <w:pStyle w:val="13"/>
            </w:pPr>
            <w:r>
              <w:t>310</w:t>
            </w:r>
          </w:p>
        </w:tc>
        <w:tc>
          <w:tcPr>
            <w:tcW w:w="4535" w:type="dxa"/>
            <w:vAlign w:val="center"/>
          </w:tcPr>
          <w:p>
            <w:pPr>
              <w:pStyle w:val="13"/>
            </w:pPr>
            <w:r>
              <w:t>资本性支出</w:t>
            </w:r>
          </w:p>
        </w:tc>
        <w:tc>
          <w:tcPr>
            <w:tcW w:w="2551" w:type="dxa"/>
            <w:vAlign w:val="center"/>
          </w:tcPr>
          <w:p>
            <w:pPr>
              <w:pStyle w:val="12"/>
            </w:pPr>
            <w:r>
              <w:t>1.16</w:t>
            </w:r>
          </w:p>
        </w:tc>
        <w:tc>
          <w:tcPr>
            <w:tcW w:w="2551" w:type="dxa"/>
            <w:vAlign w:val="center"/>
          </w:tcPr>
          <w:p>
            <w:pPr>
              <w:pStyle w:val="12"/>
            </w:pPr>
          </w:p>
        </w:tc>
        <w:tc>
          <w:tcPr>
            <w:tcW w:w="2551" w:type="dxa"/>
            <w:vAlign w:val="center"/>
          </w:tcPr>
          <w:p>
            <w:pPr>
              <w:pStyle w:val="12"/>
            </w:pPr>
            <w:r>
              <w:t>1.16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1191" w:type="dxa"/>
            <w:vAlign w:val="center"/>
          </w:tcPr>
          <w:p>
            <w:pPr>
              <w:pStyle w:val="13"/>
            </w:pPr>
            <w:r>
              <w:t>31002</w:t>
            </w:r>
          </w:p>
        </w:tc>
        <w:tc>
          <w:tcPr>
            <w:tcW w:w="4535" w:type="dxa"/>
            <w:vAlign w:val="center"/>
          </w:tcPr>
          <w:p>
            <w:pPr>
              <w:pStyle w:val="13"/>
            </w:pPr>
            <w:r>
              <w:t>办公设备购置</w:t>
            </w:r>
          </w:p>
        </w:tc>
        <w:tc>
          <w:tcPr>
            <w:tcW w:w="2551" w:type="dxa"/>
            <w:vAlign w:val="center"/>
          </w:tcPr>
          <w:p>
            <w:pPr>
              <w:pStyle w:val="12"/>
            </w:pPr>
            <w:r>
              <w:t>1.16</w:t>
            </w:r>
          </w:p>
        </w:tc>
        <w:tc>
          <w:tcPr>
            <w:tcW w:w="2551" w:type="dxa"/>
            <w:vAlign w:val="center"/>
          </w:tcPr>
          <w:p>
            <w:pPr>
              <w:pStyle w:val="12"/>
            </w:pPr>
          </w:p>
        </w:tc>
        <w:tc>
          <w:tcPr>
            <w:tcW w:w="2551" w:type="dxa"/>
            <w:vAlign w:val="center"/>
          </w:tcPr>
          <w:p>
            <w:pPr>
              <w:pStyle w:val="12"/>
            </w:pPr>
            <w:r>
              <w:t>1.16</w:t>
            </w: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322秦皇岛北戴河新区招商和投资促进局</w:t>
            </w:r>
          </w:p>
        </w:tc>
        <w:tc>
          <w:tcPr>
            <w:tcW w:w="2551" w:type="dxa"/>
            <w:tcBorders>
              <w:top w:val="single" w:color="FFFFFF" w:sz="6" w:space="0"/>
              <w:left w:val="single" w:color="FFFFFF" w:sz="6" w:space="0"/>
              <w:right w:val="single" w:color="FFFFFF" w:sz="6" w:space="0"/>
            </w:tcBorders>
            <w:vAlign w:val="center"/>
          </w:tcPr>
          <w:p>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322秦皇岛北戴河新区招商和投资促进局</w:t>
            </w:r>
          </w:p>
        </w:tc>
        <w:tc>
          <w:tcPr>
            <w:tcW w:w="2551" w:type="dxa"/>
            <w:tcBorders>
              <w:top w:val="single" w:color="FFFFFF" w:sz="6" w:space="0"/>
              <w:left w:val="single" w:color="FFFFFF" w:sz="6" w:space="0"/>
              <w:right w:val="single" w:color="FFFFFF" w:sz="6" w:space="0"/>
            </w:tcBorders>
            <w:vAlign w:val="center"/>
          </w:tcPr>
          <w:p>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0"/>
            </w:pPr>
            <w:r>
              <w:t>322秦皇岛北戴河新区招商和投资促进局</w:t>
            </w:r>
          </w:p>
        </w:tc>
        <w:tc>
          <w:tcPr>
            <w:tcW w:w="2381" w:type="dxa"/>
            <w:tcBorders>
              <w:top w:val="single" w:color="FFFFFF" w:sz="6" w:space="0"/>
              <w:left w:val="single" w:color="FFFFFF" w:sz="6" w:space="0"/>
              <w:right w:val="single" w:color="FFFFFF" w:sz="6" w:space="0"/>
            </w:tcBorders>
            <w:vAlign w:val="center"/>
          </w:tcPr>
          <w:p>
            <w:pPr>
              <w:pStyle w:val="9"/>
            </w:pPr>
            <w:r>
              <w:t>预算年度：2024</w:t>
            </w:r>
          </w:p>
        </w:tc>
        <w:tc>
          <w:tcPr>
            <w:tcW w:w="476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3798" w:type="dxa"/>
            <w:vMerge w:val="restart"/>
            <w:vAlign w:val="center"/>
          </w:tcPr>
          <w:p>
            <w:pPr>
              <w:pStyle w:val="11"/>
            </w:pPr>
            <w:r>
              <w:t>项  目</w:t>
            </w:r>
          </w:p>
        </w:tc>
        <w:tc>
          <w:tcPr>
            <w:tcW w:w="9524" w:type="dxa"/>
            <w:gridSpan w:val="4"/>
            <w:vAlign w:val="center"/>
          </w:tcPr>
          <w:p>
            <w:pPr>
              <w:pStyle w:val="11"/>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1"/>
            </w:pPr>
            <w:r>
              <w:t>合计</w:t>
            </w:r>
          </w:p>
        </w:tc>
        <w:tc>
          <w:tcPr>
            <w:tcW w:w="2381" w:type="dxa"/>
            <w:vAlign w:val="center"/>
          </w:tcPr>
          <w:p>
            <w:pPr>
              <w:pStyle w:val="11"/>
            </w:pPr>
            <w:r>
              <w:t>一般公共预算              财政拨款</w:t>
            </w:r>
          </w:p>
        </w:tc>
        <w:tc>
          <w:tcPr>
            <w:tcW w:w="2381" w:type="dxa"/>
            <w:vAlign w:val="center"/>
          </w:tcPr>
          <w:p>
            <w:pPr>
              <w:pStyle w:val="11"/>
            </w:pPr>
            <w:r>
              <w:t>政府性基金                  预算拨款</w:t>
            </w:r>
          </w:p>
        </w:tc>
        <w:tc>
          <w:tcPr>
            <w:tcW w:w="2381" w:type="dxa"/>
            <w:vAlign w:val="center"/>
          </w:tcPr>
          <w:p>
            <w:pPr>
              <w:pStyle w:val="11"/>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1"/>
            </w:pPr>
            <w:r>
              <w:t>栏次</w:t>
            </w:r>
          </w:p>
        </w:tc>
        <w:tc>
          <w:tcPr>
            <w:tcW w:w="3798" w:type="dxa"/>
            <w:vAlign w:val="center"/>
          </w:tcPr>
          <w:p>
            <w:pPr>
              <w:pStyle w:val="11"/>
            </w:pPr>
            <w:r>
              <w:t>1</w:t>
            </w:r>
          </w:p>
        </w:tc>
        <w:tc>
          <w:tcPr>
            <w:tcW w:w="2381" w:type="dxa"/>
            <w:vAlign w:val="center"/>
          </w:tcPr>
          <w:p>
            <w:pPr>
              <w:pStyle w:val="11"/>
            </w:pPr>
            <w:r>
              <w:t>2</w:t>
            </w:r>
          </w:p>
        </w:tc>
        <w:tc>
          <w:tcPr>
            <w:tcW w:w="2381" w:type="dxa"/>
            <w:vAlign w:val="center"/>
          </w:tcPr>
          <w:p>
            <w:pPr>
              <w:pStyle w:val="11"/>
            </w:pPr>
            <w:r>
              <w:t>3</w:t>
            </w:r>
          </w:p>
        </w:tc>
        <w:tc>
          <w:tcPr>
            <w:tcW w:w="2381" w:type="dxa"/>
            <w:vAlign w:val="center"/>
          </w:tcPr>
          <w:p>
            <w:pPr>
              <w:pStyle w:val="11"/>
            </w:pPr>
            <w:r>
              <w:t>4</w:t>
            </w:r>
          </w:p>
        </w:tc>
        <w:tc>
          <w:tcPr>
            <w:tcW w:w="238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1</w:t>
            </w:r>
          </w:p>
        </w:tc>
        <w:tc>
          <w:tcPr>
            <w:tcW w:w="3798" w:type="dxa"/>
            <w:vAlign w:val="center"/>
          </w:tcPr>
          <w:p>
            <w:pPr>
              <w:pStyle w:val="15"/>
            </w:pPr>
            <w:r>
              <w:t>合计</w:t>
            </w:r>
          </w:p>
        </w:tc>
        <w:tc>
          <w:tcPr>
            <w:tcW w:w="2381" w:type="dxa"/>
            <w:vAlign w:val="center"/>
          </w:tcPr>
          <w:p>
            <w:pPr>
              <w:pStyle w:val="16"/>
            </w:pPr>
            <w:r>
              <w:t>40.31</w:t>
            </w:r>
          </w:p>
        </w:tc>
        <w:tc>
          <w:tcPr>
            <w:tcW w:w="2381" w:type="dxa"/>
            <w:vAlign w:val="center"/>
          </w:tcPr>
          <w:p>
            <w:pPr>
              <w:pStyle w:val="16"/>
            </w:pPr>
            <w:r>
              <w:t>40.31</w:t>
            </w:r>
          </w:p>
        </w:tc>
        <w:tc>
          <w:tcPr>
            <w:tcW w:w="2381" w:type="dxa"/>
            <w:vAlign w:val="center"/>
          </w:tcPr>
          <w:p>
            <w:pPr>
              <w:pStyle w:val="16"/>
            </w:pPr>
          </w:p>
        </w:tc>
        <w:tc>
          <w:tcPr>
            <w:tcW w:w="238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2</w:t>
            </w:r>
          </w:p>
        </w:tc>
        <w:tc>
          <w:tcPr>
            <w:tcW w:w="3798" w:type="dxa"/>
            <w:vAlign w:val="center"/>
          </w:tcPr>
          <w:p>
            <w:pPr>
              <w:pStyle w:val="13"/>
            </w:pPr>
            <w:r>
              <w:t>“三公”经费小计</w:t>
            </w:r>
          </w:p>
        </w:tc>
        <w:tc>
          <w:tcPr>
            <w:tcW w:w="2381" w:type="dxa"/>
            <w:vAlign w:val="center"/>
          </w:tcPr>
          <w:p>
            <w:pPr>
              <w:pStyle w:val="12"/>
            </w:pPr>
            <w:r>
              <w:t>40.31</w:t>
            </w:r>
          </w:p>
        </w:tc>
        <w:tc>
          <w:tcPr>
            <w:tcW w:w="2381" w:type="dxa"/>
            <w:vAlign w:val="center"/>
          </w:tcPr>
          <w:p>
            <w:pPr>
              <w:pStyle w:val="12"/>
            </w:pPr>
            <w:r>
              <w:t>40.31</w:t>
            </w: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3</w:t>
            </w:r>
          </w:p>
        </w:tc>
        <w:tc>
          <w:tcPr>
            <w:tcW w:w="3798" w:type="dxa"/>
            <w:vAlign w:val="center"/>
          </w:tcPr>
          <w:p>
            <w:pPr>
              <w:pStyle w:val="13"/>
            </w:pPr>
            <w:r>
              <w:t>一、因公出国（境）费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4</w:t>
            </w:r>
          </w:p>
        </w:tc>
        <w:tc>
          <w:tcPr>
            <w:tcW w:w="3798" w:type="dxa"/>
            <w:vAlign w:val="center"/>
          </w:tcPr>
          <w:p>
            <w:pPr>
              <w:pStyle w:val="13"/>
            </w:pPr>
            <w:r>
              <w:t xml:space="preserve">    其中：教学科研人员因公出国（境）费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5</w:t>
            </w:r>
          </w:p>
        </w:tc>
        <w:tc>
          <w:tcPr>
            <w:tcW w:w="3798" w:type="dxa"/>
            <w:vAlign w:val="center"/>
          </w:tcPr>
          <w:p>
            <w:pPr>
              <w:pStyle w:val="13"/>
            </w:pPr>
            <w:r>
              <w:t xml:space="preserve">          其他因公出国（境）费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6</w:t>
            </w:r>
          </w:p>
        </w:tc>
        <w:tc>
          <w:tcPr>
            <w:tcW w:w="3798" w:type="dxa"/>
            <w:vAlign w:val="center"/>
          </w:tcPr>
          <w:p>
            <w:pPr>
              <w:pStyle w:val="13"/>
            </w:pPr>
            <w:r>
              <w:t>二、公务用车购置及运维费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7</w:t>
            </w:r>
          </w:p>
        </w:tc>
        <w:tc>
          <w:tcPr>
            <w:tcW w:w="3798" w:type="dxa"/>
            <w:vAlign w:val="center"/>
          </w:tcPr>
          <w:p>
            <w:pPr>
              <w:pStyle w:val="13"/>
            </w:pPr>
            <w:r>
              <w:t xml:space="preserve">    其中：公务用车购置费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8</w:t>
            </w:r>
          </w:p>
        </w:tc>
        <w:tc>
          <w:tcPr>
            <w:tcW w:w="3798" w:type="dxa"/>
            <w:vAlign w:val="center"/>
          </w:tcPr>
          <w:p>
            <w:pPr>
              <w:pStyle w:val="13"/>
            </w:pPr>
            <w:r>
              <w:t xml:space="preserve">          公务用车运行维护费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9</w:t>
            </w:r>
          </w:p>
        </w:tc>
        <w:tc>
          <w:tcPr>
            <w:tcW w:w="3798" w:type="dxa"/>
            <w:vAlign w:val="center"/>
          </w:tcPr>
          <w:p>
            <w:pPr>
              <w:pStyle w:val="13"/>
            </w:pPr>
            <w:r>
              <w:t>三、公务接待费</w:t>
            </w:r>
          </w:p>
        </w:tc>
        <w:tc>
          <w:tcPr>
            <w:tcW w:w="2381" w:type="dxa"/>
            <w:vAlign w:val="center"/>
          </w:tcPr>
          <w:p>
            <w:pPr>
              <w:pStyle w:val="12"/>
            </w:pPr>
            <w:r>
              <w:t>40.31</w:t>
            </w:r>
          </w:p>
        </w:tc>
        <w:tc>
          <w:tcPr>
            <w:tcW w:w="2381" w:type="dxa"/>
            <w:vAlign w:val="center"/>
          </w:tcPr>
          <w:p>
            <w:pPr>
              <w:pStyle w:val="12"/>
            </w:pPr>
            <w:r>
              <w:t>40.31</w:t>
            </w:r>
          </w:p>
        </w:tc>
        <w:tc>
          <w:tcPr>
            <w:tcW w:w="2381" w:type="dxa"/>
            <w:vAlign w:val="center"/>
          </w:tcPr>
          <w:p>
            <w:pPr>
              <w:pStyle w:val="12"/>
            </w:pPr>
          </w:p>
        </w:tc>
        <w:tc>
          <w:tcPr>
            <w:tcW w:w="2381" w:type="dxa"/>
            <w:vAlign w:val="center"/>
          </w:tcPr>
          <w:p>
            <w:pPr>
              <w:pStyle w:val="12"/>
            </w:pPr>
          </w:p>
        </w:tc>
      </w:tr>
    </w:tbl>
    <w:p>
      <w:pPr>
        <w:spacing w:before="0" w:after="0" w:line="240" w:lineRule="auto"/>
        <w:ind w:firstLine="0"/>
        <w:jc w:val="center"/>
        <w:outlineLvl w:val="0"/>
        <w:sectPr>
          <w:pgSz w:w="16840" w:h="11900" w:orient="landscape"/>
          <w:pgMar w:top="1361" w:right="1020" w:bottom="1361" w:left="1020" w:header="720" w:footer="720" w:gutter="0"/>
        </w:sectPr>
      </w:pPr>
      <w:r>
        <w:rPr>
          <w:rFonts w:ascii="方正书宋_GBK" w:hAnsi="方正书宋_GBK" w:eastAsia="方正书宋_GBK" w:cs="方正书宋_GBK"/>
          <w:color w:val="FFFFFF"/>
          <w:sz w:val="21"/>
        </w:rPr>
        <w:t>第一部分  秦皇岛北戴河新区招商和投资促进局2024年部门预算信息公开情况说明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秦皇岛北戴河新区招商和投资促进局2024年部门预算信息公开情况说明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按照《中华人民共和国预算法》、《地方预决算公开操作规程》和《关于进一步推进预算公开工作的实施意见》规定，现将秦皇岛北戴河新区招商和投资促进局2024年部门预算公开如下：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pStyle w:val="18"/>
      </w:pPr>
      <w:r>
        <w:t>（一）贯彻执行国家、省、市、区有关招商引资战略、政策和相关法律法规，组织拟订全区招商引资战略、中长期规划、方针政策及招商引资工作流程、服务规范，建立健全招商引资综合考核评价体系，报管委会批准后组织实施。</w:t>
      </w:r>
    </w:p>
    <w:p>
      <w:pPr>
        <w:pStyle w:val="18"/>
      </w:pPr>
      <w:r>
        <w:t>（二）制定全区阶段性招商引资工作目标和年度招商工作计划，报管委会批准后组织实施。</w:t>
      </w:r>
    </w:p>
    <w:p>
      <w:pPr>
        <w:pStyle w:val="18"/>
      </w:pPr>
      <w:r>
        <w:t>（三）组织全区招商工作相关会议，统筹全区招商引资工作，会同有关部门做好全区招商项目签约工作。</w:t>
      </w:r>
    </w:p>
    <w:p>
      <w:pPr>
        <w:pStyle w:val="18"/>
      </w:pPr>
      <w:r>
        <w:t>（四）负责统筹全区招商引资活动，做好招商渠道建设及维护工作，开展产业项目招商。</w:t>
      </w:r>
    </w:p>
    <w:p>
      <w:pPr>
        <w:pStyle w:val="18"/>
      </w:pPr>
      <w:r>
        <w:t>（五）负责新区驻外招商联络处及投资之家的建设和管理工作。</w:t>
      </w:r>
    </w:p>
    <w:p>
      <w:pPr>
        <w:pStyle w:val="18"/>
      </w:pPr>
      <w:r>
        <w:t>（六）负责联络来区投资企业及各级涉侨涉外机构，做好招商项目协调服务工作，会同有关部门协调、落实重大招商项目落地条件。</w:t>
      </w:r>
    </w:p>
    <w:p>
      <w:pPr>
        <w:pStyle w:val="18"/>
      </w:pPr>
      <w:r>
        <w:t>（七）负责侨梦苑（侨商产业聚集区）开发建设工作。</w:t>
      </w:r>
    </w:p>
    <w:p>
      <w:pPr>
        <w:pStyle w:val="18"/>
      </w:pPr>
      <w:r>
        <w:t>（八）完成新区工委、管委交办的其他任务。（一）贯彻执行国家、省、市、区有关招商引资战略、政策和相关法律法规，组织拟订全区招商引资战略、中长期规划、方针政策及招商引资工作流程、服务规范，建立健全招商引资综合考核评价体系，报管委会批准后组织实施。</w:t>
      </w:r>
    </w:p>
    <w:p>
      <w:pPr>
        <w:pStyle w:val="18"/>
      </w:pPr>
      <w:r>
        <w:t>（二）制定全区阶段性招商引资工作目标和年度招商工作计划，报管委会批准后组织实施。</w:t>
      </w:r>
    </w:p>
    <w:p>
      <w:pPr>
        <w:pStyle w:val="18"/>
      </w:pPr>
      <w:r>
        <w:t>（三）组织全区招商工作相关会议，统筹全区招商引资工作，会同有关部门做好全区招商项目签约工作。</w:t>
      </w:r>
    </w:p>
    <w:p>
      <w:pPr>
        <w:pStyle w:val="18"/>
      </w:pPr>
      <w:r>
        <w:t>（四）负责统筹全区招商引资活动，做好招商渠道建设及维护工作，开展产业项目招商。</w:t>
      </w:r>
    </w:p>
    <w:p>
      <w:pPr>
        <w:pStyle w:val="18"/>
      </w:pPr>
      <w:r>
        <w:t>（五）负责新区驻外招商联络处及投资之家的建设和管理工作。</w:t>
      </w:r>
    </w:p>
    <w:p>
      <w:pPr>
        <w:pStyle w:val="18"/>
      </w:pPr>
      <w:r>
        <w:t>（六）负责联络来区投资企业及各级涉侨涉外机构，做好招商项目协调服务工作，会同有关部门协调、落实重大招商项目落地条件。</w:t>
      </w:r>
    </w:p>
    <w:p>
      <w:pPr>
        <w:pStyle w:val="18"/>
      </w:pPr>
      <w:r>
        <w:t>（七）负责侨梦苑（侨商产业聚集区）开发建设工作。</w:t>
      </w:r>
    </w:p>
    <w:p>
      <w:pPr>
        <w:pStyle w:val="18"/>
      </w:pPr>
      <w:r>
        <w:t>（八）完成新区工委、管委交办的其他任务。</w:t>
      </w:r>
    </w:p>
    <w:p>
      <w:pPr>
        <w:pStyle w:val="18"/>
      </w:pP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1"/>
            </w:pPr>
            <w:r>
              <w:t>单位名称</w:t>
            </w:r>
          </w:p>
        </w:tc>
        <w:tc>
          <w:tcPr>
            <w:tcW w:w="1843" w:type="dxa"/>
            <w:vAlign w:val="center"/>
          </w:tcPr>
          <w:p>
            <w:pPr>
              <w:pStyle w:val="11"/>
            </w:pPr>
            <w:r>
              <w:t>单位性质</w:t>
            </w:r>
          </w:p>
        </w:tc>
        <w:tc>
          <w:tcPr>
            <w:tcW w:w="2126" w:type="dxa"/>
            <w:vAlign w:val="center"/>
          </w:tcPr>
          <w:p>
            <w:pPr>
              <w:pStyle w:val="11"/>
            </w:pPr>
            <w:r>
              <w:t>单位规格</w:t>
            </w:r>
          </w:p>
        </w:tc>
        <w:tc>
          <w:tcPr>
            <w:tcW w:w="3827" w:type="dxa"/>
            <w:vAlign w:val="center"/>
          </w:tcPr>
          <w:p>
            <w:pPr>
              <w:pStyle w:val="11"/>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秦皇岛北戴河新区招商和投资促进局本级</w:t>
            </w:r>
          </w:p>
        </w:tc>
        <w:tc>
          <w:tcPr>
            <w:tcW w:w="1843" w:type="dxa"/>
            <w:vAlign w:val="center"/>
          </w:tcPr>
          <w:p>
            <w:pPr>
              <w:pStyle w:val="14"/>
            </w:pPr>
            <w:r>
              <w:t>行政</w:t>
            </w:r>
          </w:p>
        </w:tc>
        <w:tc>
          <w:tcPr>
            <w:tcW w:w="2126" w:type="dxa"/>
            <w:vAlign w:val="center"/>
          </w:tcPr>
          <w:p>
            <w:pPr>
              <w:pStyle w:val="14"/>
            </w:pPr>
            <w:r>
              <w:t>副处（县）级</w:t>
            </w:r>
          </w:p>
        </w:tc>
        <w:tc>
          <w:tcPr>
            <w:tcW w:w="3827" w:type="dxa"/>
            <w:vAlign w:val="center"/>
          </w:tcPr>
          <w:p>
            <w:pPr>
              <w:pStyle w:val="14"/>
            </w:pPr>
            <w:r>
              <w:t>财政拨款</w:t>
            </w: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pPr>
        <w:pStyle w:val="19"/>
      </w:pPr>
      <w:r>
        <w:t>按照预算管理有关规定，目前部门预算的编制实行综合预算管理，即全部收入和支出都反映在预算中。秦皇岛北戴河新区招商和投资促进局机关及所属事业单位的收支包含在部门预算中。</w:t>
      </w:r>
    </w:p>
    <w:p>
      <w:pPr>
        <w:pStyle w:val="19"/>
      </w:pPr>
      <w:r>
        <w:t>1、收入说明</w:t>
      </w:r>
    </w:p>
    <w:p>
      <w:pPr>
        <w:pStyle w:val="19"/>
      </w:pPr>
      <w:r>
        <w:t>反映本部门当年全部收入。2024年预算收入984.59万元，其中：一般公共预算收入984.59万元，基金预算收入0.00万元，国有资本经营预算收入0.00万元，财政专户核拨收入0.00万元，单位资金收入0.00万元，上年结转结余0.00万元。</w:t>
      </w:r>
    </w:p>
    <w:p>
      <w:pPr>
        <w:pStyle w:val="19"/>
      </w:pPr>
      <w:r>
        <w:t>2、支出说明</w:t>
      </w:r>
    </w:p>
    <w:p>
      <w:pPr>
        <w:pStyle w:val="19"/>
      </w:pPr>
      <w:r>
        <w:t>收支预算总表支出栏、基本支出表、项目支出表按经济分类和支出功能分类科目编制，反映秦皇岛北戴河新区招商和投资促进局年度部门预算中支出预算的总体情况。2024年支出预算984.59万元，其中基本支出574.59万元，包括人员经费540.03万元和日常公用经费34.56万元；项目支出410.00万元，主要为招商日常工作经费10万元，招商活动经费400万元。</w:t>
      </w:r>
    </w:p>
    <w:p>
      <w:pPr>
        <w:pStyle w:val="19"/>
      </w:pPr>
      <w:r>
        <w:t>3、比上年增减情况</w:t>
      </w:r>
    </w:p>
    <w:p>
      <w:pPr>
        <w:pStyle w:val="19"/>
      </w:pPr>
      <w:r>
        <w:t>2024年预算收支安排984.59万元，较2023年预算增加197.90万元，其中：基本支出增加97.90万元，主要为人员变动导致金额增加。项目支出增加100.00万元，主要为加大招商力度，增加“请进来”“走出去”次数，所以招商项目经费增加。</w:t>
      </w:r>
    </w:p>
    <w:p>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pPr>
        <w:pStyle w:val="20"/>
        <w:rPr>
          <w:rFonts w:ascii="Times New Roman" w:hAnsi="Times New Roman" w:eastAsia="方正仿宋_GBK" w:cs="Times New Roman"/>
          <w:sz w:val="28"/>
          <w:szCs w:val="24"/>
          <w:lang w:val="en-US" w:eastAsia="uk-UA" w:bidi="ar-SA"/>
        </w:rPr>
      </w:pPr>
      <w:r>
        <w:rPr>
          <w:rFonts w:ascii="Times New Roman" w:hAnsi="Times New Roman" w:eastAsia="方正仿宋_GBK" w:cs="Times New Roman"/>
          <w:sz w:val="28"/>
          <w:szCs w:val="24"/>
          <w:lang w:val="en-US" w:eastAsia="uk-UA" w:bidi="ar-SA"/>
        </w:rPr>
        <w:t>2024年，我部门机关运行经费共计安排</w:t>
      </w:r>
      <w:r>
        <w:rPr>
          <w:rFonts w:hint="eastAsia" w:ascii="Times New Roman" w:hAnsi="Times New Roman" w:eastAsia="方正仿宋_GBK" w:cs="Times New Roman"/>
          <w:sz w:val="28"/>
          <w:szCs w:val="24"/>
          <w:lang w:val="en-US" w:eastAsia="uk-UA" w:bidi="ar-SA"/>
        </w:rPr>
        <w:t>34.56万元，主要用于日常维修、办公用房水电费、办公用房取暖费、 办公用房物业管理费等日常运行支出。</w:t>
      </w:r>
    </w:p>
    <w:p>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1"/>
      </w:pPr>
      <w:r>
        <w:t>2024年，我部门财政拨款“三公”经费预算安排40.31万元，其中因公出国（境）费0.00万元；公务用车购置及运维费0.00万元（其中：公务用车购置费为0.00万元，公务用车运维费0.00万元)；公务接待费40.31万元。与2023年相比增加10.01万元，增减变化的主要原因是加大招商引资力度，增加小团组招商频次，所以公务接待费较上年增加。</w:t>
      </w:r>
    </w:p>
    <w:p>
      <w:pPr>
        <w:spacing w:before="10" w:after="10" w:line="360" w:lineRule="auto"/>
        <w:ind w:firstLine="640"/>
        <w:jc w:val="left"/>
        <w:outlineLvl w:val="2"/>
      </w:pPr>
      <w:bookmarkStart w:id="13" w:name="_Toc_3_3_0000000014"/>
      <w:r>
        <w:rPr>
          <w:rFonts w:ascii="黑体" w:hAnsi="黑体" w:eastAsia="黑体" w:cs="黑体"/>
          <w:color w:val="000000"/>
          <w:sz w:val="32"/>
        </w:rPr>
        <w:t>五、部门整体绩效目标</w:t>
      </w:r>
      <w:bookmarkEnd w:id="13"/>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2"/>
      </w:pPr>
      <w:r>
        <w:t>2023年，北戴河新区将全面深入实施招商引资“倍增计划”，力争全年各项任务指标在2022年任务指标数基础上实现翻倍：</w:t>
      </w:r>
    </w:p>
    <w:p>
      <w:pPr>
        <w:pStyle w:val="22"/>
      </w:pPr>
      <w:r>
        <w:t>开展“请进来、走出去”小团组精准招商活动，力争小组团精准招商活动不少于200次；创新招商活动类型，力争举办招商推介活动不少于16次；新增入库重大在谈5000万元以上项目不少于80个；全年实现签约落地项目不少于32个。</w:t>
      </w: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3"/>
      </w:pPr>
      <w:r>
        <w:t>2023年，北戴河新区将全面深入实施招商引资“倍增计划”，力争全年各项任务指标在2022年任务指标数基础上实现翻倍：</w:t>
      </w:r>
    </w:p>
    <w:p>
      <w:pPr>
        <w:pStyle w:val="23"/>
      </w:pPr>
      <w:r>
        <w:t>开展“请进来、走出去”小团组精准招商活动，力争小组团精准招商活动不少于200次；创新招商活动类型，力争举办招商推介活动不少于16次；新增入库重大在谈5000万元以上项目不少于80个；全年实现签约落地项目不少于32个。</w:t>
      </w: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4"/>
      </w:pPr>
      <w:r>
        <w:t>1.在项目招引上实现突破。一是紧盯国内外500强、大型国企央企、业内明星和龙头企业的产业布局和投资动态，做好招大引强。着力引进落地一批标志性、引领性、示范性强的大项目好项目。二是紧紧围绕生命健康和高新技术两条主导产业链和“541”产业体系，深入做好招商引资产业顶层设计，进一步明确细化产业链分类和当前重点招商产业开展招商。三是扎实推进京东项目、阿那亚鱼嘴片区、多晶硅还原炉生产制造项目、微元合成生物、珠海科创储能电站项目、华芢生物TPG凝胶剂型新药生产项目、华恒生物合成生物制造项目等重点项目取得突破性进展，以龙头企业、产业链领头企业带动招商引资。四是锚定京津冀、石家庄、长三角、珠三角、东三省等重点区域，多渠道、多模式开展小团组招商活动，持续强化高质量项目储备。特别围绕京津地区，分产业分区域精准分析、深入项目挖掘资源开展精准式驻点招商。</w:t>
      </w:r>
    </w:p>
    <w:p>
      <w:pPr>
        <w:pStyle w:val="24"/>
      </w:pPr>
      <w:r>
        <w:t>2.在招商方式上实现突破。一是充分发挥基金引导，助力资本招商，特别要用好新区两支产业投资基金，推动产业与金融融合发展，开展“基金招商”“金融招商”“产业链+资本链”“基金+项目+产业园”等融合招商模式。二是深入开展以商招商、以情招商。扩充企业家资料库，坚持用好北京中关村100企业家俱乐部、秦皇岛籍、河北籍高管、燕大校友、华商华侨等优质企业资源。充分利用阿那亚、远洋、石药集团、宏兴文旅、葡萄岛等现有项目企业家拓展招商资源。加强与中科院、燕大、东大等各大高校及各大行业协会、产业联盟、投资机构、研究院所等招商合作联系，吸引社会力量参与招商。三是结合现有可出让地块、厂房、园区，精心包装谋划项目，加快推出开发价值突出的优质地块，利用国家、省级大型活动进行项目发布，定期组织市内外企业，举办专题地块招商活动，以土地和包装项目招商。四是继续深入与实战平台（深圳）招商引资服务有限公司、深圳市康复辅助器具智能技术应用协会、谷川联行、翠湖科创、中关村协同发展基金会等委托招商机构对接，筛选确定更多市场化委托招商机构，实现政府主导方向与市场化精准招商双轮驱动，不断增加对外招商的精准度与接触面。</w:t>
      </w:r>
    </w:p>
    <w:p>
      <w:pPr>
        <w:pStyle w:val="24"/>
      </w:pPr>
      <w:r>
        <w:t>3.在谋划活动上实现突破。一是充分利用国家级、省级以上平台，积极参加中国发展论坛、博鳌论坛、国际服贸会、数博会等高层次论坛、高端峰会、产业大会等大型活动，争取对接招引一批500强、产业龙头和明星企业，推动重大活动的招商提效。近期正在筹备参加2022重庆生命健康产业发展大会；配合举办第六届康养产业发展论坛等相关活动。二是绕京津冀、长三角、珠三角、东北等重点区域开展系列招商推介活动，并积极谋划开展赴西安、上海、杭州、北京、天津等一系列小组团招商活动。计划近期赴北京和雄安新区举办北戴河生命健康产业创新示范区投资环境推介会。三是利用生命健康和高新技术两支基金平台开展项目路演活动。近期已开展三次项目路演活动，对接生命健康和高新技术类项目10余个。计划明年每季度开展1-2次项目路演活动，开展重点产业领域开展大赛式、竞赛式招商项目路演评选活动。四是围绕生命健康、高新技术等重点产业开展专题招商活动。近期拟于在新区举办国家科技计划成果路演行动专场活动，活动采取线上线下相结合的方式，聚集生命健康产业、电子信息产业领域60个产业项目参加路演。同时，争取到国家药品监督管理局、河北省药品监督管理局支持，拟与河北省生物医学工程学会联合举办医疗器械创新成果转化暨生物材料在IVD中的应用高峰论坛，活动将邀请相关领域院士、专家、学者以及医疗器械生产企业会员代表约100余人参加。</w:t>
      </w:r>
    </w:p>
    <w:p>
      <w:pPr>
        <w:pStyle w:val="24"/>
      </w:pPr>
      <w:r>
        <w:t>4.在配套服务上实现突破。一是围绕重点政策，以“7+6”、省自贸区28条、新区27条等特殊、特色政策为抓手，吸引项目落地。积极争取形成更大的政策优势，特别是“7+6”创新政策清单、支持脐带血库设置或增设、跨境电商线下自提店等突破性政策；收集分析招商重点区域产业转移需求及痛点，制定出台生物医药、医疗器械企业扶持政策，提升新区政策竞争力。二是研究制定项目引入及落地流程。出台项目准入评审机制、项目签约落地服务流程等，进一步提高项目评审效率，优化工作机制，提升精准化服务水平，为招商项目提供全过程全方位服务，聚力推动项目早签约快落地。三是继续加大投资之家建设力度，启动投资之家2.0建设，进一步丰富服务企业功能，搭建基金、银行、社会投资机构与企业交流平台，通过基金导入、设备质押、专利质押、融资租赁等模式, 着力破解企业融资难问题。四是做好项目用地保障工作。积极对接规划、国土等部门深入挖掘土地、厂房等现有可挖掘资源，全面保障项目落地需求。</w:t>
      </w:r>
    </w:p>
    <w:p>
      <w:pPr>
        <w:pStyle w:val="24"/>
        <w:sectPr>
          <w:pgSz w:w="16840" w:h="11900" w:orient="landscape"/>
          <w:pgMar w:top="1361" w:right="1020" w:bottom="1361" w:left="1020" w:header="720" w:footer="720" w:gutter="0"/>
        </w:sectPr>
      </w:pPr>
      <w:r>
        <w:t>5.在队伍建设上实现突破。强化专业招商队伍建设，常态化开展招商干部综合能力提升工程，建立专业招商干部遴选、培养、考核机制。一是开展多方式专业培训。加大培训力度，开展招商培训，采取请进来和走出去相结合，定期与不定期相结合，培训班与考察调研相结合的多方式培训。二是开展队伍人才挂职交流。向合作企业、兄弟单位、中介机构等合作开展人才互换、跟班学习、挂职锻炼，深入掌握投资政策、学习产业经济、了解客商投资需求。三是围绕京津冀、长三角、珠三角、东北等重点区域，根据重点产业和重点企业，结合招商实际落实精准驻点招商。四是进一步完善考核办法，落实硬任务，实施硬考核，通过采取明确考核重点、细化考核指标、规范考核程序、杜绝考核漏洞等措施，切实提高考核工作的可操作性。</w:t>
      </w:r>
    </w:p>
    <w:p>
      <w:pPr>
        <w:spacing w:before="10" w:after="10" w:line="360" w:lineRule="auto"/>
        <w:ind w:firstLine="640"/>
        <w:jc w:val="left"/>
        <w:outlineLvl w:val="2"/>
        <w:rPr>
          <w:rFonts w:ascii="黑体" w:hAnsi="黑体" w:eastAsia="黑体" w:cs="黑体"/>
          <w:color w:val="000000"/>
          <w:sz w:val="32"/>
        </w:rPr>
      </w:pPr>
      <w:bookmarkStart w:id="14" w:name="_Toc_3_3_0000000015"/>
      <w:r>
        <w:rPr>
          <w:rFonts w:ascii="黑体" w:hAnsi="黑体" w:eastAsia="黑体" w:cs="黑体"/>
          <w:color w:val="000000"/>
          <w:sz w:val="32"/>
        </w:rPr>
        <w:t>六、部门主管专项资金预算安排情况及绩效目标</w:t>
      </w:r>
      <w:bookmarkEnd w:id="14"/>
    </w:p>
    <w:p>
      <w:pPr>
        <w:spacing w:before="10" w:after="10" w:line="360" w:lineRule="auto"/>
        <w:ind w:firstLine="640"/>
        <w:jc w:val="left"/>
        <w:outlineLvl w:val="2"/>
        <w:rPr>
          <w:rFonts w:hint="eastAsia" w:ascii="方正仿宋简体" w:hAnsi="方正仿宋简体" w:eastAsia="方正仿宋简体" w:cs="方正仿宋简体"/>
          <w:color w:val="000000"/>
          <w:sz w:val="32"/>
          <w:lang w:val="en-US" w:eastAsia="zh-CN"/>
        </w:rPr>
        <w:sectPr>
          <w:pgSz w:w="16840" w:h="11900" w:orient="landscape"/>
          <w:pgMar w:top="1361" w:right="1020" w:bottom="1134" w:left="1020" w:header="720" w:footer="720" w:gutter="0"/>
        </w:sectPr>
      </w:pPr>
      <w:bookmarkStart w:id="20" w:name="_GoBack"/>
      <w:r>
        <w:rPr>
          <w:rFonts w:hint="eastAsia" w:ascii="方正仿宋简体" w:hAnsi="方正仿宋简体" w:eastAsia="方正仿宋简体" w:cs="方正仿宋简体"/>
          <w:color w:val="000000"/>
          <w:sz w:val="32"/>
          <w:lang w:val="en-US" w:eastAsia="zh-CN"/>
        </w:rPr>
        <w:t>无</w:t>
      </w:r>
    </w:p>
    <w:bookmarkEnd w:id="20"/>
    <w:p>
      <w:pPr>
        <w:spacing w:before="10" w:after="10" w:line="360" w:lineRule="auto"/>
        <w:ind w:firstLine="640"/>
        <w:jc w:val="left"/>
        <w:outlineLvl w:val="2"/>
        <w:sectPr>
          <w:pgSz w:w="16840" w:h="11900" w:orient="landscape"/>
          <w:pgMar w:top="1361" w:right="1020" w:bottom="1134" w:left="1020" w:header="720" w:footer="720" w:gutter="0"/>
        </w:sectPr>
      </w:pPr>
      <w:bookmarkStart w:id="15" w:name="_Toc_3_3_0000000016"/>
      <w:r>
        <w:rPr>
          <w:rFonts w:ascii="黑体" w:hAnsi="黑体" w:eastAsia="黑体" w:cs="黑体"/>
          <w:color w:val="000000"/>
          <w:sz w:val="32"/>
        </w:rPr>
        <w:t>七、部门项目预算安排情况及绩效目标</w:t>
      </w:r>
      <w:bookmarkEnd w:id="15"/>
    </w:p>
    <w:p>
      <w:pPr>
        <w:spacing w:before="0" w:after="0"/>
        <w:ind w:firstLine="560"/>
        <w:jc w:val="left"/>
        <w:outlineLvl w:val="9"/>
      </w:pPr>
      <w:r>
        <w:rPr>
          <w:rFonts w:ascii="方正仿宋_GBK" w:hAnsi="方正仿宋_GBK" w:eastAsia="方正仿宋_GBK" w:cs="方正仿宋_GBK"/>
          <w:color w:val="000000"/>
          <w:sz w:val="28"/>
        </w:rPr>
        <w:t>1、招商日常工作经费绩效目标表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13031324P00880510383G</w:t>
            </w:r>
          </w:p>
        </w:tc>
        <w:tc>
          <w:tcPr>
            <w:tcW w:w="2835" w:type="dxa"/>
            <w:vAlign w:val="center"/>
          </w:tcPr>
          <w:p>
            <w:pPr>
              <w:pStyle w:val="11"/>
            </w:pPr>
            <w:r>
              <w:t>项目名称</w:t>
            </w:r>
          </w:p>
        </w:tc>
        <w:tc>
          <w:tcPr>
            <w:tcW w:w="6094" w:type="dxa"/>
            <w:gridSpan w:val="3"/>
            <w:vAlign w:val="center"/>
          </w:tcPr>
          <w:p>
            <w:pPr>
              <w:pStyle w:val="13"/>
            </w:pPr>
            <w:r>
              <w:t>招商日常工作经费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10.00</w:t>
            </w:r>
          </w:p>
        </w:tc>
        <w:tc>
          <w:tcPr>
            <w:tcW w:w="2835" w:type="dxa"/>
            <w:vAlign w:val="center"/>
          </w:tcPr>
          <w:p>
            <w:pPr>
              <w:pStyle w:val="11"/>
            </w:pPr>
            <w:r>
              <w:t>其中：财政    资金</w:t>
            </w:r>
          </w:p>
        </w:tc>
        <w:tc>
          <w:tcPr>
            <w:tcW w:w="2551" w:type="dxa"/>
            <w:vAlign w:val="center"/>
          </w:tcPr>
          <w:p>
            <w:pPr>
              <w:pStyle w:val="13"/>
            </w:pPr>
            <w:r>
              <w:t>10.00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招商日常工作主要用于支付招商日常工作办公费、差旅费以及办公设备购置费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1.举办招商引资活动</w:t>
            </w:r>
          </w:p>
          <w:p>
            <w:pPr>
              <w:pStyle w:val="13"/>
            </w:pPr>
            <w:r>
              <w:t>2.签约招商项目</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到会客商人数</w:t>
            </w:r>
          </w:p>
        </w:tc>
        <w:tc>
          <w:tcPr>
            <w:tcW w:w="5386" w:type="dxa"/>
            <w:vAlign w:val="center"/>
          </w:tcPr>
          <w:p>
            <w:pPr>
              <w:pStyle w:val="13"/>
            </w:pPr>
            <w:r>
              <w:t>到会客商人数</w:t>
            </w:r>
          </w:p>
        </w:tc>
        <w:tc>
          <w:tcPr>
            <w:tcW w:w="2268" w:type="dxa"/>
            <w:vAlign w:val="center"/>
          </w:tcPr>
          <w:p>
            <w:pPr>
              <w:pStyle w:val="13"/>
            </w:pPr>
            <w:r>
              <w:t>≥100人</w:t>
            </w:r>
          </w:p>
        </w:tc>
        <w:tc>
          <w:tcPr>
            <w:tcW w:w="1276" w:type="dxa"/>
            <w:vAlign w:val="center"/>
          </w:tcPr>
          <w:p>
            <w:pPr>
              <w:pStyle w:val="13"/>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累计发布信息数</w:t>
            </w:r>
          </w:p>
        </w:tc>
        <w:tc>
          <w:tcPr>
            <w:tcW w:w="5386" w:type="dxa"/>
            <w:vAlign w:val="center"/>
          </w:tcPr>
          <w:p>
            <w:pPr>
              <w:pStyle w:val="13"/>
            </w:pPr>
            <w:r>
              <w:t>累计发布信息数</w:t>
            </w:r>
          </w:p>
        </w:tc>
        <w:tc>
          <w:tcPr>
            <w:tcW w:w="2268" w:type="dxa"/>
            <w:vAlign w:val="center"/>
          </w:tcPr>
          <w:p>
            <w:pPr>
              <w:pStyle w:val="13"/>
            </w:pPr>
            <w:r>
              <w:t>≥20次</w:t>
            </w:r>
          </w:p>
        </w:tc>
        <w:tc>
          <w:tcPr>
            <w:tcW w:w="1276" w:type="dxa"/>
            <w:vAlign w:val="center"/>
          </w:tcPr>
          <w:p>
            <w:pPr>
              <w:pStyle w:val="13"/>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招商活动的签约项目个数（个）</w:t>
            </w:r>
          </w:p>
        </w:tc>
        <w:tc>
          <w:tcPr>
            <w:tcW w:w="5386" w:type="dxa"/>
            <w:vAlign w:val="center"/>
          </w:tcPr>
          <w:p>
            <w:pPr>
              <w:pStyle w:val="13"/>
            </w:pPr>
            <w:r>
              <w:t>招商活动的签约项目个数（个）</w:t>
            </w:r>
          </w:p>
        </w:tc>
        <w:tc>
          <w:tcPr>
            <w:tcW w:w="2268" w:type="dxa"/>
            <w:vAlign w:val="center"/>
          </w:tcPr>
          <w:p>
            <w:pPr>
              <w:pStyle w:val="13"/>
            </w:pPr>
            <w:r>
              <w:t>≥30个</w:t>
            </w:r>
          </w:p>
        </w:tc>
        <w:tc>
          <w:tcPr>
            <w:tcW w:w="1276" w:type="dxa"/>
            <w:vAlign w:val="center"/>
          </w:tcPr>
          <w:p>
            <w:pPr>
              <w:pStyle w:val="13"/>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会议费标准</w:t>
            </w:r>
          </w:p>
        </w:tc>
        <w:tc>
          <w:tcPr>
            <w:tcW w:w="5386" w:type="dxa"/>
            <w:vAlign w:val="center"/>
          </w:tcPr>
          <w:p>
            <w:pPr>
              <w:pStyle w:val="13"/>
            </w:pPr>
            <w:r>
              <w:t>会议费标准</w:t>
            </w:r>
          </w:p>
        </w:tc>
        <w:tc>
          <w:tcPr>
            <w:tcW w:w="2268" w:type="dxa"/>
            <w:vAlign w:val="center"/>
          </w:tcPr>
          <w:p>
            <w:pPr>
              <w:pStyle w:val="13"/>
            </w:pPr>
            <w:r>
              <w:t>≤400元</w:t>
            </w:r>
          </w:p>
        </w:tc>
        <w:tc>
          <w:tcPr>
            <w:tcW w:w="1276" w:type="dxa"/>
            <w:vAlign w:val="center"/>
          </w:tcPr>
          <w:p>
            <w:pPr>
              <w:pStyle w:val="13"/>
            </w:pPr>
            <w:r>
              <w:t>会议费文件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招商活动的签约项目金额（亿元）</w:t>
            </w:r>
          </w:p>
        </w:tc>
        <w:tc>
          <w:tcPr>
            <w:tcW w:w="5386" w:type="dxa"/>
            <w:vAlign w:val="center"/>
          </w:tcPr>
          <w:p>
            <w:pPr>
              <w:pStyle w:val="13"/>
            </w:pPr>
            <w:r>
              <w:t>招商活动的签约项目金额（亿元）</w:t>
            </w:r>
          </w:p>
        </w:tc>
        <w:tc>
          <w:tcPr>
            <w:tcW w:w="2268" w:type="dxa"/>
            <w:vAlign w:val="center"/>
          </w:tcPr>
          <w:p>
            <w:pPr>
              <w:pStyle w:val="13"/>
            </w:pPr>
            <w:r>
              <w:t>≥2亿元</w:t>
            </w:r>
          </w:p>
        </w:tc>
        <w:tc>
          <w:tcPr>
            <w:tcW w:w="1276" w:type="dxa"/>
            <w:vAlign w:val="center"/>
          </w:tcPr>
          <w:p>
            <w:pPr>
              <w:pStyle w:val="13"/>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保障机关单位正常运转</w:t>
            </w:r>
          </w:p>
        </w:tc>
        <w:tc>
          <w:tcPr>
            <w:tcW w:w="5386" w:type="dxa"/>
            <w:vAlign w:val="center"/>
          </w:tcPr>
          <w:p>
            <w:pPr>
              <w:pStyle w:val="13"/>
            </w:pPr>
            <w:r>
              <w:t>保障机关单位正常运转</w:t>
            </w:r>
          </w:p>
        </w:tc>
        <w:tc>
          <w:tcPr>
            <w:tcW w:w="2268" w:type="dxa"/>
            <w:vAlign w:val="center"/>
          </w:tcPr>
          <w:p>
            <w:pPr>
              <w:pStyle w:val="13"/>
            </w:pPr>
            <w:r>
              <w:t>正常</w:t>
            </w:r>
          </w:p>
        </w:tc>
        <w:tc>
          <w:tcPr>
            <w:tcW w:w="1276" w:type="dxa"/>
            <w:vAlign w:val="center"/>
          </w:tcPr>
          <w:p>
            <w:pPr>
              <w:pStyle w:val="13"/>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实际参会企业数</w:t>
            </w:r>
          </w:p>
        </w:tc>
        <w:tc>
          <w:tcPr>
            <w:tcW w:w="5386" w:type="dxa"/>
            <w:vAlign w:val="center"/>
          </w:tcPr>
          <w:p>
            <w:pPr>
              <w:pStyle w:val="13"/>
            </w:pPr>
            <w:r>
              <w:t>实际参会企业数</w:t>
            </w:r>
          </w:p>
        </w:tc>
        <w:tc>
          <w:tcPr>
            <w:tcW w:w="2268" w:type="dxa"/>
            <w:vAlign w:val="center"/>
          </w:tcPr>
          <w:p>
            <w:pPr>
              <w:pStyle w:val="13"/>
            </w:pPr>
            <w:r>
              <w:t>≥20家</w:t>
            </w:r>
          </w:p>
        </w:tc>
        <w:tc>
          <w:tcPr>
            <w:tcW w:w="1276" w:type="dxa"/>
            <w:vAlign w:val="center"/>
          </w:tcPr>
          <w:p>
            <w:pPr>
              <w:pStyle w:val="13"/>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使用公共交通工具出差</w:t>
            </w:r>
          </w:p>
        </w:tc>
        <w:tc>
          <w:tcPr>
            <w:tcW w:w="5386" w:type="dxa"/>
            <w:vAlign w:val="center"/>
          </w:tcPr>
          <w:p>
            <w:pPr>
              <w:pStyle w:val="13"/>
            </w:pPr>
            <w:r>
              <w:t>使用公共交通工具出差人数占差旅总人数的百分比</w:t>
            </w:r>
          </w:p>
        </w:tc>
        <w:tc>
          <w:tcPr>
            <w:tcW w:w="2268" w:type="dxa"/>
            <w:vAlign w:val="center"/>
          </w:tcPr>
          <w:p>
            <w:pPr>
              <w:pStyle w:val="13"/>
            </w:pPr>
            <w:r>
              <w:t>≥95百分比</w:t>
            </w:r>
          </w:p>
        </w:tc>
        <w:tc>
          <w:tcPr>
            <w:tcW w:w="1276" w:type="dxa"/>
            <w:vAlign w:val="center"/>
          </w:tcPr>
          <w:p>
            <w:pPr>
              <w:pStyle w:val="13"/>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w:t>
            </w:r>
          </w:p>
        </w:tc>
        <w:tc>
          <w:tcPr>
            <w:tcW w:w="2268" w:type="dxa"/>
            <w:vAlign w:val="center"/>
          </w:tcPr>
          <w:p>
            <w:pPr>
              <w:pStyle w:val="13"/>
            </w:pPr>
            <w:r>
              <w:t>≥95百分比</w:t>
            </w:r>
          </w:p>
        </w:tc>
        <w:tc>
          <w:tcPr>
            <w:tcW w:w="1276" w:type="dxa"/>
            <w:vAlign w:val="center"/>
          </w:tcPr>
          <w:p>
            <w:pPr>
              <w:pStyle w:val="13"/>
            </w:pPr>
            <w:r>
              <w:t>历史经验</w:t>
            </w:r>
          </w:p>
        </w:tc>
      </w:tr>
    </w:tbl>
    <w:p>
      <w:pPr>
        <w:sectPr>
          <w:type w:val="continuous"/>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2、招商活动经费绩效目标表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13031324P00880110754Y</w:t>
            </w:r>
          </w:p>
        </w:tc>
        <w:tc>
          <w:tcPr>
            <w:tcW w:w="2835" w:type="dxa"/>
            <w:vAlign w:val="center"/>
          </w:tcPr>
          <w:p>
            <w:pPr>
              <w:pStyle w:val="11"/>
            </w:pPr>
            <w:r>
              <w:t>项目名称</w:t>
            </w:r>
          </w:p>
        </w:tc>
        <w:tc>
          <w:tcPr>
            <w:tcW w:w="6094" w:type="dxa"/>
            <w:gridSpan w:val="3"/>
            <w:vAlign w:val="center"/>
          </w:tcPr>
          <w:p>
            <w:pPr>
              <w:pStyle w:val="13"/>
            </w:pPr>
            <w:r>
              <w:t>招商活动经费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400.00</w:t>
            </w:r>
          </w:p>
        </w:tc>
        <w:tc>
          <w:tcPr>
            <w:tcW w:w="2835" w:type="dxa"/>
            <w:vAlign w:val="center"/>
          </w:tcPr>
          <w:p>
            <w:pPr>
              <w:pStyle w:val="11"/>
            </w:pPr>
            <w:r>
              <w:t>其中：财政    资金</w:t>
            </w:r>
          </w:p>
        </w:tc>
        <w:tc>
          <w:tcPr>
            <w:tcW w:w="2551" w:type="dxa"/>
            <w:vAlign w:val="center"/>
          </w:tcPr>
          <w:p>
            <w:pPr>
              <w:pStyle w:val="13"/>
            </w:pPr>
            <w:r>
              <w:t>400.00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招商活动经费主要用于招商活动委托业务 差旅费 公务接待以及印刷使用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1.举办招商引资活动数</w:t>
            </w:r>
          </w:p>
          <w:p>
            <w:pPr>
              <w:pStyle w:val="13"/>
            </w:pPr>
            <w:r>
              <w:t>2.签约招商项目</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举办招商引资活动数量（个）</w:t>
            </w:r>
          </w:p>
        </w:tc>
        <w:tc>
          <w:tcPr>
            <w:tcW w:w="5386" w:type="dxa"/>
            <w:vAlign w:val="center"/>
          </w:tcPr>
          <w:p>
            <w:pPr>
              <w:pStyle w:val="13"/>
            </w:pPr>
            <w:r>
              <w:t>举办招商引资活动数量（个）</w:t>
            </w:r>
          </w:p>
        </w:tc>
        <w:tc>
          <w:tcPr>
            <w:tcW w:w="2268" w:type="dxa"/>
            <w:vAlign w:val="center"/>
          </w:tcPr>
          <w:p>
            <w:pPr>
              <w:pStyle w:val="13"/>
            </w:pPr>
            <w:r>
              <w:t>≥200个</w:t>
            </w:r>
          </w:p>
        </w:tc>
        <w:tc>
          <w:tcPr>
            <w:tcW w:w="1276" w:type="dxa"/>
            <w:vAlign w:val="center"/>
          </w:tcPr>
          <w:p>
            <w:pPr>
              <w:pStyle w:val="13"/>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招商活动的签约项目个数</w:t>
            </w:r>
          </w:p>
        </w:tc>
        <w:tc>
          <w:tcPr>
            <w:tcW w:w="5386" w:type="dxa"/>
            <w:vAlign w:val="center"/>
          </w:tcPr>
          <w:p>
            <w:pPr>
              <w:pStyle w:val="13"/>
            </w:pPr>
            <w:r>
              <w:t>招商活动的签约项目个数</w:t>
            </w:r>
          </w:p>
        </w:tc>
        <w:tc>
          <w:tcPr>
            <w:tcW w:w="2268" w:type="dxa"/>
            <w:vAlign w:val="center"/>
          </w:tcPr>
          <w:p>
            <w:pPr>
              <w:pStyle w:val="13"/>
            </w:pPr>
            <w:r>
              <w:t>≥40个</w:t>
            </w:r>
          </w:p>
        </w:tc>
        <w:tc>
          <w:tcPr>
            <w:tcW w:w="1276" w:type="dxa"/>
            <w:vAlign w:val="center"/>
          </w:tcPr>
          <w:p>
            <w:pPr>
              <w:pStyle w:val="13"/>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按时完成印刷任务</w:t>
            </w:r>
          </w:p>
        </w:tc>
        <w:tc>
          <w:tcPr>
            <w:tcW w:w="5386" w:type="dxa"/>
            <w:vAlign w:val="center"/>
          </w:tcPr>
          <w:p>
            <w:pPr>
              <w:pStyle w:val="13"/>
            </w:pPr>
            <w:r>
              <w:t>按时完成印刷任务</w:t>
            </w:r>
          </w:p>
        </w:tc>
        <w:tc>
          <w:tcPr>
            <w:tcW w:w="2268" w:type="dxa"/>
            <w:vAlign w:val="center"/>
          </w:tcPr>
          <w:p>
            <w:pPr>
              <w:pStyle w:val="13"/>
            </w:pPr>
            <w:r>
              <w:t>≥90百分比</w:t>
            </w:r>
          </w:p>
        </w:tc>
        <w:tc>
          <w:tcPr>
            <w:tcW w:w="1276" w:type="dxa"/>
            <w:vAlign w:val="center"/>
          </w:tcPr>
          <w:p>
            <w:pPr>
              <w:pStyle w:val="13"/>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接待标准</w:t>
            </w:r>
          </w:p>
        </w:tc>
        <w:tc>
          <w:tcPr>
            <w:tcW w:w="5386" w:type="dxa"/>
            <w:vAlign w:val="center"/>
          </w:tcPr>
          <w:p>
            <w:pPr>
              <w:pStyle w:val="13"/>
            </w:pPr>
            <w:r>
              <w:t>接待标准</w:t>
            </w:r>
          </w:p>
        </w:tc>
        <w:tc>
          <w:tcPr>
            <w:tcW w:w="2268" w:type="dxa"/>
            <w:vAlign w:val="center"/>
          </w:tcPr>
          <w:p>
            <w:pPr>
              <w:pStyle w:val="13"/>
            </w:pPr>
            <w:r>
              <w:t>≤300元/人</w:t>
            </w:r>
          </w:p>
        </w:tc>
        <w:tc>
          <w:tcPr>
            <w:tcW w:w="1276" w:type="dxa"/>
            <w:vAlign w:val="center"/>
          </w:tcPr>
          <w:p>
            <w:pPr>
              <w:pStyle w:val="13"/>
            </w:pPr>
            <w:r>
              <w:t>资金预算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招商活动的签约项目金额（亿元）</w:t>
            </w:r>
          </w:p>
        </w:tc>
        <w:tc>
          <w:tcPr>
            <w:tcW w:w="5386" w:type="dxa"/>
            <w:vAlign w:val="center"/>
          </w:tcPr>
          <w:p>
            <w:pPr>
              <w:pStyle w:val="13"/>
            </w:pPr>
            <w:r>
              <w:t>招商活动的签约项目金额（亿元）</w:t>
            </w:r>
          </w:p>
        </w:tc>
        <w:tc>
          <w:tcPr>
            <w:tcW w:w="2268" w:type="dxa"/>
            <w:vAlign w:val="center"/>
          </w:tcPr>
          <w:p>
            <w:pPr>
              <w:pStyle w:val="13"/>
            </w:pPr>
            <w:r>
              <w:t>≥2亿元</w:t>
            </w:r>
          </w:p>
        </w:tc>
        <w:tc>
          <w:tcPr>
            <w:tcW w:w="1276" w:type="dxa"/>
            <w:vAlign w:val="center"/>
          </w:tcPr>
          <w:p>
            <w:pPr>
              <w:pStyle w:val="13"/>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项目带动就业能力</w:t>
            </w:r>
          </w:p>
        </w:tc>
        <w:tc>
          <w:tcPr>
            <w:tcW w:w="5386" w:type="dxa"/>
            <w:vAlign w:val="center"/>
          </w:tcPr>
          <w:p>
            <w:pPr>
              <w:pStyle w:val="13"/>
            </w:pPr>
            <w:r>
              <w:t>项目带动就业能力</w:t>
            </w:r>
          </w:p>
        </w:tc>
        <w:tc>
          <w:tcPr>
            <w:tcW w:w="2268" w:type="dxa"/>
            <w:vAlign w:val="center"/>
          </w:tcPr>
          <w:p>
            <w:pPr>
              <w:pStyle w:val="13"/>
            </w:pPr>
            <w:r>
              <w:t>≥1000人</w:t>
            </w:r>
          </w:p>
        </w:tc>
        <w:tc>
          <w:tcPr>
            <w:tcW w:w="1276" w:type="dxa"/>
            <w:vAlign w:val="center"/>
          </w:tcPr>
          <w:p>
            <w:pPr>
              <w:pStyle w:val="13"/>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使用公共交通次数</w:t>
            </w:r>
          </w:p>
        </w:tc>
        <w:tc>
          <w:tcPr>
            <w:tcW w:w="5386" w:type="dxa"/>
            <w:vAlign w:val="center"/>
          </w:tcPr>
          <w:p>
            <w:pPr>
              <w:pStyle w:val="13"/>
            </w:pPr>
            <w:r>
              <w:t>使用公共交通工具出差的次数占总出差次数的百分比</w:t>
            </w:r>
          </w:p>
        </w:tc>
        <w:tc>
          <w:tcPr>
            <w:tcW w:w="2268" w:type="dxa"/>
            <w:vAlign w:val="center"/>
          </w:tcPr>
          <w:p>
            <w:pPr>
              <w:pStyle w:val="13"/>
            </w:pPr>
            <w:r>
              <w:t>≥80百分比</w:t>
            </w:r>
          </w:p>
        </w:tc>
        <w:tc>
          <w:tcPr>
            <w:tcW w:w="1276" w:type="dxa"/>
            <w:vAlign w:val="center"/>
          </w:tcPr>
          <w:p>
            <w:pPr>
              <w:pStyle w:val="13"/>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实际参会企业数</w:t>
            </w:r>
          </w:p>
        </w:tc>
        <w:tc>
          <w:tcPr>
            <w:tcW w:w="5386" w:type="dxa"/>
            <w:vAlign w:val="center"/>
          </w:tcPr>
          <w:p>
            <w:pPr>
              <w:pStyle w:val="13"/>
            </w:pPr>
            <w:r>
              <w:t>实际参会企业数</w:t>
            </w:r>
          </w:p>
        </w:tc>
        <w:tc>
          <w:tcPr>
            <w:tcW w:w="2268" w:type="dxa"/>
            <w:vAlign w:val="center"/>
          </w:tcPr>
          <w:p>
            <w:pPr>
              <w:pStyle w:val="13"/>
            </w:pPr>
            <w:r>
              <w:t>≥100家</w:t>
            </w:r>
          </w:p>
        </w:tc>
        <w:tc>
          <w:tcPr>
            <w:tcW w:w="1276" w:type="dxa"/>
            <w:vAlign w:val="center"/>
          </w:tcPr>
          <w:p>
            <w:pPr>
              <w:pStyle w:val="13"/>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w:t>
            </w:r>
          </w:p>
        </w:tc>
        <w:tc>
          <w:tcPr>
            <w:tcW w:w="2268" w:type="dxa"/>
            <w:vAlign w:val="center"/>
          </w:tcPr>
          <w:p>
            <w:pPr>
              <w:pStyle w:val="13"/>
            </w:pPr>
            <w:r>
              <w:t>≥90百分比</w:t>
            </w:r>
          </w:p>
        </w:tc>
        <w:tc>
          <w:tcPr>
            <w:tcW w:w="1276" w:type="dxa"/>
            <w:vAlign w:val="center"/>
          </w:tcPr>
          <w:p>
            <w:pPr>
              <w:pStyle w:val="13"/>
            </w:pPr>
            <w:r>
              <w:t>历史经验</w:t>
            </w:r>
          </w:p>
        </w:tc>
      </w:tr>
    </w:tbl>
    <w:p>
      <w:pPr>
        <w:sectPr>
          <w:pgSz w:w="16840" w:h="11900" w:orient="landscape"/>
          <w:pgMar w:top="1361" w:right="1020" w:bottom="1134" w:left="1020" w:header="720" w:footer="720" w:gutter="0"/>
        </w:sectPr>
      </w:pPr>
    </w:p>
    <w:p>
      <w:pPr>
        <w:spacing w:before="10" w:after="10" w:line="240" w:lineRule="auto"/>
        <w:ind w:firstLine="640"/>
        <w:jc w:val="left"/>
        <w:outlineLvl w:val="2"/>
      </w:pPr>
      <w:bookmarkStart w:id="16" w:name="_Toc_3_3_0000000017"/>
      <w:r>
        <w:rPr>
          <w:rFonts w:ascii="黑体" w:hAnsi="黑体" w:eastAsia="黑体" w:cs="黑体"/>
          <w:color w:val="000000"/>
          <w:sz w:val="32"/>
        </w:rPr>
        <w:t>八、政府采购预算情况</w:t>
      </w:r>
      <w:bookmarkEnd w:id="16"/>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0"/>
            </w:pPr>
            <w:r>
              <w:t>322秦皇岛北戴河新区招商和投资促进局</w:t>
            </w:r>
          </w:p>
        </w:tc>
        <w:tc>
          <w:tcPr>
            <w:tcW w:w="7710" w:type="dxa"/>
            <w:gridSpan w:val="8"/>
            <w:tcBorders>
              <w:top w:val="single" w:color="FFFFFF" w:sz="6" w:space="0"/>
              <w:left w:val="single" w:color="FFFFFF" w:sz="6" w:space="0"/>
              <w:right w:val="single" w:color="FFFFFF" w:sz="6" w:space="0"/>
            </w:tcBorders>
            <w:vAlign w:val="center"/>
          </w:tcPr>
          <w:p>
            <w:pPr>
              <w:pStyle w:val="2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1"/>
            </w:pPr>
            <w:r>
              <w:t>政府采购项目来源</w:t>
            </w:r>
          </w:p>
        </w:tc>
        <w:tc>
          <w:tcPr>
            <w:tcW w:w="1134" w:type="dxa"/>
            <w:vMerge w:val="restart"/>
            <w:vAlign w:val="center"/>
          </w:tcPr>
          <w:p>
            <w:pPr>
              <w:pStyle w:val="11"/>
            </w:pPr>
            <w:r>
              <w:t>采购物品名称</w:t>
            </w:r>
          </w:p>
        </w:tc>
        <w:tc>
          <w:tcPr>
            <w:tcW w:w="1134" w:type="dxa"/>
            <w:vMerge w:val="restart"/>
            <w:vAlign w:val="center"/>
          </w:tcPr>
          <w:p>
            <w:pPr>
              <w:pStyle w:val="11"/>
            </w:pPr>
            <w:r>
              <w:t>政府采购目录序号</w:t>
            </w:r>
          </w:p>
        </w:tc>
        <w:tc>
          <w:tcPr>
            <w:tcW w:w="709" w:type="dxa"/>
            <w:vMerge w:val="restart"/>
            <w:vAlign w:val="center"/>
          </w:tcPr>
          <w:p>
            <w:pPr>
              <w:pStyle w:val="11"/>
            </w:pPr>
            <w:r>
              <w:t>计量  单位</w:t>
            </w:r>
          </w:p>
        </w:tc>
        <w:tc>
          <w:tcPr>
            <w:tcW w:w="850" w:type="dxa"/>
            <w:vMerge w:val="restart"/>
            <w:vAlign w:val="center"/>
          </w:tcPr>
          <w:p>
            <w:pPr>
              <w:pStyle w:val="11"/>
            </w:pPr>
            <w:r>
              <w:t>数量</w:t>
            </w:r>
          </w:p>
        </w:tc>
        <w:tc>
          <w:tcPr>
            <w:tcW w:w="850" w:type="dxa"/>
            <w:vMerge w:val="restart"/>
            <w:vAlign w:val="center"/>
          </w:tcPr>
          <w:p>
            <w:pPr>
              <w:pStyle w:val="11"/>
            </w:pPr>
            <w:r>
              <w:t>单价</w:t>
            </w:r>
          </w:p>
        </w:tc>
        <w:tc>
          <w:tcPr>
            <w:tcW w:w="6746" w:type="dxa"/>
            <w:gridSpan w:val="7"/>
            <w:vAlign w:val="center"/>
          </w:tcPr>
          <w:p>
            <w:pPr>
              <w:pStyle w:val="11"/>
            </w:pPr>
            <w:r>
              <w:t>政府采购金额（当年部门预算安排资金）</w:t>
            </w:r>
          </w:p>
        </w:tc>
        <w:tc>
          <w:tcPr>
            <w:tcW w:w="964" w:type="dxa"/>
            <w:vMerge w:val="restart"/>
            <w:vAlign w:val="center"/>
          </w:tcPr>
          <w:p>
            <w:pPr>
              <w:pStyle w:val="11"/>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1"/>
            </w:pPr>
            <w:r>
              <w:t>项目名称</w:t>
            </w:r>
          </w:p>
        </w:tc>
        <w:tc>
          <w:tcPr>
            <w:tcW w:w="964" w:type="dxa"/>
            <w:vAlign w:val="center"/>
          </w:tcPr>
          <w:p>
            <w:pPr>
              <w:pStyle w:val="11"/>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1"/>
            </w:pPr>
            <w:r>
              <w:t>合计</w:t>
            </w:r>
          </w:p>
        </w:tc>
        <w:tc>
          <w:tcPr>
            <w:tcW w:w="964" w:type="dxa"/>
            <w:vAlign w:val="center"/>
          </w:tcPr>
          <w:p>
            <w:pPr>
              <w:pStyle w:val="11"/>
            </w:pPr>
            <w:r>
              <w:t>一般公共预算拨款</w:t>
            </w:r>
          </w:p>
        </w:tc>
        <w:tc>
          <w:tcPr>
            <w:tcW w:w="964" w:type="dxa"/>
            <w:vAlign w:val="center"/>
          </w:tcPr>
          <w:p>
            <w:pPr>
              <w:pStyle w:val="11"/>
            </w:pPr>
            <w:r>
              <w:t>基金预算拨款</w:t>
            </w:r>
          </w:p>
        </w:tc>
        <w:tc>
          <w:tcPr>
            <w:tcW w:w="964" w:type="dxa"/>
            <w:vAlign w:val="center"/>
          </w:tcPr>
          <w:p>
            <w:pPr>
              <w:pStyle w:val="11"/>
            </w:pPr>
            <w:r>
              <w:t>国有资本经营预算拨款</w:t>
            </w:r>
          </w:p>
        </w:tc>
        <w:tc>
          <w:tcPr>
            <w:tcW w:w="964" w:type="dxa"/>
            <w:vAlign w:val="center"/>
          </w:tcPr>
          <w:p>
            <w:pPr>
              <w:pStyle w:val="11"/>
            </w:pPr>
            <w:r>
              <w:t>财政专户核拨</w:t>
            </w:r>
          </w:p>
        </w:tc>
        <w:tc>
          <w:tcPr>
            <w:tcW w:w="964" w:type="dxa"/>
            <w:vAlign w:val="center"/>
          </w:tcPr>
          <w:p>
            <w:pPr>
              <w:pStyle w:val="11"/>
            </w:pPr>
            <w:r>
              <w:t>单位    资金</w:t>
            </w:r>
          </w:p>
        </w:tc>
        <w:tc>
          <w:tcPr>
            <w:tcW w:w="964" w:type="dxa"/>
            <w:vAlign w:val="center"/>
          </w:tcPr>
          <w:p>
            <w:pPr>
              <w:pStyle w:val="11"/>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5"/>
            </w:pPr>
            <w:r>
              <w:t>合  计</w:t>
            </w:r>
          </w:p>
        </w:tc>
        <w:tc>
          <w:tcPr>
            <w:tcW w:w="964" w:type="dxa"/>
            <w:vAlign w:val="center"/>
          </w:tcPr>
          <w:p>
            <w:pPr>
              <w:pStyle w:val="16"/>
            </w:pPr>
          </w:p>
        </w:tc>
        <w:tc>
          <w:tcPr>
            <w:tcW w:w="1134" w:type="dxa"/>
            <w:vAlign w:val="center"/>
          </w:tcPr>
          <w:p>
            <w:pPr>
              <w:pStyle w:val="17"/>
            </w:pPr>
          </w:p>
        </w:tc>
        <w:tc>
          <w:tcPr>
            <w:tcW w:w="1134" w:type="dxa"/>
            <w:vAlign w:val="center"/>
          </w:tcPr>
          <w:p>
            <w:pPr>
              <w:pStyle w:val="17"/>
            </w:pPr>
          </w:p>
        </w:tc>
        <w:tc>
          <w:tcPr>
            <w:tcW w:w="709" w:type="dxa"/>
            <w:vAlign w:val="center"/>
          </w:tcPr>
          <w:p>
            <w:pPr>
              <w:pStyle w:val="15"/>
            </w:pPr>
          </w:p>
        </w:tc>
        <w:tc>
          <w:tcPr>
            <w:tcW w:w="850" w:type="dxa"/>
            <w:vAlign w:val="center"/>
          </w:tcPr>
          <w:p>
            <w:pPr>
              <w:pStyle w:val="16"/>
            </w:pPr>
          </w:p>
        </w:tc>
        <w:tc>
          <w:tcPr>
            <w:tcW w:w="850" w:type="dxa"/>
            <w:vAlign w:val="center"/>
          </w:tcPr>
          <w:p>
            <w:pPr>
              <w:pStyle w:val="16"/>
            </w:pPr>
          </w:p>
        </w:tc>
        <w:tc>
          <w:tcPr>
            <w:tcW w:w="964" w:type="dxa"/>
            <w:vAlign w:val="center"/>
          </w:tcPr>
          <w:p>
            <w:pPr>
              <w:pStyle w:val="16"/>
            </w:pPr>
            <w:r>
              <w:t>133.42</w:t>
            </w:r>
          </w:p>
        </w:tc>
        <w:tc>
          <w:tcPr>
            <w:tcW w:w="964" w:type="dxa"/>
            <w:vAlign w:val="center"/>
          </w:tcPr>
          <w:p>
            <w:pPr>
              <w:pStyle w:val="16"/>
            </w:pPr>
            <w:r>
              <w:t>133.42</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133.42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5"/>
            </w:pPr>
            <w:r>
              <w:t>秦皇岛北戴河新区招商和投资促进局本级小计</w:t>
            </w:r>
          </w:p>
        </w:tc>
        <w:tc>
          <w:tcPr>
            <w:tcW w:w="964" w:type="dxa"/>
            <w:vAlign w:val="center"/>
          </w:tcPr>
          <w:p>
            <w:pPr>
              <w:pStyle w:val="16"/>
            </w:pPr>
          </w:p>
        </w:tc>
        <w:tc>
          <w:tcPr>
            <w:tcW w:w="1134" w:type="dxa"/>
            <w:vAlign w:val="center"/>
          </w:tcPr>
          <w:p>
            <w:pPr>
              <w:pStyle w:val="17"/>
            </w:pPr>
          </w:p>
        </w:tc>
        <w:tc>
          <w:tcPr>
            <w:tcW w:w="1134" w:type="dxa"/>
            <w:vAlign w:val="center"/>
          </w:tcPr>
          <w:p>
            <w:pPr>
              <w:pStyle w:val="17"/>
            </w:pPr>
          </w:p>
        </w:tc>
        <w:tc>
          <w:tcPr>
            <w:tcW w:w="709" w:type="dxa"/>
            <w:vAlign w:val="center"/>
          </w:tcPr>
          <w:p>
            <w:pPr>
              <w:pStyle w:val="15"/>
            </w:pPr>
          </w:p>
        </w:tc>
        <w:tc>
          <w:tcPr>
            <w:tcW w:w="850" w:type="dxa"/>
            <w:vAlign w:val="center"/>
          </w:tcPr>
          <w:p>
            <w:pPr>
              <w:pStyle w:val="16"/>
            </w:pPr>
          </w:p>
        </w:tc>
        <w:tc>
          <w:tcPr>
            <w:tcW w:w="850" w:type="dxa"/>
            <w:vAlign w:val="center"/>
          </w:tcPr>
          <w:p>
            <w:pPr>
              <w:pStyle w:val="16"/>
            </w:pPr>
          </w:p>
        </w:tc>
        <w:tc>
          <w:tcPr>
            <w:tcW w:w="964" w:type="dxa"/>
            <w:vAlign w:val="center"/>
          </w:tcPr>
          <w:p>
            <w:pPr>
              <w:pStyle w:val="16"/>
            </w:pPr>
            <w:r>
              <w:t>133.42</w:t>
            </w:r>
          </w:p>
        </w:tc>
        <w:tc>
          <w:tcPr>
            <w:tcW w:w="964" w:type="dxa"/>
            <w:vAlign w:val="center"/>
          </w:tcPr>
          <w:p>
            <w:pPr>
              <w:pStyle w:val="16"/>
            </w:pPr>
            <w:r>
              <w:t>133.42</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133.42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2024年公用经费项目（非三保）</w:t>
            </w:r>
          </w:p>
        </w:tc>
        <w:tc>
          <w:tcPr>
            <w:tcW w:w="964" w:type="dxa"/>
            <w:vAlign w:val="center"/>
          </w:tcPr>
          <w:p>
            <w:pPr>
              <w:pStyle w:val="12"/>
            </w:pPr>
            <w:r>
              <w:t>18.90</w:t>
            </w:r>
          </w:p>
        </w:tc>
        <w:tc>
          <w:tcPr>
            <w:tcW w:w="1134" w:type="dxa"/>
            <w:vAlign w:val="center"/>
          </w:tcPr>
          <w:p>
            <w:pPr>
              <w:pStyle w:val="13"/>
            </w:pPr>
            <w:r>
              <w:t>一般会议服务</w:t>
            </w:r>
          </w:p>
        </w:tc>
        <w:tc>
          <w:tcPr>
            <w:tcW w:w="1134" w:type="dxa"/>
            <w:vAlign w:val="center"/>
          </w:tcPr>
          <w:p>
            <w:pPr>
              <w:pStyle w:val="13"/>
            </w:pPr>
            <w:r>
              <w:t>C22010200</w:t>
            </w:r>
          </w:p>
        </w:tc>
        <w:tc>
          <w:tcPr>
            <w:tcW w:w="709" w:type="dxa"/>
            <w:vAlign w:val="center"/>
          </w:tcPr>
          <w:p>
            <w:pPr>
              <w:pStyle w:val="14"/>
            </w:pPr>
            <w:r>
              <w:t>场</w:t>
            </w:r>
          </w:p>
        </w:tc>
        <w:tc>
          <w:tcPr>
            <w:tcW w:w="850" w:type="dxa"/>
            <w:vAlign w:val="center"/>
          </w:tcPr>
          <w:p>
            <w:pPr>
              <w:pStyle w:val="12"/>
            </w:pPr>
            <w:r>
              <w:t>2</w:t>
            </w:r>
          </w:p>
        </w:tc>
        <w:tc>
          <w:tcPr>
            <w:tcW w:w="850" w:type="dxa"/>
            <w:vAlign w:val="center"/>
          </w:tcPr>
          <w:p>
            <w:pPr>
              <w:pStyle w:val="12"/>
            </w:pPr>
            <w:r>
              <w:t>1.20</w:t>
            </w:r>
          </w:p>
        </w:tc>
        <w:tc>
          <w:tcPr>
            <w:tcW w:w="964" w:type="dxa"/>
            <w:vAlign w:val="center"/>
          </w:tcPr>
          <w:p>
            <w:pPr>
              <w:pStyle w:val="12"/>
            </w:pPr>
            <w:r>
              <w:t>2.40</w:t>
            </w:r>
          </w:p>
        </w:tc>
        <w:tc>
          <w:tcPr>
            <w:tcW w:w="964" w:type="dxa"/>
            <w:vAlign w:val="center"/>
          </w:tcPr>
          <w:p>
            <w:pPr>
              <w:pStyle w:val="12"/>
            </w:pPr>
            <w:r>
              <w:t>2.40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2.40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2024年公用经费项目（三保）</w:t>
            </w:r>
          </w:p>
        </w:tc>
        <w:tc>
          <w:tcPr>
            <w:tcW w:w="964" w:type="dxa"/>
            <w:vAlign w:val="center"/>
          </w:tcPr>
          <w:p>
            <w:pPr>
              <w:pStyle w:val="12"/>
            </w:pPr>
            <w:r>
              <w:t>15.66</w:t>
            </w:r>
          </w:p>
        </w:tc>
        <w:tc>
          <w:tcPr>
            <w:tcW w:w="1134" w:type="dxa"/>
            <w:vAlign w:val="center"/>
          </w:tcPr>
          <w:p>
            <w:pPr>
              <w:pStyle w:val="13"/>
            </w:pPr>
            <w:r>
              <w:t>台式计算机</w:t>
            </w:r>
          </w:p>
        </w:tc>
        <w:tc>
          <w:tcPr>
            <w:tcW w:w="1134" w:type="dxa"/>
            <w:vAlign w:val="center"/>
          </w:tcPr>
          <w:p>
            <w:pPr>
              <w:pStyle w:val="13"/>
            </w:pPr>
            <w:r>
              <w:t>A02010105</w:t>
            </w:r>
          </w:p>
        </w:tc>
        <w:tc>
          <w:tcPr>
            <w:tcW w:w="709" w:type="dxa"/>
            <w:vAlign w:val="center"/>
          </w:tcPr>
          <w:p>
            <w:pPr>
              <w:pStyle w:val="14"/>
            </w:pPr>
            <w:r>
              <w:t>台</w:t>
            </w:r>
          </w:p>
        </w:tc>
        <w:tc>
          <w:tcPr>
            <w:tcW w:w="850" w:type="dxa"/>
            <w:vAlign w:val="center"/>
          </w:tcPr>
          <w:p>
            <w:pPr>
              <w:pStyle w:val="12"/>
            </w:pPr>
            <w:r>
              <w:t>2</w:t>
            </w:r>
          </w:p>
        </w:tc>
        <w:tc>
          <w:tcPr>
            <w:tcW w:w="850" w:type="dxa"/>
            <w:vAlign w:val="center"/>
          </w:tcPr>
          <w:p>
            <w:pPr>
              <w:pStyle w:val="12"/>
            </w:pPr>
            <w:r>
              <w:t>0.50</w:t>
            </w:r>
          </w:p>
        </w:tc>
        <w:tc>
          <w:tcPr>
            <w:tcW w:w="964" w:type="dxa"/>
            <w:vAlign w:val="center"/>
          </w:tcPr>
          <w:p>
            <w:pPr>
              <w:pStyle w:val="12"/>
            </w:pPr>
            <w:r>
              <w:t>1.00</w:t>
            </w:r>
          </w:p>
        </w:tc>
        <w:tc>
          <w:tcPr>
            <w:tcW w:w="964" w:type="dxa"/>
            <w:vAlign w:val="center"/>
          </w:tcPr>
          <w:p>
            <w:pPr>
              <w:pStyle w:val="12"/>
            </w:pPr>
            <w:r>
              <w:t>1.00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2024年公用经费项目（三保）</w:t>
            </w:r>
          </w:p>
        </w:tc>
        <w:tc>
          <w:tcPr>
            <w:tcW w:w="964" w:type="dxa"/>
            <w:vAlign w:val="center"/>
          </w:tcPr>
          <w:p>
            <w:pPr>
              <w:pStyle w:val="12"/>
            </w:pPr>
            <w:r>
              <w:t>15.66</w:t>
            </w:r>
          </w:p>
        </w:tc>
        <w:tc>
          <w:tcPr>
            <w:tcW w:w="1134" w:type="dxa"/>
            <w:vAlign w:val="center"/>
          </w:tcPr>
          <w:p>
            <w:pPr>
              <w:pStyle w:val="13"/>
            </w:pPr>
            <w:r>
              <w:t>复印机</w:t>
            </w:r>
          </w:p>
        </w:tc>
        <w:tc>
          <w:tcPr>
            <w:tcW w:w="1134" w:type="dxa"/>
            <w:vAlign w:val="center"/>
          </w:tcPr>
          <w:p>
            <w:pPr>
              <w:pStyle w:val="13"/>
            </w:pPr>
            <w:r>
              <w:t>A02020100</w:t>
            </w:r>
          </w:p>
        </w:tc>
        <w:tc>
          <w:tcPr>
            <w:tcW w:w="709" w:type="dxa"/>
            <w:vAlign w:val="center"/>
          </w:tcPr>
          <w:p>
            <w:pPr>
              <w:pStyle w:val="14"/>
            </w:pPr>
            <w:r>
              <w:t>台</w:t>
            </w:r>
          </w:p>
        </w:tc>
        <w:tc>
          <w:tcPr>
            <w:tcW w:w="850" w:type="dxa"/>
            <w:vAlign w:val="center"/>
          </w:tcPr>
          <w:p>
            <w:pPr>
              <w:pStyle w:val="12"/>
            </w:pPr>
            <w:r>
              <w:t>1</w:t>
            </w:r>
          </w:p>
        </w:tc>
        <w:tc>
          <w:tcPr>
            <w:tcW w:w="850" w:type="dxa"/>
            <w:vAlign w:val="center"/>
          </w:tcPr>
          <w:p>
            <w:pPr>
              <w:pStyle w:val="12"/>
            </w:pPr>
            <w:r>
              <w:t>0.16</w:t>
            </w:r>
          </w:p>
        </w:tc>
        <w:tc>
          <w:tcPr>
            <w:tcW w:w="964" w:type="dxa"/>
            <w:vAlign w:val="center"/>
          </w:tcPr>
          <w:p>
            <w:pPr>
              <w:pStyle w:val="12"/>
            </w:pPr>
            <w:r>
              <w:t>0.16</w:t>
            </w:r>
          </w:p>
        </w:tc>
        <w:tc>
          <w:tcPr>
            <w:tcW w:w="964" w:type="dxa"/>
            <w:vAlign w:val="center"/>
          </w:tcPr>
          <w:p>
            <w:pPr>
              <w:pStyle w:val="12"/>
            </w:pPr>
            <w:r>
              <w:t>0.16</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0.16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2024年公用经费项目（三保）</w:t>
            </w:r>
          </w:p>
        </w:tc>
        <w:tc>
          <w:tcPr>
            <w:tcW w:w="964" w:type="dxa"/>
            <w:vAlign w:val="center"/>
          </w:tcPr>
          <w:p>
            <w:pPr>
              <w:pStyle w:val="12"/>
            </w:pPr>
            <w:r>
              <w:t>15.66</w:t>
            </w:r>
          </w:p>
        </w:tc>
        <w:tc>
          <w:tcPr>
            <w:tcW w:w="1134" w:type="dxa"/>
            <w:vAlign w:val="center"/>
          </w:tcPr>
          <w:p>
            <w:pPr>
              <w:pStyle w:val="13"/>
            </w:pPr>
            <w:r>
              <w:t>其他印刷服务</w:t>
            </w:r>
          </w:p>
        </w:tc>
        <w:tc>
          <w:tcPr>
            <w:tcW w:w="1134" w:type="dxa"/>
            <w:vAlign w:val="center"/>
          </w:tcPr>
          <w:p>
            <w:pPr>
              <w:pStyle w:val="13"/>
            </w:pPr>
            <w:r>
              <w:t>C23090199</w:t>
            </w:r>
          </w:p>
        </w:tc>
        <w:tc>
          <w:tcPr>
            <w:tcW w:w="709" w:type="dxa"/>
            <w:vAlign w:val="center"/>
          </w:tcPr>
          <w:p>
            <w:pPr>
              <w:pStyle w:val="14"/>
            </w:pPr>
            <w:r>
              <w:t>次</w:t>
            </w:r>
          </w:p>
        </w:tc>
        <w:tc>
          <w:tcPr>
            <w:tcW w:w="850" w:type="dxa"/>
            <w:vAlign w:val="center"/>
          </w:tcPr>
          <w:p>
            <w:pPr>
              <w:pStyle w:val="12"/>
            </w:pPr>
            <w:r>
              <w:t>2</w:t>
            </w:r>
          </w:p>
        </w:tc>
        <w:tc>
          <w:tcPr>
            <w:tcW w:w="850" w:type="dxa"/>
            <w:vAlign w:val="center"/>
          </w:tcPr>
          <w:p>
            <w:pPr>
              <w:pStyle w:val="12"/>
            </w:pPr>
            <w:r>
              <w:t>0.58</w:t>
            </w:r>
          </w:p>
        </w:tc>
        <w:tc>
          <w:tcPr>
            <w:tcW w:w="964" w:type="dxa"/>
            <w:vAlign w:val="center"/>
          </w:tcPr>
          <w:p>
            <w:pPr>
              <w:pStyle w:val="12"/>
            </w:pPr>
            <w:r>
              <w:t>1.16</w:t>
            </w:r>
          </w:p>
        </w:tc>
        <w:tc>
          <w:tcPr>
            <w:tcW w:w="964" w:type="dxa"/>
            <w:vAlign w:val="center"/>
          </w:tcPr>
          <w:p>
            <w:pPr>
              <w:pStyle w:val="12"/>
            </w:pPr>
            <w:r>
              <w:t>1.16</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1.16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2024年公用经费项目（三保）</w:t>
            </w:r>
          </w:p>
        </w:tc>
        <w:tc>
          <w:tcPr>
            <w:tcW w:w="964" w:type="dxa"/>
            <w:vAlign w:val="center"/>
          </w:tcPr>
          <w:p>
            <w:pPr>
              <w:pStyle w:val="12"/>
            </w:pPr>
            <w:r>
              <w:t>15.66</w:t>
            </w:r>
          </w:p>
        </w:tc>
        <w:tc>
          <w:tcPr>
            <w:tcW w:w="1134" w:type="dxa"/>
            <w:vAlign w:val="center"/>
          </w:tcPr>
          <w:p>
            <w:pPr>
              <w:pStyle w:val="13"/>
            </w:pPr>
            <w:r>
              <w:t>其他服务</w:t>
            </w:r>
          </w:p>
        </w:tc>
        <w:tc>
          <w:tcPr>
            <w:tcW w:w="1134" w:type="dxa"/>
            <w:vAlign w:val="center"/>
          </w:tcPr>
          <w:p>
            <w:pPr>
              <w:pStyle w:val="13"/>
            </w:pPr>
            <w:r>
              <w:t>C99000000</w:t>
            </w:r>
          </w:p>
        </w:tc>
        <w:tc>
          <w:tcPr>
            <w:tcW w:w="709" w:type="dxa"/>
            <w:vAlign w:val="center"/>
          </w:tcPr>
          <w:p>
            <w:pPr>
              <w:pStyle w:val="14"/>
            </w:pPr>
            <w:r>
              <w:t>次</w:t>
            </w:r>
          </w:p>
        </w:tc>
        <w:tc>
          <w:tcPr>
            <w:tcW w:w="850" w:type="dxa"/>
            <w:vAlign w:val="center"/>
          </w:tcPr>
          <w:p>
            <w:pPr>
              <w:pStyle w:val="12"/>
            </w:pPr>
            <w:r>
              <w:t>1</w:t>
            </w:r>
          </w:p>
        </w:tc>
        <w:tc>
          <w:tcPr>
            <w:tcW w:w="850" w:type="dxa"/>
            <w:vAlign w:val="center"/>
          </w:tcPr>
          <w:p>
            <w:pPr>
              <w:pStyle w:val="12"/>
            </w:pPr>
            <w:r>
              <w:t>8.70</w:t>
            </w:r>
          </w:p>
        </w:tc>
        <w:tc>
          <w:tcPr>
            <w:tcW w:w="964" w:type="dxa"/>
            <w:vAlign w:val="center"/>
          </w:tcPr>
          <w:p>
            <w:pPr>
              <w:pStyle w:val="12"/>
            </w:pPr>
            <w:r>
              <w:t>8.70</w:t>
            </w:r>
          </w:p>
        </w:tc>
        <w:tc>
          <w:tcPr>
            <w:tcW w:w="964" w:type="dxa"/>
            <w:vAlign w:val="center"/>
          </w:tcPr>
          <w:p>
            <w:pPr>
              <w:pStyle w:val="12"/>
            </w:pPr>
            <w:r>
              <w:t>8.70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8.70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招商活动经费</w:t>
            </w:r>
          </w:p>
        </w:tc>
        <w:tc>
          <w:tcPr>
            <w:tcW w:w="964" w:type="dxa"/>
            <w:vAlign w:val="center"/>
          </w:tcPr>
          <w:p>
            <w:pPr>
              <w:pStyle w:val="12"/>
            </w:pPr>
            <w:r>
              <w:t>400.00</w:t>
            </w:r>
          </w:p>
        </w:tc>
        <w:tc>
          <w:tcPr>
            <w:tcW w:w="1134" w:type="dxa"/>
            <w:vAlign w:val="center"/>
          </w:tcPr>
          <w:p>
            <w:pPr>
              <w:pStyle w:val="13"/>
            </w:pPr>
            <w:r>
              <w:t>其他印刷服务</w:t>
            </w:r>
          </w:p>
        </w:tc>
        <w:tc>
          <w:tcPr>
            <w:tcW w:w="1134" w:type="dxa"/>
            <w:vAlign w:val="center"/>
          </w:tcPr>
          <w:p>
            <w:pPr>
              <w:pStyle w:val="13"/>
            </w:pPr>
            <w:r>
              <w:t>C23090199</w:t>
            </w:r>
          </w:p>
        </w:tc>
        <w:tc>
          <w:tcPr>
            <w:tcW w:w="709" w:type="dxa"/>
            <w:vAlign w:val="center"/>
          </w:tcPr>
          <w:p>
            <w:pPr>
              <w:pStyle w:val="14"/>
            </w:pPr>
            <w:r>
              <w:t>次</w:t>
            </w:r>
          </w:p>
        </w:tc>
        <w:tc>
          <w:tcPr>
            <w:tcW w:w="850" w:type="dxa"/>
            <w:vAlign w:val="center"/>
          </w:tcPr>
          <w:p>
            <w:pPr>
              <w:pStyle w:val="12"/>
            </w:pPr>
            <w:r>
              <w:t>2</w:t>
            </w:r>
          </w:p>
        </w:tc>
        <w:tc>
          <w:tcPr>
            <w:tcW w:w="850" w:type="dxa"/>
            <w:vAlign w:val="center"/>
          </w:tcPr>
          <w:p>
            <w:pPr>
              <w:pStyle w:val="12"/>
            </w:pPr>
            <w:r>
              <w:t>10.00</w:t>
            </w:r>
          </w:p>
        </w:tc>
        <w:tc>
          <w:tcPr>
            <w:tcW w:w="964" w:type="dxa"/>
            <w:vAlign w:val="center"/>
          </w:tcPr>
          <w:p>
            <w:pPr>
              <w:pStyle w:val="12"/>
            </w:pPr>
            <w:r>
              <w:t>20.00</w:t>
            </w:r>
          </w:p>
        </w:tc>
        <w:tc>
          <w:tcPr>
            <w:tcW w:w="964" w:type="dxa"/>
            <w:vAlign w:val="center"/>
          </w:tcPr>
          <w:p>
            <w:pPr>
              <w:pStyle w:val="12"/>
            </w:pPr>
            <w:r>
              <w:t>20.00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招商活动经费</w:t>
            </w:r>
          </w:p>
        </w:tc>
        <w:tc>
          <w:tcPr>
            <w:tcW w:w="964" w:type="dxa"/>
            <w:vAlign w:val="center"/>
          </w:tcPr>
          <w:p>
            <w:pPr>
              <w:pStyle w:val="12"/>
            </w:pPr>
            <w:r>
              <w:t>400.00</w:t>
            </w:r>
          </w:p>
        </w:tc>
        <w:tc>
          <w:tcPr>
            <w:tcW w:w="1134" w:type="dxa"/>
            <w:vAlign w:val="center"/>
          </w:tcPr>
          <w:p>
            <w:pPr>
              <w:pStyle w:val="13"/>
            </w:pPr>
            <w:r>
              <w:t>其他服务</w:t>
            </w:r>
          </w:p>
        </w:tc>
        <w:tc>
          <w:tcPr>
            <w:tcW w:w="1134" w:type="dxa"/>
            <w:vAlign w:val="center"/>
          </w:tcPr>
          <w:p>
            <w:pPr>
              <w:pStyle w:val="13"/>
            </w:pPr>
            <w:r>
              <w:t>C99000000</w:t>
            </w:r>
          </w:p>
        </w:tc>
        <w:tc>
          <w:tcPr>
            <w:tcW w:w="709" w:type="dxa"/>
            <w:vAlign w:val="center"/>
          </w:tcPr>
          <w:p>
            <w:pPr>
              <w:pStyle w:val="14"/>
            </w:pPr>
            <w:r>
              <w:t>个</w:t>
            </w:r>
          </w:p>
        </w:tc>
        <w:tc>
          <w:tcPr>
            <w:tcW w:w="850" w:type="dxa"/>
            <w:vAlign w:val="center"/>
          </w:tcPr>
          <w:p>
            <w:pPr>
              <w:pStyle w:val="12"/>
            </w:pPr>
            <w:r>
              <w:t>1</w:t>
            </w:r>
          </w:p>
        </w:tc>
        <w:tc>
          <w:tcPr>
            <w:tcW w:w="850" w:type="dxa"/>
            <w:vAlign w:val="center"/>
          </w:tcPr>
          <w:p>
            <w:pPr>
              <w:pStyle w:val="12"/>
            </w:pPr>
            <w:r>
              <w:t>100.00</w:t>
            </w:r>
          </w:p>
        </w:tc>
        <w:tc>
          <w:tcPr>
            <w:tcW w:w="964" w:type="dxa"/>
            <w:vAlign w:val="center"/>
          </w:tcPr>
          <w:p>
            <w:pPr>
              <w:pStyle w:val="12"/>
            </w:pPr>
            <w:r>
              <w:t>100.00</w:t>
            </w:r>
          </w:p>
        </w:tc>
        <w:tc>
          <w:tcPr>
            <w:tcW w:w="964" w:type="dxa"/>
            <w:vAlign w:val="center"/>
          </w:tcPr>
          <w:p>
            <w:pPr>
              <w:pStyle w:val="12"/>
            </w:pPr>
            <w:r>
              <w:t>100.00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100.00</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7" w:name="_Toc_3_3_0000000018"/>
      <w:r>
        <w:rPr>
          <w:rFonts w:ascii="黑体" w:hAnsi="黑体" w:eastAsia="黑体" w:cs="黑体"/>
          <w:color w:val="000000"/>
          <w:sz w:val="32"/>
        </w:rPr>
        <w:t>九、国有资产信息</w:t>
      </w:r>
      <w:bookmarkEnd w:id="17"/>
    </w:p>
    <w:p>
      <w:pPr>
        <w:spacing w:before="0" w:after="0" w:line="500" w:lineRule="exact"/>
        <w:ind w:firstLine="560"/>
        <w:jc w:val="left"/>
        <w:outlineLvl w:val="9"/>
      </w:pPr>
      <w:r>
        <w:rPr>
          <w:rFonts w:ascii="Times New Roman" w:hAnsi="Times New Roman" w:eastAsia="方正仿宋_GBK" w:cs="Times New Roman"/>
          <w:b w:val="0"/>
          <w:color w:val="000000"/>
          <w:sz w:val="28"/>
        </w:rPr>
        <w:t>秦皇岛北戴河新区招商和投资促进局（含所属单位）上年末固定资产金额为75.89万元（详见下表）。本年度拟购置固定资产总额为2.00万元，已按要求列入政府采购预算，详见政府采购预算表。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0"/>
            </w:pPr>
            <w:r>
              <w:t>322秦皇岛北戴河新区招商和投资促进局</w:t>
            </w:r>
          </w:p>
        </w:tc>
        <w:tc>
          <w:tcPr>
            <w:tcW w:w="5669" w:type="dxa"/>
            <w:gridSpan w:val="2"/>
            <w:tcBorders>
              <w:top w:val="single" w:color="FFFFFF" w:sz="6" w:space="0"/>
              <w:left w:val="single" w:color="FFFFFF" w:sz="6" w:space="0"/>
              <w:right w:val="single" w:color="FFFFFF" w:sz="6" w:space="0"/>
            </w:tcBorders>
            <w:vAlign w:val="center"/>
          </w:tcPr>
          <w:p>
            <w:pPr>
              <w:pStyle w:val="8"/>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1"/>
            </w:pPr>
            <w:r>
              <w:t>项   目</w:t>
            </w:r>
          </w:p>
        </w:tc>
        <w:tc>
          <w:tcPr>
            <w:tcW w:w="2835" w:type="dxa"/>
            <w:vAlign w:val="center"/>
          </w:tcPr>
          <w:p>
            <w:pPr>
              <w:pStyle w:val="11"/>
            </w:pPr>
            <w:r>
              <w:t>数量</w:t>
            </w:r>
          </w:p>
        </w:tc>
        <w:tc>
          <w:tcPr>
            <w:tcW w:w="2835" w:type="dxa"/>
            <w:vAlign w:val="center"/>
          </w:tcPr>
          <w:p>
            <w:pPr>
              <w:pStyle w:val="11"/>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资产总额</w:t>
            </w:r>
          </w:p>
        </w:tc>
        <w:tc>
          <w:tcPr>
            <w:tcW w:w="2835" w:type="dxa"/>
            <w:vAlign w:val="center"/>
          </w:tcPr>
          <w:p>
            <w:pPr>
              <w:pStyle w:val="14"/>
            </w:pPr>
          </w:p>
        </w:tc>
        <w:tc>
          <w:tcPr>
            <w:tcW w:w="2835" w:type="dxa"/>
            <w:vAlign w:val="center"/>
          </w:tcPr>
          <w:p>
            <w:pPr>
              <w:pStyle w:val="12"/>
            </w:pPr>
            <w:r>
              <w:t>75.89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1、房屋（平方米）</w:t>
            </w:r>
          </w:p>
        </w:tc>
        <w:tc>
          <w:tcPr>
            <w:tcW w:w="2835" w:type="dxa"/>
            <w:vAlign w:val="center"/>
          </w:tcPr>
          <w:p>
            <w:pPr>
              <w:pStyle w:val="14"/>
            </w:pPr>
          </w:p>
        </w:tc>
        <w:tc>
          <w:tcPr>
            <w:tcW w:w="283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　　其中：办公用房（平方米）</w:t>
            </w:r>
          </w:p>
        </w:tc>
        <w:tc>
          <w:tcPr>
            <w:tcW w:w="2835" w:type="dxa"/>
            <w:vAlign w:val="center"/>
          </w:tcPr>
          <w:p>
            <w:pPr>
              <w:pStyle w:val="14"/>
            </w:pPr>
          </w:p>
        </w:tc>
        <w:tc>
          <w:tcPr>
            <w:tcW w:w="283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2、车辆（台、辆）</w:t>
            </w:r>
          </w:p>
        </w:tc>
        <w:tc>
          <w:tcPr>
            <w:tcW w:w="2835" w:type="dxa"/>
            <w:vAlign w:val="center"/>
          </w:tcPr>
          <w:p>
            <w:pPr>
              <w:pStyle w:val="14"/>
            </w:pPr>
            <w:r>
              <w:t>1</w:t>
            </w:r>
          </w:p>
        </w:tc>
        <w:tc>
          <w:tcPr>
            <w:tcW w:w="2835" w:type="dxa"/>
            <w:vAlign w:val="center"/>
          </w:tcPr>
          <w:p>
            <w:pPr>
              <w:pStyle w:val="12"/>
            </w:pPr>
            <w:r>
              <w:t>19.61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3、单价在20万元以上的设备</w:t>
            </w:r>
          </w:p>
        </w:tc>
        <w:tc>
          <w:tcPr>
            <w:tcW w:w="2835" w:type="dxa"/>
            <w:vAlign w:val="center"/>
          </w:tcPr>
          <w:p>
            <w:pPr>
              <w:pStyle w:val="14"/>
            </w:pPr>
          </w:p>
        </w:tc>
        <w:tc>
          <w:tcPr>
            <w:tcW w:w="283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4、其他固定资产</w:t>
            </w:r>
          </w:p>
        </w:tc>
        <w:tc>
          <w:tcPr>
            <w:tcW w:w="2835" w:type="dxa"/>
            <w:vAlign w:val="center"/>
          </w:tcPr>
          <w:p>
            <w:pPr>
              <w:pStyle w:val="14"/>
            </w:pPr>
            <w:r>
              <w:t>198</w:t>
            </w:r>
          </w:p>
        </w:tc>
        <w:tc>
          <w:tcPr>
            <w:tcW w:w="2835" w:type="dxa"/>
            <w:vAlign w:val="center"/>
          </w:tcPr>
          <w:p>
            <w:pPr>
              <w:pStyle w:val="12"/>
            </w:pPr>
            <w:r>
              <w:t>56.28</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8" w:name="_Toc_3_3_0000000019"/>
      <w:r>
        <w:rPr>
          <w:rFonts w:ascii="黑体" w:hAnsi="黑体" w:eastAsia="黑体" w:cs="黑体"/>
          <w:color w:val="000000"/>
          <w:sz w:val="32"/>
        </w:rPr>
        <w:t>十、名词解释</w:t>
      </w:r>
      <w:bookmarkEnd w:id="18"/>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2"/>
      </w:pPr>
      <w:bookmarkStart w:id="19" w:name="_Toc_3_3_0000000020"/>
      <w:r>
        <w:rPr>
          <w:rFonts w:ascii="黑体" w:hAnsi="黑体" w:eastAsia="黑体" w:cs="黑体"/>
          <w:color w:val="000000"/>
          <w:sz w:val="32"/>
        </w:rPr>
        <w:t>十一、其他需要说明的事项</w:t>
      </w:r>
      <w:bookmarkEnd w:id="19"/>
    </w:p>
    <w:p>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方正仿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doNotTrackMoves/>
  <w:documentProtection w:enforcement="0"/>
  <w:defaultTabStop w:val="720"/>
  <w:evenAndOddHeaders w:val="1"/>
  <w:displayHorizontalDrawingGridEvery w:val="1"/>
  <w:displayVerticalDrawingGridEvery w:val="1"/>
  <w:noPunctuationKerning w:val="1"/>
  <w:characterSpacingControl w:val="doNotCompress"/>
  <w:compat>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00000"/>
    <w:rsid w:val="3E2D2848"/>
    <w:rsid w:val="5089385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2"/>
    <w:basedOn w:val="1"/>
    <w:next w:val="1"/>
    <w:qFormat/>
    <w:uiPriority w:val="0"/>
    <w:pPr>
      <w:ind w:left="240"/>
    </w:pPr>
  </w:style>
  <w:style w:type="table" w:styleId="6">
    <w:name w:val="Table Grid"/>
    <w:basedOn w:val="5"/>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8">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9">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0">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8">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s:customData>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2024-02-28T11:34:56Z</dcterms:created>
  <dcterms:modified xsi:type="dcterms:W3CDTF">2024-02-28T03:34:56Z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2024-02-28T11:34:56Z</dcterms:created>
  <dcterms:modified xsi:type="dcterms:W3CDTF">2024-02-28T03:34:56Z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2024-02-28T11:34:56Z</dcterms:created>
  <dcterms:modified xsi:type="dcterms:W3CDTF">2024-02-28T03:34:56Z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2024-02-28T11:34:57Z</dcterms:created>
  <dcterms:modified xsi:type="dcterms:W3CDTF">2024-02-28T03:34:57Z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2024-02-28T11:34:55Z</dcterms:created>
  <dcterms:modified xsi:type="dcterms:W3CDTF">2024-02-28T03:34:55Z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2024-02-28T11:34:57Z</dcterms:created>
  <dcterms:modified xsi:type="dcterms:W3CDTF">2024-02-28T03:34:57Z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00626535-bfee-451f-bfd7-6a1a5358ab6d}">
  <ds:schemaRefs/>
</ds:datastoreItem>
</file>

<file path=customXml/itemProps11.xml><?xml version="1.0" encoding="utf-8"?>
<ds:datastoreItem xmlns:ds="http://schemas.openxmlformats.org/officeDocument/2006/customXml" ds:itemID="{a49d5417-1ed5-42b0-9d5d-07ab73831efd}">
  <ds:schemaRefs/>
</ds:datastoreItem>
</file>

<file path=customXml/itemProps12.xml><?xml version="1.0" encoding="utf-8"?>
<ds:datastoreItem xmlns:ds="http://schemas.openxmlformats.org/officeDocument/2006/customXml" ds:itemID="{85b0d301-4878-42c9-a3b6-09e180845dfb}">
  <ds:schemaRefs/>
</ds:datastoreItem>
</file>

<file path=customXml/itemProps13.xml><?xml version="1.0" encoding="utf-8"?>
<ds:datastoreItem xmlns:ds="http://schemas.openxmlformats.org/officeDocument/2006/customXml" ds:itemID="{abb7e8ab-fc82-4de6-adb6-6a3af7e90261}">
  <ds:schemaRefs/>
</ds:datastoreItem>
</file>

<file path=customXml/itemProps2.xml><?xml version="1.0" encoding="utf-8"?>
<ds:datastoreItem xmlns:ds="http://schemas.openxmlformats.org/officeDocument/2006/customXml" ds:itemID="{77b2e944-4c46-4c57-85f9-1fc6f323bb5d}">
  <ds:schemaRefs/>
</ds:datastoreItem>
</file>

<file path=customXml/itemProps3.xml><?xml version="1.0" encoding="utf-8"?>
<ds:datastoreItem xmlns:ds="http://schemas.openxmlformats.org/officeDocument/2006/customXml" ds:itemID="{f29a6c37-8182-4122-b0aa-fa4afb75405e}">
  <ds:schemaRefs/>
</ds:datastoreItem>
</file>

<file path=customXml/itemProps4.xml><?xml version="1.0" encoding="utf-8"?>
<ds:datastoreItem xmlns:ds="http://schemas.openxmlformats.org/officeDocument/2006/customXml" ds:itemID="{0a1801b6-71ad-4ffc-a659-c99d8487b104}">
  <ds:schemaRefs/>
</ds:datastoreItem>
</file>

<file path=customXml/itemProps5.xml><?xml version="1.0" encoding="utf-8"?>
<ds:datastoreItem xmlns:ds="http://schemas.openxmlformats.org/officeDocument/2006/customXml" ds:itemID="{d541beb7-f142-4d65-b67b-30000b2b662e}">
  <ds:schemaRefs/>
</ds:datastoreItem>
</file>

<file path=customXml/itemProps6.xml><?xml version="1.0" encoding="utf-8"?>
<ds:datastoreItem xmlns:ds="http://schemas.openxmlformats.org/officeDocument/2006/customXml" ds:itemID="{4e6ce6f3-ef6a-4796-888b-58b2e46cb59c}">
  <ds:schemaRefs/>
</ds:datastoreItem>
</file>

<file path=customXml/itemProps7.xml><?xml version="1.0" encoding="utf-8"?>
<ds:datastoreItem xmlns:ds="http://schemas.openxmlformats.org/officeDocument/2006/customXml" ds:itemID="{b678d102-7c5c-4d9b-b5d3-faf672d796fa}">
  <ds:schemaRefs/>
</ds:datastoreItem>
</file>

<file path=customXml/itemProps8.xml><?xml version="1.0" encoding="utf-8"?>
<ds:datastoreItem xmlns:ds="http://schemas.openxmlformats.org/officeDocument/2006/customXml" ds:itemID="{55857bbf-748f-4f01-bb1e-4482e21b5e5b}">
  <ds:schemaRefs/>
</ds:datastoreItem>
</file>

<file path=customXml/itemProps9.xml><?xml version="1.0" encoding="utf-8"?>
<ds:datastoreItem xmlns:ds="http://schemas.openxmlformats.org/officeDocument/2006/customXml" ds:itemID="{6c90a1db-2e08-4965-bb0f-642831c54efd}">
  <ds:schemaRefs/>
</ds:datastoreItem>
</file>

<file path=docProps/app.xml><?xml version="1.0" encoding="utf-8"?>
<Properties xmlns="http://schemas.openxmlformats.org/officeDocument/2006/extended-properties" xmlns:vt="http://schemas.openxmlformats.org/officeDocument/2006/docPropsVTypes">
  <TotalTime>1</TotalTime>
  <ScaleCrop>false</ScaleCrop>
  <LinksUpToDate>false</LinksUpToDate>
  <Application>WPS Office_11.8.2.9067_F1E327BC-269C-435d-A152-05C5408002CA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2024-02-28T11:34:00Z</dcterms:created>
  <dc:creator>Administrator</dc:creator>
  <cp:lastModifiedBy>XQZW</cp:lastModifiedBy>
  <dcterms:modified xsi:type="dcterms:W3CDTF">2024-02-29T08:05:11Z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ies>
</file>