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一、北戴河生命健康产业研究院本级收支预算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一、北戴河生命健康产业研究院本级收支预算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901001北戴河生命健康产业研究院本级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166.40</w:t>
            </w:r>
          </w:p>
        </w:tc>
        <w:tc>
          <w:tcPr>
            <w:tcW w:w="4535" w:type="dxa"/>
            <w:vAlign w:val="center"/>
          </w:tcPr>
          <w:p>
            <w:pPr>
              <w:pStyle w:val="12"/>
            </w:pPr>
            <w:r>
              <w:t>一、一般公共服务支出</w:t>
            </w:r>
          </w:p>
        </w:tc>
        <w:tc>
          <w:tcPr>
            <w:tcW w:w="2126" w:type="dxa"/>
            <w:vAlign w:val="center"/>
          </w:tcPr>
          <w:p>
            <w:pPr>
              <w:pStyle w:val="11"/>
            </w:pPr>
            <w:r>
              <w:t>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115.46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7.76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166.40</w:t>
            </w:r>
          </w:p>
        </w:tc>
        <w:tc>
          <w:tcPr>
            <w:tcW w:w="4535" w:type="dxa"/>
            <w:vAlign w:val="center"/>
          </w:tcPr>
          <w:p>
            <w:pPr>
              <w:pStyle w:val="14"/>
            </w:pPr>
            <w:r>
              <w:t>本年支出合计</w:t>
            </w:r>
          </w:p>
        </w:tc>
        <w:tc>
          <w:tcPr>
            <w:tcW w:w="2126" w:type="dxa"/>
            <w:vAlign w:val="center"/>
          </w:tcPr>
          <w:p>
            <w:pPr>
              <w:pStyle w:val="15"/>
            </w:pPr>
            <w:r>
              <w:t>166.40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166.40</w:t>
            </w:r>
          </w:p>
        </w:tc>
        <w:tc>
          <w:tcPr>
            <w:tcW w:w="4535" w:type="dxa"/>
            <w:vAlign w:val="center"/>
          </w:tcPr>
          <w:p>
            <w:pPr>
              <w:pStyle w:val="14"/>
            </w:pPr>
            <w:r>
              <w:t>支出总计</w:t>
            </w:r>
          </w:p>
        </w:tc>
        <w:tc>
          <w:tcPr>
            <w:tcW w:w="2126" w:type="dxa"/>
            <w:vAlign w:val="center"/>
          </w:tcPr>
          <w:p>
            <w:pPr>
              <w:pStyle w:val="15"/>
            </w:pPr>
            <w:r>
              <w:t>166.40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901001北戴河生命健康产业研究院本级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166.40</w:t>
            </w:r>
          </w:p>
        </w:tc>
        <w:tc>
          <w:tcPr>
            <w:tcW w:w="1134" w:type="dxa"/>
            <w:vAlign w:val="center"/>
          </w:tcPr>
          <w:p>
            <w:pPr>
              <w:pStyle w:val="15"/>
            </w:pPr>
            <w:r>
              <w:t>166.40</w:t>
            </w:r>
          </w:p>
        </w:tc>
        <w:tc>
          <w:tcPr>
            <w:tcW w:w="1134" w:type="dxa"/>
            <w:vAlign w:val="center"/>
          </w:tcPr>
          <w:p>
            <w:pPr>
              <w:pStyle w:val="15"/>
            </w:pPr>
            <w:r>
              <w:t>166.40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20104</w:t>
            </w:r>
          </w:p>
        </w:tc>
        <w:tc>
          <w:tcPr>
            <w:tcW w:w="1559" w:type="dxa"/>
            <w:vAlign w:val="center"/>
          </w:tcPr>
          <w:p>
            <w:pPr>
              <w:pStyle w:val="12"/>
            </w:pPr>
            <w:r>
              <w:t>发展与改革事务</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2010499</w:t>
            </w:r>
          </w:p>
        </w:tc>
        <w:tc>
          <w:tcPr>
            <w:tcW w:w="1559" w:type="dxa"/>
            <w:vAlign w:val="center"/>
          </w:tcPr>
          <w:p>
            <w:pPr>
              <w:pStyle w:val="12"/>
            </w:pPr>
            <w:r>
              <w:t>其他发展与改革事务支出</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r>
              <w:t>24.80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115.46</w:t>
            </w:r>
          </w:p>
        </w:tc>
        <w:tc>
          <w:tcPr>
            <w:tcW w:w="1134" w:type="dxa"/>
            <w:vAlign w:val="center"/>
          </w:tcPr>
          <w:p>
            <w:pPr>
              <w:pStyle w:val="11"/>
            </w:pPr>
            <w:r>
              <w:t>115.46</w:t>
            </w:r>
          </w:p>
        </w:tc>
        <w:tc>
          <w:tcPr>
            <w:tcW w:w="1134" w:type="dxa"/>
            <w:vAlign w:val="center"/>
          </w:tcPr>
          <w:p>
            <w:pPr>
              <w:pStyle w:val="11"/>
            </w:pPr>
            <w:r>
              <w:t>115.46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20604</w:t>
            </w:r>
          </w:p>
        </w:tc>
        <w:tc>
          <w:tcPr>
            <w:tcW w:w="1559" w:type="dxa"/>
            <w:vAlign w:val="center"/>
          </w:tcPr>
          <w:p>
            <w:pPr>
              <w:pStyle w:val="12"/>
            </w:pPr>
            <w:r>
              <w:t>技术研究与开发</w:t>
            </w:r>
          </w:p>
        </w:tc>
        <w:tc>
          <w:tcPr>
            <w:tcW w:w="1134" w:type="dxa"/>
            <w:vAlign w:val="center"/>
          </w:tcPr>
          <w:p>
            <w:pPr>
              <w:pStyle w:val="11"/>
            </w:pPr>
            <w:r>
              <w:t>105.46</w:t>
            </w:r>
          </w:p>
        </w:tc>
        <w:tc>
          <w:tcPr>
            <w:tcW w:w="1134" w:type="dxa"/>
            <w:vAlign w:val="center"/>
          </w:tcPr>
          <w:p>
            <w:pPr>
              <w:pStyle w:val="11"/>
            </w:pPr>
            <w:r>
              <w:t>105.46</w:t>
            </w:r>
          </w:p>
        </w:tc>
        <w:tc>
          <w:tcPr>
            <w:tcW w:w="1134" w:type="dxa"/>
            <w:vAlign w:val="center"/>
          </w:tcPr>
          <w:p>
            <w:pPr>
              <w:pStyle w:val="11"/>
            </w:pPr>
            <w:r>
              <w:t>105.46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2060401</w:t>
            </w:r>
          </w:p>
        </w:tc>
        <w:tc>
          <w:tcPr>
            <w:tcW w:w="1559" w:type="dxa"/>
            <w:vAlign w:val="center"/>
          </w:tcPr>
          <w:p>
            <w:pPr>
              <w:pStyle w:val="12"/>
            </w:pPr>
            <w:r>
              <w:t>机构运行</w:t>
            </w:r>
          </w:p>
        </w:tc>
        <w:tc>
          <w:tcPr>
            <w:tcW w:w="1134" w:type="dxa"/>
            <w:vAlign w:val="center"/>
          </w:tcPr>
          <w:p>
            <w:pPr>
              <w:pStyle w:val="11"/>
            </w:pPr>
            <w:r>
              <w:t>78.46</w:t>
            </w:r>
          </w:p>
        </w:tc>
        <w:tc>
          <w:tcPr>
            <w:tcW w:w="1134" w:type="dxa"/>
            <w:vAlign w:val="center"/>
          </w:tcPr>
          <w:p>
            <w:pPr>
              <w:pStyle w:val="11"/>
            </w:pPr>
            <w:r>
              <w:t>78.46</w:t>
            </w:r>
          </w:p>
        </w:tc>
        <w:tc>
          <w:tcPr>
            <w:tcW w:w="1134" w:type="dxa"/>
            <w:vAlign w:val="center"/>
          </w:tcPr>
          <w:p>
            <w:pPr>
              <w:pStyle w:val="11"/>
            </w:pPr>
            <w:r>
              <w:t>78.46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2060404</w:t>
            </w:r>
          </w:p>
        </w:tc>
        <w:tc>
          <w:tcPr>
            <w:tcW w:w="1559" w:type="dxa"/>
            <w:vAlign w:val="center"/>
          </w:tcPr>
          <w:p>
            <w:pPr>
              <w:pStyle w:val="12"/>
            </w:pPr>
            <w:r>
              <w:t>科技成果转化与扩散</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20608</w:t>
            </w:r>
          </w:p>
        </w:tc>
        <w:tc>
          <w:tcPr>
            <w:tcW w:w="1559" w:type="dxa"/>
            <w:vAlign w:val="center"/>
          </w:tcPr>
          <w:p>
            <w:pPr>
              <w:pStyle w:val="12"/>
            </w:pPr>
            <w:r>
              <w:t>科技交流与合作</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2060899</w:t>
            </w:r>
          </w:p>
        </w:tc>
        <w:tc>
          <w:tcPr>
            <w:tcW w:w="1559" w:type="dxa"/>
            <w:vAlign w:val="center"/>
          </w:tcPr>
          <w:p>
            <w:pPr>
              <w:pStyle w:val="12"/>
            </w:pPr>
            <w:r>
              <w:t>其他科技交流与合作支出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10.39</w:t>
            </w:r>
          </w:p>
        </w:tc>
        <w:tc>
          <w:tcPr>
            <w:tcW w:w="1134" w:type="dxa"/>
            <w:vAlign w:val="center"/>
          </w:tcPr>
          <w:p>
            <w:pPr>
              <w:pStyle w:val="11"/>
            </w:pPr>
            <w:r>
              <w:t>10.39</w:t>
            </w:r>
          </w:p>
        </w:tc>
        <w:tc>
          <w:tcPr>
            <w:tcW w:w="1134" w:type="dxa"/>
            <w:vAlign w:val="center"/>
          </w:tcPr>
          <w:p>
            <w:pPr>
              <w:pStyle w:val="11"/>
            </w:pPr>
            <w:r>
              <w:t>10.39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10.39</w:t>
            </w:r>
          </w:p>
        </w:tc>
        <w:tc>
          <w:tcPr>
            <w:tcW w:w="1134" w:type="dxa"/>
            <w:vAlign w:val="center"/>
          </w:tcPr>
          <w:p>
            <w:pPr>
              <w:pStyle w:val="11"/>
            </w:pPr>
            <w:r>
              <w:t>10.39</w:t>
            </w:r>
          </w:p>
        </w:tc>
        <w:tc>
          <w:tcPr>
            <w:tcW w:w="1134" w:type="dxa"/>
            <w:vAlign w:val="center"/>
          </w:tcPr>
          <w:p>
            <w:pPr>
              <w:pStyle w:val="11"/>
            </w:pPr>
            <w:r>
              <w:t>10.39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9.70</w:t>
            </w:r>
          </w:p>
        </w:tc>
        <w:tc>
          <w:tcPr>
            <w:tcW w:w="1134" w:type="dxa"/>
            <w:vAlign w:val="center"/>
          </w:tcPr>
          <w:p>
            <w:pPr>
              <w:pStyle w:val="11"/>
            </w:pPr>
            <w:r>
              <w:t>9.70</w:t>
            </w:r>
          </w:p>
        </w:tc>
        <w:tc>
          <w:tcPr>
            <w:tcW w:w="1134" w:type="dxa"/>
            <w:vAlign w:val="center"/>
          </w:tcPr>
          <w:p>
            <w:pPr>
              <w:pStyle w:val="11"/>
            </w:pPr>
            <w:r>
              <w:t>9.70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r>
              <w:t>0.69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r>
              <w:t>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7.76</w:t>
            </w:r>
          </w:p>
        </w:tc>
        <w:tc>
          <w:tcPr>
            <w:tcW w:w="1134" w:type="dxa"/>
            <w:vAlign w:val="center"/>
          </w:tcPr>
          <w:p>
            <w:pPr>
              <w:pStyle w:val="11"/>
            </w:pPr>
            <w:r>
              <w:t>7.76</w:t>
            </w:r>
          </w:p>
        </w:tc>
        <w:tc>
          <w:tcPr>
            <w:tcW w:w="1134" w:type="dxa"/>
            <w:vAlign w:val="center"/>
          </w:tcPr>
          <w:p>
            <w:pPr>
              <w:pStyle w:val="11"/>
            </w:pPr>
            <w:r>
              <w:t>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7.76</w:t>
            </w:r>
          </w:p>
        </w:tc>
        <w:tc>
          <w:tcPr>
            <w:tcW w:w="1134" w:type="dxa"/>
            <w:vAlign w:val="center"/>
          </w:tcPr>
          <w:p>
            <w:pPr>
              <w:pStyle w:val="11"/>
            </w:pPr>
            <w:r>
              <w:t>7.76</w:t>
            </w:r>
          </w:p>
        </w:tc>
        <w:tc>
          <w:tcPr>
            <w:tcW w:w="1134" w:type="dxa"/>
            <w:vAlign w:val="center"/>
          </w:tcPr>
          <w:p>
            <w:pPr>
              <w:pStyle w:val="11"/>
            </w:pPr>
            <w:r>
              <w:t>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7.76</w:t>
            </w:r>
          </w:p>
        </w:tc>
        <w:tc>
          <w:tcPr>
            <w:tcW w:w="1134" w:type="dxa"/>
            <w:vAlign w:val="center"/>
          </w:tcPr>
          <w:p>
            <w:pPr>
              <w:pStyle w:val="11"/>
            </w:pPr>
            <w:r>
              <w:t>7.76</w:t>
            </w:r>
          </w:p>
        </w:tc>
        <w:tc>
          <w:tcPr>
            <w:tcW w:w="1134" w:type="dxa"/>
            <w:vAlign w:val="center"/>
          </w:tcPr>
          <w:p>
            <w:pPr>
              <w:pStyle w:val="11"/>
            </w:pPr>
            <w:r>
              <w:t>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901001北戴河生命健康产业研究院本级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166.40</w:t>
            </w:r>
          </w:p>
        </w:tc>
        <w:tc>
          <w:tcPr>
            <w:tcW w:w="1361" w:type="dxa"/>
            <w:vAlign w:val="center"/>
          </w:tcPr>
          <w:p>
            <w:pPr>
              <w:pStyle w:val="15"/>
            </w:pPr>
            <w:r>
              <w:t>104.60</w:t>
            </w:r>
          </w:p>
        </w:tc>
        <w:tc>
          <w:tcPr>
            <w:tcW w:w="1361" w:type="dxa"/>
            <w:vAlign w:val="center"/>
          </w:tcPr>
          <w:p>
            <w:pPr>
              <w:pStyle w:val="15"/>
            </w:pPr>
            <w:r>
              <w:t>61.80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20104</w:t>
            </w:r>
          </w:p>
        </w:tc>
        <w:tc>
          <w:tcPr>
            <w:tcW w:w="4535" w:type="dxa"/>
            <w:vAlign w:val="center"/>
          </w:tcPr>
          <w:p>
            <w:pPr>
              <w:pStyle w:val="12"/>
            </w:pPr>
            <w:r>
              <w:t>发展与改革事务</w:t>
            </w: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2010499</w:t>
            </w:r>
          </w:p>
        </w:tc>
        <w:tc>
          <w:tcPr>
            <w:tcW w:w="4535" w:type="dxa"/>
            <w:vAlign w:val="center"/>
          </w:tcPr>
          <w:p>
            <w:pPr>
              <w:pStyle w:val="12"/>
            </w:pPr>
            <w:r>
              <w:t>其他发展与改革事务支出</w:t>
            </w: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r>
              <w:t>24.80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115.46</w:t>
            </w:r>
          </w:p>
        </w:tc>
        <w:tc>
          <w:tcPr>
            <w:tcW w:w="1361" w:type="dxa"/>
            <w:vAlign w:val="center"/>
          </w:tcPr>
          <w:p>
            <w:pPr>
              <w:pStyle w:val="11"/>
            </w:pPr>
            <w:r>
              <w:t>78.46</w:t>
            </w:r>
          </w:p>
        </w:tc>
        <w:tc>
          <w:tcPr>
            <w:tcW w:w="1361" w:type="dxa"/>
            <w:vAlign w:val="center"/>
          </w:tcPr>
          <w:p>
            <w:pPr>
              <w:pStyle w:val="11"/>
            </w:pPr>
            <w:r>
              <w:t>37.00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20604</w:t>
            </w:r>
          </w:p>
        </w:tc>
        <w:tc>
          <w:tcPr>
            <w:tcW w:w="4535" w:type="dxa"/>
            <w:vAlign w:val="center"/>
          </w:tcPr>
          <w:p>
            <w:pPr>
              <w:pStyle w:val="12"/>
            </w:pPr>
            <w:r>
              <w:t>技术研究与开发</w:t>
            </w:r>
          </w:p>
        </w:tc>
        <w:tc>
          <w:tcPr>
            <w:tcW w:w="1361" w:type="dxa"/>
            <w:vAlign w:val="center"/>
          </w:tcPr>
          <w:p>
            <w:pPr>
              <w:pStyle w:val="11"/>
            </w:pPr>
            <w:r>
              <w:t>105.46</w:t>
            </w:r>
          </w:p>
        </w:tc>
        <w:tc>
          <w:tcPr>
            <w:tcW w:w="1361" w:type="dxa"/>
            <w:vAlign w:val="center"/>
          </w:tcPr>
          <w:p>
            <w:pPr>
              <w:pStyle w:val="11"/>
            </w:pPr>
            <w:r>
              <w:t>78.46</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2060401</w:t>
            </w:r>
          </w:p>
        </w:tc>
        <w:tc>
          <w:tcPr>
            <w:tcW w:w="4535" w:type="dxa"/>
            <w:vAlign w:val="center"/>
          </w:tcPr>
          <w:p>
            <w:pPr>
              <w:pStyle w:val="12"/>
            </w:pPr>
            <w:r>
              <w:t>机构运行</w:t>
            </w:r>
          </w:p>
        </w:tc>
        <w:tc>
          <w:tcPr>
            <w:tcW w:w="1361" w:type="dxa"/>
            <w:vAlign w:val="center"/>
          </w:tcPr>
          <w:p>
            <w:pPr>
              <w:pStyle w:val="11"/>
            </w:pPr>
            <w:r>
              <w:t>78.46</w:t>
            </w:r>
          </w:p>
        </w:tc>
        <w:tc>
          <w:tcPr>
            <w:tcW w:w="1361" w:type="dxa"/>
            <w:vAlign w:val="center"/>
          </w:tcPr>
          <w:p>
            <w:pPr>
              <w:pStyle w:val="11"/>
            </w:pPr>
            <w:r>
              <w:t>78.46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2060404</w:t>
            </w:r>
          </w:p>
        </w:tc>
        <w:tc>
          <w:tcPr>
            <w:tcW w:w="4535" w:type="dxa"/>
            <w:vAlign w:val="center"/>
          </w:tcPr>
          <w:p>
            <w:pPr>
              <w:pStyle w:val="12"/>
            </w:pPr>
            <w:r>
              <w:t>科技成果转化与扩散</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20608</w:t>
            </w:r>
          </w:p>
        </w:tc>
        <w:tc>
          <w:tcPr>
            <w:tcW w:w="4535" w:type="dxa"/>
            <w:vAlign w:val="center"/>
          </w:tcPr>
          <w:p>
            <w:pPr>
              <w:pStyle w:val="12"/>
            </w:pPr>
            <w:r>
              <w:t>科技交流与合作</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2060899</w:t>
            </w:r>
          </w:p>
        </w:tc>
        <w:tc>
          <w:tcPr>
            <w:tcW w:w="4535" w:type="dxa"/>
            <w:vAlign w:val="center"/>
          </w:tcPr>
          <w:p>
            <w:pPr>
              <w:pStyle w:val="12"/>
            </w:pPr>
            <w:r>
              <w:t>其他科技交流与合作支出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10.39</w:t>
            </w:r>
          </w:p>
        </w:tc>
        <w:tc>
          <w:tcPr>
            <w:tcW w:w="1361" w:type="dxa"/>
            <w:vAlign w:val="center"/>
          </w:tcPr>
          <w:p>
            <w:pPr>
              <w:pStyle w:val="11"/>
            </w:pPr>
            <w:r>
              <w:t>10.39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10.39</w:t>
            </w:r>
          </w:p>
        </w:tc>
        <w:tc>
          <w:tcPr>
            <w:tcW w:w="1361" w:type="dxa"/>
            <w:vAlign w:val="center"/>
          </w:tcPr>
          <w:p>
            <w:pPr>
              <w:pStyle w:val="11"/>
            </w:pPr>
            <w:r>
              <w:t>10.39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9.70</w:t>
            </w:r>
          </w:p>
        </w:tc>
        <w:tc>
          <w:tcPr>
            <w:tcW w:w="1361" w:type="dxa"/>
            <w:vAlign w:val="center"/>
          </w:tcPr>
          <w:p>
            <w:pPr>
              <w:pStyle w:val="11"/>
            </w:pPr>
            <w:r>
              <w:t>9.70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0.69</w:t>
            </w:r>
          </w:p>
        </w:tc>
        <w:tc>
          <w:tcPr>
            <w:tcW w:w="1361" w:type="dxa"/>
            <w:vAlign w:val="center"/>
          </w:tcPr>
          <w:p>
            <w:pPr>
              <w:pStyle w:val="11"/>
            </w:pPr>
            <w:r>
              <w:t>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7.99</w:t>
            </w:r>
          </w:p>
        </w:tc>
        <w:tc>
          <w:tcPr>
            <w:tcW w:w="1361" w:type="dxa"/>
            <w:vAlign w:val="center"/>
          </w:tcPr>
          <w:p>
            <w:pPr>
              <w:pStyle w:val="11"/>
            </w:pPr>
            <w:r>
              <w:t>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7.99</w:t>
            </w:r>
          </w:p>
        </w:tc>
        <w:tc>
          <w:tcPr>
            <w:tcW w:w="1361" w:type="dxa"/>
            <w:vAlign w:val="center"/>
          </w:tcPr>
          <w:p>
            <w:pPr>
              <w:pStyle w:val="11"/>
            </w:pPr>
            <w:r>
              <w:t>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7.99</w:t>
            </w:r>
          </w:p>
        </w:tc>
        <w:tc>
          <w:tcPr>
            <w:tcW w:w="1361" w:type="dxa"/>
            <w:vAlign w:val="center"/>
          </w:tcPr>
          <w:p>
            <w:pPr>
              <w:pStyle w:val="11"/>
            </w:pPr>
            <w:r>
              <w:t>7.99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7.76</w:t>
            </w:r>
          </w:p>
        </w:tc>
        <w:tc>
          <w:tcPr>
            <w:tcW w:w="1361" w:type="dxa"/>
            <w:vAlign w:val="center"/>
          </w:tcPr>
          <w:p>
            <w:pPr>
              <w:pStyle w:val="11"/>
            </w:pPr>
            <w:r>
              <w:t>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7.76</w:t>
            </w:r>
          </w:p>
        </w:tc>
        <w:tc>
          <w:tcPr>
            <w:tcW w:w="1361" w:type="dxa"/>
            <w:vAlign w:val="center"/>
          </w:tcPr>
          <w:p>
            <w:pPr>
              <w:pStyle w:val="11"/>
            </w:pPr>
            <w:r>
              <w:t>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7.76</w:t>
            </w:r>
          </w:p>
        </w:tc>
        <w:tc>
          <w:tcPr>
            <w:tcW w:w="1361" w:type="dxa"/>
            <w:vAlign w:val="center"/>
          </w:tcPr>
          <w:p>
            <w:pPr>
              <w:pStyle w:val="11"/>
            </w:pPr>
            <w:r>
              <w:t>7.76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901001北戴河生命健康产业研究院本级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166.40</w:t>
            </w:r>
          </w:p>
        </w:tc>
        <w:tc>
          <w:tcPr>
            <w:tcW w:w="3402" w:type="dxa"/>
            <w:vAlign w:val="center"/>
          </w:tcPr>
          <w:p>
            <w:pPr>
              <w:pStyle w:val="12"/>
            </w:pPr>
            <w:r>
              <w:t>一、一般公共服务支出</w:t>
            </w:r>
          </w:p>
        </w:tc>
        <w:tc>
          <w:tcPr>
            <w:tcW w:w="1474" w:type="dxa"/>
            <w:vAlign w:val="center"/>
          </w:tcPr>
          <w:p>
            <w:pPr>
              <w:pStyle w:val="11"/>
            </w:pPr>
            <w:r>
              <w:t>24.80</w:t>
            </w:r>
          </w:p>
        </w:tc>
        <w:tc>
          <w:tcPr>
            <w:tcW w:w="1474" w:type="dxa"/>
            <w:vAlign w:val="center"/>
          </w:tcPr>
          <w:p>
            <w:pPr>
              <w:pStyle w:val="11"/>
            </w:pPr>
            <w:r>
              <w:t>24.80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115.46</w:t>
            </w:r>
          </w:p>
        </w:tc>
        <w:tc>
          <w:tcPr>
            <w:tcW w:w="1474" w:type="dxa"/>
            <w:vAlign w:val="center"/>
          </w:tcPr>
          <w:p>
            <w:pPr>
              <w:pStyle w:val="11"/>
            </w:pPr>
            <w:r>
              <w:t>115.46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10.39</w:t>
            </w:r>
          </w:p>
        </w:tc>
        <w:tc>
          <w:tcPr>
            <w:tcW w:w="1474" w:type="dxa"/>
            <w:vAlign w:val="center"/>
          </w:tcPr>
          <w:p>
            <w:pPr>
              <w:pStyle w:val="11"/>
            </w:pPr>
            <w:r>
              <w:t>10.39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7.99</w:t>
            </w:r>
          </w:p>
        </w:tc>
        <w:tc>
          <w:tcPr>
            <w:tcW w:w="1474" w:type="dxa"/>
            <w:vAlign w:val="center"/>
          </w:tcPr>
          <w:p>
            <w:pPr>
              <w:pStyle w:val="11"/>
            </w:pPr>
            <w:r>
              <w:t>7.99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7.76</w:t>
            </w:r>
          </w:p>
        </w:tc>
        <w:tc>
          <w:tcPr>
            <w:tcW w:w="1474" w:type="dxa"/>
            <w:vAlign w:val="center"/>
          </w:tcPr>
          <w:p>
            <w:pPr>
              <w:pStyle w:val="11"/>
            </w:pPr>
            <w:r>
              <w:t>7.76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166.40</w:t>
            </w:r>
          </w:p>
        </w:tc>
        <w:tc>
          <w:tcPr>
            <w:tcW w:w="3402" w:type="dxa"/>
            <w:vAlign w:val="center"/>
          </w:tcPr>
          <w:p>
            <w:pPr>
              <w:pStyle w:val="14"/>
            </w:pPr>
            <w:r>
              <w:t>本年支出合计</w:t>
            </w:r>
          </w:p>
        </w:tc>
        <w:tc>
          <w:tcPr>
            <w:tcW w:w="1474" w:type="dxa"/>
            <w:vAlign w:val="center"/>
          </w:tcPr>
          <w:p>
            <w:pPr>
              <w:pStyle w:val="15"/>
            </w:pPr>
            <w:r>
              <w:t>166.40</w:t>
            </w:r>
          </w:p>
        </w:tc>
        <w:tc>
          <w:tcPr>
            <w:tcW w:w="1474" w:type="dxa"/>
            <w:vAlign w:val="center"/>
          </w:tcPr>
          <w:p>
            <w:pPr>
              <w:pStyle w:val="15"/>
            </w:pPr>
            <w:r>
              <w:t>166.40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166.40</w:t>
            </w:r>
          </w:p>
        </w:tc>
        <w:tc>
          <w:tcPr>
            <w:tcW w:w="3402" w:type="dxa"/>
            <w:vAlign w:val="center"/>
          </w:tcPr>
          <w:p>
            <w:pPr>
              <w:pStyle w:val="14"/>
            </w:pPr>
            <w:r>
              <w:t>支出总计</w:t>
            </w:r>
          </w:p>
        </w:tc>
        <w:tc>
          <w:tcPr>
            <w:tcW w:w="1474" w:type="dxa"/>
            <w:vAlign w:val="center"/>
          </w:tcPr>
          <w:p>
            <w:pPr>
              <w:pStyle w:val="15"/>
            </w:pPr>
            <w:r>
              <w:t>166.40</w:t>
            </w:r>
          </w:p>
        </w:tc>
        <w:tc>
          <w:tcPr>
            <w:tcW w:w="1474" w:type="dxa"/>
            <w:vAlign w:val="center"/>
          </w:tcPr>
          <w:p>
            <w:pPr>
              <w:pStyle w:val="15"/>
            </w:pPr>
            <w:r>
              <w:t>166.40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901001北戴河生命健康产业研究院本级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166.40</w:t>
            </w:r>
          </w:p>
        </w:tc>
        <w:tc>
          <w:tcPr>
            <w:tcW w:w="2551" w:type="dxa"/>
            <w:vAlign w:val="center"/>
          </w:tcPr>
          <w:p>
            <w:pPr>
              <w:pStyle w:val="15"/>
            </w:pPr>
            <w:r>
              <w:t>104.60</w:t>
            </w:r>
          </w:p>
        </w:tc>
        <w:tc>
          <w:tcPr>
            <w:tcW w:w="2551" w:type="dxa"/>
            <w:vAlign w:val="center"/>
          </w:tcPr>
          <w:p>
            <w:pPr>
              <w:pStyle w:val="15"/>
            </w:pPr>
            <w:r>
              <w:t>61.80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24.80</w:t>
            </w:r>
          </w:p>
        </w:tc>
        <w:tc>
          <w:tcPr>
            <w:tcW w:w="2551" w:type="dxa"/>
            <w:vAlign w:val="center"/>
          </w:tcPr>
          <w:p>
            <w:pPr>
              <w:pStyle w:val="11"/>
            </w:pPr>
          </w:p>
        </w:tc>
        <w:tc>
          <w:tcPr>
            <w:tcW w:w="2551" w:type="dxa"/>
            <w:vAlign w:val="center"/>
          </w:tcPr>
          <w:p>
            <w:pPr>
              <w:pStyle w:val="11"/>
            </w:pPr>
            <w:r>
              <w:t>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20104</w:t>
            </w:r>
          </w:p>
        </w:tc>
        <w:tc>
          <w:tcPr>
            <w:tcW w:w="4535" w:type="dxa"/>
            <w:vAlign w:val="center"/>
          </w:tcPr>
          <w:p>
            <w:pPr>
              <w:pStyle w:val="12"/>
            </w:pPr>
            <w:r>
              <w:t>发展与改革事务</w:t>
            </w:r>
          </w:p>
        </w:tc>
        <w:tc>
          <w:tcPr>
            <w:tcW w:w="2551" w:type="dxa"/>
            <w:vAlign w:val="center"/>
          </w:tcPr>
          <w:p>
            <w:pPr>
              <w:pStyle w:val="11"/>
            </w:pPr>
            <w:r>
              <w:t>24.80</w:t>
            </w:r>
          </w:p>
        </w:tc>
        <w:tc>
          <w:tcPr>
            <w:tcW w:w="2551" w:type="dxa"/>
            <w:vAlign w:val="center"/>
          </w:tcPr>
          <w:p>
            <w:pPr>
              <w:pStyle w:val="11"/>
            </w:pPr>
          </w:p>
        </w:tc>
        <w:tc>
          <w:tcPr>
            <w:tcW w:w="2551" w:type="dxa"/>
            <w:vAlign w:val="center"/>
          </w:tcPr>
          <w:p>
            <w:pPr>
              <w:pStyle w:val="11"/>
            </w:pPr>
            <w:r>
              <w:t>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2010499</w:t>
            </w:r>
          </w:p>
        </w:tc>
        <w:tc>
          <w:tcPr>
            <w:tcW w:w="4535" w:type="dxa"/>
            <w:vAlign w:val="center"/>
          </w:tcPr>
          <w:p>
            <w:pPr>
              <w:pStyle w:val="12"/>
            </w:pPr>
            <w:r>
              <w:t>其他发展与改革事务支出</w:t>
            </w:r>
          </w:p>
        </w:tc>
        <w:tc>
          <w:tcPr>
            <w:tcW w:w="2551" w:type="dxa"/>
            <w:vAlign w:val="center"/>
          </w:tcPr>
          <w:p>
            <w:pPr>
              <w:pStyle w:val="11"/>
            </w:pPr>
            <w:r>
              <w:t>24.80</w:t>
            </w:r>
          </w:p>
        </w:tc>
        <w:tc>
          <w:tcPr>
            <w:tcW w:w="2551" w:type="dxa"/>
            <w:vAlign w:val="center"/>
          </w:tcPr>
          <w:p>
            <w:pPr>
              <w:pStyle w:val="11"/>
            </w:pPr>
          </w:p>
        </w:tc>
        <w:tc>
          <w:tcPr>
            <w:tcW w:w="2551" w:type="dxa"/>
            <w:vAlign w:val="center"/>
          </w:tcPr>
          <w:p>
            <w:pPr>
              <w:pStyle w:val="11"/>
            </w:pPr>
            <w:r>
              <w:t>24.80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115.46</w:t>
            </w:r>
          </w:p>
        </w:tc>
        <w:tc>
          <w:tcPr>
            <w:tcW w:w="2551" w:type="dxa"/>
            <w:vAlign w:val="center"/>
          </w:tcPr>
          <w:p>
            <w:pPr>
              <w:pStyle w:val="11"/>
            </w:pPr>
            <w:r>
              <w:t>78.46</w:t>
            </w:r>
          </w:p>
        </w:tc>
        <w:tc>
          <w:tcPr>
            <w:tcW w:w="2551" w:type="dxa"/>
            <w:vAlign w:val="center"/>
          </w:tcPr>
          <w:p>
            <w:pPr>
              <w:pStyle w:val="11"/>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20604</w:t>
            </w:r>
          </w:p>
        </w:tc>
        <w:tc>
          <w:tcPr>
            <w:tcW w:w="4535" w:type="dxa"/>
            <w:vAlign w:val="center"/>
          </w:tcPr>
          <w:p>
            <w:pPr>
              <w:pStyle w:val="12"/>
            </w:pPr>
            <w:r>
              <w:t>技术研究与开发</w:t>
            </w:r>
          </w:p>
        </w:tc>
        <w:tc>
          <w:tcPr>
            <w:tcW w:w="2551" w:type="dxa"/>
            <w:vAlign w:val="center"/>
          </w:tcPr>
          <w:p>
            <w:pPr>
              <w:pStyle w:val="11"/>
            </w:pPr>
            <w:r>
              <w:t>105.46</w:t>
            </w:r>
          </w:p>
        </w:tc>
        <w:tc>
          <w:tcPr>
            <w:tcW w:w="2551" w:type="dxa"/>
            <w:vAlign w:val="center"/>
          </w:tcPr>
          <w:p>
            <w:pPr>
              <w:pStyle w:val="11"/>
            </w:pPr>
            <w:r>
              <w:t>78.46</w:t>
            </w: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2060401</w:t>
            </w:r>
          </w:p>
        </w:tc>
        <w:tc>
          <w:tcPr>
            <w:tcW w:w="4535" w:type="dxa"/>
            <w:vAlign w:val="center"/>
          </w:tcPr>
          <w:p>
            <w:pPr>
              <w:pStyle w:val="12"/>
            </w:pPr>
            <w:r>
              <w:t>机构运行</w:t>
            </w:r>
          </w:p>
        </w:tc>
        <w:tc>
          <w:tcPr>
            <w:tcW w:w="2551" w:type="dxa"/>
            <w:vAlign w:val="center"/>
          </w:tcPr>
          <w:p>
            <w:pPr>
              <w:pStyle w:val="11"/>
            </w:pPr>
            <w:r>
              <w:t>78.46</w:t>
            </w:r>
          </w:p>
        </w:tc>
        <w:tc>
          <w:tcPr>
            <w:tcW w:w="2551" w:type="dxa"/>
            <w:vAlign w:val="center"/>
          </w:tcPr>
          <w:p>
            <w:pPr>
              <w:pStyle w:val="11"/>
            </w:pPr>
            <w:r>
              <w:t>78.46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2060404</w:t>
            </w:r>
          </w:p>
        </w:tc>
        <w:tc>
          <w:tcPr>
            <w:tcW w:w="4535" w:type="dxa"/>
            <w:vAlign w:val="center"/>
          </w:tcPr>
          <w:p>
            <w:pPr>
              <w:pStyle w:val="12"/>
            </w:pPr>
            <w:r>
              <w:t>科技成果转化与扩散</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20608</w:t>
            </w:r>
          </w:p>
        </w:tc>
        <w:tc>
          <w:tcPr>
            <w:tcW w:w="4535" w:type="dxa"/>
            <w:vAlign w:val="center"/>
          </w:tcPr>
          <w:p>
            <w:pPr>
              <w:pStyle w:val="12"/>
            </w:pPr>
            <w:r>
              <w:t>科技交流与合作</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2060899</w:t>
            </w:r>
          </w:p>
        </w:tc>
        <w:tc>
          <w:tcPr>
            <w:tcW w:w="4535" w:type="dxa"/>
            <w:vAlign w:val="center"/>
          </w:tcPr>
          <w:p>
            <w:pPr>
              <w:pStyle w:val="12"/>
            </w:pPr>
            <w:r>
              <w:t>其他科技交流与合作支出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10.39</w:t>
            </w:r>
          </w:p>
        </w:tc>
        <w:tc>
          <w:tcPr>
            <w:tcW w:w="2551" w:type="dxa"/>
            <w:vAlign w:val="center"/>
          </w:tcPr>
          <w:p>
            <w:pPr>
              <w:pStyle w:val="11"/>
            </w:pPr>
            <w:r>
              <w:t>10.39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10.39</w:t>
            </w:r>
          </w:p>
        </w:tc>
        <w:tc>
          <w:tcPr>
            <w:tcW w:w="2551" w:type="dxa"/>
            <w:vAlign w:val="center"/>
          </w:tcPr>
          <w:p>
            <w:pPr>
              <w:pStyle w:val="11"/>
            </w:pPr>
            <w:r>
              <w:t>10.39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9.70</w:t>
            </w:r>
          </w:p>
        </w:tc>
        <w:tc>
          <w:tcPr>
            <w:tcW w:w="2551" w:type="dxa"/>
            <w:vAlign w:val="center"/>
          </w:tcPr>
          <w:p>
            <w:pPr>
              <w:pStyle w:val="11"/>
            </w:pPr>
            <w:r>
              <w:t>9.70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0.69</w:t>
            </w:r>
          </w:p>
        </w:tc>
        <w:tc>
          <w:tcPr>
            <w:tcW w:w="2551" w:type="dxa"/>
            <w:vAlign w:val="center"/>
          </w:tcPr>
          <w:p>
            <w:pPr>
              <w:pStyle w:val="11"/>
            </w:pPr>
            <w:r>
              <w:t>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7.99</w:t>
            </w:r>
          </w:p>
        </w:tc>
        <w:tc>
          <w:tcPr>
            <w:tcW w:w="2551" w:type="dxa"/>
            <w:vAlign w:val="center"/>
          </w:tcPr>
          <w:p>
            <w:pPr>
              <w:pStyle w:val="11"/>
            </w:pPr>
            <w:r>
              <w:t>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7.99</w:t>
            </w:r>
          </w:p>
        </w:tc>
        <w:tc>
          <w:tcPr>
            <w:tcW w:w="2551" w:type="dxa"/>
            <w:vAlign w:val="center"/>
          </w:tcPr>
          <w:p>
            <w:pPr>
              <w:pStyle w:val="11"/>
            </w:pPr>
            <w:r>
              <w:t>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7.99</w:t>
            </w:r>
          </w:p>
        </w:tc>
        <w:tc>
          <w:tcPr>
            <w:tcW w:w="2551" w:type="dxa"/>
            <w:vAlign w:val="center"/>
          </w:tcPr>
          <w:p>
            <w:pPr>
              <w:pStyle w:val="11"/>
            </w:pPr>
            <w:r>
              <w:t>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7.76</w:t>
            </w:r>
          </w:p>
        </w:tc>
        <w:tc>
          <w:tcPr>
            <w:tcW w:w="2551" w:type="dxa"/>
            <w:vAlign w:val="center"/>
          </w:tcPr>
          <w:p>
            <w:pPr>
              <w:pStyle w:val="11"/>
            </w:pPr>
            <w:r>
              <w:t>7.76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7.76</w:t>
            </w:r>
          </w:p>
        </w:tc>
        <w:tc>
          <w:tcPr>
            <w:tcW w:w="2551" w:type="dxa"/>
            <w:vAlign w:val="center"/>
          </w:tcPr>
          <w:p>
            <w:pPr>
              <w:pStyle w:val="11"/>
            </w:pPr>
            <w:r>
              <w:t>7.76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7.76</w:t>
            </w:r>
          </w:p>
        </w:tc>
        <w:tc>
          <w:tcPr>
            <w:tcW w:w="2551" w:type="dxa"/>
            <w:vAlign w:val="center"/>
          </w:tcPr>
          <w:p>
            <w:pPr>
              <w:pStyle w:val="11"/>
            </w:pPr>
            <w:r>
              <w:t>7.76</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901001北戴河生命健康产业研究院本级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104.60</w:t>
            </w:r>
          </w:p>
        </w:tc>
        <w:tc>
          <w:tcPr>
            <w:tcW w:w="2551" w:type="dxa"/>
            <w:vAlign w:val="center"/>
          </w:tcPr>
          <w:p>
            <w:pPr>
              <w:pStyle w:val="15"/>
            </w:pPr>
            <w:r>
              <w:t>95.20</w:t>
            </w:r>
          </w:p>
        </w:tc>
        <w:tc>
          <w:tcPr>
            <w:tcW w:w="2551" w:type="dxa"/>
            <w:vAlign w:val="center"/>
          </w:tcPr>
          <w:p>
            <w:pPr>
              <w:pStyle w:val="15"/>
            </w:pPr>
            <w: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95.20</w:t>
            </w:r>
          </w:p>
        </w:tc>
        <w:tc>
          <w:tcPr>
            <w:tcW w:w="2551" w:type="dxa"/>
            <w:vAlign w:val="center"/>
          </w:tcPr>
          <w:p>
            <w:pPr>
              <w:pStyle w:val="11"/>
            </w:pPr>
            <w:r>
              <w:t>95.20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19.05</w:t>
            </w:r>
          </w:p>
        </w:tc>
        <w:tc>
          <w:tcPr>
            <w:tcW w:w="2551" w:type="dxa"/>
            <w:vAlign w:val="center"/>
          </w:tcPr>
          <w:p>
            <w:pPr>
              <w:pStyle w:val="11"/>
            </w:pPr>
            <w:r>
              <w:t>19.05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10.95</w:t>
            </w:r>
          </w:p>
        </w:tc>
        <w:tc>
          <w:tcPr>
            <w:tcW w:w="2551" w:type="dxa"/>
            <w:vAlign w:val="center"/>
          </w:tcPr>
          <w:p>
            <w:pPr>
              <w:pStyle w:val="11"/>
            </w:pPr>
            <w:r>
              <w:t>10.95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13.11</w:t>
            </w:r>
          </w:p>
        </w:tc>
        <w:tc>
          <w:tcPr>
            <w:tcW w:w="2551" w:type="dxa"/>
            <w:vAlign w:val="center"/>
          </w:tcPr>
          <w:p>
            <w:pPr>
              <w:pStyle w:val="11"/>
            </w:pPr>
            <w:r>
              <w:t>13.11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25.47</w:t>
            </w:r>
          </w:p>
        </w:tc>
        <w:tc>
          <w:tcPr>
            <w:tcW w:w="2551" w:type="dxa"/>
            <w:vAlign w:val="center"/>
          </w:tcPr>
          <w:p>
            <w:pPr>
              <w:pStyle w:val="11"/>
            </w:pPr>
            <w:r>
              <w:t>25.47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9.70</w:t>
            </w:r>
          </w:p>
        </w:tc>
        <w:tc>
          <w:tcPr>
            <w:tcW w:w="2551" w:type="dxa"/>
            <w:vAlign w:val="center"/>
          </w:tcPr>
          <w:p>
            <w:pPr>
              <w:pStyle w:val="11"/>
            </w:pPr>
            <w:r>
              <w:t>9.70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0.69</w:t>
            </w:r>
          </w:p>
        </w:tc>
        <w:tc>
          <w:tcPr>
            <w:tcW w:w="2551" w:type="dxa"/>
            <w:vAlign w:val="center"/>
          </w:tcPr>
          <w:p>
            <w:pPr>
              <w:pStyle w:val="11"/>
            </w:pPr>
            <w:r>
              <w:t>0.69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7.99</w:t>
            </w:r>
          </w:p>
        </w:tc>
        <w:tc>
          <w:tcPr>
            <w:tcW w:w="2551" w:type="dxa"/>
            <w:vAlign w:val="center"/>
          </w:tcPr>
          <w:p>
            <w:pPr>
              <w:pStyle w:val="11"/>
            </w:pPr>
            <w:r>
              <w:t>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0.49</w:t>
            </w:r>
          </w:p>
        </w:tc>
        <w:tc>
          <w:tcPr>
            <w:tcW w:w="2551" w:type="dxa"/>
            <w:vAlign w:val="center"/>
          </w:tcPr>
          <w:p>
            <w:pPr>
              <w:pStyle w:val="11"/>
            </w:pPr>
            <w:r>
              <w:t>0.49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7.76</w:t>
            </w:r>
          </w:p>
        </w:tc>
        <w:tc>
          <w:tcPr>
            <w:tcW w:w="2551" w:type="dxa"/>
            <w:vAlign w:val="center"/>
          </w:tcPr>
          <w:p>
            <w:pPr>
              <w:pStyle w:val="11"/>
            </w:pPr>
            <w:r>
              <w:t>7.76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9.24</w:t>
            </w:r>
          </w:p>
        </w:tc>
        <w:tc>
          <w:tcPr>
            <w:tcW w:w="2551" w:type="dxa"/>
            <w:vAlign w:val="center"/>
          </w:tcPr>
          <w:p>
            <w:pPr>
              <w:pStyle w:val="11"/>
            </w:pPr>
          </w:p>
        </w:tc>
        <w:tc>
          <w:tcPr>
            <w:tcW w:w="2551" w:type="dxa"/>
            <w:vAlign w:val="center"/>
          </w:tcPr>
          <w:p>
            <w:pPr>
              <w:pStyle w:val="11"/>
            </w:pPr>
            <w: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0.16</w:t>
            </w:r>
          </w:p>
        </w:tc>
        <w:tc>
          <w:tcPr>
            <w:tcW w:w="2551" w:type="dxa"/>
            <w:vAlign w:val="center"/>
          </w:tcPr>
          <w:p>
            <w:pPr>
              <w:pStyle w:val="11"/>
            </w:pPr>
          </w:p>
        </w:tc>
        <w:tc>
          <w:tcPr>
            <w:tcW w:w="2551" w:type="dxa"/>
            <w:vAlign w:val="center"/>
          </w:tcPr>
          <w:p>
            <w:pPr>
              <w:pStyle w:val="11"/>
            </w:pPr>
            <w:r>
              <w:t>0.16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1.32</w:t>
            </w:r>
          </w:p>
        </w:tc>
        <w:tc>
          <w:tcPr>
            <w:tcW w:w="2551" w:type="dxa"/>
            <w:vAlign w:val="center"/>
          </w:tcPr>
          <w:p>
            <w:pPr>
              <w:pStyle w:val="11"/>
            </w:pPr>
          </w:p>
        </w:tc>
        <w:tc>
          <w:tcPr>
            <w:tcW w:w="2551" w:type="dxa"/>
            <w:vAlign w:val="center"/>
          </w:tcPr>
          <w:p>
            <w:pPr>
              <w:pStyle w:val="11"/>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0.64</w:t>
            </w:r>
          </w:p>
        </w:tc>
        <w:tc>
          <w:tcPr>
            <w:tcW w:w="2551" w:type="dxa"/>
            <w:vAlign w:val="center"/>
          </w:tcPr>
          <w:p>
            <w:pPr>
              <w:pStyle w:val="11"/>
            </w:pPr>
          </w:p>
        </w:tc>
        <w:tc>
          <w:tcPr>
            <w:tcW w:w="2551" w:type="dxa"/>
            <w:vAlign w:val="center"/>
          </w:tcPr>
          <w:p>
            <w:pPr>
              <w:pStyle w:val="11"/>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0.49</w:t>
            </w:r>
          </w:p>
        </w:tc>
        <w:tc>
          <w:tcPr>
            <w:tcW w:w="2551" w:type="dxa"/>
            <w:vAlign w:val="center"/>
          </w:tcPr>
          <w:p>
            <w:pPr>
              <w:pStyle w:val="11"/>
            </w:pPr>
          </w:p>
        </w:tc>
        <w:tc>
          <w:tcPr>
            <w:tcW w:w="2551" w:type="dxa"/>
            <w:vAlign w:val="center"/>
          </w:tcPr>
          <w:p>
            <w:pPr>
              <w:pStyle w:val="11"/>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0.08</w:t>
            </w:r>
          </w:p>
        </w:tc>
        <w:tc>
          <w:tcPr>
            <w:tcW w:w="2551" w:type="dxa"/>
            <w:vAlign w:val="center"/>
          </w:tcPr>
          <w:p>
            <w:pPr>
              <w:pStyle w:val="11"/>
            </w:pPr>
          </w:p>
        </w:tc>
        <w:tc>
          <w:tcPr>
            <w:tcW w:w="2551" w:type="dxa"/>
            <w:vAlign w:val="center"/>
          </w:tcPr>
          <w:p>
            <w:pPr>
              <w:pStyle w:val="11"/>
            </w:pPr>
            <w:r>
              <w:t>0.08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0.65</w:t>
            </w:r>
          </w:p>
        </w:tc>
        <w:tc>
          <w:tcPr>
            <w:tcW w:w="2551" w:type="dxa"/>
            <w:vAlign w:val="center"/>
          </w:tcPr>
          <w:p>
            <w:pPr>
              <w:pStyle w:val="11"/>
            </w:pPr>
          </w:p>
        </w:tc>
        <w:tc>
          <w:tcPr>
            <w:tcW w:w="2551" w:type="dxa"/>
            <w:vAlign w:val="center"/>
          </w:tcPr>
          <w:p>
            <w:pPr>
              <w:pStyle w:val="11"/>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0.44</w:t>
            </w:r>
          </w:p>
        </w:tc>
        <w:tc>
          <w:tcPr>
            <w:tcW w:w="2551" w:type="dxa"/>
            <w:vAlign w:val="center"/>
          </w:tcPr>
          <w:p>
            <w:pPr>
              <w:pStyle w:val="11"/>
            </w:pPr>
          </w:p>
        </w:tc>
        <w:tc>
          <w:tcPr>
            <w:tcW w:w="2551" w:type="dxa"/>
            <w:vAlign w:val="center"/>
          </w:tcPr>
          <w:p>
            <w:pPr>
              <w:pStyle w:val="11"/>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1.86</w:t>
            </w:r>
          </w:p>
        </w:tc>
        <w:tc>
          <w:tcPr>
            <w:tcW w:w="2551" w:type="dxa"/>
            <w:vAlign w:val="center"/>
          </w:tcPr>
          <w:p>
            <w:pPr>
              <w:pStyle w:val="11"/>
            </w:pPr>
          </w:p>
        </w:tc>
        <w:tc>
          <w:tcPr>
            <w:tcW w:w="2551" w:type="dxa"/>
            <w:vAlign w:val="center"/>
          </w:tcPr>
          <w:p>
            <w:pPr>
              <w:pStyle w:val="11"/>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0.16</w:t>
            </w:r>
          </w:p>
        </w:tc>
        <w:tc>
          <w:tcPr>
            <w:tcW w:w="2551" w:type="dxa"/>
            <w:vAlign w:val="center"/>
          </w:tcPr>
          <w:p>
            <w:pPr>
              <w:pStyle w:val="11"/>
            </w:pPr>
          </w:p>
        </w:tc>
        <w:tc>
          <w:tcPr>
            <w:tcW w:w="2551" w:type="dxa"/>
            <w:vAlign w:val="center"/>
          </w:tcPr>
          <w:p>
            <w:pPr>
              <w:pStyle w:val="11"/>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0.16</w:t>
            </w:r>
          </w:p>
        </w:tc>
        <w:tc>
          <w:tcPr>
            <w:tcW w:w="2551" w:type="dxa"/>
            <w:vAlign w:val="center"/>
          </w:tcPr>
          <w:p>
            <w:pPr>
              <w:pStyle w:val="11"/>
            </w:pPr>
          </w:p>
        </w:tc>
        <w:tc>
          <w:tcPr>
            <w:tcW w:w="2551" w:type="dxa"/>
            <w:vAlign w:val="center"/>
          </w:tcPr>
          <w:p>
            <w:pPr>
              <w:pStyle w:val="11"/>
            </w:pPr>
            <w:r>
              <w:t>0.16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901001北戴河生命健康产业研究院本级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901001北戴河生命健康产业研究院本级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901001北戴河生命健康产业研究院本级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0.08</w:t>
            </w:r>
          </w:p>
        </w:tc>
        <w:tc>
          <w:tcPr>
            <w:tcW w:w="2381" w:type="dxa"/>
            <w:vAlign w:val="center"/>
          </w:tcPr>
          <w:p>
            <w:pPr>
              <w:pStyle w:val="15"/>
            </w:pPr>
            <w:r>
              <w:t>0.08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0.08</w:t>
            </w:r>
          </w:p>
        </w:tc>
        <w:tc>
          <w:tcPr>
            <w:tcW w:w="2381" w:type="dxa"/>
            <w:vAlign w:val="center"/>
          </w:tcPr>
          <w:p>
            <w:pPr>
              <w:pStyle w:val="11"/>
            </w:pPr>
            <w:r>
              <w:t>0.08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0.08</w:t>
            </w:r>
          </w:p>
        </w:tc>
        <w:tc>
          <w:tcPr>
            <w:tcW w:w="2381" w:type="dxa"/>
            <w:vAlign w:val="center"/>
          </w:tcPr>
          <w:p>
            <w:pPr>
              <w:pStyle w:val="11"/>
            </w:pPr>
            <w:r>
              <w:t>0.08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北戴河生命健康产业研究院本级2024年单位预算信息公开情况说明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按照《中华人民共和国预算法》、《地方预决算公开操作规程》和《关于进一步推进预算公开工作的实施意见》规定，现将北戴河生命健康产业研究院本级2024年单位预算公开如下：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bookmarkStart w:id="1" w:name="_GoBack"/>
      <w:bookmarkEnd w:id="1"/>
      <w:r>
        <w:t>1.针对示范区生命健康产业发展中的难点、热点问题提供咨询建议。</w:t>
      </w:r>
    </w:p>
    <w:p>
      <w:pPr>
        <w:pStyle w:val="17"/>
      </w:pPr>
      <w:r>
        <w:t>2.研究制定示范区支持政策，对接省直相关部门、国家有关部委，全力争取示范区在国家政策层面改革创新、先行先试，持续获得国家政策支持，构建示范区政策支撑体系。</w:t>
      </w:r>
    </w:p>
    <w:p>
      <w:pPr>
        <w:pStyle w:val="17"/>
      </w:pPr>
      <w:r>
        <w:t>3.组织专家咨询委员会参与研究论证示范区发展战略的顶层设计，根据示范区发展需要，对示范区的战略定位、目标任务、实施路径、保障措施等进行系统深入研究，提出科学性、前瞻性兼具的解决方案，为工管委的科学决策提供有益参考，充分发挥对经济社会的引领作用。</w:t>
      </w:r>
    </w:p>
    <w:p>
      <w:pPr>
        <w:pStyle w:val="17"/>
      </w:pPr>
      <w:r>
        <w:t>4.承办新区工管委交办其他事项；负责研究院日常工作运行，负责文件收发、新闻宣传、档案保管等工作；负责会议组织、会务服务、值班管理等工作；负责研究院财务、后勤保障工作。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北戴河生命健康产业研究院本级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166.40万元，其中：一般公共预算收入166.40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北戴河生命健康产业研究院本级年度单位预算中支出预算的总体情况。2024年支出预算166.40万元，其中基本支出104.60万元，包括人员经费95.20万元和日常公用经费9.40万元；项目支出61.80万元，主要为人员经费包括日常社会保险经费支出及工资奖金支出等，日常公用经费包括办公费、差旅费支出等，项目支出包括本年度四个项目的经费支出。</w:t>
      </w:r>
    </w:p>
    <w:p>
      <w:pPr>
        <w:pStyle w:val="18"/>
      </w:pPr>
      <w:r>
        <w:t>3、比上年增减情况</w:t>
      </w:r>
    </w:p>
    <w:p>
      <w:pPr>
        <w:pStyle w:val="18"/>
      </w:pPr>
      <w:r>
        <w:t>2024年预算收支安排166.40万元，较2023年预算增加56.64万元，其中：基本支出增加31.84万元，主要为新增招录人员的日常经费支出。项目支出增加24.80万元，主要为示范区产业规划编制资金项目的增加。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2024年，我单位机关运行经费共计安排9.40万元，主要用于日常维修、办公用房水电费、办公用房取暖费、办公用房物业管理费等日常运行支出。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0.08万元，其中因公出国（境）费0.00万元；公务用车购置及运维费0.00万元（其中：公务用车购置费为0.00万元，公务用车运维费0.00万元)；公务接待费0.08万元。与2023年相比增加0.00万元，增减变化的主要原因是公务接待费0.09万元，与2023年相比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1、北戴河生命健康产业创新示范区专家咨询委员会秘书处经费绩效目标表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13031324P00880510308K</w:t>
            </w:r>
          </w:p>
        </w:tc>
        <w:tc>
          <w:tcPr>
            <w:tcW w:w="2835" w:type="dxa"/>
            <w:vAlign w:val="center"/>
          </w:tcPr>
          <w:p>
            <w:pPr>
              <w:pStyle w:val="10"/>
            </w:pPr>
            <w:r>
              <w:t>项目名称</w:t>
            </w:r>
          </w:p>
        </w:tc>
        <w:tc>
          <w:tcPr>
            <w:tcW w:w="6094" w:type="dxa"/>
            <w:gridSpan w:val="3"/>
            <w:vAlign w:val="center"/>
          </w:tcPr>
          <w:p>
            <w:pPr>
              <w:pStyle w:val="12"/>
            </w:pPr>
            <w:r>
              <w:t>北戴河生命健康产业创新示范区专家咨询委员会秘书处经费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用于专家咨询委员会秘书处经费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1.做好示范区专家咨询委员会秘书处各项工作。</w:t>
            </w:r>
          </w:p>
          <w:p>
            <w:pPr>
              <w:pStyle w:val="12"/>
            </w:pPr>
            <w:r>
              <w:t>2.做好示范区专家咨询委员会委员的日常协调和服务工作。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论文调研报告数量</w:t>
            </w:r>
          </w:p>
        </w:tc>
        <w:tc>
          <w:tcPr>
            <w:tcW w:w="5386" w:type="dxa"/>
            <w:vAlign w:val="center"/>
          </w:tcPr>
          <w:p>
            <w:pPr>
              <w:pStyle w:val="12"/>
            </w:pPr>
            <w:r>
              <w:t>专家委员发表的研究课题数量</w:t>
            </w:r>
          </w:p>
        </w:tc>
        <w:tc>
          <w:tcPr>
            <w:tcW w:w="2268" w:type="dxa"/>
            <w:vAlign w:val="center"/>
          </w:tcPr>
          <w:p>
            <w:pPr>
              <w:pStyle w:val="12"/>
            </w:pPr>
            <w:r>
              <w:t>≥5个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形成可行性调研报告数量</w:t>
            </w:r>
          </w:p>
        </w:tc>
        <w:tc>
          <w:tcPr>
            <w:tcW w:w="5386" w:type="dxa"/>
            <w:vAlign w:val="center"/>
          </w:tcPr>
          <w:p>
            <w:pPr>
              <w:pStyle w:val="12"/>
            </w:pPr>
            <w:r>
              <w:t>专家委员对示范区发展提出的可行性报告</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加强与专家的沟通联络</w:t>
            </w:r>
          </w:p>
        </w:tc>
        <w:tc>
          <w:tcPr>
            <w:tcW w:w="5386" w:type="dxa"/>
            <w:vAlign w:val="center"/>
          </w:tcPr>
          <w:p>
            <w:pPr>
              <w:pStyle w:val="12"/>
            </w:pPr>
            <w:r>
              <w:t>参与决策咨询活动次数</w:t>
            </w:r>
          </w:p>
        </w:tc>
        <w:tc>
          <w:tcPr>
            <w:tcW w:w="2268" w:type="dxa"/>
            <w:vAlign w:val="center"/>
          </w:tcPr>
          <w:p>
            <w:pPr>
              <w:pStyle w:val="12"/>
            </w:pPr>
            <w:r>
              <w:t>≥10次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研究制定调研课题</w:t>
            </w:r>
          </w:p>
        </w:tc>
        <w:tc>
          <w:tcPr>
            <w:tcW w:w="5386" w:type="dxa"/>
            <w:vAlign w:val="center"/>
          </w:tcPr>
          <w:p>
            <w:pPr>
              <w:pStyle w:val="12"/>
            </w:pPr>
            <w:r>
              <w:t>形成调研报告数量</w:t>
            </w:r>
          </w:p>
        </w:tc>
        <w:tc>
          <w:tcPr>
            <w:tcW w:w="2268" w:type="dxa"/>
            <w:vAlign w:val="center"/>
          </w:tcPr>
          <w:p>
            <w:pPr>
              <w:pStyle w:val="12"/>
            </w:pPr>
            <w:r>
              <w:t>≥5个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通过专家影响力，提升示范区知名度</w:t>
            </w:r>
          </w:p>
        </w:tc>
        <w:tc>
          <w:tcPr>
            <w:tcW w:w="2268" w:type="dxa"/>
            <w:vAlign w:val="center"/>
          </w:tcPr>
          <w:p>
            <w:pPr>
              <w:pStyle w:val="12"/>
            </w:pPr>
            <w:r>
              <w:t>宣传支持示范区建设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搭建沟通平台</w:t>
            </w:r>
          </w:p>
        </w:tc>
        <w:tc>
          <w:tcPr>
            <w:tcW w:w="5386" w:type="dxa"/>
            <w:vAlign w:val="center"/>
          </w:tcPr>
          <w:p>
            <w:pPr>
              <w:pStyle w:val="12"/>
            </w:pPr>
            <w:r>
              <w:t>参与决策咨询活动次数</w:t>
            </w:r>
          </w:p>
        </w:tc>
        <w:tc>
          <w:tcPr>
            <w:tcW w:w="2268" w:type="dxa"/>
            <w:vAlign w:val="center"/>
          </w:tcPr>
          <w:p>
            <w:pPr>
              <w:pStyle w:val="12"/>
            </w:pPr>
            <w:r>
              <w:t>≥10次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满意程度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2、创新发展研究工作经费绩效目标表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13031324P00880510305Q</w:t>
            </w:r>
          </w:p>
        </w:tc>
        <w:tc>
          <w:tcPr>
            <w:tcW w:w="2835" w:type="dxa"/>
            <w:vAlign w:val="center"/>
          </w:tcPr>
          <w:p>
            <w:pPr>
              <w:pStyle w:val="10"/>
            </w:pPr>
            <w:r>
              <w:t>项目名称</w:t>
            </w:r>
          </w:p>
        </w:tc>
        <w:tc>
          <w:tcPr>
            <w:tcW w:w="6094" w:type="dxa"/>
            <w:gridSpan w:val="3"/>
            <w:vAlign w:val="center"/>
          </w:tcPr>
          <w:p>
            <w:pPr>
              <w:pStyle w:val="12"/>
            </w:pPr>
            <w:r>
              <w:t>创新发展研究工作经费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用于创新发展研究工作经费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紧盯我区相关产业动态发展，围绕我区重点产业及新产业、新业态开展调查研究，针对重点课题撰写调研报告，剖析产业实际、提出发展目标、明确发展路径，努力做我区发展的说明书、明白卡、发挥参谋助手作用。</w:t>
            </w:r>
          </w:p>
          <w:p>
            <w:pPr>
              <w:pStyle w:val="12"/>
            </w:pPr>
            <w:r>
              <w:t>2.保障研究院日常办公需要。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完成专题课题研究</w:t>
            </w:r>
          </w:p>
        </w:tc>
        <w:tc>
          <w:tcPr>
            <w:tcW w:w="5386" w:type="dxa"/>
            <w:vAlign w:val="center"/>
          </w:tcPr>
          <w:p>
            <w:pPr>
              <w:pStyle w:val="12"/>
            </w:pPr>
            <w:r>
              <w:t>形成调研报告数量</w:t>
            </w:r>
          </w:p>
        </w:tc>
        <w:tc>
          <w:tcPr>
            <w:tcW w:w="2268" w:type="dxa"/>
            <w:vAlign w:val="center"/>
          </w:tcPr>
          <w:p>
            <w:pPr>
              <w:pStyle w:val="12"/>
            </w:pPr>
            <w:r>
              <w:t>≥8个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高水平调研</w:t>
            </w:r>
          </w:p>
        </w:tc>
        <w:tc>
          <w:tcPr>
            <w:tcW w:w="5386" w:type="dxa"/>
            <w:vAlign w:val="center"/>
          </w:tcPr>
          <w:p>
            <w:pPr>
              <w:pStyle w:val="12"/>
            </w:pPr>
            <w:r>
              <w:t>针对重点课题撰写调研报告，剖析产业实际、提出发展目标、明确发展路径、努力做我区产业发展的说明书。</w:t>
            </w:r>
          </w:p>
        </w:tc>
        <w:tc>
          <w:tcPr>
            <w:tcW w:w="2268" w:type="dxa"/>
            <w:vAlign w:val="center"/>
          </w:tcPr>
          <w:p>
            <w:pPr>
              <w:pStyle w:val="12"/>
            </w:pPr>
            <w:r>
              <w:t>确保完成工管委交办的各项调研任务。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参与决策咨询活动</w:t>
            </w:r>
          </w:p>
        </w:tc>
        <w:tc>
          <w:tcPr>
            <w:tcW w:w="5386" w:type="dxa"/>
            <w:vAlign w:val="center"/>
          </w:tcPr>
          <w:p>
            <w:pPr>
              <w:pStyle w:val="12"/>
            </w:pPr>
            <w:r>
              <w:t>参与决策咨询活动次数</w:t>
            </w:r>
          </w:p>
        </w:tc>
        <w:tc>
          <w:tcPr>
            <w:tcW w:w="2268" w:type="dxa"/>
            <w:vAlign w:val="center"/>
          </w:tcPr>
          <w:p>
            <w:pPr>
              <w:pStyle w:val="12"/>
            </w:pPr>
            <w:r>
              <w:t>≥10次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全力推进课题调研</w:t>
            </w:r>
          </w:p>
        </w:tc>
        <w:tc>
          <w:tcPr>
            <w:tcW w:w="5386" w:type="dxa"/>
            <w:vAlign w:val="center"/>
          </w:tcPr>
          <w:p>
            <w:pPr>
              <w:pStyle w:val="12"/>
            </w:pPr>
            <w:r>
              <w:t>全力推进课题调研，明确发展路径，提出对策建议。</w:t>
            </w:r>
          </w:p>
        </w:tc>
        <w:tc>
          <w:tcPr>
            <w:tcW w:w="2268" w:type="dxa"/>
            <w:vAlign w:val="center"/>
          </w:tcPr>
          <w:p>
            <w:pPr>
              <w:pStyle w:val="12"/>
            </w:pPr>
            <w:r>
              <w:t>确保研究院工作正常运行</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促进生态发展</w:t>
            </w:r>
          </w:p>
        </w:tc>
        <w:tc>
          <w:tcPr>
            <w:tcW w:w="5386" w:type="dxa"/>
            <w:vAlign w:val="center"/>
          </w:tcPr>
          <w:p>
            <w:pPr>
              <w:pStyle w:val="12"/>
            </w:pPr>
            <w:r>
              <w:t>促进生态发展</w:t>
            </w:r>
          </w:p>
        </w:tc>
        <w:tc>
          <w:tcPr>
            <w:tcW w:w="2268" w:type="dxa"/>
            <w:vAlign w:val="center"/>
          </w:tcPr>
          <w:p>
            <w:pPr>
              <w:pStyle w:val="12"/>
            </w:pPr>
            <w:r>
              <w:t>促进生态发展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促进社会发展</w:t>
            </w:r>
          </w:p>
        </w:tc>
        <w:tc>
          <w:tcPr>
            <w:tcW w:w="5386" w:type="dxa"/>
            <w:vAlign w:val="center"/>
          </w:tcPr>
          <w:p>
            <w:pPr>
              <w:pStyle w:val="12"/>
            </w:pPr>
            <w:r>
              <w:t>促进社会发展</w:t>
            </w:r>
          </w:p>
        </w:tc>
        <w:tc>
          <w:tcPr>
            <w:tcW w:w="2268" w:type="dxa"/>
            <w:vAlign w:val="center"/>
          </w:tcPr>
          <w:p>
            <w:pPr>
              <w:pStyle w:val="12"/>
            </w:pPr>
            <w:r>
              <w:t>促进社会发展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满意程度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3、全国大健康产业园共同体经费绩效目标表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13031324P008805103070</w:t>
            </w:r>
          </w:p>
        </w:tc>
        <w:tc>
          <w:tcPr>
            <w:tcW w:w="2835" w:type="dxa"/>
            <w:vAlign w:val="center"/>
          </w:tcPr>
          <w:p>
            <w:pPr>
              <w:pStyle w:val="10"/>
            </w:pPr>
            <w:r>
              <w:t>项目名称</w:t>
            </w:r>
          </w:p>
        </w:tc>
        <w:tc>
          <w:tcPr>
            <w:tcW w:w="6094" w:type="dxa"/>
            <w:gridSpan w:val="3"/>
            <w:vAlign w:val="center"/>
          </w:tcPr>
          <w:p>
            <w:pPr>
              <w:pStyle w:val="12"/>
            </w:pPr>
            <w:r>
              <w:t>全国大健康产业园共同体经费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用于全国大健康产业园共同体经费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1.发布《全国大健康产业园共同体发展蓝皮书》</w:t>
            </w:r>
          </w:p>
          <w:p>
            <w:pPr>
              <w:pStyle w:val="12"/>
            </w:pPr>
            <w:r>
              <w:t>2.举办全国大健康产业园共同体会议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论文调研报告数量</w:t>
            </w:r>
          </w:p>
        </w:tc>
        <w:tc>
          <w:tcPr>
            <w:tcW w:w="5386" w:type="dxa"/>
            <w:vAlign w:val="center"/>
          </w:tcPr>
          <w:p>
            <w:pPr>
              <w:pStyle w:val="12"/>
            </w:pPr>
            <w:r>
              <w:t>发布《全国大健康产业园共同体发展蓝皮书》</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论文调研报告质量</w:t>
            </w:r>
          </w:p>
        </w:tc>
        <w:tc>
          <w:tcPr>
            <w:tcW w:w="5386" w:type="dxa"/>
            <w:vAlign w:val="center"/>
          </w:tcPr>
          <w:p>
            <w:pPr>
              <w:pStyle w:val="12"/>
            </w:pPr>
            <w:r>
              <w:t>蓝皮书质量</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与专家沟通联络</w:t>
            </w:r>
          </w:p>
        </w:tc>
        <w:tc>
          <w:tcPr>
            <w:tcW w:w="5386" w:type="dxa"/>
            <w:vAlign w:val="center"/>
          </w:tcPr>
          <w:p>
            <w:pPr>
              <w:pStyle w:val="12"/>
            </w:pPr>
            <w:r>
              <w:t>沟通联络次数</w:t>
            </w:r>
          </w:p>
        </w:tc>
        <w:tc>
          <w:tcPr>
            <w:tcW w:w="2268" w:type="dxa"/>
            <w:vAlign w:val="center"/>
          </w:tcPr>
          <w:p>
            <w:pPr>
              <w:pStyle w:val="12"/>
            </w:pPr>
            <w:r>
              <w:t>≥10次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研究制定调研课题</w:t>
            </w:r>
          </w:p>
        </w:tc>
        <w:tc>
          <w:tcPr>
            <w:tcW w:w="5386" w:type="dxa"/>
            <w:vAlign w:val="center"/>
          </w:tcPr>
          <w:p>
            <w:pPr>
              <w:pStyle w:val="12"/>
            </w:pPr>
            <w:r>
              <w:t>形成调研报告数量</w:t>
            </w:r>
          </w:p>
        </w:tc>
        <w:tc>
          <w:tcPr>
            <w:tcW w:w="2268" w:type="dxa"/>
            <w:vAlign w:val="center"/>
          </w:tcPr>
          <w:p>
            <w:pPr>
              <w:pStyle w:val="12"/>
            </w:pPr>
            <w:r>
              <w:t>≥5个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示范带动作用</w:t>
            </w:r>
          </w:p>
        </w:tc>
        <w:tc>
          <w:tcPr>
            <w:tcW w:w="5386" w:type="dxa"/>
            <w:vAlign w:val="center"/>
          </w:tcPr>
          <w:p>
            <w:pPr>
              <w:pStyle w:val="12"/>
            </w:pPr>
            <w:r>
              <w:t>通过专家影响力，提升示范区知名度</w:t>
            </w:r>
          </w:p>
        </w:tc>
        <w:tc>
          <w:tcPr>
            <w:tcW w:w="2268" w:type="dxa"/>
            <w:vAlign w:val="center"/>
          </w:tcPr>
          <w:p>
            <w:pPr>
              <w:pStyle w:val="12"/>
            </w:pPr>
            <w:r>
              <w:t>宣传支持示范区建设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搭建沟通平台</w:t>
            </w:r>
          </w:p>
        </w:tc>
        <w:tc>
          <w:tcPr>
            <w:tcW w:w="5386" w:type="dxa"/>
            <w:vAlign w:val="center"/>
          </w:tcPr>
          <w:p>
            <w:pPr>
              <w:pStyle w:val="12"/>
            </w:pPr>
            <w:r>
              <w:t>参与决策咨询活动次数</w:t>
            </w:r>
          </w:p>
        </w:tc>
        <w:tc>
          <w:tcPr>
            <w:tcW w:w="2268" w:type="dxa"/>
            <w:vAlign w:val="center"/>
          </w:tcPr>
          <w:p>
            <w:pPr>
              <w:pStyle w:val="12"/>
            </w:pPr>
            <w:r>
              <w:t>≥10次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满意程度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4、示范区重大政策申报争取工作经费绩效目标表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13031324P008805102810</w:t>
            </w:r>
          </w:p>
        </w:tc>
        <w:tc>
          <w:tcPr>
            <w:tcW w:w="2835" w:type="dxa"/>
            <w:vAlign w:val="center"/>
          </w:tcPr>
          <w:p>
            <w:pPr>
              <w:pStyle w:val="10"/>
            </w:pPr>
            <w:r>
              <w:t>项目名称</w:t>
            </w:r>
          </w:p>
        </w:tc>
        <w:tc>
          <w:tcPr>
            <w:tcW w:w="6094" w:type="dxa"/>
            <w:gridSpan w:val="3"/>
            <w:vAlign w:val="center"/>
          </w:tcPr>
          <w:p>
            <w:pPr>
              <w:pStyle w:val="12"/>
            </w:pPr>
            <w:r>
              <w:t>示范区重大政策申报争取工作经费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用于示范区重大政策申报争取工作经费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1.研究制定示范区支持政策，对接省直相关部门、国家有关部委，全力争取示范区在国家政策层面改革创新、先行先试，持续获得国家政策支持，构建示范区政策支撑体系。</w:t>
            </w:r>
          </w:p>
          <w:p>
            <w:pPr>
              <w:pStyle w:val="12"/>
            </w:pPr>
            <w:r>
              <w:t>2.围绕破解阻碍生命健康产业的发展掣肘，加大政策创新力度。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论文、研究报告数量</w:t>
            </w:r>
          </w:p>
        </w:tc>
        <w:tc>
          <w:tcPr>
            <w:tcW w:w="5386" w:type="dxa"/>
            <w:vAlign w:val="center"/>
          </w:tcPr>
          <w:p>
            <w:pPr>
              <w:pStyle w:val="12"/>
            </w:pPr>
            <w:r>
              <w:t>研究制定争取政策数量</w:t>
            </w:r>
          </w:p>
        </w:tc>
        <w:tc>
          <w:tcPr>
            <w:tcW w:w="2268" w:type="dxa"/>
            <w:vAlign w:val="center"/>
          </w:tcPr>
          <w:p>
            <w:pPr>
              <w:pStyle w:val="12"/>
            </w:pPr>
            <w:r>
              <w:t>≥3个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争取各种支持示范区建设的政策</w:t>
            </w:r>
          </w:p>
        </w:tc>
        <w:tc>
          <w:tcPr>
            <w:tcW w:w="5386" w:type="dxa"/>
            <w:vAlign w:val="center"/>
          </w:tcPr>
          <w:p>
            <w:pPr>
              <w:pStyle w:val="12"/>
            </w:pPr>
            <w:r>
              <w:t>着眼于示范区目前发展现状，研究制定支持和促进旅游、康养等产业发展政策措施，</w:t>
            </w:r>
          </w:p>
        </w:tc>
        <w:tc>
          <w:tcPr>
            <w:tcW w:w="2268" w:type="dxa"/>
            <w:vAlign w:val="center"/>
          </w:tcPr>
          <w:p>
            <w:pPr>
              <w:pStyle w:val="12"/>
            </w:pPr>
            <w:r>
              <w:t>持续获得国家政策支持，构建示范区政策支撑体系</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争取相关政策</w:t>
            </w:r>
          </w:p>
        </w:tc>
        <w:tc>
          <w:tcPr>
            <w:tcW w:w="5386" w:type="dxa"/>
            <w:vAlign w:val="center"/>
          </w:tcPr>
          <w:p>
            <w:pPr>
              <w:pStyle w:val="12"/>
            </w:pPr>
            <w:r>
              <w:t>借助政策优势引入企业、项目数量</w:t>
            </w:r>
          </w:p>
        </w:tc>
        <w:tc>
          <w:tcPr>
            <w:tcW w:w="2268" w:type="dxa"/>
            <w:vAlign w:val="center"/>
          </w:tcPr>
          <w:p>
            <w:pPr>
              <w:pStyle w:val="12"/>
            </w:pPr>
            <w:r>
              <w:t>加大政策创新力度</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调研成本</w:t>
            </w:r>
          </w:p>
        </w:tc>
        <w:tc>
          <w:tcPr>
            <w:tcW w:w="5386" w:type="dxa"/>
            <w:vAlign w:val="center"/>
          </w:tcPr>
          <w:p>
            <w:pPr>
              <w:pStyle w:val="12"/>
            </w:pPr>
            <w:r>
              <w:t>形成调研报告</w:t>
            </w:r>
          </w:p>
        </w:tc>
        <w:tc>
          <w:tcPr>
            <w:tcW w:w="2268" w:type="dxa"/>
            <w:vAlign w:val="center"/>
          </w:tcPr>
          <w:p>
            <w:pPr>
              <w:pStyle w:val="12"/>
            </w:pPr>
            <w:r>
              <w:t>≥2个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推动现有旅游康养产业提档省级，实现经济快速增长</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促进生态发展</w:t>
            </w:r>
          </w:p>
        </w:tc>
        <w:tc>
          <w:tcPr>
            <w:tcW w:w="5386" w:type="dxa"/>
            <w:vAlign w:val="center"/>
          </w:tcPr>
          <w:p>
            <w:pPr>
              <w:pStyle w:val="12"/>
            </w:pPr>
            <w:r>
              <w:t>促进生态发展</w:t>
            </w:r>
          </w:p>
        </w:tc>
        <w:tc>
          <w:tcPr>
            <w:tcW w:w="2268" w:type="dxa"/>
            <w:vAlign w:val="center"/>
          </w:tcPr>
          <w:p>
            <w:pPr>
              <w:pStyle w:val="12"/>
            </w:pPr>
            <w:r>
              <w:t>促进生态发展</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推动现有旅游康养产业提档省级，实现经济快速增长</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通过政策优势引进项目</w:t>
            </w:r>
          </w:p>
        </w:tc>
        <w:tc>
          <w:tcPr>
            <w:tcW w:w="5386" w:type="dxa"/>
            <w:vAlign w:val="center"/>
          </w:tcPr>
          <w:p>
            <w:pPr>
              <w:pStyle w:val="12"/>
            </w:pPr>
            <w:r>
              <w:t>加大政策创新力度，借助政策优势引进优质项目</w:t>
            </w:r>
          </w:p>
        </w:tc>
        <w:tc>
          <w:tcPr>
            <w:tcW w:w="2268" w:type="dxa"/>
            <w:vAlign w:val="center"/>
          </w:tcPr>
          <w:p>
            <w:pPr>
              <w:pStyle w:val="12"/>
            </w:pPr>
            <w:r>
              <w:t>推动现有旅游康养产业提档省级，实现经济快速增长</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5、示范区产业规划编制资金绩效目标表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13031324P008801106146</w:t>
            </w:r>
          </w:p>
        </w:tc>
        <w:tc>
          <w:tcPr>
            <w:tcW w:w="2835" w:type="dxa"/>
            <w:vAlign w:val="center"/>
          </w:tcPr>
          <w:p>
            <w:pPr>
              <w:pStyle w:val="10"/>
            </w:pPr>
            <w:r>
              <w:t>项目名称</w:t>
            </w:r>
          </w:p>
        </w:tc>
        <w:tc>
          <w:tcPr>
            <w:tcW w:w="6094" w:type="dxa"/>
            <w:gridSpan w:val="3"/>
            <w:vAlign w:val="center"/>
          </w:tcPr>
          <w:p>
            <w:pPr>
              <w:pStyle w:val="12"/>
            </w:pPr>
            <w:r>
              <w:t>示范区产业规划编制资金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24.80</w:t>
            </w:r>
          </w:p>
        </w:tc>
        <w:tc>
          <w:tcPr>
            <w:tcW w:w="2835" w:type="dxa"/>
            <w:vAlign w:val="center"/>
          </w:tcPr>
          <w:p>
            <w:pPr>
              <w:pStyle w:val="10"/>
            </w:pPr>
            <w:r>
              <w:t>其中：财政    资金</w:t>
            </w:r>
          </w:p>
        </w:tc>
        <w:tc>
          <w:tcPr>
            <w:tcW w:w="2551" w:type="dxa"/>
            <w:vAlign w:val="center"/>
          </w:tcPr>
          <w:p>
            <w:pPr>
              <w:pStyle w:val="12"/>
            </w:pPr>
            <w:r>
              <w:t>24.80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用于示范区产业规划编制资金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1.完成示范区产业规划.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产业规划数量</w:t>
            </w:r>
          </w:p>
        </w:tc>
        <w:tc>
          <w:tcPr>
            <w:tcW w:w="5386" w:type="dxa"/>
            <w:vAlign w:val="center"/>
          </w:tcPr>
          <w:p>
            <w:pPr>
              <w:pStyle w:val="12"/>
            </w:pPr>
            <w:r>
              <w:t>新区产业规划数量</w:t>
            </w:r>
          </w:p>
        </w:tc>
        <w:tc>
          <w:tcPr>
            <w:tcW w:w="2268" w:type="dxa"/>
            <w:vAlign w:val="center"/>
          </w:tcPr>
          <w:p>
            <w:pPr>
              <w:pStyle w:val="12"/>
            </w:pPr>
            <w:r>
              <w:t>1</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发放覆盖率</w:t>
            </w:r>
          </w:p>
        </w:tc>
        <w:tc>
          <w:tcPr>
            <w:tcW w:w="5386" w:type="dxa"/>
            <w:vAlign w:val="center"/>
          </w:tcPr>
          <w:p>
            <w:pPr>
              <w:pStyle w:val="12"/>
            </w:pPr>
            <w:r>
              <w:t>规划编制发放覆盖率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规划完成及时率</w:t>
            </w:r>
          </w:p>
        </w:tc>
        <w:tc>
          <w:tcPr>
            <w:tcW w:w="2268" w:type="dxa"/>
            <w:vAlign w:val="center"/>
          </w:tcPr>
          <w:p>
            <w:pPr>
              <w:pStyle w:val="12"/>
            </w:pPr>
            <w:r>
              <w:t>≥90%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规划合格率</w:t>
            </w:r>
          </w:p>
        </w:tc>
        <w:tc>
          <w:tcPr>
            <w:tcW w:w="5386" w:type="dxa"/>
            <w:vAlign w:val="center"/>
          </w:tcPr>
          <w:p>
            <w:pPr>
              <w:pStyle w:val="12"/>
            </w:pPr>
            <w:r>
              <w:t>规划合格率</w:t>
            </w:r>
          </w:p>
        </w:tc>
        <w:tc>
          <w:tcPr>
            <w:tcW w:w="2268" w:type="dxa"/>
            <w:vAlign w:val="center"/>
          </w:tcPr>
          <w:p>
            <w:pPr>
              <w:pStyle w:val="12"/>
            </w:pPr>
            <w:r>
              <w:t>≥95%</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规划普及率</w:t>
            </w:r>
          </w:p>
        </w:tc>
        <w:tc>
          <w:tcPr>
            <w:tcW w:w="5386" w:type="dxa"/>
            <w:vAlign w:val="center"/>
          </w:tcPr>
          <w:p>
            <w:pPr>
              <w:pStyle w:val="12"/>
            </w:pPr>
            <w:r>
              <w:t>规划普及率</w:t>
            </w:r>
          </w:p>
        </w:tc>
        <w:tc>
          <w:tcPr>
            <w:tcW w:w="2268" w:type="dxa"/>
            <w:vAlign w:val="center"/>
          </w:tcPr>
          <w:p>
            <w:pPr>
              <w:pStyle w:val="12"/>
            </w:pPr>
            <w:r>
              <w:t>100%</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新区生态质量</w:t>
            </w:r>
          </w:p>
        </w:tc>
        <w:tc>
          <w:tcPr>
            <w:tcW w:w="5386" w:type="dxa"/>
            <w:vAlign w:val="center"/>
          </w:tcPr>
          <w:p>
            <w:pPr>
              <w:pStyle w:val="12"/>
            </w:pPr>
            <w:r>
              <w:t>改善质量</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带动新区经济发展</w:t>
            </w:r>
          </w:p>
        </w:tc>
        <w:tc>
          <w:tcPr>
            <w:tcW w:w="5386" w:type="dxa"/>
            <w:vAlign w:val="center"/>
          </w:tcPr>
          <w:p>
            <w:pPr>
              <w:pStyle w:val="12"/>
            </w:pPr>
            <w:r>
              <w:t>带动新区经济发展</w:t>
            </w:r>
          </w:p>
        </w:tc>
        <w:tc>
          <w:tcPr>
            <w:tcW w:w="2268" w:type="dxa"/>
            <w:vAlign w:val="center"/>
          </w:tcPr>
          <w:p>
            <w:pPr>
              <w:pStyle w:val="12"/>
            </w:pPr>
            <w:r>
              <w:t>显著</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长效机制建立</w:t>
            </w:r>
          </w:p>
        </w:tc>
        <w:tc>
          <w:tcPr>
            <w:tcW w:w="5386" w:type="dxa"/>
            <w:vAlign w:val="center"/>
          </w:tcPr>
          <w:p>
            <w:pPr>
              <w:pStyle w:val="12"/>
            </w:pPr>
            <w:r>
              <w:t>规划后续影响情况</w:t>
            </w:r>
          </w:p>
        </w:tc>
        <w:tc>
          <w:tcPr>
            <w:tcW w:w="2268" w:type="dxa"/>
            <w:vAlign w:val="center"/>
          </w:tcPr>
          <w:p>
            <w:pPr>
              <w:pStyle w:val="12"/>
            </w:pPr>
            <w:r>
              <w:t>基本建立</w:t>
            </w:r>
          </w:p>
        </w:tc>
        <w:tc>
          <w:tcPr>
            <w:tcW w:w="1276" w:type="dxa"/>
            <w:vAlign w:val="center"/>
          </w:tcPr>
          <w:p>
            <w:pPr>
              <w:pStyle w:val="12"/>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目标计划值</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901001北戴河生命健康产业研究院本级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北戴河生命健康产业研究院本级上年末固定资产金额为3.23万元（详见下表）。本年度拟购置固定资产总额为0.00万元，已按要求列入政府采购预算，详见政府采购预算表。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901001北戴河生命健康产业研究院本级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68</w:t>
            </w:r>
          </w:p>
        </w:tc>
        <w:tc>
          <w:tcPr>
            <w:tcW w:w="2835" w:type="dxa"/>
            <w:vAlign w:val="center"/>
          </w:tcPr>
          <w:p>
            <w:pPr>
              <w:pStyle w:val="11"/>
            </w:pPr>
            <w:r>
              <w:t>3.23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33DFD"/>
    <w:rsid w:val="74C37B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2024-02-26T14:32:06Z</dcterms:created>
  <dcterms:modified xsi:type="dcterms:W3CDTF">2024-02-26T06:32:06Z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2024-02-26T14:32:03Z</dcterms:created>
  <dcterms:modified xsi:type="dcterms:W3CDTF">2024-02-26T06:32:03Z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2024-02-26T14:32:05Z</dcterms:created>
  <dcterms:modified xsi:type="dcterms:W3CDTF">2024-02-26T06:32:05Z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2024-02-26T14:32:05Z</dcterms:created>
  <dcterms:modified xsi:type="dcterms:W3CDTF">2024-02-26T06:32:05Z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2024-02-26T14:32:05Z</dcterms:created>
  <dcterms:modified xsi:type="dcterms:W3CDTF">2024-02-26T06:32:05Z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2024-02-26T14:32:00Z</dcterms:created>
  <dcterms:modified xsi:type="dcterms:W3CDTF">2024-02-26T06:32:00Z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2024-02-26T14:32:05Z</dcterms:created>
  <dcterms:modified xsi:type="dcterms:W3CDTF">2024-02-26T06:32:05Z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2024-02-26T14:32:05Z</dcterms:created>
  <dcterms:modified xsi:type="dcterms:W3CDTF">2024-02-26T06:32:05Z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16a34cb-6d3e-4258-bfd2-7a99c807c07b}">
  <ds:schemaRefs/>
</ds:datastoreItem>
</file>

<file path=customXml/itemProps11.xml><?xml version="1.0" encoding="utf-8"?>
<ds:datastoreItem xmlns:ds="http://schemas.openxmlformats.org/officeDocument/2006/customXml" ds:itemID="{14d1e87a-843e-4bba-93c0-a811793ce776}">
  <ds:schemaRefs/>
</ds:datastoreItem>
</file>

<file path=customXml/itemProps12.xml><?xml version="1.0" encoding="utf-8"?>
<ds:datastoreItem xmlns:ds="http://schemas.openxmlformats.org/officeDocument/2006/customXml" ds:itemID="{68e06188-ba01-4ed3-aba2-a94c9c1bdc1a}">
  <ds:schemaRefs/>
</ds:datastoreItem>
</file>

<file path=customXml/itemProps13.xml><?xml version="1.0" encoding="utf-8"?>
<ds:datastoreItem xmlns:ds="http://schemas.openxmlformats.org/officeDocument/2006/customXml" ds:itemID="{fc1f681f-f69a-4d73-b7f7-1ed1328061f7}">
  <ds:schemaRefs/>
</ds:datastoreItem>
</file>

<file path=customXml/itemProps14.xml><?xml version="1.0" encoding="utf-8"?>
<ds:datastoreItem xmlns:ds="http://schemas.openxmlformats.org/officeDocument/2006/customXml" ds:itemID="{0429227a-0ee3-4acc-a536-ea5c50398a09}">
  <ds:schemaRefs/>
</ds:datastoreItem>
</file>

<file path=customXml/itemProps15.xml><?xml version="1.0" encoding="utf-8"?>
<ds:datastoreItem xmlns:ds="http://schemas.openxmlformats.org/officeDocument/2006/customXml" ds:itemID="{fe0424be-6c1b-40a8-99a7-aa0d28786447}">
  <ds:schemaRefs/>
</ds:datastoreItem>
</file>

<file path=customXml/itemProps16.xml><?xml version="1.0" encoding="utf-8"?>
<ds:datastoreItem xmlns:ds="http://schemas.openxmlformats.org/officeDocument/2006/customXml" ds:itemID="{6de9b31d-94e9-42ef-9147-8376a2b73235}">
  <ds:schemaRefs/>
</ds:datastoreItem>
</file>

<file path=customXml/itemProps17.xml><?xml version="1.0" encoding="utf-8"?>
<ds:datastoreItem xmlns:ds="http://schemas.openxmlformats.org/officeDocument/2006/customXml" ds:itemID="{15cd54ca-52e8-4f46-b065-c4c8a02799c8}">
  <ds:schemaRefs/>
</ds:datastoreItem>
</file>

<file path=customXml/itemProps2.xml><?xml version="1.0" encoding="utf-8"?>
<ds:datastoreItem xmlns:ds="http://schemas.openxmlformats.org/officeDocument/2006/customXml" ds:itemID="{65767b56-6700-4048-a65a-676058258925}">
  <ds:schemaRefs/>
</ds:datastoreItem>
</file>

<file path=customXml/itemProps3.xml><?xml version="1.0" encoding="utf-8"?>
<ds:datastoreItem xmlns:ds="http://schemas.openxmlformats.org/officeDocument/2006/customXml" ds:itemID="{274cf83e-cd8c-4e9b-8c9a-30b8da2a9995}">
  <ds:schemaRefs/>
</ds:datastoreItem>
</file>

<file path=customXml/itemProps4.xml><?xml version="1.0" encoding="utf-8"?>
<ds:datastoreItem xmlns:ds="http://schemas.openxmlformats.org/officeDocument/2006/customXml" ds:itemID="{03041e9d-f330-4380-9021-02dd5f67f177}">
  <ds:schemaRefs/>
</ds:datastoreItem>
</file>

<file path=customXml/itemProps5.xml><?xml version="1.0" encoding="utf-8"?>
<ds:datastoreItem xmlns:ds="http://schemas.openxmlformats.org/officeDocument/2006/customXml" ds:itemID="{0882b125-3eb7-45db-8751-474dbb24a517}">
  <ds:schemaRefs/>
</ds:datastoreItem>
</file>

<file path=customXml/itemProps6.xml><?xml version="1.0" encoding="utf-8"?>
<ds:datastoreItem xmlns:ds="http://schemas.openxmlformats.org/officeDocument/2006/customXml" ds:itemID="{673fea8d-2376-4405-8b2d-6d48495654d8}">
  <ds:schemaRefs/>
</ds:datastoreItem>
</file>

<file path=customXml/itemProps7.xml><?xml version="1.0" encoding="utf-8"?>
<ds:datastoreItem xmlns:ds="http://schemas.openxmlformats.org/officeDocument/2006/customXml" ds:itemID="{c2144018-559e-47f4-851d-cedd307db00b}">
  <ds:schemaRefs/>
</ds:datastoreItem>
</file>

<file path=customXml/itemProps8.xml><?xml version="1.0" encoding="utf-8"?>
<ds:datastoreItem xmlns:ds="http://schemas.openxmlformats.org/officeDocument/2006/customXml" ds:itemID="{4805fe3e-2926-42d6-b028-31eab480166a}">
  <ds:schemaRefs/>
</ds:datastoreItem>
</file>

<file path=customXml/itemProps9.xml><?xml version="1.0" encoding="utf-8"?>
<ds:datastoreItem xmlns:ds="http://schemas.openxmlformats.org/officeDocument/2006/customXml" ds:itemID="{5cb7d74e-2403-47a6-a24b-4d75c87e49d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2024-02-26T14:32:00Z</dcterms:created>
  <dc:creator>1</dc:creator>
  <cp:lastModifiedBy>XQZW</cp:lastModifiedBy>
  <dcterms:modified xsi:type="dcterms:W3CDTF">2024-02-26T06:39:21Z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