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42</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43</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0"/>
            </w:pPr>
            <w:r>
              <w:t>316秦皇岛北戴河新区行政审批局</w:t>
            </w:r>
          </w:p>
        </w:tc>
        <w:tc>
          <w:tcPr>
            <w:tcW w:w="1971" w:type="dxa"/>
            <w:tcBorders>
              <w:top w:val="single" w:color="FFFFFF" w:sz="6" w:space="0"/>
              <w:left w:val="single" w:color="FFFFFF" w:sz="6" w:space="0"/>
              <w:right w:val="single" w:color="FFFFFF" w:sz="6" w:space="0"/>
            </w:tcBorders>
            <w:vAlign w:val="center"/>
          </w:tcPr>
          <w:p>
            <w:pPr>
              <w:pStyle w:val="9"/>
            </w:pPr>
            <w:r>
              <w:t>预算年度：2024</w:t>
            </w:r>
          </w:p>
        </w:tc>
        <w:tc>
          <w:tcPr>
            <w:tcW w:w="394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1"/>
            </w:pPr>
            <w:r>
              <w:t>序号</w:t>
            </w:r>
          </w:p>
        </w:tc>
        <w:tc>
          <w:tcPr>
            <w:tcW w:w="3942" w:type="dxa"/>
            <w:gridSpan w:val="2"/>
            <w:vAlign w:val="center"/>
          </w:tcPr>
          <w:p>
            <w:pPr>
              <w:pStyle w:val="11"/>
            </w:pPr>
            <w:r>
              <w:t>收入</w:t>
            </w:r>
          </w:p>
        </w:tc>
        <w:tc>
          <w:tcPr>
            <w:tcW w:w="3942"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1"/>
            </w:pPr>
            <w:r>
              <w:t>项  目</w:t>
            </w:r>
          </w:p>
        </w:tc>
        <w:tc>
          <w:tcPr>
            <w:tcW w:w="1971" w:type="dxa"/>
            <w:vAlign w:val="center"/>
          </w:tcPr>
          <w:p>
            <w:pPr>
              <w:pStyle w:val="11"/>
            </w:pPr>
            <w:r>
              <w:t>预算数</w:t>
            </w:r>
          </w:p>
        </w:tc>
        <w:tc>
          <w:tcPr>
            <w:tcW w:w="1971" w:type="dxa"/>
            <w:vAlign w:val="center"/>
          </w:tcPr>
          <w:p>
            <w:pPr>
              <w:pStyle w:val="11"/>
            </w:pPr>
            <w:r>
              <w:t>项  目</w:t>
            </w:r>
          </w:p>
        </w:tc>
        <w:tc>
          <w:tcPr>
            <w:tcW w:w="1971"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1"/>
            </w:pPr>
            <w:r>
              <w:t>栏次</w:t>
            </w:r>
          </w:p>
        </w:tc>
        <w:tc>
          <w:tcPr>
            <w:tcW w:w="1971" w:type="dxa"/>
            <w:vAlign w:val="center"/>
          </w:tcPr>
          <w:p>
            <w:pPr>
              <w:pStyle w:val="11"/>
            </w:pPr>
            <w:r>
              <w:t>1</w:t>
            </w:r>
          </w:p>
        </w:tc>
        <w:tc>
          <w:tcPr>
            <w:tcW w:w="1971" w:type="dxa"/>
            <w:vAlign w:val="center"/>
          </w:tcPr>
          <w:p>
            <w:pPr>
              <w:pStyle w:val="11"/>
            </w:pPr>
            <w:r>
              <w:t>2</w:t>
            </w:r>
          </w:p>
        </w:tc>
        <w:tc>
          <w:tcPr>
            <w:tcW w:w="1971" w:type="dxa"/>
            <w:vAlign w:val="center"/>
          </w:tcPr>
          <w:p>
            <w:pPr>
              <w:pStyle w:val="11"/>
            </w:pPr>
            <w:r>
              <w:t>3</w:t>
            </w:r>
          </w:p>
        </w:tc>
        <w:tc>
          <w:tcPr>
            <w:tcW w:w="1971"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w:t>
            </w:r>
          </w:p>
        </w:tc>
        <w:tc>
          <w:tcPr>
            <w:tcW w:w="1971" w:type="dxa"/>
            <w:vAlign w:val="center"/>
          </w:tcPr>
          <w:p>
            <w:pPr>
              <w:pStyle w:val="13"/>
            </w:pPr>
            <w:r>
              <w:t>一、一般公共预算拨款收入</w:t>
            </w:r>
          </w:p>
        </w:tc>
        <w:tc>
          <w:tcPr>
            <w:tcW w:w="1971" w:type="dxa"/>
            <w:vAlign w:val="center"/>
          </w:tcPr>
          <w:p>
            <w:pPr>
              <w:pStyle w:val="12"/>
            </w:pPr>
            <w:r>
              <w:t>777.84</w:t>
            </w:r>
          </w:p>
        </w:tc>
        <w:tc>
          <w:tcPr>
            <w:tcW w:w="1971" w:type="dxa"/>
            <w:vAlign w:val="center"/>
          </w:tcPr>
          <w:p>
            <w:pPr>
              <w:pStyle w:val="13"/>
            </w:pPr>
            <w:r>
              <w:t>一、一般公共服务支出</w:t>
            </w:r>
          </w:p>
        </w:tc>
        <w:tc>
          <w:tcPr>
            <w:tcW w:w="1971" w:type="dxa"/>
            <w:vAlign w:val="center"/>
          </w:tcPr>
          <w:p>
            <w:pPr>
              <w:pStyle w:val="12"/>
            </w:pPr>
            <w:r>
              <w:t>594.15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w:t>
            </w:r>
          </w:p>
        </w:tc>
        <w:tc>
          <w:tcPr>
            <w:tcW w:w="1971" w:type="dxa"/>
            <w:vAlign w:val="center"/>
          </w:tcPr>
          <w:p>
            <w:pPr>
              <w:pStyle w:val="13"/>
            </w:pPr>
            <w:r>
              <w:t>二、政府性基金预算拨款收入</w:t>
            </w:r>
          </w:p>
        </w:tc>
        <w:tc>
          <w:tcPr>
            <w:tcW w:w="1971" w:type="dxa"/>
            <w:vAlign w:val="center"/>
          </w:tcPr>
          <w:p>
            <w:pPr>
              <w:pStyle w:val="12"/>
            </w:pPr>
          </w:p>
        </w:tc>
        <w:tc>
          <w:tcPr>
            <w:tcW w:w="1971" w:type="dxa"/>
            <w:vAlign w:val="center"/>
          </w:tcPr>
          <w:p>
            <w:pPr>
              <w:pStyle w:val="13"/>
            </w:pPr>
            <w:r>
              <w:t>二、外交支出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w:t>
            </w:r>
          </w:p>
        </w:tc>
        <w:tc>
          <w:tcPr>
            <w:tcW w:w="1971" w:type="dxa"/>
            <w:vAlign w:val="center"/>
          </w:tcPr>
          <w:p>
            <w:pPr>
              <w:pStyle w:val="13"/>
            </w:pPr>
            <w:r>
              <w:t>三、国有资本经营预算拨款收入</w:t>
            </w:r>
          </w:p>
        </w:tc>
        <w:tc>
          <w:tcPr>
            <w:tcW w:w="1971" w:type="dxa"/>
            <w:vAlign w:val="center"/>
          </w:tcPr>
          <w:p>
            <w:pPr>
              <w:pStyle w:val="12"/>
            </w:pPr>
          </w:p>
        </w:tc>
        <w:tc>
          <w:tcPr>
            <w:tcW w:w="1971" w:type="dxa"/>
            <w:vAlign w:val="center"/>
          </w:tcPr>
          <w:p>
            <w:pPr>
              <w:pStyle w:val="13"/>
            </w:pPr>
            <w:r>
              <w:t>三、国防支出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4</w:t>
            </w:r>
          </w:p>
        </w:tc>
        <w:tc>
          <w:tcPr>
            <w:tcW w:w="1971" w:type="dxa"/>
            <w:vAlign w:val="center"/>
          </w:tcPr>
          <w:p>
            <w:pPr>
              <w:pStyle w:val="13"/>
            </w:pPr>
            <w:r>
              <w:t>四、财政专户管理资金收入</w:t>
            </w:r>
          </w:p>
        </w:tc>
        <w:tc>
          <w:tcPr>
            <w:tcW w:w="1971" w:type="dxa"/>
            <w:vAlign w:val="center"/>
          </w:tcPr>
          <w:p>
            <w:pPr>
              <w:pStyle w:val="12"/>
            </w:pPr>
          </w:p>
        </w:tc>
        <w:tc>
          <w:tcPr>
            <w:tcW w:w="1971" w:type="dxa"/>
            <w:vAlign w:val="center"/>
          </w:tcPr>
          <w:p>
            <w:pPr>
              <w:pStyle w:val="13"/>
            </w:pPr>
            <w:r>
              <w:t>四、公共安全支出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5</w:t>
            </w:r>
          </w:p>
        </w:tc>
        <w:tc>
          <w:tcPr>
            <w:tcW w:w="1971" w:type="dxa"/>
            <w:vAlign w:val="center"/>
          </w:tcPr>
          <w:p>
            <w:pPr>
              <w:pStyle w:val="13"/>
            </w:pPr>
            <w:r>
              <w:t>五、单位资金</w:t>
            </w:r>
          </w:p>
        </w:tc>
        <w:tc>
          <w:tcPr>
            <w:tcW w:w="1971" w:type="dxa"/>
            <w:vAlign w:val="center"/>
          </w:tcPr>
          <w:p>
            <w:pPr>
              <w:pStyle w:val="12"/>
            </w:pPr>
          </w:p>
        </w:tc>
        <w:tc>
          <w:tcPr>
            <w:tcW w:w="1971" w:type="dxa"/>
            <w:vAlign w:val="center"/>
          </w:tcPr>
          <w:p>
            <w:pPr>
              <w:pStyle w:val="13"/>
            </w:pPr>
            <w:r>
              <w:t>五、教育支出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六、科学技术支出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七、文化旅游体育与传媒支出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八、社会保障和就业支出</w:t>
            </w:r>
          </w:p>
        </w:tc>
        <w:tc>
          <w:tcPr>
            <w:tcW w:w="1971" w:type="dxa"/>
            <w:vAlign w:val="center"/>
          </w:tcPr>
          <w:p>
            <w:pPr>
              <w:pStyle w:val="12"/>
            </w:pPr>
            <w:r>
              <w:t>81.87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九、社会保险基金支出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十、卫生健康支出</w:t>
            </w:r>
          </w:p>
        </w:tc>
        <w:tc>
          <w:tcPr>
            <w:tcW w:w="1971" w:type="dxa"/>
            <w:vAlign w:val="center"/>
          </w:tcPr>
          <w:p>
            <w:pPr>
              <w:pStyle w:val="12"/>
            </w:pPr>
            <w:r>
              <w:t>51.26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十一、节能环保支出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十二、城乡社区支出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十三、农林水支出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十四、交通运输支出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十五、资源勘探工业信息等支出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十六、商业服务业等支出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十七、金融支出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十八、援助其他地区支出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十九、自然资源海洋气象等支出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二十、住房保障支出</w:t>
            </w:r>
          </w:p>
        </w:tc>
        <w:tc>
          <w:tcPr>
            <w:tcW w:w="1971" w:type="dxa"/>
            <w:vAlign w:val="center"/>
          </w:tcPr>
          <w:p>
            <w:pPr>
              <w:pStyle w:val="12"/>
            </w:pPr>
            <w:r>
              <w:t>50.56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二十一、粮油物资储备支出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二十二、国有资本经营预算支出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二十三、灾害防治及应急管理支出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二十四、预备费</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二十五、其他支出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二十六、转移性支出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二十七、债务还本支出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二十八、债务付息支出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二十九、债务发行费用支出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三十、抗疫特别国债安排的支出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三十一、人行科目</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32</w:t>
            </w:r>
          </w:p>
        </w:tc>
        <w:tc>
          <w:tcPr>
            <w:tcW w:w="1971" w:type="dxa"/>
            <w:vAlign w:val="center"/>
          </w:tcPr>
          <w:p>
            <w:pPr>
              <w:pStyle w:val="15"/>
            </w:pPr>
            <w:r>
              <w:t>本年收入合计</w:t>
            </w:r>
          </w:p>
        </w:tc>
        <w:tc>
          <w:tcPr>
            <w:tcW w:w="1971" w:type="dxa"/>
            <w:vAlign w:val="center"/>
          </w:tcPr>
          <w:p>
            <w:pPr>
              <w:pStyle w:val="16"/>
            </w:pPr>
            <w:r>
              <w:t>777.84</w:t>
            </w:r>
          </w:p>
        </w:tc>
        <w:tc>
          <w:tcPr>
            <w:tcW w:w="1971" w:type="dxa"/>
            <w:vAlign w:val="center"/>
          </w:tcPr>
          <w:p>
            <w:pPr>
              <w:pStyle w:val="15"/>
            </w:pPr>
            <w:r>
              <w:t>本年支出合计</w:t>
            </w:r>
          </w:p>
        </w:tc>
        <w:tc>
          <w:tcPr>
            <w:tcW w:w="1971" w:type="dxa"/>
            <w:vAlign w:val="center"/>
          </w:tcPr>
          <w:p>
            <w:pPr>
              <w:pStyle w:val="16"/>
            </w:pPr>
            <w:r>
              <w:t>777.84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33</w:t>
            </w:r>
          </w:p>
        </w:tc>
        <w:tc>
          <w:tcPr>
            <w:tcW w:w="1971" w:type="dxa"/>
            <w:vAlign w:val="center"/>
          </w:tcPr>
          <w:p>
            <w:pPr>
              <w:pStyle w:val="13"/>
            </w:pPr>
            <w:r>
              <w:t>上年结转结余</w:t>
            </w:r>
          </w:p>
        </w:tc>
        <w:tc>
          <w:tcPr>
            <w:tcW w:w="1971" w:type="dxa"/>
            <w:vAlign w:val="center"/>
          </w:tcPr>
          <w:p>
            <w:pPr>
              <w:pStyle w:val="12"/>
            </w:pPr>
          </w:p>
        </w:tc>
        <w:tc>
          <w:tcPr>
            <w:tcW w:w="1971" w:type="dxa"/>
            <w:vAlign w:val="center"/>
          </w:tcPr>
          <w:p>
            <w:pPr>
              <w:pStyle w:val="13"/>
            </w:pPr>
            <w:r>
              <w:t>年终结转结余</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34</w:t>
            </w:r>
          </w:p>
        </w:tc>
        <w:tc>
          <w:tcPr>
            <w:tcW w:w="1971" w:type="dxa"/>
            <w:vAlign w:val="center"/>
          </w:tcPr>
          <w:p>
            <w:pPr>
              <w:pStyle w:val="15"/>
            </w:pPr>
            <w:r>
              <w:t>收入总计</w:t>
            </w:r>
          </w:p>
        </w:tc>
        <w:tc>
          <w:tcPr>
            <w:tcW w:w="1971" w:type="dxa"/>
            <w:vAlign w:val="center"/>
          </w:tcPr>
          <w:p>
            <w:pPr>
              <w:pStyle w:val="16"/>
            </w:pPr>
            <w:r>
              <w:t>777.84</w:t>
            </w:r>
          </w:p>
        </w:tc>
        <w:tc>
          <w:tcPr>
            <w:tcW w:w="1971" w:type="dxa"/>
            <w:vAlign w:val="center"/>
          </w:tcPr>
          <w:p>
            <w:pPr>
              <w:pStyle w:val="15"/>
            </w:pPr>
            <w:r>
              <w:t>支出总计</w:t>
            </w:r>
          </w:p>
        </w:tc>
        <w:tc>
          <w:tcPr>
            <w:tcW w:w="1971" w:type="dxa"/>
            <w:vAlign w:val="center"/>
          </w:tcPr>
          <w:p>
            <w:pPr>
              <w:pStyle w:val="16"/>
            </w:pPr>
            <w:r>
              <w:t>777.84</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0"/>
            </w:pPr>
            <w:r>
              <w:t>316秦皇岛北戴河新区行政审批局</w:t>
            </w:r>
          </w:p>
        </w:tc>
        <w:tc>
          <w:tcPr>
            <w:tcW w:w="2274"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1"/>
            </w:pPr>
            <w:r>
              <w:t>序号</w:t>
            </w:r>
          </w:p>
        </w:tc>
        <w:tc>
          <w:tcPr>
            <w:tcW w:w="1516" w:type="dxa"/>
            <w:gridSpan w:val="2"/>
            <w:vAlign w:val="center"/>
          </w:tcPr>
          <w:p>
            <w:pPr>
              <w:pStyle w:val="11"/>
            </w:pPr>
            <w:r>
              <w:t>功能分类科目</w:t>
            </w:r>
          </w:p>
        </w:tc>
        <w:tc>
          <w:tcPr>
            <w:tcW w:w="758" w:type="dxa"/>
            <w:vMerge w:val="restart"/>
            <w:vAlign w:val="center"/>
          </w:tcPr>
          <w:p>
            <w:pPr>
              <w:pStyle w:val="11"/>
            </w:pPr>
            <w:r>
              <w:t>合计</w:t>
            </w:r>
          </w:p>
        </w:tc>
        <w:tc>
          <w:tcPr>
            <w:tcW w:w="6064"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1"/>
            </w:pPr>
            <w:r>
              <w:t>科目    编码</w:t>
            </w:r>
          </w:p>
        </w:tc>
        <w:tc>
          <w:tcPr>
            <w:tcW w:w="758" w:type="dxa"/>
            <w:vAlign w:val="center"/>
          </w:tcPr>
          <w:p>
            <w:pPr>
              <w:pStyle w:val="11"/>
            </w:pPr>
            <w:r>
              <w:t>科目名称</w:t>
            </w:r>
          </w:p>
        </w:tc>
        <w:tc>
          <w:tcPr>
            <w:tcW w:w="758" w:type="dxa"/>
            <w:vMerge w:val="continue"/>
          </w:tcPr>
          <w:p/>
        </w:tc>
        <w:tc>
          <w:tcPr>
            <w:tcW w:w="758" w:type="dxa"/>
            <w:vAlign w:val="center"/>
          </w:tcPr>
          <w:p>
            <w:pPr>
              <w:pStyle w:val="11"/>
            </w:pPr>
            <w:r>
              <w:t>小计</w:t>
            </w:r>
          </w:p>
        </w:tc>
        <w:tc>
          <w:tcPr>
            <w:tcW w:w="758" w:type="dxa"/>
            <w:vAlign w:val="center"/>
          </w:tcPr>
          <w:p>
            <w:pPr>
              <w:pStyle w:val="11"/>
            </w:pPr>
            <w:r>
              <w:t>财政拨款 收入</w:t>
            </w:r>
          </w:p>
        </w:tc>
        <w:tc>
          <w:tcPr>
            <w:tcW w:w="758"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1"/>
            </w:pPr>
            <w:r>
              <w:t>栏次</w:t>
            </w:r>
          </w:p>
        </w:tc>
        <w:tc>
          <w:tcPr>
            <w:tcW w:w="758" w:type="dxa"/>
            <w:vAlign w:val="center"/>
          </w:tcPr>
          <w:p>
            <w:pPr>
              <w:pStyle w:val="11"/>
            </w:pPr>
            <w:r>
              <w:t>1</w:t>
            </w:r>
          </w:p>
        </w:tc>
        <w:tc>
          <w:tcPr>
            <w:tcW w:w="758" w:type="dxa"/>
            <w:vAlign w:val="center"/>
          </w:tcPr>
          <w:p>
            <w:pPr>
              <w:pStyle w:val="11"/>
            </w:pPr>
            <w:r>
              <w:t>2</w:t>
            </w:r>
          </w:p>
        </w:tc>
        <w:tc>
          <w:tcPr>
            <w:tcW w:w="758" w:type="dxa"/>
            <w:vAlign w:val="center"/>
          </w:tcPr>
          <w:p>
            <w:pPr>
              <w:pStyle w:val="11"/>
            </w:pPr>
            <w:r>
              <w:t>3</w:t>
            </w:r>
          </w:p>
        </w:tc>
        <w:tc>
          <w:tcPr>
            <w:tcW w:w="758" w:type="dxa"/>
            <w:vAlign w:val="center"/>
          </w:tcPr>
          <w:p>
            <w:pPr>
              <w:pStyle w:val="11"/>
            </w:pPr>
            <w:r>
              <w:t>4</w:t>
            </w:r>
          </w:p>
        </w:tc>
        <w:tc>
          <w:tcPr>
            <w:tcW w:w="758" w:type="dxa"/>
            <w:vAlign w:val="center"/>
          </w:tcPr>
          <w:p>
            <w:pPr>
              <w:pStyle w:val="11"/>
            </w:pPr>
            <w:r>
              <w:t>5</w:t>
            </w:r>
          </w:p>
        </w:tc>
        <w:tc>
          <w:tcPr>
            <w:tcW w:w="758"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w:t>
            </w:r>
          </w:p>
        </w:tc>
        <w:tc>
          <w:tcPr>
            <w:tcW w:w="758" w:type="dxa"/>
            <w:vAlign w:val="center"/>
          </w:tcPr>
          <w:p>
            <w:pPr>
              <w:pStyle w:val="17"/>
            </w:pPr>
          </w:p>
        </w:tc>
        <w:tc>
          <w:tcPr>
            <w:tcW w:w="758" w:type="dxa"/>
            <w:vAlign w:val="center"/>
          </w:tcPr>
          <w:p>
            <w:pPr>
              <w:pStyle w:val="15"/>
            </w:pPr>
            <w:r>
              <w:t>合计</w:t>
            </w:r>
          </w:p>
        </w:tc>
        <w:tc>
          <w:tcPr>
            <w:tcW w:w="758" w:type="dxa"/>
            <w:vAlign w:val="center"/>
          </w:tcPr>
          <w:p>
            <w:pPr>
              <w:pStyle w:val="16"/>
            </w:pPr>
            <w:r>
              <w:t>777.84</w:t>
            </w:r>
          </w:p>
        </w:tc>
        <w:tc>
          <w:tcPr>
            <w:tcW w:w="758" w:type="dxa"/>
            <w:vAlign w:val="center"/>
          </w:tcPr>
          <w:p>
            <w:pPr>
              <w:pStyle w:val="16"/>
            </w:pPr>
            <w:r>
              <w:t>777.84</w:t>
            </w:r>
          </w:p>
        </w:tc>
        <w:tc>
          <w:tcPr>
            <w:tcW w:w="758" w:type="dxa"/>
            <w:vAlign w:val="center"/>
          </w:tcPr>
          <w:p>
            <w:pPr>
              <w:pStyle w:val="16"/>
            </w:pPr>
            <w:r>
              <w:t>777.84</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w:t>
            </w:r>
          </w:p>
        </w:tc>
        <w:tc>
          <w:tcPr>
            <w:tcW w:w="758" w:type="dxa"/>
            <w:vAlign w:val="center"/>
          </w:tcPr>
          <w:p>
            <w:pPr>
              <w:pStyle w:val="13"/>
            </w:pPr>
            <w:r>
              <w:t>201</w:t>
            </w:r>
          </w:p>
        </w:tc>
        <w:tc>
          <w:tcPr>
            <w:tcW w:w="758" w:type="dxa"/>
            <w:vAlign w:val="center"/>
          </w:tcPr>
          <w:p>
            <w:pPr>
              <w:pStyle w:val="13"/>
            </w:pPr>
            <w:r>
              <w:t>一般公共服务支出</w:t>
            </w:r>
          </w:p>
        </w:tc>
        <w:tc>
          <w:tcPr>
            <w:tcW w:w="758" w:type="dxa"/>
            <w:vAlign w:val="center"/>
          </w:tcPr>
          <w:p>
            <w:pPr>
              <w:pStyle w:val="12"/>
            </w:pPr>
            <w:r>
              <w:t>594.15</w:t>
            </w:r>
          </w:p>
        </w:tc>
        <w:tc>
          <w:tcPr>
            <w:tcW w:w="758" w:type="dxa"/>
            <w:vAlign w:val="center"/>
          </w:tcPr>
          <w:p>
            <w:pPr>
              <w:pStyle w:val="12"/>
            </w:pPr>
            <w:r>
              <w:t>594.15</w:t>
            </w:r>
          </w:p>
        </w:tc>
        <w:tc>
          <w:tcPr>
            <w:tcW w:w="758" w:type="dxa"/>
            <w:vAlign w:val="center"/>
          </w:tcPr>
          <w:p>
            <w:pPr>
              <w:pStyle w:val="12"/>
            </w:pPr>
            <w:r>
              <w:t>594.15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w:t>
            </w:r>
          </w:p>
        </w:tc>
        <w:tc>
          <w:tcPr>
            <w:tcW w:w="758" w:type="dxa"/>
            <w:vAlign w:val="center"/>
          </w:tcPr>
          <w:p>
            <w:pPr>
              <w:pStyle w:val="13"/>
            </w:pPr>
            <w:r>
              <w:t>20103</w:t>
            </w:r>
          </w:p>
        </w:tc>
        <w:tc>
          <w:tcPr>
            <w:tcW w:w="758" w:type="dxa"/>
            <w:vAlign w:val="center"/>
          </w:tcPr>
          <w:p>
            <w:pPr>
              <w:pStyle w:val="13"/>
            </w:pPr>
            <w:r>
              <w:t>政府办公厅（室）及相关机构事务</w:t>
            </w:r>
          </w:p>
        </w:tc>
        <w:tc>
          <w:tcPr>
            <w:tcW w:w="758" w:type="dxa"/>
            <w:vAlign w:val="center"/>
          </w:tcPr>
          <w:p>
            <w:pPr>
              <w:pStyle w:val="12"/>
            </w:pPr>
            <w:r>
              <w:t>594.15</w:t>
            </w:r>
          </w:p>
        </w:tc>
        <w:tc>
          <w:tcPr>
            <w:tcW w:w="758" w:type="dxa"/>
            <w:vAlign w:val="center"/>
          </w:tcPr>
          <w:p>
            <w:pPr>
              <w:pStyle w:val="12"/>
            </w:pPr>
            <w:r>
              <w:t>594.15</w:t>
            </w:r>
          </w:p>
        </w:tc>
        <w:tc>
          <w:tcPr>
            <w:tcW w:w="758" w:type="dxa"/>
            <w:vAlign w:val="center"/>
          </w:tcPr>
          <w:p>
            <w:pPr>
              <w:pStyle w:val="12"/>
            </w:pPr>
            <w:r>
              <w:t>594.15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4</w:t>
            </w:r>
          </w:p>
        </w:tc>
        <w:tc>
          <w:tcPr>
            <w:tcW w:w="758" w:type="dxa"/>
            <w:vAlign w:val="center"/>
          </w:tcPr>
          <w:p>
            <w:pPr>
              <w:pStyle w:val="13"/>
            </w:pPr>
            <w:r>
              <w:t>2010306</w:t>
            </w:r>
          </w:p>
        </w:tc>
        <w:tc>
          <w:tcPr>
            <w:tcW w:w="758" w:type="dxa"/>
            <w:vAlign w:val="center"/>
          </w:tcPr>
          <w:p>
            <w:pPr>
              <w:pStyle w:val="13"/>
            </w:pPr>
            <w:r>
              <w:t>政务公开审批</w:t>
            </w:r>
          </w:p>
        </w:tc>
        <w:tc>
          <w:tcPr>
            <w:tcW w:w="758" w:type="dxa"/>
            <w:vAlign w:val="center"/>
          </w:tcPr>
          <w:p>
            <w:pPr>
              <w:pStyle w:val="12"/>
            </w:pPr>
            <w:r>
              <w:t>594.15</w:t>
            </w:r>
          </w:p>
        </w:tc>
        <w:tc>
          <w:tcPr>
            <w:tcW w:w="758" w:type="dxa"/>
            <w:vAlign w:val="center"/>
          </w:tcPr>
          <w:p>
            <w:pPr>
              <w:pStyle w:val="12"/>
            </w:pPr>
            <w:r>
              <w:t>594.15</w:t>
            </w:r>
          </w:p>
        </w:tc>
        <w:tc>
          <w:tcPr>
            <w:tcW w:w="758" w:type="dxa"/>
            <w:vAlign w:val="center"/>
          </w:tcPr>
          <w:p>
            <w:pPr>
              <w:pStyle w:val="12"/>
            </w:pPr>
            <w:r>
              <w:t>594.15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5</w:t>
            </w:r>
          </w:p>
        </w:tc>
        <w:tc>
          <w:tcPr>
            <w:tcW w:w="758" w:type="dxa"/>
            <w:vAlign w:val="center"/>
          </w:tcPr>
          <w:p>
            <w:pPr>
              <w:pStyle w:val="13"/>
            </w:pPr>
            <w:r>
              <w:t>208</w:t>
            </w:r>
          </w:p>
        </w:tc>
        <w:tc>
          <w:tcPr>
            <w:tcW w:w="758" w:type="dxa"/>
            <w:vAlign w:val="center"/>
          </w:tcPr>
          <w:p>
            <w:pPr>
              <w:pStyle w:val="13"/>
            </w:pPr>
            <w:r>
              <w:t>社会保障和就业支出</w:t>
            </w:r>
          </w:p>
        </w:tc>
        <w:tc>
          <w:tcPr>
            <w:tcW w:w="758" w:type="dxa"/>
            <w:vAlign w:val="center"/>
          </w:tcPr>
          <w:p>
            <w:pPr>
              <w:pStyle w:val="12"/>
            </w:pPr>
            <w:r>
              <w:t>81.87</w:t>
            </w:r>
          </w:p>
        </w:tc>
        <w:tc>
          <w:tcPr>
            <w:tcW w:w="758" w:type="dxa"/>
            <w:vAlign w:val="center"/>
          </w:tcPr>
          <w:p>
            <w:pPr>
              <w:pStyle w:val="12"/>
            </w:pPr>
            <w:r>
              <w:t>81.87</w:t>
            </w:r>
          </w:p>
        </w:tc>
        <w:tc>
          <w:tcPr>
            <w:tcW w:w="758" w:type="dxa"/>
            <w:vAlign w:val="center"/>
          </w:tcPr>
          <w:p>
            <w:pPr>
              <w:pStyle w:val="12"/>
            </w:pPr>
            <w:r>
              <w:t>81.87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6</w:t>
            </w:r>
          </w:p>
        </w:tc>
        <w:tc>
          <w:tcPr>
            <w:tcW w:w="758" w:type="dxa"/>
            <w:vAlign w:val="center"/>
          </w:tcPr>
          <w:p>
            <w:pPr>
              <w:pStyle w:val="13"/>
            </w:pPr>
            <w:r>
              <w:t>20805</w:t>
            </w:r>
          </w:p>
        </w:tc>
        <w:tc>
          <w:tcPr>
            <w:tcW w:w="758" w:type="dxa"/>
            <w:vAlign w:val="center"/>
          </w:tcPr>
          <w:p>
            <w:pPr>
              <w:pStyle w:val="13"/>
            </w:pPr>
            <w:r>
              <w:t>行政事业单位养老支出</w:t>
            </w:r>
          </w:p>
        </w:tc>
        <w:tc>
          <w:tcPr>
            <w:tcW w:w="758" w:type="dxa"/>
            <w:vAlign w:val="center"/>
          </w:tcPr>
          <w:p>
            <w:pPr>
              <w:pStyle w:val="12"/>
            </w:pPr>
            <w:r>
              <w:t>81.87</w:t>
            </w:r>
          </w:p>
        </w:tc>
        <w:tc>
          <w:tcPr>
            <w:tcW w:w="758" w:type="dxa"/>
            <w:vAlign w:val="center"/>
          </w:tcPr>
          <w:p>
            <w:pPr>
              <w:pStyle w:val="12"/>
            </w:pPr>
            <w:r>
              <w:t>81.87</w:t>
            </w:r>
          </w:p>
        </w:tc>
        <w:tc>
          <w:tcPr>
            <w:tcW w:w="758" w:type="dxa"/>
            <w:vAlign w:val="center"/>
          </w:tcPr>
          <w:p>
            <w:pPr>
              <w:pStyle w:val="12"/>
            </w:pPr>
            <w:r>
              <w:t>81.87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7</w:t>
            </w:r>
          </w:p>
        </w:tc>
        <w:tc>
          <w:tcPr>
            <w:tcW w:w="758" w:type="dxa"/>
            <w:vAlign w:val="center"/>
          </w:tcPr>
          <w:p>
            <w:pPr>
              <w:pStyle w:val="13"/>
            </w:pPr>
            <w:r>
              <w:t>2080501</w:t>
            </w:r>
          </w:p>
        </w:tc>
        <w:tc>
          <w:tcPr>
            <w:tcW w:w="758" w:type="dxa"/>
            <w:vAlign w:val="center"/>
          </w:tcPr>
          <w:p>
            <w:pPr>
              <w:pStyle w:val="13"/>
            </w:pPr>
            <w:r>
              <w:t>行政单位离退休</w:t>
            </w:r>
          </w:p>
        </w:tc>
        <w:tc>
          <w:tcPr>
            <w:tcW w:w="758" w:type="dxa"/>
            <w:vAlign w:val="center"/>
          </w:tcPr>
          <w:p>
            <w:pPr>
              <w:pStyle w:val="12"/>
            </w:pPr>
            <w:r>
              <w:t>14.64</w:t>
            </w:r>
          </w:p>
        </w:tc>
        <w:tc>
          <w:tcPr>
            <w:tcW w:w="758" w:type="dxa"/>
            <w:vAlign w:val="center"/>
          </w:tcPr>
          <w:p>
            <w:pPr>
              <w:pStyle w:val="12"/>
            </w:pPr>
            <w:r>
              <w:t>14.64</w:t>
            </w:r>
          </w:p>
        </w:tc>
        <w:tc>
          <w:tcPr>
            <w:tcW w:w="758" w:type="dxa"/>
            <w:vAlign w:val="center"/>
          </w:tcPr>
          <w:p>
            <w:pPr>
              <w:pStyle w:val="12"/>
            </w:pPr>
            <w:r>
              <w:t>14.64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8</w:t>
            </w:r>
          </w:p>
        </w:tc>
        <w:tc>
          <w:tcPr>
            <w:tcW w:w="758" w:type="dxa"/>
            <w:vAlign w:val="center"/>
          </w:tcPr>
          <w:p>
            <w:pPr>
              <w:pStyle w:val="13"/>
            </w:pPr>
            <w:r>
              <w:t>2080505</w:t>
            </w:r>
          </w:p>
        </w:tc>
        <w:tc>
          <w:tcPr>
            <w:tcW w:w="758" w:type="dxa"/>
            <w:vAlign w:val="center"/>
          </w:tcPr>
          <w:p>
            <w:pPr>
              <w:pStyle w:val="13"/>
            </w:pPr>
            <w:r>
              <w:t>机关事业单位基本养老保险缴费支出</w:t>
            </w:r>
          </w:p>
        </w:tc>
        <w:tc>
          <w:tcPr>
            <w:tcW w:w="758" w:type="dxa"/>
            <w:vAlign w:val="center"/>
          </w:tcPr>
          <w:p>
            <w:pPr>
              <w:pStyle w:val="12"/>
            </w:pPr>
            <w:r>
              <w:t>61.17</w:t>
            </w:r>
          </w:p>
        </w:tc>
        <w:tc>
          <w:tcPr>
            <w:tcW w:w="758" w:type="dxa"/>
            <w:vAlign w:val="center"/>
          </w:tcPr>
          <w:p>
            <w:pPr>
              <w:pStyle w:val="12"/>
            </w:pPr>
            <w:r>
              <w:t>61.17</w:t>
            </w:r>
          </w:p>
        </w:tc>
        <w:tc>
          <w:tcPr>
            <w:tcW w:w="758" w:type="dxa"/>
            <w:vAlign w:val="center"/>
          </w:tcPr>
          <w:p>
            <w:pPr>
              <w:pStyle w:val="12"/>
            </w:pPr>
            <w:r>
              <w:t>61.17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9</w:t>
            </w:r>
          </w:p>
        </w:tc>
        <w:tc>
          <w:tcPr>
            <w:tcW w:w="758" w:type="dxa"/>
            <w:vAlign w:val="center"/>
          </w:tcPr>
          <w:p>
            <w:pPr>
              <w:pStyle w:val="13"/>
            </w:pPr>
            <w:r>
              <w:t>2080506</w:t>
            </w:r>
          </w:p>
        </w:tc>
        <w:tc>
          <w:tcPr>
            <w:tcW w:w="758" w:type="dxa"/>
            <w:vAlign w:val="center"/>
          </w:tcPr>
          <w:p>
            <w:pPr>
              <w:pStyle w:val="13"/>
            </w:pPr>
            <w:r>
              <w:t>机关事业单位职业年金缴费支出</w:t>
            </w:r>
          </w:p>
        </w:tc>
        <w:tc>
          <w:tcPr>
            <w:tcW w:w="758" w:type="dxa"/>
            <w:vAlign w:val="center"/>
          </w:tcPr>
          <w:p>
            <w:pPr>
              <w:pStyle w:val="12"/>
            </w:pPr>
            <w:r>
              <w:t>6.06</w:t>
            </w:r>
          </w:p>
        </w:tc>
        <w:tc>
          <w:tcPr>
            <w:tcW w:w="758" w:type="dxa"/>
            <w:vAlign w:val="center"/>
          </w:tcPr>
          <w:p>
            <w:pPr>
              <w:pStyle w:val="12"/>
            </w:pPr>
            <w:r>
              <w:t>6.06</w:t>
            </w:r>
          </w:p>
        </w:tc>
        <w:tc>
          <w:tcPr>
            <w:tcW w:w="758" w:type="dxa"/>
            <w:vAlign w:val="center"/>
          </w:tcPr>
          <w:p>
            <w:pPr>
              <w:pStyle w:val="12"/>
            </w:pPr>
            <w:r>
              <w:t>6.06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10</w:t>
            </w:r>
          </w:p>
        </w:tc>
        <w:tc>
          <w:tcPr>
            <w:tcW w:w="758" w:type="dxa"/>
            <w:vAlign w:val="center"/>
          </w:tcPr>
          <w:p>
            <w:pPr>
              <w:pStyle w:val="13"/>
            </w:pPr>
            <w:r>
              <w:t>210</w:t>
            </w:r>
          </w:p>
        </w:tc>
        <w:tc>
          <w:tcPr>
            <w:tcW w:w="758" w:type="dxa"/>
            <w:vAlign w:val="center"/>
          </w:tcPr>
          <w:p>
            <w:pPr>
              <w:pStyle w:val="13"/>
            </w:pPr>
            <w:r>
              <w:t>卫生健康支出</w:t>
            </w:r>
          </w:p>
        </w:tc>
        <w:tc>
          <w:tcPr>
            <w:tcW w:w="758" w:type="dxa"/>
            <w:vAlign w:val="center"/>
          </w:tcPr>
          <w:p>
            <w:pPr>
              <w:pStyle w:val="12"/>
            </w:pPr>
            <w:r>
              <w:t>51.26</w:t>
            </w:r>
          </w:p>
        </w:tc>
        <w:tc>
          <w:tcPr>
            <w:tcW w:w="758" w:type="dxa"/>
            <w:vAlign w:val="center"/>
          </w:tcPr>
          <w:p>
            <w:pPr>
              <w:pStyle w:val="12"/>
            </w:pPr>
            <w:r>
              <w:t>51.26</w:t>
            </w:r>
          </w:p>
        </w:tc>
        <w:tc>
          <w:tcPr>
            <w:tcW w:w="758" w:type="dxa"/>
            <w:vAlign w:val="center"/>
          </w:tcPr>
          <w:p>
            <w:pPr>
              <w:pStyle w:val="12"/>
            </w:pPr>
            <w:r>
              <w:t>51.26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11</w:t>
            </w:r>
          </w:p>
        </w:tc>
        <w:tc>
          <w:tcPr>
            <w:tcW w:w="758" w:type="dxa"/>
            <w:vAlign w:val="center"/>
          </w:tcPr>
          <w:p>
            <w:pPr>
              <w:pStyle w:val="13"/>
            </w:pPr>
            <w:r>
              <w:t>21011</w:t>
            </w:r>
          </w:p>
        </w:tc>
        <w:tc>
          <w:tcPr>
            <w:tcW w:w="758" w:type="dxa"/>
            <w:vAlign w:val="center"/>
          </w:tcPr>
          <w:p>
            <w:pPr>
              <w:pStyle w:val="13"/>
            </w:pPr>
            <w:r>
              <w:t>行政事业单位医疗</w:t>
            </w:r>
          </w:p>
        </w:tc>
        <w:tc>
          <w:tcPr>
            <w:tcW w:w="758" w:type="dxa"/>
            <w:vAlign w:val="center"/>
          </w:tcPr>
          <w:p>
            <w:pPr>
              <w:pStyle w:val="12"/>
            </w:pPr>
            <w:r>
              <w:t>51.26</w:t>
            </w:r>
          </w:p>
        </w:tc>
        <w:tc>
          <w:tcPr>
            <w:tcW w:w="758" w:type="dxa"/>
            <w:vAlign w:val="center"/>
          </w:tcPr>
          <w:p>
            <w:pPr>
              <w:pStyle w:val="12"/>
            </w:pPr>
            <w:r>
              <w:t>51.26</w:t>
            </w:r>
          </w:p>
        </w:tc>
        <w:tc>
          <w:tcPr>
            <w:tcW w:w="758" w:type="dxa"/>
            <w:vAlign w:val="center"/>
          </w:tcPr>
          <w:p>
            <w:pPr>
              <w:pStyle w:val="12"/>
            </w:pPr>
            <w:r>
              <w:t>51.26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12</w:t>
            </w:r>
          </w:p>
        </w:tc>
        <w:tc>
          <w:tcPr>
            <w:tcW w:w="758" w:type="dxa"/>
            <w:vAlign w:val="center"/>
          </w:tcPr>
          <w:p>
            <w:pPr>
              <w:pStyle w:val="13"/>
            </w:pPr>
            <w:r>
              <w:t>2101101</w:t>
            </w:r>
          </w:p>
        </w:tc>
        <w:tc>
          <w:tcPr>
            <w:tcW w:w="758" w:type="dxa"/>
            <w:vAlign w:val="center"/>
          </w:tcPr>
          <w:p>
            <w:pPr>
              <w:pStyle w:val="13"/>
            </w:pPr>
            <w:r>
              <w:t>行政单位医疗</w:t>
            </w:r>
          </w:p>
        </w:tc>
        <w:tc>
          <w:tcPr>
            <w:tcW w:w="758" w:type="dxa"/>
            <w:vAlign w:val="center"/>
          </w:tcPr>
          <w:p>
            <w:pPr>
              <w:pStyle w:val="12"/>
            </w:pPr>
            <w:r>
              <w:t>51.26</w:t>
            </w:r>
          </w:p>
        </w:tc>
        <w:tc>
          <w:tcPr>
            <w:tcW w:w="758" w:type="dxa"/>
            <w:vAlign w:val="center"/>
          </w:tcPr>
          <w:p>
            <w:pPr>
              <w:pStyle w:val="12"/>
            </w:pPr>
            <w:r>
              <w:t>51.26</w:t>
            </w:r>
          </w:p>
        </w:tc>
        <w:tc>
          <w:tcPr>
            <w:tcW w:w="758" w:type="dxa"/>
            <w:vAlign w:val="center"/>
          </w:tcPr>
          <w:p>
            <w:pPr>
              <w:pStyle w:val="12"/>
            </w:pPr>
            <w:r>
              <w:t>51.26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13</w:t>
            </w:r>
          </w:p>
        </w:tc>
        <w:tc>
          <w:tcPr>
            <w:tcW w:w="758" w:type="dxa"/>
            <w:vAlign w:val="center"/>
          </w:tcPr>
          <w:p>
            <w:pPr>
              <w:pStyle w:val="13"/>
            </w:pPr>
            <w:r>
              <w:t>221</w:t>
            </w:r>
          </w:p>
        </w:tc>
        <w:tc>
          <w:tcPr>
            <w:tcW w:w="758" w:type="dxa"/>
            <w:vAlign w:val="center"/>
          </w:tcPr>
          <w:p>
            <w:pPr>
              <w:pStyle w:val="13"/>
            </w:pPr>
            <w:r>
              <w:t>住房保障支出</w:t>
            </w:r>
          </w:p>
        </w:tc>
        <w:tc>
          <w:tcPr>
            <w:tcW w:w="758" w:type="dxa"/>
            <w:vAlign w:val="center"/>
          </w:tcPr>
          <w:p>
            <w:pPr>
              <w:pStyle w:val="12"/>
            </w:pPr>
            <w:r>
              <w:t>50.56</w:t>
            </w:r>
          </w:p>
        </w:tc>
        <w:tc>
          <w:tcPr>
            <w:tcW w:w="758" w:type="dxa"/>
            <w:vAlign w:val="center"/>
          </w:tcPr>
          <w:p>
            <w:pPr>
              <w:pStyle w:val="12"/>
            </w:pPr>
            <w:r>
              <w:t>50.56</w:t>
            </w:r>
          </w:p>
        </w:tc>
        <w:tc>
          <w:tcPr>
            <w:tcW w:w="758" w:type="dxa"/>
            <w:vAlign w:val="center"/>
          </w:tcPr>
          <w:p>
            <w:pPr>
              <w:pStyle w:val="12"/>
            </w:pPr>
            <w:r>
              <w:t>50.56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14</w:t>
            </w:r>
          </w:p>
        </w:tc>
        <w:tc>
          <w:tcPr>
            <w:tcW w:w="758" w:type="dxa"/>
            <w:vAlign w:val="center"/>
          </w:tcPr>
          <w:p>
            <w:pPr>
              <w:pStyle w:val="13"/>
            </w:pPr>
            <w:r>
              <w:t>22102</w:t>
            </w:r>
          </w:p>
        </w:tc>
        <w:tc>
          <w:tcPr>
            <w:tcW w:w="758" w:type="dxa"/>
            <w:vAlign w:val="center"/>
          </w:tcPr>
          <w:p>
            <w:pPr>
              <w:pStyle w:val="13"/>
            </w:pPr>
            <w:r>
              <w:t>住房改革支出</w:t>
            </w:r>
          </w:p>
        </w:tc>
        <w:tc>
          <w:tcPr>
            <w:tcW w:w="758" w:type="dxa"/>
            <w:vAlign w:val="center"/>
          </w:tcPr>
          <w:p>
            <w:pPr>
              <w:pStyle w:val="12"/>
            </w:pPr>
            <w:r>
              <w:t>50.56</w:t>
            </w:r>
          </w:p>
        </w:tc>
        <w:tc>
          <w:tcPr>
            <w:tcW w:w="758" w:type="dxa"/>
            <w:vAlign w:val="center"/>
          </w:tcPr>
          <w:p>
            <w:pPr>
              <w:pStyle w:val="12"/>
            </w:pPr>
            <w:r>
              <w:t>50.56</w:t>
            </w:r>
          </w:p>
        </w:tc>
        <w:tc>
          <w:tcPr>
            <w:tcW w:w="758" w:type="dxa"/>
            <w:vAlign w:val="center"/>
          </w:tcPr>
          <w:p>
            <w:pPr>
              <w:pStyle w:val="12"/>
            </w:pPr>
            <w:r>
              <w:t>50.56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15</w:t>
            </w:r>
          </w:p>
        </w:tc>
        <w:tc>
          <w:tcPr>
            <w:tcW w:w="758" w:type="dxa"/>
            <w:vAlign w:val="center"/>
          </w:tcPr>
          <w:p>
            <w:pPr>
              <w:pStyle w:val="13"/>
            </w:pPr>
            <w:r>
              <w:t>2210201</w:t>
            </w:r>
          </w:p>
        </w:tc>
        <w:tc>
          <w:tcPr>
            <w:tcW w:w="758" w:type="dxa"/>
            <w:vAlign w:val="center"/>
          </w:tcPr>
          <w:p>
            <w:pPr>
              <w:pStyle w:val="13"/>
            </w:pPr>
            <w:r>
              <w:t>住房公积金</w:t>
            </w:r>
          </w:p>
        </w:tc>
        <w:tc>
          <w:tcPr>
            <w:tcW w:w="758" w:type="dxa"/>
            <w:vAlign w:val="center"/>
          </w:tcPr>
          <w:p>
            <w:pPr>
              <w:pStyle w:val="12"/>
            </w:pPr>
            <w:r>
              <w:t>50.56</w:t>
            </w:r>
          </w:p>
        </w:tc>
        <w:tc>
          <w:tcPr>
            <w:tcW w:w="758" w:type="dxa"/>
            <w:vAlign w:val="center"/>
          </w:tcPr>
          <w:p>
            <w:pPr>
              <w:pStyle w:val="12"/>
            </w:pPr>
            <w:r>
              <w:t>50.56</w:t>
            </w:r>
          </w:p>
        </w:tc>
        <w:tc>
          <w:tcPr>
            <w:tcW w:w="758" w:type="dxa"/>
            <w:vAlign w:val="center"/>
          </w:tcPr>
          <w:p>
            <w:pPr>
              <w:pStyle w:val="12"/>
            </w:pPr>
            <w:r>
              <w:t>50.56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0"/>
            </w:pPr>
            <w:r>
              <w:t>316秦皇岛北戴河新区行政审批局</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1"/>
            </w:pPr>
            <w:r>
              <w:t>序号</w:t>
            </w:r>
          </w:p>
        </w:tc>
        <w:tc>
          <w:tcPr>
            <w:tcW w:w="2190"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1"/>
            </w:pPr>
            <w:r>
              <w:t>科目    编码</w:t>
            </w:r>
          </w:p>
        </w:tc>
        <w:tc>
          <w:tcPr>
            <w:tcW w:w="1095"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1"/>
            </w:pPr>
            <w:r>
              <w:t>栏次</w:t>
            </w:r>
          </w:p>
        </w:tc>
        <w:tc>
          <w:tcPr>
            <w:tcW w:w="1095" w:type="dxa"/>
            <w:vAlign w:val="center"/>
          </w:tcPr>
          <w:p>
            <w:pPr>
              <w:pStyle w:val="11"/>
            </w:pPr>
            <w:r>
              <w:t>1</w:t>
            </w:r>
          </w:p>
        </w:tc>
        <w:tc>
          <w:tcPr>
            <w:tcW w:w="1095"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w:t>
            </w:r>
          </w:p>
        </w:tc>
        <w:tc>
          <w:tcPr>
            <w:tcW w:w="1095" w:type="dxa"/>
            <w:vAlign w:val="center"/>
          </w:tcPr>
          <w:p>
            <w:pPr>
              <w:pStyle w:val="17"/>
            </w:pPr>
          </w:p>
        </w:tc>
        <w:tc>
          <w:tcPr>
            <w:tcW w:w="1095" w:type="dxa"/>
            <w:vAlign w:val="center"/>
          </w:tcPr>
          <w:p>
            <w:pPr>
              <w:pStyle w:val="15"/>
            </w:pPr>
            <w:r>
              <w:t>合计</w:t>
            </w:r>
          </w:p>
        </w:tc>
        <w:tc>
          <w:tcPr>
            <w:tcW w:w="1095" w:type="dxa"/>
            <w:vAlign w:val="center"/>
          </w:tcPr>
          <w:p>
            <w:pPr>
              <w:pStyle w:val="16"/>
            </w:pPr>
            <w:r>
              <w:t>777.84</w:t>
            </w:r>
          </w:p>
        </w:tc>
        <w:tc>
          <w:tcPr>
            <w:tcW w:w="1095" w:type="dxa"/>
            <w:vAlign w:val="center"/>
          </w:tcPr>
          <w:p>
            <w:pPr>
              <w:pStyle w:val="16"/>
            </w:pPr>
            <w:r>
              <w:t>682.84</w:t>
            </w:r>
          </w:p>
        </w:tc>
        <w:tc>
          <w:tcPr>
            <w:tcW w:w="1095" w:type="dxa"/>
            <w:vAlign w:val="center"/>
          </w:tcPr>
          <w:p>
            <w:pPr>
              <w:pStyle w:val="16"/>
            </w:pPr>
            <w:r>
              <w:t>95.00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w:t>
            </w:r>
          </w:p>
        </w:tc>
        <w:tc>
          <w:tcPr>
            <w:tcW w:w="1095" w:type="dxa"/>
            <w:vAlign w:val="center"/>
          </w:tcPr>
          <w:p>
            <w:pPr>
              <w:pStyle w:val="13"/>
            </w:pPr>
            <w:r>
              <w:t>201</w:t>
            </w:r>
          </w:p>
        </w:tc>
        <w:tc>
          <w:tcPr>
            <w:tcW w:w="1095" w:type="dxa"/>
            <w:vAlign w:val="center"/>
          </w:tcPr>
          <w:p>
            <w:pPr>
              <w:pStyle w:val="13"/>
            </w:pPr>
            <w:r>
              <w:t>一般公共服务支出</w:t>
            </w:r>
          </w:p>
        </w:tc>
        <w:tc>
          <w:tcPr>
            <w:tcW w:w="1095" w:type="dxa"/>
            <w:vAlign w:val="center"/>
          </w:tcPr>
          <w:p>
            <w:pPr>
              <w:pStyle w:val="12"/>
            </w:pPr>
            <w:r>
              <w:t>594.15</w:t>
            </w:r>
          </w:p>
        </w:tc>
        <w:tc>
          <w:tcPr>
            <w:tcW w:w="1095" w:type="dxa"/>
            <w:vAlign w:val="center"/>
          </w:tcPr>
          <w:p>
            <w:pPr>
              <w:pStyle w:val="12"/>
            </w:pPr>
            <w:r>
              <w:t>499.15</w:t>
            </w:r>
          </w:p>
        </w:tc>
        <w:tc>
          <w:tcPr>
            <w:tcW w:w="1095" w:type="dxa"/>
            <w:vAlign w:val="center"/>
          </w:tcPr>
          <w:p>
            <w:pPr>
              <w:pStyle w:val="12"/>
            </w:pPr>
            <w:r>
              <w:t>95.00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w:t>
            </w:r>
          </w:p>
        </w:tc>
        <w:tc>
          <w:tcPr>
            <w:tcW w:w="1095" w:type="dxa"/>
            <w:vAlign w:val="center"/>
          </w:tcPr>
          <w:p>
            <w:pPr>
              <w:pStyle w:val="13"/>
            </w:pPr>
            <w:r>
              <w:t>20103</w:t>
            </w:r>
          </w:p>
        </w:tc>
        <w:tc>
          <w:tcPr>
            <w:tcW w:w="1095" w:type="dxa"/>
            <w:vAlign w:val="center"/>
          </w:tcPr>
          <w:p>
            <w:pPr>
              <w:pStyle w:val="13"/>
            </w:pPr>
            <w:r>
              <w:t>政府办公厅（室）及相关机构事务</w:t>
            </w:r>
          </w:p>
        </w:tc>
        <w:tc>
          <w:tcPr>
            <w:tcW w:w="1095" w:type="dxa"/>
            <w:vAlign w:val="center"/>
          </w:tcPr>
          <w:p>
            <w:pPr>
              <w:pStyle w:val="12"/>
            </w:pPr>
            <w:r>
              <w:t>594.15</w:t>
            </w:r>
          </w:p>
        </w:tc>
        <w:tc>
          <w:tcPr>
            <w:tcW w:w="1095" w:type="dxa"/>
            <w:vAlign w:val="center"/>
          </w:tcPr>
          <w:p>
            <w:pPr>
              <w:pStyle w:val="12"/>
            </w:pPr>
            <w:r>
              <w:t>499.15</w:t>
            </w:r>
          </w:p>
        </w:tc>
        <w:tc>
          <w:tcPr>
            <w:tcW w:w="1095" w:type="dxa"/>
            <w:vAlign w:val="center"/>
          </w:tcPr>
          <w:p>
            <w:pPr>
              <w:pStyle w:val="12"/>
            </w:pPr>
            <w:r>
              <w:t>95.00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4</w:t>
            </w:r>
          </w:p>
        </w:tc>
        <w:tc>
          <w:tcPr>
            <w:tcW w:w="1095" w:type="dxa"/>
            <w:vAlign w:val="center"/>
          </w:tcPr>
          <w:p>
            <w:pPr>
              <w:pStyle w:val="13"/>
            </w:pPr>
            <w:r>
              <w:t>2010306</w:t>
            </w:r>
          </w:p>
        </w:tc>
        <w:tc>
          <w:tcPr>
            <w:tcW w:w="1095" w:type="dxa"/>
            <w:vAlign w:val="center"/>
          </w:tcPr>
          <w:p>
            <w:pPr>
              <w:pStyle w:val="13"/>
            </w:pPr>
            <w:r>
              <w:t>政务公开审批</w:t>
            </w:r>
          </w:p>
        </w:tc>
        <w:tc>
          <w:tcPr>
            <w:tcW w:w="1095" w:type="dxa"/>
            <w:vAlign w:val="center"/>
          </w:tcPr>
          <w:p>
            <w:pPr>
              <w:pStyle w:val="12"/>
            </w:pPr>
            <w:r>
              <w:t>594.15</w:t>
            </w:r>
          </w:p>
        </w:tc>
        <w:tc>
          <w:tcPr>
            <w:tcW w:w="1095" w:type="dxa"/>
            <w:vAlign w:val="center"/>
          </w:tcPr>
          <w:p>
            <w:pPr>
              <w:pStyle w:val="12"/>
            </w:pPr>
            <w:r>
              <w:t>499.15</w:t>
            </w:r>
          </w:p>
        </w:tc>
        <w:tc>
          <w:tcPr>
            <w:tcW w:w="1095" w:type="dxa"/>
            <w:vAlign w:val="center"/>
          </w:tcPr>
          <w:p>
            <w:pPr>
              <w:pStyle w:val="12"/>
            </w:pPr>
            <w:r>
              <w:t>95.00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5</w:t>
            </w:r>
          </w:p>
        </w:tc>
        <w:tc>
          <w:tcPr>
            <w:tcW w:w="1095" w:type="dxa"/>
            <w:vAlign w:val="center"/>
          </w:tcPr>
          <w:p>
            <w:pPr>
              <w:pStyle w:val="13"/>
            </w:pPr>
            <w:r>
              <w:t>208</w:t>
            </w:r>
          </w:p>
        </w:tc>
        <w:tc>
          <w:tcPr>
            <w:tcW w:w="1095" w:type="dxa"/>
            <w:vAlign w:val="center"/>
          </w:tcPr>
          <w:p>
            <w:pPr>
              <w:pStyle w:val="13"/>
            </w:pPr>
            <w:r>
              <w:t>社会保障和就业支出</w:t>
            </w:r>
          </w:p>
        </w:tc>
        <w:tc>
          <w:tcPr>
            <w:tcW w:w="1095" w:type="dxa"/>
            <w:vAlign w:val="center"/>
          </w:tcPr>
          <w:p>
            <w:pPr>
              <w:pStyle w:val="12"/>
            </w:pPr>
            <w:r>
              <w:t>81.87</w:t>
            </w:r>
          </w:p>
        </w:tc>
        <w:tc>
          <w:tcPr>
            <w:tcW w:w="1095" w:type="dxa"/>
            <w:vAlign w:val="center"/>
          </w:tcPr>
          <w:p>
            <w:pPr>
              <w:pStyle w:val="12"/>
            </w:pPr>
            <w:r>
              <w:t>81.87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6</w:t>
            </w:r>
          </w:p>
        </w:tc>
        <w:tc>
          <w:tcPr>
            <w:tcW w:w="1095" w:type="dxa"/>
            <w:vAlign w:val="center"/>
          </w:tcPr>
          <w:p>
            <w:pPr>
              <w:pStyle w:val="13"/>
            </w:pPr>
            <w:r>
              <w:t>20805</w:t>
            </w:r>
          </w:p>
        </w:tc>
        <w:tc>
          <w:tcPr>
            <w:tcW w:w="1095" w:type="dxa"/>
            <w:vAlign w:val="center"/>
          </w:tcPr>
          <w:p>
            <w:pPr>
              <w:pStyle w:val="13"/>
            </w:pPr>
            <w:r>
              <w:t>行政事业单位养老支出</w:t>
            </w:r>
          </w:p>
        </w:tc>
        <w:tc>
          <w:tcPr>
            <w:tcW w:w="1095" w:type="dxa"/>
            <w:vAlign w:val="center"/>
          </w:tcPr>
          <w:p>
            <w:pPr>
              <w:pStyle w:val="12"/>
            </w:pPr>
            <w:r>
              <w:t>81.87</w:t>
            </w:r>
          </w:p>
        </w:tc>
        <w:tc>
          <w:tcPr>
            <w:tcW w:w="1095" w:type="dxa"/>
            <w:vAlign w:val="center"/>
          </w:tcPr>
          <w:p>
            <w:pPr>
              <w:pStyle w:val="12"/>
            </w:pPr>
            <w:r>
              <w:t>81.87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7</w:t>
            </w:r>
          </w:p>
        </w:tc>
        <w:tc>
          <w:tcPr>
            <w:tcW w:w="1095" w:type="dxa"/>
            <w:vAlign w:val="center"/>
          </w:tcPr>
          <w:p>
            <w:pPr>
              <w:pStyle w:val="13"/>
            </w:pPr>
            <w:r>
              <w:t>2080501</w:t>
            </w:r>
          </w:p>
        </w:tc>
        <w:tc>
          <w:tcPr>
            <w:tcW w:w="1095" w:type="dxa"/>
            <w:vAlign w:val="center"/>
          </w:tcPr>
          <w:p>
            <w:pPr>
              <w:pStyle w:val="13"/>
            </w:pPr>
            <w:r>
              <w:t>行政单位离退休</w:t>
            </w:r>
          </w:p>
        </w:tc>
        <w:tc>
          <w:tcPr>
            <w:tcW w:w="1095" w:type="dxa"/>
            <w:vAlign w:val="center"/>
          </w:tcPr>
          <w:p>
            <w:pPr>
              <w:pStyle w:val="12"/>
            </w:pPr>
            <w:r>
              <w:t>14.64</w:t>
            </w:r>
          </w:p>
        </w:tc>
        <w:tc>
          <w:tcPr>
            <w:tcW w:w="1095" w:type="dxa"/>
            <w:vAlign w:val="center"/>
          </w:tcPr>
          <w:p>
            <w:pPr>
              <w:pStyle w:val="12"/>
            </w:pPr>
            <w:r>
              <w:t>14.64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8</w:t>
            </w:r>
          </w:p>
        </w:tc>
        <w:tc>
          <w:tcPr>
            <w:tcW w:w="1095" w:type="dxa"/>
            <w:vAlign w:val="center"/>
          </w:tcPr>
          <w:p>
            <w:pPr>
              <w:pStyle w:val="13"/>
            </w:pPr>
            <w:r>
              <w:t>2080505</w:t>
            </w:r>
          </w:p>
        </w:tc>
        <w:tc>
          <w:tcPr>
            <w:tcW w:w="1095" w:type="dxa"/>
            <w:vAlign w:val="center"/>
          </w:tcPr>
          <w:p>
            <w:pPr>
              <w:pStyle w:val="13"/>
            </w:pPr>
            <w:r>
              <w:t>机关事业单位基本养老保险缴费支出</w:t>
            </w:r>
          </w:p>
        </w:tc>
        <w:tc>
          <w:tcPr>
            <w:tcW w:w="1095" w:type="dxa"/>
            <w:vAlign w:val="center"/>
          </w:tcPr>
          <w:p>
            <w:pPr>
              <w:pStyle w:val="12"/>
            </w:pPr>
            <w:r>
              <w:t>61.17</w:t>
            </w:r>
          </w:p>
        </w:tc>
        <w:tc>
          <w:tcPr>
            <w:tcW w:w="1095" w:type="dxa"/>
            <w:vAlign w:val="center"/>
          </w:tcPr>
          <w:p>
            <w:pPr>
              <w:pStyle w:val="12"/>
            </w:pPr>
            <w:r>
              <w:t>61.17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9</w:t>
            </w:r>
          </w:p>
        </w:tc>
        <w:tc>
          <w:tcPr>
            <w:tcW w:w="1095" w:type="dxa"/>
            <w:vAlign w:val="center"/>
          </w:tcPr>
          <w:p>
            <w:pPr>
              <w:pStyle w:val="13"/>
            </w:pPr>
            <w:r>
              <w:t>2080506</w:t>
            </w:r>
          </w:p>
        </w:tc>
        <w:tc>
          <w:tcPr>
            <w:tcW w:w="1095" w:type="dxa"/>
            <w:vAlign w:val="center"/>
          </w:tcPr>
          <w:p>
            <w:pPr>
              <w:pStyle w:val="13"/>
            </w:pPr>
            <w:r>
              <w:t>机关事业单位职业年金缴费支出</w:t>
            </w:r>
          </w:p>
        </w:tc>
        <w:tc>
          <w:tcPr>
            <w:tcW w:w="1095" w:type="dxa"/>
            <w:vAlign w:val="center"/>
          </w:tcPr>
          <w:p>
            <w:pPr>
              <w:pStyle w:val="12"/>
            </w:pPr>
            <w:r>
              <w:t>6.06</w:t>
            </w:r>
          </w:p>
        </w:tc>
        <w:tc>
          <w:tcPr>
            <w:tcW w:w="1095" w:type="dxa"/>
            <w:vAlign w:val="center"/>
          </w:tcPr>
          <w:p>
            <w:pPr>
              <w:pStyle w:val="12"/>
            </w:pPr>
            <w:r>
              <w:t>6.06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10</w:t>
            </w:r>
          </w:p>
        </w:tc>
        <w:tc>
          <w:tcPr>
            <w:tcW w:w="1095" w:type="dxa"/>
            <w:vAlign w:val="center"/>
          </w:tcPr>
          <w:p>
            <w:pPr>
              <w:pStyle w:val="13"/>
            </w:pPr>
            <w:r>
              <w:t>210</w:t>
            </w:r>
          </w:p>
        </w:tc>
        <w:tc>
          <w:tcPr>
            <w:tcW w:w="1095" w:type="dxa"/>
            <w:vAlign w:val="center"/>
          </w:tcPr>
          <w:p>
            <w:pPr>
              <w:pStyle w:val="13"/>
            </w:pPr>
            <w:r>
              <w:t>卫生健康支出</w:t>
            </w:r>
          </w:p>
        </w:tc>
        <w:tc>
          <w:tcPr>
            <w:tcW w:w="1095" w:type="dxa"/>
            <w:vAlign w:val="center"/>
          </w:tcPr>
          <w:p>
            <w:pPr>
              <w:pStyle w:val="12"/>
            </w:pPr>
            <w:r>
              <w:t>51.26</w:t>
            </w:r>
          </w:p>
        </w:tc>
        <w:tc>
          <w:tcPr>
            <w:tcW w:w="1095" w:type="dxa"/>
            <w:vAlign w:val="center"/>
          </w:tcPr>
          <w:p>
            <w:pPr>
              <w:pStyle w:val="12"/>
            </w:pPr>
            <w:r>
              <w:t>51.26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11</w:t>
            </w:r>
          </w:p>
        </w:tc>
        <w:tc>
          <w:tcPr>
            <w:tcW w:w="1095" w:type="dxa"/>
            <w:vAlign w:val="center"/>
          </w:tcPr>
          <w:p>
            <w:pPr>
              <w:pStyle w:val="13"/>
            </w:pPr>
            <w:r>
              <w:t>21011</w:t>
            </w:r>
          </w:p>
        </w:tc>
        <w:tc>
          <w:tcPr>
            <w:tcW w:w="1095" w:type="dxa"/>
            <w:vAlign w:val="center"/>
          </w:tcPr>
          <w:p>
            <w:pPr>
              <w:pStyle w:val="13"/>
            </w:pPr>
            <w:r>
              <w:t>行政事业单位医疗</w:t>
            </w:r>
          </w:p>
        </w:tc>
        <w:tc>
          <w:tcPr>
            <w:tcW w:w="1095" w:type="dxa"/>
            <w:vAlign w:val="center"/>
          </w:tcPr>
          <w:p>
            <w:pPr>
              <w:pStyle w:val="12"/>
            </w:pPr>
            <w:r>
              <w:t>51.26</w:t>
            </w:r>
          </w:p>
        </w:tc>
        <w:tc>
          <w:tcPr>
            <w:tcW w:w="1095" w:type="dxa"/>
            <w:vAlign w:val="center"/>
          </w:tcPr>
          <w:p>
            <w:pPr>
              <w:pStyle w:val="12"/>
            </w:pPr>
            <w:r>
              <w:t>51.26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12</w:t>
            </w:r>
          </w:p>
        </w:tc>
        <w:tc>
          <w:tcPr>
            <w:tcW w:w="1095" w:type="dxa"/>
            <w:vAlign w:val="center"/>
          </w:tcPr>
          <w:p>
            <w:pPr>
              <w:pStyle w:val="13"/>
            </w:pPr>
            <w:r>
              <w:t>2101101</w:t>
            </w:r>
          </w:p>
        </w:tc>
        <w:tc>
          <w:tcPr>
            <w:tcW w:w="1095" w:type="dxa"/>
            <w:vAlign w:val="center"/>
          </w:tcPr>
          <w:p>
            <w:pPr>
              <w:pStyle w:val="13"/>
            </w:pPr>
            <w:r>
              <w:t>行政单位医疗</w:t>
            </w:r>
          </w:p>
        </w:tc>
        <w:tc>
          <w:tcPr>
            <w:tcW w:w="1095" w:type="dxa"/>
            <w:vAlign w:val="center"/>
          </w:tcPr>
          <w:p>
            <w:pPr>
              <w:pStyle w:val="12"/>
            </w:pPr>
            <w:r>
              <w:t>51.26</w:t>
            </w:r>
          </w:p>
        </w:tc>
        <w:tc>
          <w:tcPr>
            <w:tcW w:w="1095" w:type="dxa"/>
            <w:vAlign w:val="center"/>
          </w:tcPr>
          <w:p>
            <w:pPr>
              <w:pStyle w:val="12"/>
            </w:pPr>
            <w:r>
              <w:t>51.26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13</w:t>
            </w:r>
          </w:p>
        </w:tc>
        <w:tc>
          <w:tcPr>
            <w:tcW w:w="1095" w:type="dxa"/>
            <w:vAlign w:val="center"/>
          </w:tcPr>
          <w:p>
            <w:pPr>
              <w:pStyle w:val="13"/>
            </w:pPr>
            <w:r>
              <w:t>221</w:t>
            </w:r>
          </w:p>
        </w:tc>
        <w:tc>
          <w:tcPr>
            <w:tcW w:w="1095" w:type="dxa"/>
            <w:vAlign w:val="center"/>
          </w:tcPr>
          <w:p>
            <w:pPr>
              <w:pStyle w:val="13"/>
            </w:pPr>
            <w:r>
              <w:t>住房保障支出</w:t>
            </w:r>
          </w:p>
        </w:tc>
        <w:tc>
          <w:tcPr>
            <w:tcW w:w="1095" w:type="dxa"/>
            <w:vAlign w:val="center"/>
          </w:tcPr>
          <w:p>
            <w:pPr>
              <w:pStyle w:val="12"/>
            </w:pPr>
            <w:r>
              <w:t>50.56</w:t>
            </w:r>
          </w:p>
        </w:tc>
        <w:tc>
          <w:tcPr>
            <w:tcW w:w="1095" w:type="dxa"/>
            <w:vAlign w:val="center"/>
          </w:tcPr>
          <w:p>
            <w:pPr>
              <w:pStyle w:val="12"/>
            </w:pPr>
            <w:r>
              <w:t>50.56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14</w:t>
            </w:r>
          </w:p>
        </w:tc>
        <w:tc>
          <w:tcPr>
            <w:tcW w:w="1095" w:type="dxa"/>
            <w:vAlign w:val="center"/>
          </w:tcPr>
          <w:p>
            <w:pPr>
              <w:pStyle w:val="13"/>
            </w:pPr>
            <w:r>
              <w:t>22102</w:t>
            </w:r>
          </w:p>
        </w:tc>
        <w:tc>
          <w:tcPr>
            <w:tcW w:w="1095" w:type="dxa"/>
            <w:vAlign w:val="center"/>
          </w:tcPr>
          <w:p>
            <w:pPr>
              <w:pStyle w:val="13"/>
            </w:pPr>
            <w:r>
              <w:t>住房改革支出</w:t>
            </w:r>
          </w:p>
        </w:tc>
        <w:tc>
          <w:tcPr>
            <w:tcW w:w="1095" w:type="dxa"/>
            <w:vAlign w:val="center"/>
          </w:tcPr>
          <w:p>
            <w:pPr>
              <w:pStyle w:val="12"/>
            </w:pPr>
            <w:r>
              <w:t>50.56</w:t>
            </w:r>
          </w:p>
        </w:tc>
        <w:tc>
          <w:tcPr>
            <w:tcW w:w="1095" w:type="dxa"/>
            <w:vAlign w:val="center"/>
          </w:tcPr>
          <w:p>
            <w:pPr>
              <w:pStyle w:val="12"/>
            </w:pPr>
            <w:r>
              <w:t>50.56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15</w:t>
            </w:r>
          </w:p>
        </w:tc>
        <w:tc>
          <w:tcPr>
            <w:tcW w:w="1095" w:type="dxa"/>
            <w:vAlign w:val="center"/>
          </w:tcPr>
          <w:p>
            <w:pPr>
              <w:pStyle w:val="13"/>
            </w:pPr>
            <w:r>
              <w:t>2210201</w:t>
            </w:r>
          </w:p>
        </w:tc>
        <w:tc>
          <w:tcPr>
            <w:tcW w:w="1095" w:type="dxa"/>
            <w:vAlign w:val="center"/>
          </w:tcPr>
          <w:p>
            <w:pPr>
              <w:pStyle w:val="13"/>
            </w:pPr>
            <w:r>
              <w:t>住房公积金</w:t>
            </w:r>
          </w:p>
        </w:tc>
        <w:tc>
          <w:tcPr>
            <w:tcW w:w="1095" w:type="dxa"/>
            <w:vAlign w:val="center"/>
          </w:tcPr>
          <w:p>
            <w:pPr>
              <w:pStyle w:val="12"/>
            </w:pPr>
            <w:r>
              <w:t>50.56</w:t>
            </w:r>
          </w:p>
        </w:tc>
        <w:tc>
          <w:tcPr>
            <w:tcW w:w="1095" w:type="dxa"/>
            <w:vAlign w:val="center"/>
          </w:tcPr>
          <w:p>
            <w:pPr>
              <w:pStyle w:val="12"/>
            </w:pPr>
            <w:r>
              <w:t>50.56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0"/>
            </w:pPr>
            <w:r>
              <w:t>316秦皇岛北戴河新区行政审批局</w:t>
            </w:r>
          </w:p>
        </w:tc>
        <w:tc>
          <w:tcPr>
            <w:tcW w:w="1232" w:type="dxa"/>
            <w:tcBorders>
              <w:top w:val="single" w:color="FFFFFF" w:sz="6" w:space="0"/>
              <w:left w:val="single" w:color="FFFFFF" w:sz="6" w:space="0"/>
              <w:right w:val="single" w:color="FFFFFF" w:sz="6" w:space="0"/>
            </w:tcBorders>
            <w:vAlign w:val="center"/>
          </w:tcPr>
          <w:p>
            <w:pPr>
              <w:pStyle w:val="9"/>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1"/>
            </w:pPr>
            <w:r>
              <w:t>序号</w:t>
            </w:r>
          </w:p>
        </w:tc>
        <w:tc>
          <w:tcPr>
            <w:tcW w:w="2464" w:type="dxa"/>
            <w:gridSpan w:val="2"/>
            <w:vAlign w:val="center"/>
          </w:tcPr>
          <w:p>
            <w:pPr>
              <w:pStyle w:val="11"/>
            </w:pPr>
            <w:r>
              <w:t>收入</w:t>
            </w:r>
          </w:p>
        </w:tc>
        <w:tc>
          <w:tcPr>
            <w:tcW w:w="6160"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1"/>
            </w:pPr>
            <w:r>
              <w:t>项  目</w:t>
            </w:r>
          </w:p>
        </w:tc>
        <w:tc>
          <w:tcPr>
            <w:tcW w:w="1232" w:type="dxa"/>
            <w:vAlign w:val="center"/>
          </w:tcPr>
          <w:p>
            <w:pPr>
              <w:pStyle w:val="11"/>
            </w:pPr>
            <w:r>
              <w:t>金额</w:t>
            </w:r>
          </w:p>
        </w:tc>
        <w:tc>
          <w:tcPr>
            <w:tcW w:w="1232"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1"/>
            </w:pPr>
            <w:r>
              <w:t>栏次</w:t>
            </w:r>
          </w:p>
        </w:tc>
        <w:tc>
          <w:tcPr>
            <w:tcW w:w="1232" w:type="dxa"/>
            <w:vAlign w:val="center"/>
          </w:tcPr>
          <w:p>
            <w:pPr>
              <w:pStyle w:val="11"/>
            </w:pPr>
            <w:r>
              <w:t>1</w:t>
            </w:r>
          </w:p>
        </w:tc>
        <w:tc>
          <w:tcPr>
            <w:tcW w:w="1232" w:type="dxa"/>
            <w:vAlign w:val="center"/>
          </w:tcPr>
          <w:p>
            <w:pPr>
              <w:pStyle w:val="11"/>
            </w:pPr>
            <w:r>
              <w:t>2</w:t>
            </w:r>
          </w:p>
        </w:tc>
        <w:tc>
          <w:tcPr>
            <w:tcW w:w="1232"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w:t>
            </w:r>
          </w:p>
        </w:tc>
        <w:tc>
          <w:tcPr>
            <w:tcW w:w="1232" w:type="dxa"/>
            <w:vAlign w:val="center"/>
          </w:tcPr>
          <w:p>
            <w:pPr>
              <w:pStyle w:val="13"/>
            </w:pPr>
            <w:r>
              <w:t>一、一般公共预算拨款</w:t>
            </w:r>
          </w:p>
        </w:tc>
        <w:tc>
          <w:tcPr>
            <w:tcW w:w="1232" w:type="dxa"/>
            <w:vAlign w:val="center"/>
          </w:tcPr>
          <w:p>
            <w:pPr>
              <w:pStyle w:val="12"/>
            </w:pPr>
            <w:r>
              <w:t>777.84</w:t>
            </w:r>
          </w:p>
        </w:tc>
        <w:tc>
          <w:tcPr>
            <w:tcW w:w="1232" w:type="dxa"/>
            <w:vAlign w:val="center"/>
          </w:tcPr>
          <w:p>
            <w:pPr>
              <w:pStyle w:val="13"/>
            </w:pPr>
            <w:r>
              <w:t>一、一般公共服务支出</w:t>
            </w:r>
          </w:p>
        </w:tc>
        <w:tc>
          <w:tcPr>
            <w:tcW w:w="1232" w:type="dxa"/>
            <w:vAlign w:val="center"/>
          </w:tcPr>
          <w:p>
            <w:pPr>
              <w:pStyle w:val="12"/>
            </w:pPr>
            <w:r>
              <w:t>594.15</w:t>
            </w:r>
          </w:p>
        </w:tc>
        <w:tc>
          <w:tcPr>
            <w:tcW w:w="1232" w:type="dxa"/>
            <w:vAlign w:val="center"/>
          </w:tcPr>
          <w:p>
            <w:pPr>
              <w:pStyle w:val="12"/>
            </w:pPr>
            <w:r>
              <w:t>594.15</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r>
              <w:t>三、国防支出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四、公共安全支出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五、教育支出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六、科学技术支出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七、文化旅游体育与传媒支出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八、社会保障和就业支出</w:t>
            </w:r>
          </w:p>
        </w:tc>
        <w:tc>
          <w:tcPr>
            <w:tcW w:w="1232" w:type="dxa"/>
            <w:vAlign w:val="center"/>
          </w:tcPr>
          <w:p>
            <w:pPr>
              <w:pStyle w:val="12"/>
            </w:pPr>
            <w:r>
              <w:t>81.87</w:t>
            </w:r>
          </w:p>
        </w:tc>
        <w:tc>
          <w:tcPr>
            <w:tcW w:w="1232" w:type="dxa"/>
            <w:vAlign w:val="center"/>
          </w:tcPr>
          <w:p>
            <w:pPr>
              <w:pStyle w:val="12"/>
            </w:pPr>
            <w:r>
              <w:t>81.87</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十、卫生健康支出</w:t>
            </w:r>
          </w:p>
        </w:tc>
        <w:tc>
          <w:tcPr>
            <w:tcW w:w="1232" w:type="dxa"/>
            <w:vAlign w:val="center"/>
          </w:tcPr>
          <w:p>
            <w:pPr>
              <w:pStyle w:val="12"/>
            </w:pPr>
            <w:r>
              <w:t>51.26</w:t>
            </w:r>
          </w:p>
        </w:tc>
        <w:tc>
          <w:tcPr>
            <w:tcW w:w="1232" w:type="dxa"/>
            <w:vAlign w:val="center"/>
          </w:tcPr>
          <w:p>
            <w:pPr>
              <w:pStyle w:val="12"/>
            </w:pPr>
            <w:r>
              <w:t>51.26</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十一、节能环保支出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十二、城乡社区支出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十三、农林水支出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十四、交通运输支出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十五、资源勘探工业信息等支出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十六、商业服务业等支出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十七、金融支出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十八、援助其他地区支出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十九、自然资源海洋气象等支出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二十、住房保障支出</w:t>
            </w:r>
          </w:p>
        </w:tc>
        <w:tc>
          <w:tcPr>
            <w:tcW w:w="1232" w:type="dxa"/>
            <w:vAlign w:val="center"/>
          </w:tcPr>
          <w:p>
            <w:pPr>
              <w:pStyle w:val="12"/>
            </w:pPr>
            <w:r>
              <w:t>50.56</w:t>
            </w:r>
          </w:p>
        </w:tc>
        <w:tc>
          <w:tcPr>
            <w:tcW w:w="1232" w:type="dxa"/>
            <w:vAlign w:val="center"/>
          </w:tcPr>
          <w:p>
            <w:pPr>
              <w:pStyle w:val="12"/>
            </w:pPr>
            <w:r>
              <w:t>50.56</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二十一、粮油物资储备支出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二十二、国有资本经营预算支出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二十三、灾害防治及应急管理支出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二十四、预备费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二十五、其他支出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二十六、转移性支出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二十七、债务还本支出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二十八、债务付息支出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二十九、债务发行费用支出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三十一、人行科目</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32</w:t>
            </w:r>
          </w:p>
        </w:tc>
        <w:tc>
          <w:tcPr>
            <w:tcW w:w="1232" w:type="dxa"/>
            <w:vAlign w:val="center"/>
          </w:tcPr>
          <w:p>
            <w:pPr>
              <w:pStyle w:val="15"/>
            </w:pPr>
            <w:r>
              <w:t>本年收入合计</w:t>
            </w:r>
          </w:p>
        </w:tc>
        <w:tc>
          <w:tcPr>
            <w:tcW w:w="1232" w:type="dxa"/>
            <w:vAlign w:val="center"/>
          </w:tcPr>
          <w:p>
            <w:pPr>
              <w:pStyle w:val="16"/>
            </w:pPr>
            <w:r>
              <w:t>777.84</w:t>
            </w:r>
          </w:p>
        </w:tc>
        <w:tc>
          <w:tcPr>
            <w:tcW w:w="1232" w:type="dxa"/>
            <w:vAlign w:val="center"/>
          </w:tcPr>
          <w:p>
            <w:pPr>
              <w:pStyle w:val="15"/>
            </w:pPr>
            <w:r>
              <w:t>本年支出合计</w:t>
            </w:r>
          </w:p>
        </w:tc>
        <w:tc>
          <w:tcPr>
            <w:tcW w:w="1232" w:type="dxa"/>
            <w:vAlign w:val="center"/>
          </w:tcPr>
          <w:p>
            <w:pPr>
              <w:pStyle w:val="16"/>
            </w:pPr>
            <w:r>
              <w:t>777.84</w:t>
            </w:r>
          </w:p>
        </w:tc>
        <w:tc>
          <w:tcPr>
            <w:tcW w:w="1232" w:type="dxa"/>
            <w:vAlign w:val="center"/>
          </w:tcPr>
          <w:p>
            <w:pPr>
              <w:pStyle w:val="16"/>
            </w:pPr>
            <w:r>
              <w:t>777.84</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33</w:t>
            </w:r>
          </w:p>
        </w:tc>
        <w:tc>
          <w:tcPr>
            <w:tcW w:w="1232" w:type="dxa"/>
            <w:vAlign w:val="center"/>
          </w:tcPr>
          <w:p>
            <w:pPr>
              <w:pStyle w:val="13"/>
            </w:pPr>
            <w:r>
              <w:t>年初财政拨款结转和结余</w:t>
            </w:r>
          </w:p>
        </w:tc>
        <w:tc>
          <w:tcPr>
            <w:tcW w:w="1232" w:type="dxa"/>
            <w:vAlign w:val="center"/>
          </w:tcPr>
          <w:p>
            <w:pPr>
              <w:pStyle w:val="12"/>
            </w:pPr>
          </w:p>
        </w:tc>
        <w:tc>
          <w:tcPr>
            <w:tcW w:w="1232" w:type="dxa"/>
            <w:vAlign w:val="center"/>
          </w:tcPr>
          <w:p>
            <w:pPr>
              <w:pStyle w:val="13"/>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34</w:t>
            </w:r>
          </w:p>
        </w:tc>
        <w:tc>
          <w:tcPr>
            <w:tcW w:w="1232" w:type="dxa"/>
            <w:vAlign w:val="center"/>
          </w:tcPr>
          <w:p>
            <w:pPr>
              <w:pStyle w:val="13"/>
            </w:pPr>
            <w:r>
              <w:t>一、一般公共预算拨款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35</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36</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37</w:t>
            </w:r>
          </w:p>
        </w:tc>
        <w:tc>
          <w:tcPr>
            <w:tcW w:w="1232" w:type="dxa"/>
            <w:vAlign w:val="center"/>
          </w:tcPr>
          <w:p>
            <w:pPr>
              <w:pStyle w:val="15"/>
            </w:pPr>
            <w:r>
              <w:t>收入总计</w:t>
            </w:r>
          </w:p>
        </w:tc>
        <w:tc>
          <w:tcPr>
            <w:tcW w:w="1232" w:type="dxa"/>
            <w:vAlign w:val="center"/>
          </w:tcPr>
          <w:p>
            <w:pPr>
              <w:pStyle w:val="16"/>
            </w:pPr>
            <w:r>
              <w:t>777.84</w:t>
            </w:r>
          </w:p>
        </w:tc>
        <w:tc>
          <w:tcPr>
            <w:tcW w:w="1232" w:type="dxa"/>
            <w:vAlign w:val="center"/>
          </w:tcPr>
          <w:p>
            <w:pPr>
              <w:pStyle w:val="15"/>
            </w:pPr>
            <w:r>
              <w:t>支出总计</w:t>
            </w:r>
          </w:p>
        </w:tc>
        <w:tc>
          <w:tcPr>
            <w:tcW w:w="1232" w:type="dxa"/>
            <w:vAlign w:val="center"/>
          </w:tcPr>
          <w:p>
            <w:pPr>
              <w:pStyle w:val="16"/>
            </w:pPr>
            <w:r>
              <w:t>777.84</w:t>
            </w:r>
          </w:p>
        </w:tc>
        <w:tc>
          <w:tcPr>
            <w:tcW w:w="1232" w:type="dxa"/>
            <w:vAlign w:val="center"/>
          </w:tcPr>
          <w:p>
            <w:pPr>
              <w:pStyle w:val="16"/>
            </w:pPr>
            <w:r>
              <w:t>777.84</w:t>
            </w:r>
          </w:p>
        </w:tc>
        <w:tc>
          <w:tcPr>
            <w:tcW w:w="1232"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316秦皇岛北戴河新区行政审批局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777.84</w:t>
            </w:r>
          </w:p>
        </w:tc>
        <w:tc>
          <w:tcPr>
            <w:tcW w:w="1643" w:type="dxa"/>
            <w:vAlign w:val="center"/>
          </w:tcPr>
          <w:p>
            <w:pPr>
              <w:pStyle w:val="16"/>
            </w:pPr>
            <w:r>
              <w:t>682.84</w:t>
            </w:r>
          </w:p>
        </w:tc>
        <w:tc>
          <w:tcPr>
            <w:tcW w:w="1643" w:type="dxa"/>
            <w:vAlign w:val="center"/>
          </w:tcPr>
          <w:p>
            <w:pPr>
              <w:pStyle w:val="16"/>
            </w:pPr>
            <w: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201</w:t>
            </w:r>
          </w:p>
        </w:tc>
        <w:tc>
          <w:tcPr>
            <w:tcW w:w="1643" w:type="dxa"/>
            <w:vAlign w:val="center"/>
          </w:tcPr>
          <w:p>
            <w:pPr>
              <w:pStyle w:val="13"/>
            </w:pPr>
            <w:r>
              <w:t>一般公共服务支出</w:t>
            </w:r>
          </w:p>
        </w:tc>
        <w:tc>
          <w:tcPr>
            <w:tcW w:w="1643" w:type="dxa"/>
            <w:vAlign w:val="center"/>
          </w:tcPr>
          <w:p>
            <w:pPr>
              <w:pStyle w:val="12"/>
            </w:pPr>
            <w:r>
              <w:t>594.15</w:t>
            </w:r>
          </w:p>
        </w:tc>
        <w:tc>
          <w:tcPr>
            <w:tcW w:w="1643" w:type="dxa"/>
            <w:vAlign w:val="center"/>
          </w:tcPr>
          <w:p>
            <w:pPr>
              <w:pStyle w:val="12"/>
            </w:pPr>
            <w:r>
              <w:t>499.15</w:t>
            </w:r>
          </w:p>
        </w:tc>
        <w:tc>
          <w:tcPr>
            <w:tcW w:w="1643" w:type="dxa"/>
            <w:vAlign w:val="center"/>
          </w:tcPr>
          <w:p>
            <w:pPr>
              <w:pStyle w:val="12"/>
            </w:pPr>
            <w: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20103</w:t>
            </w:r>
          </w:p>
        </w:tc>
        <w:tc>
          <w:tcPr>
            <w:tcW w:w="1643" w:type="dxa"/>
            <w:vAlign w:val="center"/>
          </w:tcPr>
          <w:p>
            <w:pPr>
              <w:pStyle w:val="13"/>
            </w:pPr>
            <w:r>
              <w:t>政府办公厅（室）及相关机构事务</w:t>
            </w:r>
          </w:p>
        </w:tc>
        <w:tc>
          <w:tcPr>
            <w:tcW w:w="1643" w:type="dxa"/>
            <w:vAlign w:val="center"/>
          </w:tcPr>
          <w:p>
            <w:pPr>
              <w:pStyle w:val="12"/>
            </w:pPr>
            <w:r>
              <w:t>594.15</w:t>
            </w:r>
          </w:p>
        </w:tc>
        <w:tc>
          <w:tcPr>
            <w:tcW w:w="1643" w:type="dxa"/>
            <w:vAlign w:val="center"/>
          </w:tcPr>
          <w:p>
            <w:pPr>
              <w:pStyle w:val="12"/>
            </w:pPr>
            <w:r>
              <w:t>499.15</w:t>
            </w:r>
          </w:p>
        </w:tc>
        <w:tc>
          <w:tcPr>
            <w:tcW w:w="1643" w:type="dxa"/>
            <w:vAlign w:val="center"/>
          </w:tcPr>
          <w:p>
            <w:pPr>
              <w:pStyle w:val="12"/>
            </w:pPr>
            <w: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2010306</w:t>
            </w:r>
          </w:p>
        </w:tc>
        <w:tc>
          <w:tcPr>
            <w:tcW w:w="1643" w:type="dxa"/>
            <w:vAlign w:val="center"/>
          </w:tcPr>
          <w:p>
            <w:pPr>
              <w:pStyle w:val="13"/>
            </w:pPr>
            <w:r>
              <w:t>政务公开审批</w:t>
            </w:r>
          </w:p>
        </w:tc>
        <w:tc>
          <w:tcPr>
            <w:tcW w:w="1643" w:type="dxa"/>
            <w:vAlign w:val="center"/>
          </w:tcPr>
          <w:p>
            <w:pPr>
              <w:pStyle w:val="12"/>
            </w:pPr>
            <w:r>
              <w:t>594.15</w:t>
            </w:r>
          </w:p>
        </w:tc>
        <w:tc>
          <w:tcPr>
            <w:tcW w:w="1643" w:type="dxa"/>
            <w:vAlign w:val="center"/>
          </w:tcPr>
          <w:p>
            <w:pPr>
              <w:pStyle w:val="12"/>
            </w:pPr>
            <w:r>
              <w:t>499.15</w:t>
            </w:r>
          </w:p>
        </w:tc>
        <w:tc>
          <w:tcPr>
            <w:tcW w:w="1643" w:type="dxa"/>
            <w:vAlign w:val="center"/>
          </w:tcPr>
          <w:p>
            <w:pPr>
              <w:pStyle w:val="12"/>
            </w:pPr>
            <w: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208</w:t>
            </w:r>
          </w:p>
        </w:tc>
        <w:tc>
          <w:tcPr>
            <w:tcW w:w="1643" w:type="dxa"/>
            <w:vAlign w:val="center"/>
          </w:tcPr>
          <w:p>
            <w:pPr>
              <w:pStyle w:val="13"/>
            </w:pPr>
            <w:r>
              <w:t>社会保障和就业支出</w:t>
            </w:r>
          </w:p>
        </w:tc>
        <w:tc>
          <w:tcPr>
            <w:tcW w:w="1643" w:type="dxa"/>
            <w:vAlign w:val="center"/>
          </w:tcPr>
          <w:p>
            <w:pPr>
              <w:pStyle w:val="12"/>
            </w:pPr>
            <w:r>
              <w:t>81.87</w:t>
            </w:r>
          </w:p>
        </w:tc>
        <w:tc>
          <w:tcPr>
            <w:tcW w:w="1643" w:type="dxa"/>
            <w:vAlign w:val="center"/>
          </w:tcPr>
          <w:p>
            <w:pPr>
              <w:pStyle w:val="12"/>
            </w:pPr>
            <w:r>
              <w:t>81.87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20805</w:t>
            </w:r>
          </w:p>
        </w:tc>
        <w:tc>
          <w:tcPr>
            <w:tcW w:w="1643" w:type="dxa"/>
            <w:vAlign w:val="center"/>
          </w:tcPr>
          <w:p>
            <w:pPr>
              <w:pStyle w:val="13"/>
            </w:pPr>
            <w:r>
              <w:t>行政事业单位养老支出</w:t>
            </w:r>
          </w:p>
        </w:tc>
        <w:tc>
          <w:tcPr>
            <w:tcW w:w="1643" w:type="dxa"/>
            <w:vAlign w:val="center"/>
          </w:tcPr>
          <w:p>
            <w:pPr>
              <w:pStyle w:val="12"/>
            </w:pPr>
            <w:r>
              <w:t>81.87</w:t>
            </w:r>
          </w:p>
        </w:tc>
        <w:tc>
          <w:tcPr>
            <w:tcW w:w="1643" w:type="dxa"/>
            <w:vAlign w:val="center"/>
          </w:tcPr>
          <w:p>
            <w:pPr>
              <w:pStyle w:val="12"/>
            </w:pPr>
            <w:r>
              <w:t>81.87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2080501</w:t>
            </w:r>
          </w:p>
        </w:tc>
        <w:tc>
          <w:tcPr>
            <w:tcW w:w="1643" w:type="dxa"/>
            <w:vAlign w:val="center"/>
          </w:tcPr>
          <w:p>
            <w:pPr>
              <w:pStyle w:val="13"/>
            </w:pPr>
            <w:r>
              <w:t>行政单位离退休</w:t>
            </w:r>
          </w:p>
        </w:tc>
        <w:tc>
          <w:tcPr>
            <w:tcW w:w="1643" w:type="dxa"/>
            <w:vAlign w:val="center"/>
          </w:tcPr>
          <w:p>
            <w:pPr>
              <w:pStyle w:val="12"/>
            </w:pPr>
            <w:r>
              <w:t>14.64</w:t>
            </w:r>
          </w:p>
        </w:tc>
        <w:tc>
          <w:tcPr>
            <w:tcW w:w="1643" w:type="dxa"/>
            <w:vAlign w:val="center"/>
          </w:tcPr>
          <w:p>
            <w:pPr>
              <w:pStyle w:val="12"/>
            </w:pPr>
            <w:r>
              <w:t>14.64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2080505</w:t>
            </w:r>
          </w:p>
        </w:tc>
        <w:tc>
          <w:tcPr>
            <w:tcW w:w="1643" w:type="dxa"/>
            <w:vAlign w:val="center"/>
          </w:tcPr>
          <w:p>
            <w:pPr>
              <w:pStyle w:val="13"/>
            </w:pPr>
            <w:r>
              <w:t>机关事业单位基本养老保险缴费支出</w:t>
            </w:r>
          </w:p>
        </w:tc>
        <w:tc>
          <w:tcPr>
            <w:tcW w:w="1643" w:type="dxa"/>
            <w:vAlign w:val="center"/>
          </w:tcPr>
          <w:p>
            <w:pPr>
              <w:pStyle w:val="12"/>
            </w:pPr>
            <w:r>
              <w:t>61.17</w:t>
            </w:r>
          </w:p>
        </w:tc>
        <w:tc>
          <w:tcPr>
            <w:tcW w:w="1643" w:type="dxa"/>
            <w:vAlign w:val="center"/>
          </w:tcPr>
          <w:p>
            <w:pPr>
              <w:pStyle w:val="12"/>
            </w:pPr>
            <w:r>
              <w:t>61.17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2080506</w:t>
            </w:r>
          </w:p>
        </w:tc>
        <w:tc>
          <w:tcPr>
            <w:tcW w:w="1643" w:type="dxa"/>
            <w:vAlign w:val="center"/>
          </w:tcPr>
          <w:p>
            <w:pPr>
              <w:pStyle w:val="13"/>
            </w:pPr>
            <w:r>
              <w:t>机关事业单位职业年金缴费支出</w:t>
            </w:r>
          </w:p>
        </w:tc>
        <w:tc>
          <w:tcPr>
            <w:tcW w:w="1643" w:type="dxa"/>
            <w:vAlign w:val="center"/>
          </w:tcPr>
          <w:p>
            <w:pPr>
              <w:pStyle w:val="12"/>
            </w:pPr>
            <w:r>
              <w:t>6.06</w:t>
            </w:r>
          </w:p>
        </w:tc>
        <w:tc>
          <w:tcPr>
            <w:tcW w:w="1643" w:type="dxa"/>
            <w:vAlign w:val="center"/>
          </w:tcPr>
          <w:p>
            <w:pPr>
              <w:pStyle w:val="12"/>
            </w:pPr>
            <w:r>
              <w:t>6.06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210</w:t>
            </w:r>
          </w:p>
        </w:tc>
        <w:tc>
          <w:tcPr>
            <w:tcW w:w="1643" w:type="dxa"/>
            <w:vAlign w:val="center"/>
          </w:tcPr>
          <w:p>
            <w:pPr>
              <w:pStyle w:val="13"/>
            </w:pPr>
            <w:r>
              <w:t>卫生健康支出</w:t>
            </w:r>
          </w:p>
        </w:tc>
        <w:tc>
          <w:tcPr>
            <w:tcW w:w="1643" w:type="dxa"/>
            <w:vAlign w:val="center"/>
          </w:tcPr>
          <w:p>
            <w:pPr>
              <w:pStyle w:val="12"/>
            </w:pPr>
            <w:r>
              <w:t>51.26</w:t>
            </w:r>
          </w:p>
        </w:tc>
        <w:tc>
          <w:tcPr>
            <w:tcW w:w="1643" w:type="dxa"/>
            <w:vAlign w:val="center"/>
          </w:tcPr>
          <w:p>
            <w:pPr>
              <w:pStyle w:val="12"/>
            </w:pPr>
            <w:r>
              <w:t>51.26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21011</w:t>
            </w:r>
          </w:p>
        </w:tc>
        <w:tc>
          <w:tcPr>
            <w:tcW w:w="1643" w:type="dxa"/>
            <w:vAlign w:val="center"/>
          </w:tcPr>
          <w:p>
            <w:pPr>
              <w:pStyle w:val="13"/>
            </w:pPr>
            <w:r>
              <w:t>行政事业单位医疗</w:t>
            </w:r>
          </w:p>
        </w:tc>
        <w:tc>
          <w:tcPr>
            <w:tcW w:w="1643" w:type="dxa"/>
            <w:vAlign w:val="center"/>
          </w:tcPr>
          <w:p>
            <w:pPr>
              <w:pStyle w:val="12"/>
            </w:pPr>
            <w:r>
              <w:t>51.26</w:t>
            </w:r>
          </w:p>
        </w:tc>
        <w:tc>
          <w:tcPr>
            <w:tcW w:w="1643" w:type="dxa"/>
            <w:vAlign w:val="center"/>
          </w:tcPr>
          <w:p>
            <w:pPr>
              <w:pStyle w:val="12"/>
            </w:pPr>
            <w:r>
              <w:t>51.26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2101101</w:t>
            </w:r>
          </w:p>
        </w:tc>
        <w:tc>
          <w:tcPr>
            <w:tcW w:w="1643" w:type="dxa"/>
            <w:vAlign w:val="center"/>
          </w:tcPr>
          <w:p>
            <w:pPr>
              <w:pStyle w:val="13"/>
            </w:pPr>
            <w:r>
              <w:t>行政单位医疗</w:t>
            </w:r>
          </w:p>
        </w:tc>
        <w:tc>
          <w:tcPr>
            <w:tcW w:w="1643" w:type="dxa"/>
            <w:vAlign w:val="center"/>
          </w:tcPr>
          <w:p>
            <w:pPr>
              <w:pStyle w:val="12"/>
            </w:pPr>
            <w:r>
              <w:t>51.26</w:t>
            </w:r>
          </w:p>
        </w:tc>
        <w:tc>
          <w:tcPr>
            <w:tcW w:w="1643" w:type="dxa"/>
            <w:vAlign w:val="center"/>
          </w:tcPr>
          <w:p>
            <w:pPr>
              <w:pStyle w:val="12"/>
            </w:pPr>
            <w:r>
              <w:t>51.26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221</w:t>
            </w:r>
          </w:p>
        </w:tc>
        <w:tc>
          <w:tcPr>
            <w:tcW w:w="1643" w:type="dxa"/>
            <w:vAlign w:val="center"/>
          </w:tcPr>
          <w:p>
            <w:pPr>
              <w:pStyle w:val="13"/>
            </w:pPr>
            <w:r>
              <w:t>住房保障支出</w:t>
            </w:r>
          </w:p>
        </w:tc>
        <w:tc>
          <w:tcPr>
            <w:tcW w:w="1643" w:type="dxa"/>
            <w:vAlign w:val="center"/>
          </w:tcPr>
          <w:p>
            <w:pPr>
              <w:pStyle w:val="12"/>
            </w:pPr>
            <w:r>
              <w:t>50.56</w:t>
            </w:r>
          </w:p>
        </w:tc>
        <w:tc>
          <w:tcPr>
            <w:tcW w:w="1643" w:type="dxa"/>
            <w:vAlign w:val="center"/>
          </w:tcPr>
          <w:p>
            <w:pPr>
              <w:pStyle w:val="12"/>
            </w:pPr>
            <w:r>
              <w:t>50.56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22102</w:t>
            </w:r>
          </w:p>
        </w:tc>
        <w:tc>
          <w:tcPr>
            <w:tcW w:w="1643" w:type="dxa"/>
            <w:vAlign w:val="center"/>
          </w:tcPr>
          <w:p>
            <w:pPr>
              <w:pStyle w:val="13"/>
            </w:pPr>
            <w:r>
              <w:t>住房改革支出</w:t>
            </w:r>
          </w:p>
        </w:tc>
        <w:tc>
          <w:tcPr>
            <w:tcW w:w="1643" w:type="dxa"/>
            <w:vAlign w:val="center"/>
          </w:tcPr>
          <w:p>
            <w:pPr>
              <w:pStyle w:val="12"/>
            </w:pPr>
            <w:r>
              <w:t>50.56</w:t>
            </w:r>
          </w:p>
        </w:tc>
        <w:tc>
          <w:tcPr>
            <w:tcW w:w="1643" w:type="dxa"/>
            <w:vAlign w:val="center"/>
          </w:tcPr>
          <w:p>
            <w:pPr>
              <w:pStyle w:val="12"/>
            </w:pPr>
            <w:r>
              <w:t>50.56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2210201</w:t>
            </w:r>
          </w:p>
        </w:tc>
        <w:tc>
          <w:tcPr>
            <w:tcW w:w="1643" w:type="dxa"/>
            <w:vAlign w:val="center"/>
          </w:tcPr>
          <w:p>
            <w:pPr>
              <w:pStyle w:val="13"/>
            </w:pPr>
            <w:r>
              <w:t>住房公积金</w:t>
            </w:r>
          </w:p>
        </w:tc>
        <w:tc>
          <w:tcPr>
            <w:tcW w:w="1643" w:type="dxa"/>
            <w:vAlign w:val="center"/>
          </w:tcPr>
          <w:p>
            <w:pPr>
              <w:pStyle w:val="12"/>
            </w:pPr>
            <w:r>
              <w:t>50.56</w:t>
            </w:r>
          </w:p>
        </w:tc>
        <w:tc>
          <w:tcPr>
            <w:tcW w:w="1643" w:type="dxa"/>
            <w:vAlign w:val="center"/>
          </w:tcPr>
          <w:p>
            <w:pPr>
              <w:pStyle w:val="12"/>
            </w:pPr>
            <w:r>
              <w:t>50.56</w:t>
            </w:r>
          </w:p>
        </w:tc>
        <w:tc>
          <w:tcPr>
            <w:tcW w:w="1643"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316秦皇岛北戴河新区行政审批局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支出部门经济分类科目</w:t>
            </w:r>
          </w:p>
        </w:tc>
        <w:tc>
          <w:tcPr>
            <w:tcW w:w="492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682.84</w:t>
            </w:r>
          </w:p>
        </w:tc>
        <w:tc>
          <w:tcPr>
            <w:tcW w:w="1643" w:type="dxa"/>
            <w:vAlign w:val="center"/>
          </w:tcPr>
          <w:p>
            <w:pPr>
              <w:pStyle w:val="16"/>
            </w:pPr>
            <w:r>
              <w:t>633.14</w:t>
            </w:r>
          </w:p>
        </w:tc>
        <w:tc>
          <w:tcPr>
            <w:tcW w:w="1643" w:type="dxa"/>
            <w:vAlign w:val="center"/>
          </w:tcPr>
          <w:p>
            <w:pPr>
              <w:pStyle w:val="16"/>
            </w:pPr>
            <w:r>
              <w:t>49.70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301</w:t>
            </w:r>
          </w:p>
        </w:tc>
        <w:tc>
          <w:tcPr>
            <w:tcW w:w="1643" w:type="dxa"/>
            <w:vAlign w:val="center"/>
          </w:tcPr>
          <w:p>
            <w:pPr>
              <w:pStyle w:val="13"/>
            </w:pPr>
            <w:r>
              <w:t>工资福利支出</w:t>
            </w:r>
          </w:p>
        </w:tc>
        <w:tc>
          <w:tcPr>
            <w:tcW w:w="1643" w:type="dxa"/>
            <w:vAlign w:val="center"/>
          </w:tcPr>
          <w:p>
            <w:pPr>
              <w:pStyle w:val="12"/>
            </w:pPr>
            <w:r>
              <w:t>618.99</w:t>
            </w:r>
          </w:p>
        </w:tc>
        <w:tc>
          <w:tcPr>
            <w:tcW w:w="1643" w:type="dxa"/>
            <w:vAlign w:val="center"/>
          </w:tcPr>
          <w:p>
            <w:pPr>
              <w:pStyle w:val="12"/>
            </w:pPr>
            <w:r>
              <w:t>618.99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30101</w:t>
            </w:r>
          </w:p>
        </w:tc>
        <w:tc>
          <w:tcPr>
            <w:tcW w:w="1643" w:type="dxa"/>
            <w:vAlign w:val="center"/>
          </w:tcPr>
          <w:p>
            <w:pPr>
              <w:pStyle w:val="13"/>
            </w:pPr>
            <w:r>
              <w:t>基本工资</w:t>
            </w:r>
          </w:p>
        </w:tc>
        <w:tc>
          <w:tcPr>
            <w:tcW w:w="1643" w:type="dxa"/>
            <w:vAlign w:val="center"/>
          </w:tcPr>
          <w:p>
            <w:pPr>
              <w:pStyle w:val="12"/>
            </w:pPr>
            <w:r>
              <w:t>132.12</w:t>
            </w:r>
          </w:p>
        </w:tc>
        <w:tc>
          <w:tcPr>
            <w:tcW w:w="1643" w:type="dxa"/>
            <w:vAlign w:val="center"/>
          </w:tcPr>
          <w:p>
            <w:pPr>
              <w:pStyle w:val="12"/>
            </w:pPr>
            <w:r>
              <w:t>132.12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30102</w:t>
            </w:r>
          </w:p>
        </w:tc>
        <w:tc>
          <w:tcPr>
            <w:tcW w:w="1643" w:type="dxa"/>
            <w:vAlign w:val="center"/>
          </w:tcPr>
          <w:p>
            <w:pPr>
              <w:pStyle w:val="13"/>
            </w:pPr>
            <w:r>
              <w:t>津贴补贴</w:t>
            </w:r>
          </w:p>
        </w:tc>
        <w:tc>
          <w:tcPr>
            <w:tcW w:w="1643" w:type="dxa"/>
            <w:vAlign w:val="center"/>
          </w:tcPr>
          <w:p>
            <w:pPr>
              <w:pStyle w:val="12"/>
            </w:pPr>
            <w:r>
              <w:t>46.04</w:t>
            </w:r>
          </w:p>
        </w:tc>
        <w:tc>
          <w:tcPr>
            <w:tcW w:w="1643" w:type="dxa"/>
            <w:vAlign w:val="center"/>
          </w:tcPr>
          <w:p>
            <w:pPr>
              <w:pStyle w:val="12"/>
            </w:pPr>
            <w:r>
              <w:t>46.04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30103</w:t>
            </w:r>
          </w:p>
        </w:tc>
        <w:tc>
          <w:tcPr>
            <w:tcW w:w="1643" w:type="dxa"/>
            <w:vAlign w:val="center"/>
          </w:tcPr>
          <w:p>
            <w:pPr>
              <w:pStyle w:val="13"/>
            </w:pPr>
            <w:r>
              <w:t>奖金</w:t>
            </w:r>
          </w:p>
        </w:tc>
        <w:tc>
          <w:tcPr>
            <w:tcW w:w="1643" w:type="dxa"/>
            <w:vAlign w:val="center"/>
          </w:tcPr>
          <w:p>
            <w:pPr>
              <w:pStyle w:val="12"/>
            </w:pPr>
            <w:r>
              <w:t>98.28</w:t>
            </w:r>
          </w:p>
        </w:tc>
        <w:tc>
          <w:tcPr>
            <w:tcW w:w="1643" w:type="dxa"/>
            <w:vAlign w:val="center"/>
          </w:tcPr>
          <w:p>
            <w:pPr>
              <w:pStyle w:val="12"/>
            </w:pPr>
            <w:r>
              <w:t>98.28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30107</w:t>
            </w:r>
          </w:p>
        </w:tc>
        <w:tc>
          <w:tcPr>
            <w:tcW w:w="1643" w:type="dxa"/>
            <w:vAlign w:val="center"/>
          </w:tcPr>
          <w:p>
            <w:pPr>
              <w:pStyle w:val="13"/>
            </w:pPr>
            <w:r>
              <w:t>绩效工资</w:t>
            </w:r>
          </w:p>
        </w:tc>
        <w:tc>
          <w:tcPr>
            <w:tcW w:w="1643" w:type="dxa"/>
            <w:vAlign w:val="center"/>
          </w:tcPr>
          <w:p>
            <w:pPr>
              <w:pStyle w:val="12"/>
            </w:pPr>
            <w:r>
              <w:t>170.06</w:t>
            </w:r>
          </w:p>
        </w:tc>
        <w:tc>
          <w:tcPr>
            <w:tcW w:w="1643" w:type="dxa"/>
            <w:vAlign w:val="center"/>
          </w:tcPr>
          <w:p>
            <w:pPr>
              <w:pStyle w:val="12"/>
            </w:pPr>
            <w:r>
              <w:t>170.06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30108</w:t>
            </w:r>
          </w:p>
        </w:tc>
        <w:tc>
          <w:tcPr>
            <w:tcW w:w="1643" w:type="dxa"/>
            <w:vAlign w:val="center"/>
          </w:tcPr>
          <w:p>
            <w:pPr>
              <w:pStyle w:val="13"/>
            </w:pPr>
            <w:r>
              <w:t>机关事业单位基本养老保险缴费</w:t>
            </w:r>
          </w:p>
        </w:tc>
        <w:tc>
          <w:tcPr>
            <w:tcW w:w="1643" w:type="dxa"/>
            <w:vAlign w:val="center"/>
          </w:tcPr>
          <w:p>
            <w:pPr>
              <w:pStyle w:val="12"/>
            </w:pPr>
            <w:r>
              <w:t>61.17</w:t>
            </w:r>
          </w:p>
        </w:tc>
        <w:tc>
          <w:tcPr>
            <w:tcW w:w="1643" w:type="dxa"/>
            <w:vAlign w:val="center"/>
          </w:tcPr>
          <w:p>
            <w:pPr>
              <w:pStyle w:val="12"/>
            </w:pPr>
            <w:r>
              <w:t>61.17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30109</w:t>
            </w:r>
          </w:p>
        </w:tc>
        <w:tc>
          <w:tcPr>
            <w:tcW w:w="1643" w:type="dxa"/>
            <w:vAlign w:val="center"/>
          </w:tcPr>
          <w:p>
            <w:pPr>
              <w:pStyle w:val="13"/>
            </w:pPr>
            <w:r>
              <w:t>职业年金缴费</w:t>
            </w:r>
          </w:p>
        </w:tc>
        <w:tc>
          <w:tcPr>
            <w:tcW w:w="1643" w:type="dxa"/>
            <w:vAlign w:val="center"/>
          </w:tcPr>
          <w:p>
            <w:pPr>
              <w:pStyle w:val="12"/>
            </w:pPr>
            <w:r>
              <w:t>6.06</w:t>
            </w:r>
          </w:p>
        </w:tc>
        <w:tc>
          <w:tcPr>
            <w:tcW w:w="1643" w:type="dxa"/>
            <w:vAlign w:val="center"/>
          </w:tcPr>
          <w:p>
            <w:pPr>
              <w:pStyle w:val="12"/>
            </w:pPr>
            <w:r>
              <w:t>6.06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30110</w:t>
            </w:r>
          </w:p>
        </w:tc>
        <w:tc>
          <w:tcPr>
            <w:tcW w:w="1643" w:type="dxa"/>
            <w:vAlign w:val="center"/>
          </w:tcPr>
          <w:p>
            <w:pPr>
              <w:pStyle w:val="13"/>
            </w:pPr>
            <w:r>
              <w:t>职工基本医疗保险缴费</w:t>
            </w:r>
          </w:p>
        </w:tc>
        <w:tc>
          <w:tcPr>
            <w:tcW w:w="1643" w:type="dxa"/>
            <w:vAlign w:val="center"/>
          </w:tcPr>
          <w:p>
            <w:pPr>
              <w:pStyle w:val="12"/>
            </w:pPr>
            <w:r>
              <w:t>51.26</w:t>
            </w:r>
          </w:p>
        </w:tc>
        <w:tc>
          <w:tcPr>
            <w:tcW w:w="1643" w:type="dxa"/>
            <w:vAlign w:val="center"/>
          </w:tcPr>
          <w:p>
            <w:pPr>
              <w:pStyle w:val="12"/>
            </w:pPr>
            <w:r>
              <w:t>51.26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30112</w:t>
            </w:r>
          </w:p>
        </w:tc>
        <w:tc>
          <w:tcPr>
            <w:tcW w:w="1643" w:type="dxa"/>
            <w:vAlign w:val="center"/>
          </w:tcPr>
          <w:p>
            <w:pPr>
              <w:pStyle w:val="13"/>
            </w:pPr>
            <w:r>
              <w:t>其他社会保障缴费</w:t>
            </w:r>
          </w:p>
        </w:tc>
        <w:tc>
          <w:tcPr>
            <w:tcW w:w="1643" w:type="dxa"/>
            <w:vAlign w:val="center"/>
          </w:tcPr>
          <w:p>
            <w:pPr>
              <w:pStyle w:val="12"/>
            </w:pPr>
            <w:r>
              <w:t>3.45</w:t>
            </w:r>
          </w:p>
        </w:tc>
        <w:tc>
          <w:tcPr>
            <w:tcW w:w="1643" w:type="dxa"/>
            <w:vAlign w:val="center"/>
          </w:tcPr>
          <w:p>
            <w:pPr>
              <w:pStyle w:val="12"/>
            </w:pPr>
            <w:r>
              <w:t>3.45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30113</w:t>
            </w:r>
          </w:p>
        </w:tc>
        <w:tc>
          <w:tcPr>
            <w:tcW w:w="1643" w:type="dxa"/>
            <w:vAlign w:val="center"/>
          </w:tcPr>
          <w:p>
            <w:pPr>
              <w:pStyle w:val="13"/>
            </w:pPr>
            <w:r>
              <w:t>住房公积金</w:t>
            </w:r>
          </w:p>
        </w:tc>
        <w:tc>
          <w:tcPr>
            <w:tcW w:w="1643" w:type="dxa"/>
            <w:vAlign w:val="center"/>
          </w:tcPr>
          <w:p>
            <w:pPr>
              <w:pStyle w:val="12"/>
            </w:pPr>
            <w:r>
              <w:t>50.56</w:t>
            </w:r>
          </w:p>
        </w:tc>
        <w:tc>
          <w:tcPr>
            <w:tcW w:w="1643" w:type="dxa"/>
            <w:vAlign w:val="center"/>
          </w:tcPr>
          <w:p>
            <w:pPr>
              <w:pStyle w:val="12"/>
            </w:pPr>
            <w:r>
              <w:t>50.56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302</w:t>
            </w:r>
          </w:p>
        </w:tc>
        <w:tc>
          <w:tcPr>
            <w:tcW w:w="1643" w:type="dxa"/>
            <w:vAlign w:val="center"/>
          </w:tcPr>
          <w:p>
            <w:pPr>
              <w:pStyle w:val="13"/>
            </w:pPr>
            <w:r>
              <w:t>商品和服务支出</w:t>
            </w:r>
          </w:p>
        </w:tc>
        <w:tc>
          <w:tcPr>
            <w:tcW w:w="1643" w:type="dxa"/>
            <w:vAlign w:val="center"/>
          </w:tcPr>
          <w:p>
            <w:pPr>
              <w:pStyle w:val="12"/>
            </w:pPr>
            <w:r>
              <w:t>48.14</w:t>
            </w:r>
          </w:p>
        </w:tc>
        <w:tc>
          <w:tcPr>
            <w:tcW w:w="1643" w:type="dxa"/>
            <w:vAlign w:val="center"/>
          </w:tcPr>
          <w:p>
            <w:pPr>
              <w:pStyle w:val="12"/>
            </w:pPr>
          </w:p>
        </w:tc>
        <w:tc>
          <w:tcPr>
            <w:tcW w:w="1643" w:type="dxa"/>
            <w:vAlign w:val="center"/>
          </w:tcPr>
          <w:p>
            <w:pPr>
              <w:pStyle w:val="12"/>
            </w:pPr>
            <w:r>
              <w:t>48.14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30201</w:t>
            </w:r>
          </w:p>
        </w:tc>
        <w:tc>
          <w:tcPr>
            <w:tcW w:w="1643" w:type="dxa"/>
            <w:vAlign w:val="center"/>
          </w:tcPr>
          <w:p>
            <w:pPr>
              <w:pStyle w:val="13"/>
            </w:pPr>
            <w:r>
              <w:t>办公费</w:t>
            </w:r>
          </w:p>
        </w:tc>
        <w:tc>
          <w:tcPr>
            <w:tcW w:w="1643" w:type="dxa"/>
            <w:vAlign w:val="center"/>
          </w:tcPr>
          <w:p>
            <w:pPr>
              <w:pStyle w:val="12"/>
            </w:pPr>
            <w:r>
              <w:t>11.70</w:t>
            </w:r>
          </w:p>
        </w:tc>
        <w:tc>
          <w:tcPr>
            <w:tcW w:w="1643" w:type="dxa"/>
            <w:vAlign w:val="center"/>
          </w:tcPr>
          <w:p>
            <w:pPr>
              <w:pStyle w:val="12"/>
            </w:pPr>
          </w:p>
        </w:tc>
        <w:tc>
          <w:tcPr>
            <w:tcW w:w="1643" w:type="dxa"/>
            <w:vAlign w:val="center"/>
          </w:tcPr>
          <w:p>
            <w:pPr>
              <w:pStyle w:val="12"/>
            </w:pPr>
            <w:r>
              <w:t>11.70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30202</w:t>
            </w:r>
          </w:p>
        </w:tc>
        <w:tc>
          <w:tcPr>
            <w:tcW w:w="1643" w:type="dxa"/>
            <w:vAlign w:val="center"/>
          </w:tcPr>
          <w:p>
            <w:pPr>
              <w:pStyle w:val="13"/>
            </w:pPr>
            <w:r>
              <w:t>印刷费</w:t>
            </w:r>
          </w:p>
        </w:tc>
        <w:tc>
          <w:tcPr>
            <w:tcW w:w="1643" w:type="dxa"/>
            <w:vAlign w:val="center"/>
          </w:tcPr>
          <w:p>
            <w:pPr>
              <w:pStyle w:val="12"/>
            </w:pPr>
            <w:r>
              <w:t>1.56</w:t>
            </w:r>
          </w:p>
        </w:tc>
        <w:tc>
          <w:tcPr>
            <w:tcW w:w="1643" w:type="dxa"/>
            <w:vAlign w:val="center"/>
          </w:tcPr>
          <w:p>
            <w:pPr>
              <w:pStyle w:val="12"/>
            </w:pPr>
          </w:p>
        </w:tc>
        <w:tc>
          <w:tcPr>
            <w:tcW w:w="1643" w:type="dxa"/>
            <w:vAlign w:val="center"/>
          </w:tcPr>
          <w:p>
            <w:pPr>
              <w:pStyle w:val="12"/>
            </w:pPr>
            <w: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30207</w:t>
            </w:r>
          </w:p>
        </w:tc>
        <w:tc>
          <w:tcPr>
            <w:tcW w:w="1643" w:type="dxa"/>
            <w:vAlign w:val="center"/>
          </w:tcPr>
          <w:p>
            <w:pPr>
              <w:pStyle w:val="13"/>
            </w:pPr>
            <w:r>
              <w:t>邮电费</w:t>
            </w:r>
          </w:p>
        </w:tc>
        <w:tc>
          <w:tcPr>
            <w:tcW w:w="1643" w:type="dxa"/>
            <w:vAlign w:val="center"/>
          </w:tcPr>
          <w:p>
            <w:pPr>
              <w:pStyle w:val="12"/>
            </w:pPr>
            <w:r>
              <w:t>3.30</w:t>
            </w:r>
          </w:p>
        </w:tc>
        <w:tc>
          <w:tcPr>
            <w:tcW w:w="1643" w:type="dxa"/>
            <w:vAlign w:val="center"/>
          </w:tcPr>
          <w:p>
            <w:pPr>
              <w:pStyle w:val="12"/>
            </w:pPr>
          </w:p>
        </w:tc>
        <w:tc>
          <w:tcPr>
            <w:tcW w:w="1643" w:type="dxa"/>
            <w:vAlign w:val="center"/>
          </w:tcPr>
          <w:p>
            <w:pPr>
              <w:pStyle w:val="12"/>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30211</w:t>
            </w:r>
          </w:p>
        </w:tc>
        <w:tc>
          <w:tcPr>
            <w:tcW w:w="1643" w:type="dxa"/>
            <w:vAlign w:val="center"/>
          </w:tcPr>
          <w:p>
            <w:pPr>
              <w:pStyle w:val="13"/>
            </w:pPr>
            <w:r>
              <w:t>差旅费</w:t>
            </w:r>
          </w:p>
        </w:tc>
        <w:tc>
          <w:tcPr>
            <w:tcW w:w="1643" w:type="dxa"/>
            <w:vAlign w:val="center"/>
          </w:tcPr>
          <w:p>
            <w:pPr>
              <w:pStyle w:val="12"/>
            </w:pPr>
            <w:r>
              <w:t>6.24</w:t>
            </w:r>
          </w:p>
        </w:tc>
        <w:tc>
          <w:tcPr>
            <w:tcW w:w="1643" w:type="dxa"/>
            <w:vAlign w:val="center"/>
          </w:tcPr>
          <w:p>
            <w:pPr>
              <w:pStyle w:val="12"/>
            </w:pPr>
          </w:p>
        </w:tc>
        <w:tc>
          <w:tcPr>
            <w:tcW w:w="1643" w:type="dxa"/>
            <w:vAlign w:val="center"/>
          </w:tcPr>
          <w:p>
            <w:pPr>
              <w:pStyle w:val="12"/>
            </w:pPr>
            <w:r>
              <w:t>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30215</w:t>
            </w:r>
          </w:p>
        </w:tc>
        <w:tc>
          <w:tcPr>
            <w:tcW w:w="1643" w:type="dxa"/>
            <w:vAlign w:val="center"/>
          </w:tcPr>
          <w:p>
            <w:pPr>
              <w:pStyle w:val="13"/>
            </w:pPr>
            <w:r>
              <w:t>会议费</w:t>
            </w:r>
          </w:p>
        </w:tc>
        <w:tc>
          <w:tcPr>
            <w:tcW w:w="1643" w:type="dxa"/>
            <w:vAlign w:val="center"/>
          </w:tcPr>
          <w:p>
            <w:pPr>
              <w:pStyle w:val="12"/>
            </w:pPr>
            <w:r>
              <w:t>4.80</w:t>
            </w:r>
          </w:p>
        </w:tc>
        <w:tc>
          <w:tcPr>
            <w:tcW w:w="1643" w:type="dxa"/>
            <w:vAlign w:val="center"/>
          </w:tcPr>
          <w:p>
            <w:pPr>
              <w:pStyle w:val="12"/>
            </w:pPr>
          </w:p>
        </w:tc>
        <w:tc>
          <w:tcPr>
            <w:tcW w:w="1643" w:type="dxa"/>
            <w:vAlign w:val="center"/>
          </w:tcPr>
          <w:p>
            <w:pPr>
              <w:pStyle w:val="12"/>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18</w:t>
            </w:r>
          </w:p>
        </w:tc>
        <w:tc>
          <w:tcPr>
            <w:tcW w:w="1643" w:type="dxa"/>
            <w:vAlign w:val="center"/>
          </w:tcPr>
          <w:p>
            <w:pPr>
              <w:pStyle w:val="13"/>
            </w:pPr>
            <w:r>
              <w:t>30216</w:t>
            </w:r>
          </w:p>
        </w:tc>
        <w:tc>
          <w:tcPr>
            <w:tcW w:w="1643" w:type="dxa"/>
            <w:vAlign w:val="center"/>
          </w:tcPr>
          <w:p>
            <w:pPr>
              <w:pStyle w:val="13"/>
            </w:pPr>
            <w:r>
              <w:t>培训费</w:t>
            </w:r>
          </w:p>
        </w:tc>
        <w:tc>
          <w:tcPr>
            <w:tcW w:w="1643" w:type="dxa"/>
            <w:vAlign w:val="center"/>
          </w:tcPr>
          <w:p>
            <w:pPr>
              <w:pStyle w:val="12"/>
            </w:pPr>
            <w:r>
              <w:t>4.14</w:t>
            </w:r>
          </w:p>
        </w:tc>
        <w:tc>
          <w:tcPr>
            <w:tcW w:w="1643" w:type="dxa"/>
            <w:vAlign w:val="center"/>
          </w:tcPr>
          <w:p>
            <w:pPr>
              <w:pStyle w:val="12"/>
            </w:pPr>
          </w:p>
        </w:tc>
        <w:tc>
          <w:tcPr>
            <w:tcW w:w="1643" w:type="dxa"/>
            <w:vAlign w:val="center"/>
          </w:tcPr>
          <w:p>
            <w:pPr>
              <w:pStyle w:val="12"/>
            </w:pPr>
            <w:r>
              <w:t>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19</w:t>
            </w:r>
          </w:p>
        </w:tc>
        <w:tc>
          <w:tcPr>
            <w:tcW w:w="1643" w:type="dxa"/>
            <w:vAlign w:val="center"/>
          </w:tcPr>
          <w:p>
            <w:pPr>
              <w:pStyle w:val="13"/>
            </w:pPr>
            <w:r>
              <w:t>30217</w:t>
            </w:r>
          </w:p>
        </w:tc>
        <w:tc>
          <w:tcPr>
            <w:tcW w:w="1643" w:type="dxa"/>
            <w:vAlign w:val="center"/>
          </w:tcPr>
          <w:p>
            <w:pPr>
              <w:pStyle w:val="13"/>
            </w:pPr>
            <w:r>
              <w:t>公务接待费</w:t>
            </w:r>
          </w:p>
        </w:tc>
        <w:tc>
          <w:tcPr>
            <w:tcW w:w="1643" w:type="dxa"/>
            <w:vAlign w:val="center"/>
          </w:tcPr>
          <w:p>
            <w:pPr>
              <w:pStyle w:val="12"/>
            </w:pPr>
            <w:r>
              <w:t>0.50</w:t>
            </w:r>
          </w:p>
        </w:tc>
        <w:tc>
          <w:tcPr>
            <w:tcW w:w="1643" w:type="dxa"/>
            <w:vAlign w:val="center"/>
          </w:tcPr>
          <w:p>
            <w:pPr>
              <w:pStyle w:val="12"/>
            </w:pPr>
          </w:p>
        </w:tc>
        <w:tc>
          <w:tcPr>
            <w:tcW w:w="1643"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20</w:t>
            </w:r>
          </w:p>
        </w:tc>
        <w:tc>
          <w:tcPr>
            <w:tcW w:w="1643" w:type="dxa"/>
            <w:vAlign w:val="center"/>
          </w:tcPr>
          <w:p>
            <w:pPr>
              <w:pStyle w:val="13"/>
            </w:pPr>
            <w:r>
              <w:t>30228</w:t>
            </w:r>
          </w:p>
        </w:tc>
        <w:tc>
          <w:tcPr>
            <w:tcW w:w="1643" w:type="dxa"/>
            <w:vAlign w:val="center"/>
          </w:tcPr>
          <w:p>
            <w:pPr>
              <w:pStyle w:val="13"/>
            </w:pPr>
            <w:r>
              <w:t>工会经费</w:t>
            </w:r>
          </w:p>
        </w:tc>
        <w:tc>
          <w:tcPr>
            <w:tcW w:w="1643" w:type="dxa"/>
            <w:vAlign w:val="center"/>
          </w:tcPr>
          <w:p>
            <w:pPr>
              <w:pStyle w:val="12"/>
            </w:pPr>
            <w:r>
              <w:t>5.51</w:t>
            </w:r>
          </w:p>
        </w:tc>
        <w:tc>
          <w:tcPr>
            <w:tcW w:w="1643" w:type="dxa"/>
            <w:vAlign w:val="center"/>
          </w:tcPr>
          <w:p>
            <w:pPr>
              <w:pStyle w:val="12"/>
            </w:pPr>
          </w:p>
        </w:tc>
        <w:tc>
          <w:tcPr>
            <w:tcW w:w="1643" w:type="dxa"/>
            <w:vAlign w:val="center"/>
          </w:tcPr>
          <w:p>
            <w:pPr>
              <w:pStyle w:val="12"/>
            </w:pPr>
            <w:r>
              <w:t>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21</w:t>
            </w:r>
          </w:p>
        </w:tc>
        <w:tc>
          <w:tcPr>
            <w:tcW w:w="1643" w:type="dxa"/>
            <w:vAlign w:val="center"/>
          </w:tcPr>
          <w:p>
            <w:pPr>
              <w:pStyle w:val="13"/>
            </w:pPr>
            <w:r>
              <w:t>30229</w:t>
            </w:r>
          </w:p>
        </w:tc>
        <w:tc>
          <w:tcPr>
            <w:tcW w:w="1643" w:type="dxa"/>
            <w:vAlign w:val="center"/>
          </w:tcPr>
          <w:p>
            <w:pPr>
              <w:pStyle w:val="13"/>
            </w:pPr>
            <w:r>
              <w:t>福利费</w:t>
            </w:r>
          </w:p>
        </w:tc>
        <w:tc>
          <w:tcPr>
            <w:tcW w:w="1643" w:type="dxa"/>
            <w:vAlign w:val="center"/>
          </w:tcPr>
          <w:p>
            <w:pPr>
              <w:pStyle w:val="12"/>
            </w:pPr>
            <w:r>
              <w:t>3.70</w:t>
            </w:r>
          </w:p>
        </w:tc>
        <w:tc>
          <w:tcPr>
            <w:tcW w:w="1643" w:type="dxa"/>
            <w:vAlign w:val="center"/>
          </w:tcPr>
          <w:p>
            <w:pPr>
              <w:pStyle w:val="12"/>
            </w:pPr>
          </w:p>
        </w:tc>
        <w:tc>
          <w:tcPr>
            <w:tcW w:w="1643" w:type="dxa"/>
            <w:vAlign w:val="center"/>
          </w:tcPr>
          <w:p>
            <w:pPr>
              <w:pStyle w:val="12"/>
            </w:pPr>
            <w:r>
              <w:t>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22</w:t>
            </w:r>
          </w:p>
        </w:tc>
        <w:tc>
          <w:tcPr>
            <w:tcW w:w="1643" w:type="dxa"/>
            <w:vAlign w:val="center"/>
          </w:tcPr>
          <w:p>
            <w:pPr>
              <w:pStyle w:val="13"/>
            </w:pPr>
            <w:r>
              <w:t>30231</w:t>
            </w:r>
          </w:p>
        </w:tc>
        <w:tc>
          <w:tcPr>
            <w:tcW w:w="1643" w:type="dxa"/>
            <w:vAlign w:val="center"/>
          </w:tcPr>
          <w:p>
            <w:pPr>
              <w:pStyle w:val="13"/>
            </w:pPr>
            <w:r>
              <w:t>公务用车运行维护费</w:t>
            </w:r>
          </w:p>
        </w:tc>
        <w:tc>
          <w:tcPr>
            <w:tcW w:w="1643" w:type="dxa"/>
            <w:vAlign w:val="center"/>
          </w:tcPr>
          <w:p>
            <w:pPr>
              <w:pStyle w:val="12"/>
            </w:pPr>
            <w:r>
              <w:t>2.30</w:t>
            </w:r>
          </w:p>
        </w:tc>
        <w:tc>
          <w:tcPr>
            <w:tcW w:w="1643" w:type="dxa"/>
            <w:vAlign w:val="center"/>
          </w:tcPr>
          <w:p>
            <w:pPr>
              <w:pStyle w:val="12"/>
            </w:pPr>
          </w:p>
        </w:tc>
        <w:tc>
          <w:tcPr>
            <w:tcW w:w="1643" w:type="dxa"/>
            <w:vAlign w:val="center"/>
          </w:tcPr>
          <w:p>
            <w:pPr>
              <w:pStyle w:val="12"/>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23</w:t>
            </w:r>
          </w:p>
        </w:tc>
        <w:tc>
          <w:tcPr>
            <w:tcW w:w="1643" w:type="dxa"/>
            <w:vAlign w:val="center"/>
          </w:tcPr>
          <w:p>
            <w:pPr>
              <w:pStyle w:val="13"/>
            </w:pPr>
            <w:r>
              <w:t>30239</w:t>
            </w:r>
          </w:p>
        </w:tc>
        <w:tc>
          <w:tcPr>
            <w:tcW w:w="1643" w:type="dxa"/>
            <w:vAlign w:val="center"/>
          </w:tcPr>
          <w:p>
            <w:pPr>
              <w:pStyle w:val="13"/>
            </w:pPr>
            <w:r>
              <w:t>其他交通费用</w:t>
            </w:r>
          </w:p>
        </w:tc>
        <w:tc>
          <w:tcPr>
            <w:tcW w:w="1643" w:type="dxa"/>
            <w:vAlign w:val="center"/>
          </w:tcPr>
          <w:p>
            <w:pPr>
              <w:pStyle w:val="12"/>
            </w:pPr>
            <w:r>
              <w:t>3.84</w:t>
            </w:r>
          </w:p>
        </w:tc>
        <w:tc>
          <w:tcPr>
            <w:tcW w:w="1643" w:type="dxa"/>
            <w:vAlign w:val="center"/>
          </w:tcPr>
          <w:p>
            <w:pPr>
              <w:pStyle w:val="12"/>
            </w:pPr>
          </w:p>
        </w:tc>
        <w:tc>
          <w:tcPr>
            <w:tcW w:w="1643" w:type="dxa"/>
            <w:vAlign w:val="center"/>
          </w:tcPr>
          <w:p>
            <w:pPr>
              <w:pStyle w:val="12"/>
            </w:pPr>
            <w:r>
              <w:t>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24</w:t>
            </w:r>
          </w:p>
        </w:tc>
        <w:tc>
          <w:tcPr>
            <w:tcW w:w="1643" w:type="dxa"/>
            <w:vAlign w:val="center"/>
          </w:tcPr>
          <w:p>
            <w:pPr>
              <w:pStyle w:val="13"/>
            </w:pPr>
            <w:r>
              <w:t>30299</w:t>
            </w:r>
          </w:p>
        </w:tc>
        <w:tc>
          <w:tcPr>
            <w:tcW w:w="1643" w:type="dxa"/>
            <w:vAlign w:val="center"/>
          </w:tcPr>
          <w:p>
            <w:pPr>
              <w:pStyle w:val="13"/>
            </w:pPr>
            <w:r>
              <w:t>其他商品和服务支出</w:t>
            </w:r>
          </w:p>
        </w:tc>
        <w:tc>
          <w:tcPr>
            <w:tcW w:w="1643" w:type="dxa"/>
            <w:vAlign w:val="center"/>
          </w:tcPr>
          <w:p>
            <w:pPr>
              <w:pStyle w:val="12"/>
            </w:pPr>
            <w:r>
              <w:t>0.55</w:t>
            </w:r>
          </w:p>
        </w:tc>
        <w:tc>
          <w:tcPr>
            <w:tcW w:w="1643" w:type="dxa"/>
            <w:vAlign w:val="center"/>
          </w:tcPr>
          <w:p>
            <w:pPr>
              <w:pStyle w:val="12"/>
            </w:pPr>
          </w:p>
        </w:tc>
        <w:tc>
          <w:tcPr>
            <w:tcW w:w="1643" w:type="dxa"/>
            <w:vAlign w:val="center"/>
          </w:tcPr>
          <w:p>
            <w:pPr>
              <w:pStyle w:val="12"/>
            </w:pPr>
            <w:r>
              <w:t>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25</w:t>
            </w:r>
          </w:p>
        </w:tc>
        <w:tc>
          <w:tcPr>
            <w:tcW w:w="1643" w:type="dxa"/>
            <w:vAlign w:val="center"/>
          </w:tcPr>
          <w:p>
            <w:pPr>
              <w:pStyle w:val="13"/>
            </w:pPr>
            <w:r>
              <w:t>303</w:t>
            </w:r>
          </w:p>
        </w:tc>
        <w:tc>
          <w:tcPr>
            <w:tcW w:w="1643" w:type="dxa"/>
            <w:vAlign w:val="center"/>
          </w:tcPr>
          <w:p>
            <w:pPr>
              <w:pStyle w:val="13"/>
            </w:pPr>
            <w:r>
              <w:t>对个人和家庭的补助</w:t>
            </w:r>
          </w:p>
        </w:tc>
        <w:tc>
          <w:tcPr>
            <w:tcW w:w="1643" w:type="dxa"/>
            <w:vAlign w:val="center"/>
          </w:tcPr>
          <w:p>
            <w:pPr>
              <w:pStyle w:val="12"/>
            </w:pPr>
            <w:r>
              <w:t>14.15</w:t>
            </w:r>
          </w:p>
        </w:tc>
        <w:tc>
          <w:tcPr>
            <w:tcW w:w="1643" w:type="dxa"/>
            <w:vAlign w:val="center"/>
          </w:tcPr>
          <w:p>
            <w:pPr>
              <w:pStyle w:val="12"/>
            </w:pPr>
            <w:r>
              <w:t>14.15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26</w:t>
            </w:r>
          </w:p>
        </w:tc>
        <w:tc>
          <w:tcPr>
            <w:tcW w:w="1643" w:type="dxa"/>
            <w:vAlign w:val="center"/>
          </w:tcPr>
          <w:p>
            <w:pPr>
              <w:pStyle w:val="13"/>
            </w:pPr>
            <w:r>
              <w:t>30302</w:t>
            </w:r>
          </w:p>
        </w:tc>
        <w:tc>
          <w:tcPr>
            <w:tcW w:w="1643" w:type="dxa"/>
            <w:vAlign w:val="center"/>
          </w:tcPr>
          <w:p>
            <w:pPr>
              <w:pStyle w:val="13"/>
            </w:pPr>
            <w:r>
              <w:t>退休费</w:t>
            </w:r>
          </w:p>
        </w:tc>
        <w:tc>
          <w:tcPr>
            <w:tcW w:w="1643" w:type="dxa"/>
            <w:vAlign w:val="center"/>
          </w:tcPr>
          <w:p>
            <w:pPr>
              <w:pStyle w:val="12"/>
            </w:pPr>
            <w:r>
              <w:t>14.09</w:t>
            </w:r>
          </w:p>
        </w:tc>
        <w:tc>
          <w:tcPr>
            <w:tcW w:w="1643" w:type="dxa"/>
            <w:vAlign w:val="center"/>
          </w:tcPr>
          <w:p>
            <w:pPr>
              <w:pStyle w:val="12"/>
            </w:pPr>
            <w:r>
              <w:t>14.09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27</w:t>
            </w:r>
          </w:p>
        </w:tc>
        <w:tc>
          <w:tcPr>
            <w:tcW w:w="1643" w:type="dxa"/>
            <w:vAlign w:val="center"/>
          </w:tcPr>
          <w:p>
            <w:pPr>
              <w:pStyle w:val="13"/>
            </w:pPr>
            <w:r>
              <w:t>30309</w:t>
            </w:r>
          </w:p>
        </w:tc>
        <w:tc>
          <w:tcPr>
            <w:tcW w:w="1643" w:type="dxa"/>
            <w:vAlign w:val="center"/>
          </w:tcPr>
          <w:p>
            <w:pPr>
              <w:pStyle w:val="13"/>
            </w:pPr>
            <w:r>
              <w:t>奖励金</w:t>
            </w:r>
          </w:p>
        </w:tc>
        <w:tc>
          <w:tcPr>
            <w:tcW w:w="1643" w:type="dxa"/>
            <w:vAlign w:val="center"/>
          </w:tcPr>
          <w:p>
            <w:pPr>
              <w:pStyle w:val="12"/>
            </w:pPr>
            <w:r>
              <w:t>0.06</w:t>
            </w:r>
          </w:p>
        </w:tc>
        <w:tc>
          <w:tcPr>
            <w:tcW w:w="1643" w:type="dxa"/>
            <w:vAlign w:val="center"/>
          </w:tcPr>
          <w:p>
            <w:pPr>
              <w:pStyle w:val="12"/>
            </w:pPr>
            <w:r>
              <w:t>0.06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28</w:t>
            </w:r>
          </w:p>
        </w:tc>
        <w:tc>
          <w:tcPr>
            <w:tcW w:w="1643" w:type="dxa"/>
            <w:vAlign w:val="center"/>
          </w:tcPr>
          <w:p>
            <w:pPr>
              <w:pStyle w:val="13"/>
            </w:pPr>
            <w:r>
              <w:t>310</w:t>
            </w:r>
          </w:p>
        </w:tc>
        <w:tc>
          <w:tcPr>
            <w:tcW w:w="1643" w:type="dxa"/>
            <w:vAlign w:val="center"/>
          </w:tcPr>
          <w:p>
            <w:pPr>
              <w:pStyle w:val="13"/>
            </w:pPr>
            <w:r>
              <w:t>资本性支出</w:t>
            </w:r>
          </w:p>
        </w:tc>
        <w:tc>
          <w:tcPr>
            <w:tcW w:w="1643" w:type="dxa"/>
            <w:vAlign w:val="center"/>
          </w:tcPr>
          <w:p>
            <w:pPr>
              <w:pStyle w:val="12"/>
            </w:pPr>
            <w:r>
              <w:t>1.56</w:t>
            </w:r>
          </w:p>
        </w:tc>
        <w:tc>
          <w:tcPr>
            <w:tcW w:w="1643" w:type="dxa"/>
            <w:vAlign w:val="center"/>
          </w:tcPr>
          <w:p>
            <w:pPr>
              <w:pStyle w:val="12"/>
            </w:pPr>
          </w:p>
        </w:tc>
        <w:tc>
          <w:tcPr>
            <w:tcW w:w="1643" w:type="dxa"/>
            <w:vAlign w:val="center"/>
          </w:tcPr>
          <w:p>
            <w:pPr>
              <w:pStyle w:val="12"/>
            </w:pPr>
            <w: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29</w:t>
            </w:r>
          </w:p>
        </w:tc>
        <w:tc>
          <w:tcPr>
            <w:tcW w:w="1643" w:type="dxa"/>
            <w:vAlign w:val="center"/>
          </w:tcPr>
          <w:p>
            <w:pPr>
              <w:pStyle w:val="13"/>
            </w:pPr>
            <w:r>
              <w:t>31002</w:t>
            </w:r>
          </w:p>
        </w:tc>
        <w:tc>
          <w:tcPr>
            <w:tcW w:w="1643" w:type="dxa"/>
            <w:vAlign w:val="center"/>
          </w:tcPr>
          <w:p>
            <w:pPr>
              <w:pStyle w:val="13"/>
            </w:pPr>
            <w:r>
              <w:t>办公设备购置</w:t>
            </w:r>
          </w:p>
        </w:tc>
        <w:tc>
          <w:tcPr>
            <w:tcW w:w="1643" w:type="dxa"/>
            <w:vAlign w:val="center"/>
          </w:tcPr>
          <w:p>
            <w:pPr>
              <w:pStyle w:val="12"/>
            </w:pPr>
            <w:r>
              <w:t>1.56</w:t>
            </w:r>
          </w:p>
        </w:tc>
        <w:tc>
          <w:tcPr>
            <w:tcW w:w="1643" w:type="dxa"/>
            <w:vAlign w:val="center"/>
          </w:tcPr>
          <w:p>
            <w:pPr>
              <w:pStyle w:val="12"/>
            </w:pPr>
          </w:p>
        </w:tc>
        <w:tc>
          <w:tcPr>
            <w:tcW w:w="1643" w:type="dxa"/>
            <w:vAlign w:val="center"/>
          </w:tcPr>
          <w:p>
            <w:pPr>
              <w:pStyle w:val="12"/>
            </w:pPr>
            <w:r>
              <w:t>1.56</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316秦皇岛北戴河新区行政审批局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316秦皇岛北戴河新区行政审批局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316秦皇岛北戴河新区行政审批局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Merge w:val="restart"/>
            <w:vAlign w:val="center"/>
          </w:tcPr>
          <w:p>
            <w:pPr>
              <w:pStyle w:val="11"/>
            </w:pPr>
            <w:r>
              <w:t>项  目</w:t>
            </w:r>
          </w:p>
        </w:tc>
        <w:tc>
          <w:tcPr>
            <w:tcW w:w="6572"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1</w:t>
            </w:r>
          </w:p>
        </w:tc>
        <w:tc>
          <w:tcPr>
            <w:tcW w:w="1643" w:type="dxa"/>
            <w:vAlign w:val="center"/>
          </w:tcPr>
          <w:p>
            <w:pPr>
              <w:pStyle w:val="15"/>
            </w:pPr>
            <w:r>
              <w:t>合计</w:t>
            </w:r>
          </w:p>
        </w:tc>
        <w:tc>
          <w:tcPr>
            <w:tcW w:w="1643" w:type="dxa"/>
            <w:vAlign w:val="center"/>
          </w:tcPr>
          <w:p>
            <w:pPr>
              <w:pStyle w:val="16"/>
            </w:pPr>
            <w:r>
              <w:t>2.80</w:t>
            </w:r>
          </w:p>
        </w:tc>
        <w:tc>
          <w:tcPr>
            <w:tcW w:w="1643" w:type="dxa"/>
            <w:vAlign w:val="center"/>
          </w:tcPr>
          <w:p>
            <w:pPr>
              <w:pStyle w:val="16"/>
            </w:pPr>
            <w:r>
              <w:t>2.80</w:t>
            </w: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2</w:t>
            </w:r>
          </w:p>
        </w:tc>
        <w:tc>
          <w:tcPr>
            <w:tcW w:w="1643" w:type="dxa"/>
            <w:vAlign w:val="center"/>
          </w:tcPr>
          <w:p>
            <w:pPr>
              <w:pStyle w:val="13"/>
            </w:pPr>
            <w:r>
              <w:t>“三公”经费小计</w:t>
            </w:r>
          </w:p>
        </w:tc>
        <w:tc>
          <w:tcPr>
            <w:tcW w:w="1643" w:type="dxa"/>
            <w:vAlign w:val="center"/>
          </w:tcPr>
          <w:p>
            <w:pPr>
              <w:pStyle w:val="12"/>
            </w:pPr>
            <w:r>
              <w:t>2.80</w:t>
            </w:r>
          </w:p>
        </w:tc>
        <w:tc>
          <w:tcPr>
            <w:tcW w:w="1643" w:type="dxa"/>
            <w:vAlign w:val="center"/>
          </w:tcPr>
          <w:p>
            <w:pPr>
              <w:pStyle w:val="12"/>
            </w:pPr>
            <w:r>
              <w:t>2.80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3</w:t>
            </w:r>
          </w:p>
        </w:tc>
        <w:tc>
          <w:tcPr>
            <w:tcW w:w="1643" w:type="dxa"/>
            <w:vAlign w:val="center"/>
          </w:tcPr>
          <w:p>
            <w:pPr>
              <w:pStyle w:val="13"/>
            </w:pPr>
            <w:r>
              <w:t>一、因公出国（境）费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4</w:t>
            </w:r>
          </w:p>
        </w:tc>
        <w:tc>
          <w:tcPr>
            <w:tcW w:w="1643" w:type="dxa"/>
            <w:vAlign w:val="center"/>
          </w:tcPr>
          <w:p>
            <w:pPr>
              <w:pStyle w:val="13"/>
            </w:pPr>
            <w:r>
              <w:t xml:space="preserve">    其中：教学科研人员因公出国（境）费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5</w:t>
            </w:r>
          </w:p>
        </w:tc>
        <w:tc>
          <w:tcPr>
            <w:tcW w:w="1643" w:type="dxa"/>
            <w:vAlign w:val="center"/>
          </w:tcPr>
          <w:p>
            <w:pPr>
              <w:pStyle w:val="13"/>
            </w:pPr>
            <w:r>
              <w:t xml:space="preserve">          其他因公出国（境）费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6</w:t>
            </w:r>
          </w:p>
        </w:tc>
        <w:tc>
          <w:tcPr>
            <w:tcW w:w="1643" w:type="dxa"/>
            <w:vAlign w:val="center"/>
          </w:tcPr>
          <w:p>
            <w:pPr>
              <w:pStyle w:val="13"/>
            </w:pPr>
            <w:r>
              <w:t>二、公务用车购置及运维费</w:t>
            </w:r>
          </w:p>
        </w:tc>
        <w:tc>
          <w:tcPr>
            <w:tcW w:w="1643" w:type="dxa"/>
            <w:vAlign w:val="center"/>
          </w:tcPr>
          <w:p>
            <w:pPr>
              <w:pStyle w:val="12"/>
            </w:pPr>
            <w:r>
              <w:t>2.30</w:t>
            </w:r>
          </w:p>
        </w:tc>
        <w:tc>
          <w:tcPr>
            <w:tcW w:w="1643" w:type="dxa"/>
            <w:vAlign w:val="center"/>
          </w:tcPr>
          <w:p>
            <w:pPr>
              <w:pStyle w:val="12"/>
            </w:pPr>
            <w:r>
              <w:t>2.30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7</w:t>
            </w:r>
          </w:p>
        </w:tc>
        <w:tc>
          <w:tcPr>
            <w:tcW w:w="1643" w:type="dxa"/>
            <w:vAlign w:val="center"/>
          </w:tcPr>
          <w:p>
            <w:pPr>
              <w:pStyle w:val="13"/>
            </w:pPr>
            <w:r>
              <w:t xml:space="preserve">    其中：公务用车购置费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8</w:t>
            </w:r>
          </w:p>
        </w:tc>
        <w:tc>
          <w:tcPr>
            <w:tcW w:w="1643" w:type="dxa"/>
            <w:vAlign w:val="center"/>
          </w:tcPr>
          <w:p>
            <w:pPr>
              <w:pStyle w:val="13"/>
            </w:pPr>
            <w:r>
              <w:t xml:space="preserve">          公务用车运行维护费</w:t>
            </w:r>
          </w:p>
        </w:tc>
        <w:tc>
          <w:tcPr>
            <w:tcW w:w="1643" w:type="dxa"/>
            <w:vAlign w:val="center"/>
          </w:tcPr>
          <w:p>
            <w:pPr>
              <w:pStyle w:val="12"/>
            </w:pPr>
            <w:r>
              <w:t>2.30</w:t>
            </w:r>
          </w:p>
        </w:tc>
        <w:tc>
          <w:tcPr>
            <w:tcW w:w="1643" w:type="dxa"/>
            <w:vAlign w:val="center"/>
          </w:tcPr>
          <w:p>
            <w:pPr>
              <w:pStyle w:val="12"/>
            </w:pPr>
            <w:r>
              <w:t>2.30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9</w:t>
            </w:r>
          </w:p>
        </w:tc>
        <w:tc>
          <w:tcPr>
            <w:tcW w:w="1643" w:type="dxa"/>
            <w:vAlign w:val="center"/>
          </w:tcPr>
          <w:p>
            <w:pPr>
              <w:pStyle w:val="13"/>
            </w:pPr>
            <w:r>
              <w:t>三、公务接待费</w:t>
            </w:r>
          </w:p>
        </w:tc>
        <w:tc>
          <w:tcPr>
            <w:tcW w:w="1643" w:type="dxa"/>
            <w:vAlign w:val="center"/>
          </w:tcPr>
          <w:p>
            <w:pPr>
              <w:pStyle w:val="12"/>
            </w:pPr>
            <w:r>
              <w:t>0.50</w:t>
            </w:r>
          </w:p>
        </w:tc>
        <w:tc>
          <w:tcPr>
            <w:tcW w:w="1643" w:type="dxa"/>
            <w:vAlign w:val="center"/>
          </w:tcPr>
          <w:p>
            <w:pPr>
              <w:pStyle w:val="12"/>
            </w:pPr>
            <w:r>
              <w:t>0.50</w:t>
            </w:r>
          </w:p>
        </w:tc>
        <w:tc>
          <w:tcPr>
            <w:tcW w:w="1643" w:type="dxa"/>
            <w:vAlign w:val="center"/>
          </w:tcPr>
          <w:p>
            <w:pPr>
              <w:pStyle w:val="12"/>
            </w:pPr>
          </w:p>
        </w:tc>
        <w:tc>
          <w:tcPr>
            <w:tcW w:w="1643"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秦皇岛北戴河新区行政审批局2024年部门预算信息公开情况说明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秦皇岛北戴河新区行政审批局2024年部门预算信息公开情况说明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按照《中华人民共和国预算法》、《地方预决算公开操作规程》和《关于进一步推进预算公开工作的实施意见》规定，现将秦皇岛北戴河新区行政审批局2024年部门预算公开如下：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根据《秦皇岛北戴河新区行政审批局职能配置、内设机构和人员编制规定》，秦皇岛北戴河新区行政审批局的主要职责是：</w:t>
      </w:r>
    </w:p>
    <w:p>
      <w:pPr>
        <w:pStyle w:val="18"/>
      </w:pPr>
      <w:r>
        <w:t>（一）贯彻执行党中央、国务院和省委省政府、市委市政府和新区工管委“放管服”改革、行政审批制度改革、政务服务管理、公共资源交易市场管理、社会信用体系建设有关方针政策和法律法规。</w:t>
      </w:r>
    </w:p>
    <w:p>
      <w:pPr>
        <w:pStyle w:val="18"/>
      </w:pPr>
      <w:r>
        <w:t>（二）指导协调新区行政审批制度改革工作。推进简政放权，清理和规范各类行政许可、公共服务等管理事项；协调推进行政审批标准化工作；承担新区行政审批制度改革工作领导小组的日常工作。</w:t>
      </w:r>
    </w:p>
    <w:p>
      <w:pPr>
        <w:pStyle w:val="18"/>
      </w:pPr>
      <w:r>
        <w:t>（三）指导协调全区政务服务管理工作。负责优化政务服务供给，降低制度性交易成本，提升政务服务效能；负责推进审批服务便民化；指导协调新区有关部门为公民、法人或其他组织提供规范、高效、优质的政务服务。</w:t>
      </w:r>
    </w:p>
    <w:p>
      <w:pPr>
        <w:pStyle w:val="18"/>
      </w:pPr>
      <w:r>
        <w:t>（四）负责综合协调和监督管理新区各部门、垂管部门行政审批和公共服务事项的集中统一办理。组织相关部门开展审批服务事项的联合办理和联审会办；负责进驻新区政务服务大厅各服务单位的规范、管理和监督。</w:t>
      </w:r>
    </w:p>
    <w:p>
      <w:pPr>
        <w:pStyle w:val="18"/>
      </w:pPr>
      <w:r>
        <w:t>（五）负责新区公共资源交易市场工作。负责管理公共资源交易电子服务系统；负责推进公共资源交易领域信用体系建设；指导新区并监督本级公共资源交易项目进场交易；指导并负责本级公共资源交易项目场内交易活动的监督工作，将违法违规问题移送有关部门处理；协调开展本级公共资源交易活动的联动执法。</w:t>
      </w:r>
    </w:p>
    <w:p>
      <w:pPr>
        <w:pStyle w:val="18"/>
      </w:pPr>
      <w:r>
        <w:t>（六）统筹推进本级“互联网+政务服务”工作，构建一体化政务服务平台。推行政务服务事项网上办理，形成管理机构、实体大厅、网上平台“三位一体”的政务服务管理模式；推进电子证照库建设；推进本级政务服务平台规范化、标准化、集约化建设和互联互通、数据共享。</w:t>
      </w:r>
    </w:p>
    <w:p>
      <w:pPr>
        <w:pStyle w:val="18"/>
      </w:pPr>
      <w:r>
        <w:t>（七）引导和推动社会信用体系建设。负责本级信用信息数据库、共享平台和网站建设；推动信用信息的汇聚、交换、共享和应用；负责守信联合激励和失信联合惩戒制度建设和工作实施，建立诚信综合监督体系；组织开展失信问题专项治理；加强城市信用建设，培育和发展信用服务市场；承担新区社会信用体系建设领导小组的日常工作。</w:t>
      </w:r>
    </w:p>
    <w:p>
      <w:pPr>
        <w:pStyle w:val="18"/>
      </w:pPr>
      <w:r>
        <w:t>（八）建立健全新区政务服务、行政审批服务效能可量化的考核评价制度；对进驻事项的办理情况、办理效能，以及办事人员的服务质量等进行监督。</w:t>
      </w:r>
    </w:p>
    <w:p>
      <w:pPr>
        <w:pStyle w:val="18"/>
      </w:pPr>
      <w:r>
        <w:t>（九）负责投资项目、市场服务、社会事务、生态环境、住建城管、食品卫生、文教体卫、农林畜水等方面行政审批事项的办理及相关行政性收费，并承担相应的法律责任。</w:t>
      </w:r>
    </w:p>
    <w:p>
      <w:pPr>
        <w:pStyle w:val="18"/>
      </w:pPr>
      <w:r>
        <w:t>（十）负责建立行政审批技术性环节第三方办理工作机制；组织召开相关评审会、听证会，开展专家评审、现场勘验核查等工作；对行政审批、公共服务等涉及专家评审的工作进行管理。</w:t>
      </w:r>
    </w:p>
    <w:p>
      <w:pPr>
        <w:pStyle w:val="18"/>
      </w:pPr>
      <w:r>
        <w:t>（十一）承办新区工管委交办的其他事项。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秦皇岛北戴河新区行政审批局本级</w:t>
            </w:r>
          </w:p>
        </w:tc>
        <w:tc>
          <w:tcPr>
            <w:tcW w:w="2464" w:type="dxa"/>
            <w:vAlign w:val="center"/>
          </w:tcPr>
          <w:p>
            <w:pPr>
              <w:pStyle w:val="14"/>
            </w:pPr>
            <w:r>
              <w:t>行政</w:t>
            </w:r>
          </w:p>
        </w:tc>
        <w:tc>
          <w:tcPr>
            <w:tcW w:w="2464" w:type="dxa"/>
            <w:vAlign w:val="center"/>
          </w:tcPr>
          <w:p>
            <w:pPr>
              <w:pStyle w:val="14"/>
            </w:pPr>
            <w:r>
              <w:t>副处（县）级</w:t>
            </w:r>
          </w:p>
        </w:tc>
        <w:tc>
          <w:tcPr>
            <w:tcW w:w="2464"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按照预算管理有关规定，目前部门预算的编制实行综合预算管理，即全部收入和支出都反映在预算中。秦皇岛北戴河新区行政审批局机关及所属事业单位的收支包含在部门预算中。</w:t>
      </w:r>
    </w:p>
    <w:p>
      <w:pPr>
        <w:pStyle w:val="19"/>
      </w:pPr>
      <w:r>
        <w:t>1、收入说明</w:t>
      </w:r>
    </w:p>
    <w:p>
      <w:pPr>
        <w:pStyle w:val="19"/>
      </w:pPr>
      <w:r>
        <w:t>反映本部门当年全部收入。2024年预算收入777.84万元，其中：一般公共预算收入777.84万元，基金预算收入0.00万元，国有资本经营预算收入0.00万元，财政专户核拨收入0.00万元，单位资金收入0.00万元，上年结转结余0.00万元。</w:t>
      </w:r>
    </w:p>
    <w:p>
      <w:pPr>
        <w:pStyle w:val="19"/>
      </w:pPr>
      <w:r>
        <w:t>2、支出说明</w:t>
      </w:r>
    </w:p>
    <w:p>
      <w:pPr>
        <w:pStyle w:val="19"/>
        <w:rPr>
          <w:rFonts w:hint="eastAsia" w:eastAsia="方正仿宋_GBK"/>
          <w:lang w:eastAsia="zh-CN"/>
        </w:rPr>
      </w:pPr>
      <w:r>
        <w:t>收支预算总表支出栏、基本支出表、项目支出表按经济分类和支出功能分类科目编制，反映秦皇岛北戴河新区行政审批局年度部门预算中支出预算的总体情况。2024年支出预算777.84万元，其中基本支出682.84万元，包括人员经费633.14万元和日常公用经费49.70万元；项目支出95.00万元，主要为行政审批工作经费80万元用于保障审批大厅各方面设备设施安全正常运行和保障办公用品及耗材供应，为审批业务开展提供保障；政务中心服务窗口管理工作经费</w:t>
      </w:r>
      <w:r>
        <w:rPr>
          <w:rFonts w:hint="eastAsia"/>
          <w:lang w:val="en-US" w:eastAsia="zh-CN"/>
        </w:rPr>
        <w:t>15万元用于</w:t>
      </w:r>
      <w:r>
        <w:t>保障办公用品及耗材供应，为业务开展提供保障</w:t>
      </w:r>
      <w:r>
        <w:rPr>
          <w:rFonts w:hint="eastAsia"/>
          <w:lang w:eastAsia="zh-CN"/>
        </w:rPr>
        <w:t>，</w:t>
      </w:r>
      <w:r>
        <w:t>为企业和群众审批事项提供更好的服务为政务大厅和窗口日常管理提供高效优质服务</w:t>
      </w:r>
      <w:r>
        <w:rPr>
          <w:rFonts w:hint="eastAsia"/>
          <w:lang w:eastAsia="zh-CN"/>
        </w:rPr>
        <w:t>。</w:t>
      </w:r>
    </w:p>
    <w:p>
      <w:pPr>
        <w:pStyle w:val="19"/>
      </w:pPr>
      <w:r>
        <w:t>3、比上年增减情况</w:t>
      </w:r>
    </w:p>
    <w:p>
      <w:pPr>
        <w:pStyle w:val="19"/>
      </w:pPr>
      <w:r>
        <w:t>2024年预算收支安排777.84万元，较2023年预算增加93.40万元，其中：基本支出增加97.40万元，主要</w:t>
      </w:r>
      <w:r>
        <w:rPr>
          <w:rFonts w:hint="eastAsia"/>
          <w:lang w:eastAsia="zh-CN"/>
        </w:rPr>
        <w:t>为绩效工资增加；</w:t>
      </w:r>
      <w:r>
        <w:t>项目支出减少4.00万元，主要为行政审批工作经费减少。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6"/>
        <w:ind w:firstLine="560" w:firstLineChars="200"/>
        <w:outlineLvl w:val="9"/>
        <w:rPr>
          <w:rFonts w:hint="default" w:ascii="Times New Roman" w:hAnsi="Times New Roman" w:eastAsia="方正仿宋_GBK" w:cs="Times New Roman"/>
          <w:sz w:val="28"/>
          <w:szCs w:val="24"/>
          <w:lang w:val="en-US" w:eastAsia="zh-CN" w:bidi="ar-SA"/>
        </w:rPr>
      </w:pPr>
      <w:r>
        <w:rPr>
          <w:rFonts w:hint="default" w:ascii="Times New Roman" w:hAnsi="Times New Roman" w:eastAsia="方正仿宋_GBK" w:cs="Times New Roman"/>
          <w:sz w:val="28"/>
          <w:szCs w:val="24"/>
          <w:lang w:val="en-US" w:eastAsia="zh-CN" w:bidi="ar-SA"/>
        </w:rPr>
        <w:t>2024年，我部门机关运行经费共计安排49.70万元，主要用于保证机关正常运转支的办公费、印刷费、差旅费、会议费、福利费、专用材料及一般设备购置费、办公用房水电费、日常维修费等支出。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rPr>
          <w:rFonts w:hint="eastAsia" w:eastAsia="方正仿宋_GBK"/>
          <w:lang w:eastAsia="zh-CN"/>
        </w:rPr>
      </w:pPr>
      <w:r>
        <w:t>2024年，我部门财政拨款“三公”经费预算安排2.80万元，其中因公出国（境）费0.00万元；公务用车购置及运维费2.30万元（其中：公务用车购置费为0.00万元，公务用车运维费2.30万元)；公务接待费0.50万元。与2023年相比增加0.00万元，增减变化的主要原因是与上年保持一致</w:t>
      </w:r>
      <w:r>
        <w:rPr>
          <w:rFonts w:hint="eastAsia"/>
          <w:lang w:eastAsia="zh-CN"/>
        </w:rP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贯彻执行党中央、国务院和省委省政府、市委市政府和新区工管委“放管服”改革、行政审批制度改革、政务服务管理、公共资源交易市场管理、社会信用体系建设有关方针政策和法律法规。</w:t>
      </w:r>
    </w:p>
    <w:p>
      <w:pPr>
        <w:pStyle w:val="22"/>
      </w:pPr>
      <w:r>
        <w:t>坚持以企业、群众实际需求为导向，创新工作思路、精简办事流程，以努力打造营商环境最优、办事成本最低、服务群众最好、办事效率最高的政务服务环境为目标，努力完成全面深化改革、“三创四建”、优化营商环境、助力企业复工复产等各项工作任务。以群众需求为目标，纵深推进行政审批改革以提供优质服务为基础，着力打造一流营商环境，以提升素质为核心，扎实做好机关党建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贯彻执行党中央、国务院和省委省政府、市委市政府和新区工管委“放管服”改革、行政审批制度改革、政务服务管理、公共资源交易市场管理、社会信用体系建设有关方针政策和法律法规。</w:t>
      </w:r>
    </w:p>
    <w:p>
      <w:pPr>
        <w:pStyle w:val="23"/>
      </w:pPr>
      <w:r>
        <w:t>坚持以企业、群众实际需求为导向，创新工作思路、精简办事流程，以努力打造营商环境最优、办事成本最低、服务群众最好、办事效率最高的政务服务环境为目标，努力完成全面深化改革、“三创四建”、优化营商环境、助力企业复工复产等各项工作任务。以群众需求为目标，纵深推进行政审批改革以提供优质服务为基础，着力打造一流营商环境，以提升素质为核心，扎实做好机关党建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w:t>
      </w:r>
    </w:p>
    <w:p>
      <w:pPr>
        <w:pStyle w:val="24"/>
      </w:pPr>
      <w:r>
        <w:t>建立健全管理制度，制定了《预算管理制度》、《财务管理暂行规定》等一系列财务规章制度。为落实全面实施预算绩效管理要求，规范预算项目管理，做到部门职责与工作活动一致，认真梳理部门职责、工作活动，形成了本单位 “部门职责-工作活动”目录，建立了规范的绩效预算管理结构，健全了绩效目标指标体系。</w:t>
      </w:r>
    </w:p>
    <w:p>
      <w:pPr>
        <w:pStyle w:val="24"/>
      </w:pPr>
      <w:r>
        <w:t>（二）加强支出管理</w:t>
      </w:r>
    </w:p>
    <w:p>
      <w:pPr>
        <w:pStyle w:val="24"/>
      </w:pPr>
      <w:r>
        <w:t>强化预算刚性约束、绩效理念、支出责任和效率意识，严格执行政府采购制度，将预算收支全部纳入绩效管理，加强支出源头控制和支出精细化管理，严格财务支出管理，坚持按制度支出，按程序审批，保证各项支出的规范、安全、有效。积极制定加快支出、提高支出执行进度的对策措施，及时形成有效支出，确保财政资金合理支出。合理控制项目资金支出，规范了资金运行，提高了资金使用效率。</w:t>
      </w:r>
    </w:p>
    <w:p>
      <w:pPr>
        <w:pStyle w:val="24"/>
      </w:pPr>
      <w:r>
        <w:t>（三）加强绩效运行监控</w:t>
      </w:r>
    </w:p>
    <w:p>
      <w:pPr>
        <w:pStyle w:val="24"/>
      </w:pPr>
      <w:r>
        <w:t>按照预算绩效管理原则，所有预算收支全面纳入绩效管理，将绩效管理关口前移，逐步建立“预算编制有目标、预算执行有监控、预算完成有评价、评价结果有反馈、反馈结果有应用”的预算绩效管理机制。对项目的绩效目标实现程度和预算执行精度实行“双监控”，确保绩效目标如期保质实现。</w:t>
      </w:r>
    </w:p>
    <w:p>
      <w:pPr>
        <w:pStyle w:val="24"/>
      </w:pPr>
      <w:r>
        <w:t>（四）做好绩效自评</w:t>
      </w:r>
    </w:p>
    <w:p>
      <w:pPr>
        <w:pStyle w:val="24"/>
      </w:pPr>
      <w:r>
        <w:t>树立绩效理念，将财政支出绩效评价工作列入重要议事日程，按财政要求开展年度部门绩效评价工作。拟定绩效评价工作方案，明确职责，加强内部科室间的协调配合，指定专人负责组织协调本部门绩效评价工作，切实提高自评工作质量，评价中发现的问题如实反映，调整优化支出结构，及时整改，客观公正地实施评价，确保评价工作做到实处，提高财政资金使用效益。</w:t>
      </w:r>
    </w:p>
    <w:p>
      <w:pPr>
        <w:pStyle w:val="24"/>
      </w:pPr>
      <w:r>
        <w:t>（五）规范财务资产管理</w:t>
      </w:r>
    </w:p>
    <w:p>
      <w:pPr>
        <w:pStyle w:val="24"/>
      </w:pPr>
      <w:r>
        <w:t>强化资产管理，完善财务管理相关制度，严格审批程序，严格执行资产管理制度，加强和规范资产配置、使用和处置管理，维护资产安全完整。严格执行有关通用资产配置标准、办公用房建设装修标准。不定期对本单位资产进行清查盘点，确保资产账、财务账、资产实物账账账相符、账实相符。处置收入按照“收支两条线”管理规定上缴同级国库。</w:t>
      </w:r>
    </w:p>
    <w:p>
      <w:pPr>
        <w:pStyle w:val="24"/>
      </w:pPr>
      <w:r>
        <w:t>（六）加强内部监督</w:t>
      </w:r>
    </w:p>
    <w:p>
      <w:pPr>
        <w:pStyle w:val="24"/>
      </w:pPr>
      <w:r>
        <w:t>建立健全内部控制体系，完善内部控制制度。建立了项目开展、大额资金使用的集体决策机制，建立了专项资金审批、使用和日常经费使用审批流程，强化对权力运行的制约和监督。建立和完善内部控制手册，严格执行《会计法》，财务人员明确岗位职责，保证单位经济活动合法合规、资产安全和使用有效、财务信息真实完整。</w:t>
      </w:r>
    </w:p>
    <w:p>
      <w:pPr>
        <w:pStyle w:val="24"/>
      </w:pPr>
      <w:r>
        <w:t>（七）加强宣传培训调研等</w:t>
      </w:r>
    </w:p>
    <w:p>
      <w:pPr>
        <w:pStyle w:val="24"/>
        <w:sectPr>
          <w:pgSz w:w="16840" w:h="11900" w:orient="landscape"/>
          <w:pgMar w:top="1361" w:right="1020" w:bottom="1361" w:left="1020" w:header="720" w:footer="720" w:gutter="0"/>
        </w:sectPr>
      </w:pPr>
      <w:r>
        <w:t>强化信息宣传，营造良好氛围。进一步加大信息宣传工作力度，扩大宣传范围，创新宣传方式，让各项制度简单明了、人人掌握，确保业务工作顺利进行。</w:t>
      </w:r>
    </w:p>
    <w:p>
      <w:pPr>
        <w:numPr>
          <w:ilvl w:val="0"/>
          <w:numId w:val="1"/>
        </w:numPr>
        <w:spacing w:before="10" w:after="10" w:line="360" w:lineRule="auto"/>
        <w:ind w:firstLine="640"/>
        <w:jc w:val="left"/>
        <w:outlineLvl w:val="2"/>
        <w:rPr>
          <w:rFonts w:hint="eastAsia" w:ascii="黑体" w:hAnsi="黑体" w:eastAsia="黑体" w:cs="黑体"/>
          <w:color w:val="000000"/>
          <w:sz w:val="32"/>
          <w:lang w:eastAsia="zh-CN"/>
        </w:rPr>
      </w:pPr>
      <w:bookmarkStart w:id="14" w:name="_Toc_3_3_0000000015"/>
      <w:r>
        <w:rPr>
          <w:rFonts w:ascii="黑体" w:hAnsi="黑体" w:eastAsia="黑体" w:cs="黑体"/>
          <w:color w:val="000000"/>
          <w:sz w:val="32"/>
        </w:rPr>
        <w:t>部门主管专项资金预算安排情况及绩效目标</w:t>
      </w:r>
      <w:bookmarkEnd w:id="14"/>
      <w:bookmarkStart w:id="20" w:name="_GoBack"/>
      <w:bookmarkEnd w:id="20"/>
    </w:p>
    <w:p>
      <w:pPr>
        <w:numPr>
          <w:ilvl w:val="0"/>
          <w:numId w:val="0"/>
        </w:numPr>
        <w:spacing w:before="10" w:after="10" w:line="360" w:lineRule="auto"/>
        <w:ind w:firstLine="1280" w:firstLineChars="40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sectPr>
      </w:pPr>
      <w:r>
        <w:rPr>
          <w:rFonts w:hint="eastAsia" w:ascii="黑体" w:hAnsi="黑体" w:eastAsia="黑体" w:cs="黑体"/>
          <w:color w:val="000000"/>
          <w:sz w:val="32"/>
          <w:lang w:eastAsia="zh-CN"/>
        </w:rPr>
        <w:t>无</w:t>
      </w:r>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1、行政审批工作经费绩效目标表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13031324P008805102791</w:t>
            </w:r>
          </w:p>
        </w:tc>
        <w:tc>
          <w:tcPr>
            <w:tcW w:w="2114" w:type="dxa"/>
            <w:vAlign w:val="center"/>
          </w:tcPr>
          <w:p>
            <w:pPr>
              <w:pStyle w:val="11"/>
            </w:pPr>
            <w:r>
              <w:t>项目名称</w:t>
            </w:r>
          </w:p>
        </w:tc>
        <w:tc>
          <w:tcPr>
            <w:tcW w:w="6342" w:type="dxa"/>
            <w:gridSpan w:val="3"/>
            <w:vAlign w:val="center"/>
          </w:tcPr>
          <w:p>
            <w:pPr>
              <w:pStyle w:val="13"/>
            </w:pPr>
            <w:r>
              <w:t>行政审批工作经费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80.00</w:t>
            </w:r>
          </w:p>
        </w:tc>
        <w:tc>
          <w:tcPr>
            <w:tcW w:w="2114" w:type="dxa"/>
            <w:vAlign w:val="center"/>
          </w:tcPr>
          <w:p>
            <w:pPr>
              <w:pStyle w:val="11"/>
            </w:pPr>
            <w:r>
              <w:t>其中：财政    资金</w:t>
            </w:r>
          </w:p>
        </w:tc>
        <w:tc>
          <w:tcPr>
            <w:tcW w:w="2114" w:type="dxa"/>
            <w:vAlign w:val="center"/>
          </w:tcPr>
          <w:p>
            <w:pPr>
              <w:pStyle w:val="13"/>
            </w:pPr>
            <w:r>
              <w:t>80.00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3" w:hRule="atLeast"/>
          <w:jc w:val="center"/>
        </w:trPr>
        <w:tc>
          <w:tcPr>
            <w:tcW w:w="2114" w:type="dxa"/>
            <w:vMerge w:val="continue"/>
          </w:tcPr>
          <w:p/>
        </w:tc>
        <w:tc>
          <w:tcPr>
            <w:tcW w:w="12684" w:type="dxa"/>
            <w:gridSpan w:val="6"/>
            <w:vAlign w:val="center"/>
          </w:tcPr>
          <w:p>
            <w:pPr>
              <w:pStyle w:val="13"/>
            </w:pPr>
            <w:r>
              <w:t>大厅及局机关工作人员办公用品、广告宣传及耗材费用保障大厅运行；专线网络运行维护费、专家评审咨询服务费、证照印刷费、印章刻制服务费、人防测绘服务费；雷电防护装置设计技术评价费及雷电防护装置检测费,保障行政审批业务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1.保障审批大厅各方面设备设施安全正常运行以保证业务审批正常运行</w:t>
            </w:r>
          </w:p>
          <w:p>
            <w:pPr>
              <w:pStyle w:val="13"/>
            </w:pPr>
            <w:r>
              <w:t>2.保障办公用品及耗材供应，为审批业务开展提供保障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需要专家评审项目数</w:t>
            </w:r>
          </w:p>
        </w:tc>
        <w:tc>
          <w:tcPr>
            <w:tcW w:w="4228" w:type="dxa"/>
            <w:vAlign w:val="center"/>
          </w:tcPr>
          <w:p>
            <w:pPr>
              <w:pStyle w:val="13"/>
            </w:pPr>
            <w:r>
              <w:t>根据审批业务类型及相关文件规定组织需聘请专家评审的项目数</w:t>
            </w:r>
          </w:p>
        </w:tc>
        <w:tc>
          <w:tcPr>
            <w:tcW w:w="2114" w:type="dxa"/>
            <w:vAlign w:val="center"/>
          </w:tcPr>
          <w:p>
            <w:pPr>
              <w:pStyle w:val="13"/>
            </w:pPr>
            <w:r>
              <w:t>≥64个</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系统安全运行天数</w:t>
            </w:r>
          </w:p>
        </w:tc>
        <w:tc>
          <w:tcPr>
            <w:tcW w:w="4228" w:type="dxa"/>
            <w:vAlign w:val="center"/>
          </w:tcPr>
          <w:p>
            <w:pPr>
              <w:pStyle w:val="13"/>
            </w:pPr>
            <w:r>
              <w:t>环保专网、“好差评”系统等设备正常运行，无故障的天数</w:t>
            </w:r>
          </w:p>
        </w:tc>
        <w:tc>
          <w:tcPr>
            <w:tcW w:w="2114" w:type="dxa"/>
            <w:vAlign w:val="center"/>
          </w:tcPr>
          <w:p>
            <w:pPr>
              <w:pStyle w:val="13"/>
            </w:pPr>
            <w:r>
              <w:t>≥365天</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刻制印章数量</w:t>
            </w:r>
          </w:p>
        </w:tc>
        <w:tc>
          <w:tcPr>
            <w:tcW w:w="4228" w:type="dxa"/>
            <w:vAlign w:val="center"/>
          </w:tcPr>
          <w:p>
            <w:pPr>
              <w:pStyle w:val="13"/>
            </w:pPr>
            <w:r>
              <w:t>反映为首次注册企业，刻章印制数量</w:t>
            </w:r>
          </w:p>
        </w:tc>
        <w:tc>
          <w:tcPr>
            <w:tcW w:w="2114" w:type="dxa"/>
            <w:vAlign w:val="center"/>
          </w:tcPr>
          <w:p>
            <w:pPr>
              <w:pStyle w:val="13"/>
            </w:pPr>
            <w:r>
              <w:t>≥426个</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聘请的专家数量</w:t>
            </w:r>
          </w:p>
        </w:tc>
        <w:tc>
          <w:tcPr>
            <w:tcW w:w="4228" w:type="dxa"/>
            <w:vAlign w:val="center"/>
          </w:tcPr>
          <w:p>
            <w:pPr>
              <w:pStyle w:val="13"/>
            </w:pPr>
            <w:r>
              <w:t>根据审批业务类型及相关文件规定需聘请专家数量</w:t>
            </w:r>
          </w:p>
        </w:tc>
        <w:tc>
          <w:tcPr>
            <w:tcW w:w="2114" w:type="dxa"/>
            <w:vAlign w:val="center"/>
          </w:tcPr>
          <w:p>
            <w:pPr>
              <w:pStyle w:val="13"/>
            </w:pPr>
            <w:r>
              <w:t>≥375%</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评审验收合格率</w:t>
            </w:r>
          </w:p>
        </w:tc>
        <w:tc>
          <w:tcPr>
            <w:tcW w:w="4228" w:type="dxa"/>
            <w:vAlign w:val="center"/>
          </w:tcPr>
          <w:p>
            <w:pPr>
              <w:pStyle w:val="13"/>
            </w:pPr>
            <w:r>
              <w:t>专家评审项目评审验收合格率</w:t>
            </w:r>
          </w:p>
        </w:tc>
        <w:tc>
          <w:tcPr>
            <w:tcW w:w="2114" w:type="dxa"/>
            <w:vAlign w:val="center"/>
          </w:tcPr>
          <w:p>
            <w:pPr>
              <w:pStyle w:val="13"/>
            </w:pPr>
            <w:r>
              <w:t>≥99个</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系统故障率</w:t>
            </w:r>
          </w:p>
        </w:tc>
        <w:tc>
          <w:tcPr>
            <w:tcW w:w="4228" w:type="dxa"/>
            <w:vAlign w:val="center"/>
          </w:tcPr>
          <w:p>
            <w:pPr>
              <w:pStyle w:val="13"/>
            </w:pPr>
            <w:r>
              <w:t>因系统故障影响不能办理业务的天数比率</w:t>
            </w:r>
          </w:p>
        </w:tc>
        <w:tc>
          <w:tcPr>
            <w:tcW w:w="2114" w:type="dxa"/>
            <w:vAlign w:val="center"/>
          </w:tcPr>
          <w:p>
            <w:pPr>
              <w:pStyle w:val="13"/>
            </w:pPr>
            <w:r>
              <w:t>≤2%</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审批业务情况</w:t>
            </w:r>
          </w:p>
        </w:tc>
        <w:tc>
          <w:tcPr>
            <w:tcW w:w="4228" w:type="dxa"/>
            <w:vAlign w:val="center"/>
          </w:tcPr>
          <w:p>
            <w:pPr>
              <w:pStyle w:val="13"/>
            </w:pPr>
            <w:r>
              <w:t>大厅各类审批业务运行情况</w:t>
            </w:r>
          </w:p>
        </w:tc>
        <w:tc>
          <w:tcPr>
            <w:tcW w:w="2114" w:type="dxa"/>
            <w:vAlign w:val="center"/>
          </w:tcPr>
          <w:p>
            <w:pPr>
              <w:pStyle w:val="13"/>
            </w:pPr>
            <w:r>
              <w:t>≥98%</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维修反应速度</w:t>
            </w:r>
          </w:p>
        </w:tc>
        <w:tc>
          <w:tcPr>
            <w:tcW w:w="4228" w:type="dxa"/>
            <w:vAlign w:val="center"/>
          </w:tcPr>
          <w:p>
            <w:pPr>
              <w:pStyle w:val="13"/>
            </w:pPr>
            <w:r>
              <w:t>综合系统技术支持维修反应速度</w:t>
            </w:r>
          </w:p>
        </w:tc>
        <w:tc>
          <w:tcPr>
            <w:tcW w:w="2114" w:type="dxa"/>
            <w:vAlign w:val="center"/>
          </w:tcPr>
          <w:p>
            <w:pPr>
              <w:pStyle w:val="13"/>
            </w:pPr>
            <w:r>
              <w:t>≤2小时</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证照、耗材等办公项目保障时效</w:t>
            </w:r>
          </w:p>
        </w:tc>
        <w:tc>
          <w:tcPr>
            <w:tcW w:w="4228" w:type="dxa"/>
            <w:vAlign w:val="center"/>
          </w:tcPr>
          <w:p>
            <w:pPr>
              <w:pStyle w:val="13"/>
            </w:pPr>
            <w:r>
              <w:t>所有与审批业务相关的证照印刷、办公用品、耗材等保障时效</w:t>
            </w:r>
          </w:p>
        </w:tc>
        <w:tc>
          <w:tcPr>
            <w:tcW w:w="2114" w:type="dxa"/>
            <w:vAlign w:val="center"/>
          </w:tcPr>
          <w:p>
            <w:pPr>
              <w:pStyle w:val="13"/>
            </w:pPr>
            <w:r>
              <w:t>效果显著</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成本控制预算数</w:t>
            </w:r>
          </w:p>
        </w:tc>
        <w:tc>
          <w:tcPr>
            <w:tcW w:w="4228" w:type="dxa"/>
            <w:vAlign w:val="center"/>
          </w:tcPr>
          <w:p>
            <w:pPr>
              <w:pStyle w:val="13"/>
            </w:pPr>
            <w:r>
              <w:t>实际支出金额小于预算控制数</w:t>
            </w:r>
          </w:p>
        </w:tc>
        <w:tc>
          <w:tcPr>
            <w:tcW w:w="2114" w:type="dxa"/>
            <w:vAlign w:val="center"/>
          </w:tcPr>
          <w:p>
            <w:pPr>
              <w:pStyle w:val="13"/>
            </w:pPr>
            <w:r>
              <w:t>≤80万</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提升办事便利性</w:t>
            </w:r>
          </w:p>
        </w:tc>
        <w:tc>
          <w:tcPr>
            <w:tcW w:w="4228" w:type="dxa"/>
            <w:vAlign w:val="center"/>
          </w:tcPr>
          <w:p>
            <w:pPr>
              <w:pStyle w:val="13"/>
            </w:pPr>
            <w:r>
              <w:t>提供高效便利、公开透明在线办理渠道</w:t>
            </w:r>
          </w:p>
        </w:tc>
        <w:tc>
          <w:tcPr>
            <w:tcW w:w="2114" w:type="dxa"/>
            <w:vAlign w:val="center"/>
          </w:tcPr>
          <w:p>
            <w:pPr>
              <w:pStyle w:val="13"/>
            </w:pPr>
            <w:r>
              <w:t>≥99%</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保持工作稳定、持续开展</w:t>
            </w:r>
          </w:p>
        </w:tc>
        <w:tc>
          <w:tcPr>
            <w:tcW w:w="4228" w:type="dxa"/>
            <w:vAlign w:val="center"/>
          </w:tcPr>
          <w:p>
            <w:pPr>
              <w:pStyle w:val="13"/>
            </w:pPr>
            <w:r>
              <w:t>有效保障业务工作顺利开展</w:t>
            </w:r>
          </w:p>
        </w:tc>
        <w:tc>
          <w:tcPr>
            <w:tcW w:w="2114" w:type="dxa"/>
            <w:vAlign w:val="center"/>
          </w:tcPr>
          <w:p>
            <w:pPr>
              <w:pStyle w:val="13"/>
            </w:pPr>
            <w:r>
              <w:t>≥99%</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办理业务的人员满意度</w:t>
            </w:r>
          </w:p>
        </w:tc>
        <w:tc>
          <w:tcPr>
            <w:tcW w:w="4228" w:type="dxa"/>
            <w:vAlign w:val="center"/>
          </w:tcPr>
          <w:p>
            <w:pPr>
              <w:pStyle w:val="13"/>
            </w:pPr>
            <w:r>
              <w:t>通过抽查问卷的方式，满意和较满意对象占全部调研对象的比例</w:t>
            </w:r>
          </w:p>
        </w:tc>
        <w:tc>
          <w:tcPr>
            <w:tcW w:w="2114" w:type="dxa"/>
            <w:vAlign w:val="center"/>
          </w:tcPr>
          <w:p>
            <w:pPr>
              <w:pStyle w:val="13"/>
            </w:pPr>
            <w:r>
              <w:t>≥99%</w:t>
            </w:r>
          </w:p>
        </w:tc>
        <w:tc>
          <w:tcPr>
            <w:tcW w:w="2114" w:type="dxa"/>
            <w:vAlign w:val="center"/>
          </w:tcPr>
          <w:p>
            <w:pPr>
              <w:pStyle w:val="13"/>
            </w:pPr>
            <w:r>
              <w:t>部门职责和工作计划</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2、政务中心服务窗口管理工作经费绩效目标表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13031324P00880510280C</w:t>
            </w:r>
          </w:p>
        </w:tc>
        <w:tc>
          <w:tcPr>
            <w:tcW w:w="2114" w:type="dxa"/>
            <w:vAlign w:val="center"/>
          </w:tcPr>
          <w:p>
            <w:pPr>
              <w:pStyle w:val="11"/>
            </w:pPr>
            <w:r>
              <w:t>项目名称</w:t>
            </w:r>
          </w:p>
        </w:tc>
        <w:tc>
          <w:tcPr>
            <w:tcW w:w="6342" w:type="dxa"/>
            <w:gridSpan w:val="3"/>
            <w:vAlign w:val="center"/>
          </w:tcPr>
          <w:p>
            <w:pPr>
              <w:pStyle w:val="13"/>
            </w:pPr>
            <w:r>
              <w:t>政务中心服务窗口管理工作经费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15.00</w:t>
            </w:r>
          </w:p>
        </w:tc>
        <w:tc>
          <w:tcPr>
            <w:tcW w:w="2114" w:type="dxa"/>
            <w:vAlign w:val="center"/>
          </w:tcPr>
          <w:p>
            <w:pPr>
              <w:pStyle w:val="11"/>
            </w:pPr>
            <w:r>
              <w:t>其中：财政    资金</w:t>
            </w:r>
          </w:p>
        </w:tc>
        <w:tc>
          <w:tcPr>
            <w:tcW w:w="2114" w:type="dxa"/>
            <w:vAlign w:val="center"/>
          </w:tcPr>
          <w:p>
            <w:pPr>
              <w:pStyle w:val="13"/>
            </w:pPr>
            <w:r>
              <w:t>15.00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政务大厅正常运行所需经费（不包含新进厅人员）；政务大厅正常办公耗材、大厅监控维修、大厅叫号机维修、大厅大屏幕维修、窗口电子大屏幕维修、大厅电脑打印机等办公设备维修、大厅企业开办公共服务区域打印复印、耗材费用；大厅网络、电子显示屏维修费用为大厅正常运行提供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1.保障办公用品及耗材供应，为业务开展提供保障；为企业和群众审批事项提供更好的服务</w:t>
            </w:r>
          </w:p>
          <w:p>
            <w:pPr>
              <w:pStyle w:val="13"/>
            </w:pPr>
            <w:r>
              <w:t>2.为政务大厅和窗口日常管理提供高效优质服务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购买办公用品次数</w:t>
            </w:r>
          </w:p>
        </w:tc>
        <w:tc>
          <w:tcPr>
            <w:tcW w:w="4228" w:type="dxa"/>
            <w:vAlign w:val="center"/>
          </w:tcPr>
          <w:p>
            <w:pPr>
              <w:pStyle w:val="13"/>
            </w:pPr>
            <w:r>
              <w:t>每年购买办公用品次数</w:t>
            </w:r>
          </w:p>
        </w:tc>
        <w:tc>
          <w:tcPr>
            <w:tcW w:w="2114" w:type="dxa"/>
            <w:vAlign w:val="center"/>
          </w:tcPr>
          <w:p>
            <w:pPr>
              <w:pStyle w:val="13"/>
            </w:pPr>
            <w:r>
              <w:t>≥12次</w:t>
            </w:r>
          </w:p>
        </w:tc>
        <w:tc>
          <w:tcPr>
            <w:tcW w:w="2114" w:type="dxa"/>
            <w:vAlign w:val="center"/>
          </w:tcPr>
          <w:p>
            <w:pPr>
              <w:pStyle w:val="13"/>
            </w:pPr>
            <w:r>
              <w:t>历史数据</w:t>
            </w:r>
          </w:p>
          <w:p>
            <w:pPr>
              <w:pStyle w:val="13"/>
            </w:pPr>
          </w:p>
          <w:p>
            <w:pPr>
              <w:pStyle w:val="13"/>
            </w:pP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维修任务完成率</w:t>
            </w:r>
          </w:p>
        </w:tc>
        <w:tc>
          <w:tcPr>
            <w:tcW w:w="4228" w:type="dxa"/>
            <w:vAlign w:val="center"/>
          </w:tcPr>
          <w:p>
            <w:pPr>
              <w:pStyle w:val="13"/>
            </w:pPr>
            <w:r>
              <w:t>反映日常运行过程中，需维修设备、机器等固定资产维修任务完成率</w:t>
            </w:r>
          </w:p>
        </w:tc>
        <w:tc>
          <w:tcPr>
            <w:tcW w:w="2114" w:type="dxa"/>
            <w:vAlign w:val="center"/>
          </w:tcPr>
          <w:p>
            <w:pPr>
              <w:pStyle w:val="13"/>
            </w:pPr>
            <w:r>
              <w:t>≥90%</w:t>
            </w:r>
          </w:p>
        </w:tc>
        <w:tc>
          <w:tcPr>
            <w:tcW w:w="2114" w:type="dxa"/>
            <w:vAlign w:val="center"/>
          </w:tcPr>
          <w:p>
            <w:pPr>
              <w:pStyle w:val="13"/>
            </w:pPr>
            <w:r>
              <w:t>历史数据</w:t>
            </w:r>
          </w:p>
          <w:p>
            <w:pPr>
              <w:pStyle w:val="13"/>
            </w:pPr>
          </w:p>
          <w:p>
            <w:pPr>
              <w:pStyle w:val="13"/>
            </w:pP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审批业务完成率</w:t>
            </w:r>
          </w:p>
        </w:tc>
        <w:tc>
          <w:tcPr>
            <w:tcW w:w="4228" w:type="dxa"/>
            <w:vAlign w:val="center"/>
          </w:tcPr>
          <w:p>
            <w:pPr>
              <w:pStyle w:val="13"/>
            </w:pPr>
            <w:r>
              <w:t>反映政务中心服务窗口审批业务完成比率</w:t>
            </w:r>
          </w:p>
        </w:tc>
        <w:tc>
          <w:tcPr>
            <w:tcW w:w="2114" w:type="dxa"/>
            <w:vAlign w:val="center"/>
          </w:tcPr>
          <w:p>
            <w:pPr>
              <w:pStyle w:val="13"/>
            </w:pPr>
            <w:r>
              <w:t>≥95%</w:t>
            </w:r>
          </w:p>
        </w:tc>
        <w:tc>
          <w:tcPr>
            <w:tcW w:w="2114" w:type="dxa"/>
            <w:vAlign w:val="center"/>
          </w:tcPr>
          <w:p>
            <w:pPr>
              <w:pStyle w:val="13"/>
            </w:pPr>
          </w:p>
          <w:p>
            <w:pPr>
              <w:pStyle w:val="13"/>
            </w:pPr>
            <w:r>
              <w:t>历史数据</w:t>
            </w:r>
          </w:p>
          <w:p>
            <w:pPr>
              <w:pStyle w:val="13"/>
            </w:pP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审批业务规范性</w:t>
            </w:r>
          </w:p>
        </w:tc>
        <w:tc>
          <w:tcPr>
            <w:tcW w:w="4228" w:type="dxa"/>
            <w:vAlign w:val="center"/>
          </w:tcPr>
          <w:p>
            <w:pPr>
              <w:pStyle w:val="13"/>
            </w:pPr>
            <w:r>
              <w:t>审批业务符合文件规定流程</w:t>
            </w:r>
          </w:p>
        </w:tc>
        <w:tc>
          <w:tcPr>
            <w:tcW w:w="2114" w:type="dxa"/>
            <w:vAlign w:val="center"/>
          </w:tcPr>
          <w:p>
            <w:pPr>
              <w:pStyle w:val="13"/>
            </w:pPr>
            <w:r>
              <w:t>100%</w:t>
            </w:r>
          </w:p>
        </w:tc>
        <w:tc>
          <w:tcPr>
            <w:tcW w:w="2114"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维修验收合格率</w:t>
            </w:r>
          </w:p>
        </w:tc>
        <w:tc>
          <w:tcPr>
            <w:tcW w:w="4228" w:type="dxa"/>
            <w:vAlign w:val="center"/>
          </w:tcPr>
          <w:p>
            <w:pPr>
              <w:pStyle w:val="13"/>
            </w:pPr>
            <w:r>
              <w:t>反映日常运行过程中，需维修设备、机器等固定资产维修验收合格率</w:t>
            </w:r>
          </w:p>
        </w:tc>
        <w:tc>
          <w:tcPr>
            <w:tcW w:w="2114" w:type="dxa"/>
            <w:vAlign w:val="center"/>
          </w:tcPr>
          <w:p>
            <w:pPr>
              <w:pStyle w:val="13"/>
            </w:pPr>
            <w:r>
              <w:t>100%</w:t>
            </w:r>
          </w:p>
        </w:tc>
        <w:tc>
          <w:tcPr>
            <w:tcW w:w="2114"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及时率</w:t>
            </w:r>
          </w:p>
        </w:tc>
        <w:tc>
          <w:tcPr>
            <w:tcW w:w="4228" w:type="dxa"/>
            <w:vAlign w:val="center"/>
          </w:tcPr>
          <w:p>
            <w:pPr>
              <w:pStyle w:val="13"/>
            </w:pPr>
            <w:r>
              <w:t>反映日常运行过程中，需维修设备、机器等固定资产维修及时率</w:t>
            </w:r>
          </w:p>
        </w:tc>
        <w:tc>
          <w:tcPr>
            <w:tcW w:w="2114" w:type="dxa"/>
            <w:vAlign w:val="center"/>
          </w:tcPr>
          <w:p>
            <w:pPr>
              <w:pStyle w:val="13"/>
            </w:pPr>
            <w:r>
              <w:t>≥95%</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及时率</w:t>
            </w:r>
          </w:p>
        </w:tc>
        <w:tc>
          <w:tcPr>
            <w:tcW w:w="4228" w:type="dxa"/>
            <w:vAlign w:val="center"/>
          </w:tcPr>
          <w:p>
            <w:pPr>
              <w:pStyle w:val="13"/>
            </w:pPr>
            <w:r>
              <w:t>审批业务完成及时率</w:t>
            </w:r>
          </w:p>
        </w:tc>
        <w:tc>
          <w:tcPr>
            <w:tcW w:w="2114" w:type="dxa"/>
            <w:vAlign w:val="center"/>
          </w:tcPr>
          <w:p>
            <w:pPr>
              <w:pStyle w:val="13"/>
            </w:pPr>
            <w:r>
              <w:t>≥95%</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成本控制数</w:t>
            </w:r>
          </w:p>
        </w:tc>
        <w:tc>
          <w:tcPr>
            <w:tcW w:w="4228" w:type="dxa"/>
            <w:vAlign w:val="center"/>
          </w:tcPr>
          <w:p>
            <w:pPr>
              <w:pStyle w:val="13"/>
            </w:pPr>
            <w:r>
              <w:t>实际支出金额小于预算控制数</w:t>
            </w:r>
          </w:p>
        </w:tc>
        <w:tc>
          <w:tcPr>
            <w:tcW w:w="2114" w:type="dxa"/>
            <w:vAlign w:val="center"/>
          </w:tcPr>
          <w:p>
            <w:pPr>
              <w:pStyle w:val="13"/>
            </w:pPr>
            <w:r>
              <w:t>≥15万元</w:t>
            </w:r>
          </w:p>
        </w:tc>
        <w:tc>
          <w:tcPr>
            <w:tcW w:w="2114" w:type="dxa"/>
            <w:vAlign w:val="center"/>
          </w:tcPr>
          <w:p>
            <w:pPr>
              <w:pStyle w:val="13"/>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提升办事便利性</w:t>
            </w:r>
          </w:p>
        </w:tc>
        <w:tc>
          <w:tcPr>
            <w:tcW w:w="4228" w:type="dxa"/>
            <w:vAlign w:val="center"/>
          </w:tcPr>
          <w:p>
            <w:pPr>
              <w:pStyle w:val="13"/>
            </w:pPr>
            <w:r>
              <w:t>提供高效便利、公开透明在线办理渠道</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保持工作稳定持续开展</w:t>
            </w:r>
          </w:p>
        </w:tc>
        <w:tc>
          <w:tcPr>
            <w:tcW w:w="4228" w:type="dxa"/>
            <w:vAlign w:val="center"/>
          </w:tcPr>
          <w:p>
            <w:pPr>
              <w:pStyle w:val="13"/>
            </w:pPr>
            <w:r>
              <w:t>有效保障业务工作顺利开展</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办理业务的人员满意度</w:t>
            </w:r>
          </w:p>
        </w:tc>
        <w:tc>
          <w:tcPr>
            <w:tcW w:w="4228" w:type="dxa"/>
            <w:vAlign w:val="center"/>
          </w:tcPr>
          <w:p>
            <w:pPr>
              <w:pStyle w:val="13"/>
            </w:pPr>
            <w:r>
              <w:t>通过抽查问卷的方式，满意和较满意对象占全部调研对象的比例</w:t>
            </w:r>
          </w:p>
        </w:tc>
        <w:tc>
          <w:tcPr>
            <w:tcW w:w="2114" w:type="dxa"/>
            <w:vAlign w:val="center"/>
          </w:tcPr>
          <w:p>
            <w:pPr>
              <w:pStyle w:val="13"/>
            </w:pPr>
            <w:r>
              <w:t>≥98%</w:t>
            </w:r>
          </w:p>
        </w:tc>
        <w:tc>
          <w:tcPr>
            <w:tcW w:w="2114" w:type="dxa"/>
            <w:vAlign w:val="center"/>
          </w:tcPr>
          <w:p>
            <w:pPr>
              <w:pStyle w:val="13"/>
            </w:pPr>
            <w:r>
              <w:t>部门职责和工作计划</w:t>
            </w:r>
          </w:p>
          <w:p>
            <w:pPr>
              <w:pStyle w:val="13"/>
            </w:pP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316秦皇岛北戴河新区行政审批局</w:t>
            </w:r>
          </w:p>
        </w:tc>
        <w:tc>
          <w:tcPr>
            <w:tcW w:w="7888"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1"/>
            </w:pPr>
            <w:r>
              <w:t>政府采购项目来源</w:t>
            </w: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986" w:type="dxa"/>
            <w:vMerge w:val="restart"/>
            <w:vAlign w:val="center"/>
          </w:tcPr>
          <w:p>
            <w:pPr>
              <w:pStyle w:val="11"/>
            </w:pPr>
            <w:r>
              <w:t>数量</w:t>
            </w:r>
          </w:p>
        </w:tc>
        <w:tc>
          <w:tcPr>
            <w:tcW w:w="986" w:type="dxa"/>
            <w:vMerge w:val="restart"/>
            <w:vAlign w:val="center"/>
          </w:tcPr>
          <w:p>
            <w:pPr>
              <w:pStyle w:val="11"/>
            </w:pPr>
            <w:r>
              <w:t>单价</w:t>
            </w:r>
          </w:p>
        </w:tc>
        <w:tc>
          <w:tcPr>
            <w:tcW w:w="6902"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5"/>
            </w:pPr>
            <w:r>
              <w:t>合  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6.31</w:t>
            </w:r>
          </w:p>
        </w:tc>
        <w:tc>
          <w:tcPr>
            <w:tcW w:w="986" w:type="dxa"/>
            <w:vAlign w:val="center"/>
          </w:tcPr>
          <w:p>
            <w:pPr>
              <w:pStyle w:val="16"/>
            </w:pPr>
            <w:r>
              <w:t>6.31</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5"/>
            </w:pPr>
            <w:r>
              <w:t>秦皇岛北戴河新区行政审批局本级小计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6.31</w:t>
            </w:r>
          </w:p>
        </w:tc>
        <w:tc>
          <w:tcPr>
            <w:tcW w:w="986" w:type="dxa"/>
            <w:vAlign w:val="center"/>
          </w:tcPr>
          <w:p>
            <w:pPr>
              <w:pStyle w:val="16"/>
            </w:pPr>
            <w:r>
              <w:t>6.31</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2024年公用经费项目（非三保）</w:t>
            </w:r>
          </w:p>
        </w:tc>
        <w:tc>
          <w:tcPr>
            <w:tcW w:w="986" w:type="dxa"/>
            <w:vAlign w:val="center"/>
          </w:tcPr>
          <w:p>
            <w:pPr>
              <w:pStyle w:val="12"/>
            </w:pPr>
            <w:r>
              <w:t>28.64</w:t>
            </w:r>
          </w:p>
        </w:tc>
        <w:tc>
          <w:tcPr>
            <w:tcW w:w="986" w:type="dxa"/>
            <w:vAlign w:val="center"/>
          </w:tcPr>
          <w:p>
            <w:pPr>
              <w:pStyle w:val="13"/>
            </w:pPr>
            <w:r>
              <w:t>财产保险服务</w:t>
            </w:r>
          </w:p>
        </w:tc>
        <w:tc>
          <w:tcPr>
            <w:tcW w:w="986" w:type="dxa"/>
            <w:vAlign w:val="center"/>
          </w:tcPr>
          <w:p>
            <w:pPr>
              <w:pStyle w:val="13"/>
            </w:pPr>
            <w:r>
              <w:t>C18040102</w:t>
            </w:r>
          </w:p>
        </w:tc>
        <w:tc>
          <w:tcPr>
            <w:tcW w:w="986" w:type="dxa"/>
            <w:vAlign w:val="center"/>
          </w:tcPr>
          <w:p>
            <w:pPr>
              <w:pStyle w:val="14"/>
            </w:pPr>
            <w:r>
              <w:t>万元</w:t>
            </w:r>
          </w:p>
        </w:tc>
        <w:tc>
          <w:tcPr>
            <w:tcW w:w="986" w:type="dxa"/>
            <w:vAlign w:val="center"/>
          </w:tcPr>
          <w:p>
            <w:pPr>
              <w:pStyle w:val="12"/>
            </w:pPr>
            <w:r>
              <w:t>1</w:t>
            </w:r>
          </w:p>
        </w:tc>
        <w:tc>
          <w:tcPr>
            <w:tcW w:w="986" w:type="dxa"/>
            <w:vAlign w:val="center"/>
          </w:tcPr>
          <w:p>
            <w:pPr>
              <w:pStyle w:val="12"/>
            </w:pPr>
            <w:r>
              <w:t>0.30</w:t>
            </w:r>
          </w:p>
        </w:tc>
        <w:tc>
          <w:tcPr>
            <w:tcW w:w="986" w:type="dxa"/>
            <w:vAlign w:val="center"/>
          </w:tcPr>
          <w:p>
            <w:pPr>
              <w:pStyle w:val="12"/>
            </w:pPr>
            <w:r>
              <w:t>0.30</w:t>
            </w:r>
          </w:p>
        </w:tc>
        <w:tc>
          <w:tcPr>
            <w:tcW w:w="986" w:type="dxa"/>
            <w:vAlign w:val="center"/>
          </w:tcPr>
          <w:p>
            <w:pPr>
              <w:pStyle w:val="12"/>
            </w:pPr>
            <w:r>
              <w:t>0.30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2024年公用经费项目（非三保）</w:t>
            </w:r>
          </w:p>
        </w:tc>
        <w:tc>
          <w:tcPr>
            <w:tcW w:w="986" w:type="dxa"/>
            <w:vAlign w:val="center"/>
          </w:tcPr>
          <w:p>
            <w:pPr>
              <w:pStyle w:val="12"/>
            </w:pPr>
            <w:r>
              <w:t>28.64</w:t>
            </w:r>
          </w:p>
        </w:tc>
        <w:tc>
          <w:tcPr>
            <w:tcW w:w="986" w:type="dxa"/>
            <w:vAlign w:val="center"/>
          </w:tcPr>
          <w:p>
            <w:pPr>
              <w:pStyle w:val="13"/>
            </w:pPr>
            <w:r>
              <w:t>车辆维修和保养服务</w:t>
            </w:r>
          </w:p>
        </w:tc>
        <w:tc>
          <w:tcPr>
            <w:tcW w:w="986" w:type="dxa"/>
            <w:vAlign w:val="center"/>
          </w:tcPr>
          <w:p>
            <w:pPr>
              <w:pStyle w:val="13"/>
            </w:pPr>
            <w:r>
              <w:t>C23120301</w:t>
            </w:r>
          </w:p>
        </w:tc>
        <w:tc>
          <w:tcPr>
            <w:tcW w:w="986" w:type="dxa"/>
            <w:vAlign w:val="center"/>
          </w:tcPr>
          <w:p>
            <w:pPr>
              <w:pStyle w:val="14"/>
            </w:pPr>
            <w:r>
              <w:t>万元</w:t>
            </w:r>
          </w:p>
        </w:tc>
        <w:tc>
          <w:tcPr>
            <w:tcW w:w="986" w:type="dxa"/>
            <w:vAlign w:val="center"/>
          </w:tcPr>
          <w:p>
            <w:pPr>
              <w:pStyle w:val="12"/>
            </w:pPr>
            <w:r>
              <w:t>1</w:t>
            </w:r>
          </w:p>
        </w:tc>
        <w:tc>
          <w:tcPr>
            <w:tcW w:w="986" w:type="dxa"/>
            <w:vAlign w:val="center"/>
          </w:tcPr>
          <w:p>
            <w:pPr>
              <w:pStyle w:val="12"/>
            </w:pPr>
            <w:r>
              <w:t>0.60</w:t>
            </w:r>
          </w:p>
        </w:tc>
        <w:tc>
          <w:tcPr>
            <w:tcW w:w="986" w:type="dxa"/>
            <w:vAlign w:val="center"/>
          </w:tcPr>
          <w:p>
            <w:pPr>
              <w:pStyle w:val="12"/>
            </w:pPr>
            <w:r>
              <w:t>0.60</w:t>
            </w:r>
          </w:p>
        </w:tc>
        <w:tc>
          <w:tcPr>
            <w:tcW w:w="986" w:type="dxa"/>
            <w:vAlign w:val="center"/>
          </w:tcPr>
          <w:p>
            <w:pPr>
              <w:pStyle w:val="12"/>
            </w:pPr>
            <w:r>
              <w:t>0.60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2024年公用经费项目（非三保）</w:t>
            </w:r>
          </w:p>
        </w:tc>
        <w:tc>
          <w:tcPr>
            <w:tcW w:w="986" w:type="dxa"/>
            <w:vAlign w:val="center"/>
          </w:tcPr>
          <w:p>
            <w:pPr>
              <w:pStyle w:val="12"/>
            </w:pPr>
            <w:r>
              <w:t>28.64</w:t>
            </w:r>
          </w:p>
        </w:tc>
        <w:tc>
          <w:tcPr>
            <w:tcW w:w="986" w:type="dxa"/>
            <w:vAlign w:val="center"/>
          </w:tcPr>
          <w:p>
            <w:pPr>
              <w:pStyle w:val="13"/>
            </w:pPr>
            <w:r>
              <w:t>车辆加油、添加燃料服务</w:t>
            </w:r>
          </w:p>
        </w:tc>
        <w:tc>
          <w:tcPr>
            <w:tcW w:w="986" w:type="dxa"/>
            <w:vAlign w:val="center"/>
          </w:tcPr>
          <w:p>
            <w:pPr>
              <w:pStyle w:val="13"/>
            </w:pPr>
            <w:r>
              <w:t>C23120302</w:t>
            </w:r>
          </w:p>
        </w:tc>
        <w:tc>
          <w:tcPr>
            <w:tcW w:w="986" w:type="dxa"/>
            <w:vAlign w:val="center"/>
          </w:tcPr>
          <w:p>
            <w:pPr>
              <w:pStyle w:val="14"/>
            </w:pPr>
            <w:r>
              <w:t>万元</w:t>
            </w:r>
          </w:p>
        </w:tc>
        <w:tc>
          <w:tcPr>
            <w:tcW w:w="986" w:type="dxa"/>
            <w:vAlign w:val="center"/>
          </w:tcPr>
          <w:p>
            <w:pPr>
              <w:pStyle w:val="12"/>
            </w:pPr>
            <w:r>
              <w:t>1</w:t>
            </w:r>
          </w:p>
        </w:tc>
        <w:tc>
          <w:tcPr>
            <w:tcW w:w="986" w:type="dxa"/>
            <w:vAlign w:val="center"/>
          </w:tcPr>
          <w:p>
            <w:pPr>
              <w:pStyle w:val="12"/>
            </w:pPr>
            <w:r>
              <w:t>1.20</w:t>
            </w:r>
          </w:p>
        </w:tc>
        <w:tc>
          <w:tcPr>
            <w:tcW w:w="986" w:type="dxa"/>
            <w:vAlign w:val="center"/>
          </w:tcPr>
          <w:p>
            <w:pPr>
              <w:pStyle w:val="12"/>
            </w:pPr>
            <w:r>
              <w:t>1.20</w:t>
            </w:r>
          </w:p>
        </w:tc>
        <w:tc>
          <w:tcPr>
            <w:tcW w:w="986" w:type="dxa"/>
            <w:vAlign w:val="center"/>
          </w:tcPr>
          <w:p>
            <w:pPr>
              <w:pStyle w:val="12"/>
            </w:pPr>
            <w:r>
              <w:t>1.20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2024年公用经费项目（三保）</w:t>
            </w:r>
          </w:p>
        </w:tc>
        <w:tc>
          <w:tcPr>
            <w:tcW w:w="986" w:type="dxa"/>
            <w:vAlign w:val="center"/>
          </w:tcPr>
          <w:p>
            <w:pPr>
              <w:pStyle w:val="12"/>
            </w:pPr>
            <w:r>
              <w:t>21.06</w:t>
            </w:r>
          </w:p>
        </w:tc>
        <w:tc>
          <w:tcPr>
            <w:tcW w:w="986" w:type="dxa"/>
            <w:vAlign w:val="center"/>
          </w:tcPr>
          <w:p>
            <w:pPr>
              <w:pStyle w:val="13"/>
            </w:pPr>
            <w:r>
              <w:t>多功能一体机</w:t>
            </w:r>
          </w:p>
        </w:tc>
        <w:tc>
          <w:tcPr>
            <w:tcW w:w="986" w:type="dxa"/>
            <w:vAlign w:val="center"/>
          </w:tcPr>
          <w:p>
            <w:pPr>
              <w:pStyle w:val="13"/>
            </w:pPr>
            <w:r>
              <w:t>A02020400</w:t>
            </w:r>
          </w:p>
        </w:tc>
        <w:tc>
          <w:tcPr>
            <w:tcW w:w="986" w:type="dxa"/>
            <w:vAlign w:val="center"/>
          </w:tcPr>
          <w:p>
            <w:pPr>
              <w:pStyle w:val="14"/>
            </w:pPr>
            <w:r>
              <w:t>万元</w:t>
            </w:r>
          </w:p>
        </w:tc>
        <w:tc>
          <w:tcPr>
            <w:tcW w:w="986" w:type="dxa"/>
            <w:vAlign w:val="center"/>
          </w:tcPr>
          <w:p>
            <w:pPr>
              <w:pStyle w:val="12"/>
            </w:pPr>
            <w:r>
              <w:t>2</w:t>
            </w:r>
          </w:p>
        </w:tc>
        <w:tc>
          <w:tcPr>
            <w:tcW w:w="986" w:type="dxa"/>
            <w:vAlign w:val="center"/>
          </w:tcPr>
          <w:p>
            <w:pPr>
              <w:pStyle w:val="12"/>
            </w:pPr>
            <w:r>
              <w:t>0.78</w:t>
            </w:r>
          </w:p>
        </w:tc>
        <w:tc>
          <w:tcPr>
            <w:tcW w:w="986" w:type="dxa"/>
            <w:vAlign w:val="center"/>
          </w:tcPr>
          <w:p>
            <w:pPr>
              <w:pStyle w:val="12"/>
            </w:pPr>
            <w:r>
              <w:t>1.56</w:t>
            </w:r>
          </w:p>
        </w:tc>
        <w:tc>
          <w:tcPr>
            <w:tcW w:w="986" w:type="dxa"/>
            <w:vAlign w:val="center"/>
          </w:tcPr>
          <w:p>
            <w:pPr>
              <w:pStyle w:val="12"/>
            </w:pPr>
            <w:r>
              <w:t>1.56</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2024年公用经费项目（三保）</w:t>
            </w:r>
          </w:p>
        </w:tc>
        <w:tc>
          <w:tcPr>
            <w:tcW w:w="986" w:type="dxa"/>
            <w:vAlign w:val="center"/>
          </w:tcPr>
          <w:p>
            <w:pPr>
              <w:pStyle w:val="12"/>
            </w:pPr>
            <w:r>
              <w:t>21.06</w:t>
            </w:r>
          </w:p>
        </w:tc>
        <w:tc>
          <w:tcPr>
            <w:tcW w:w="986" w:type="dxa"/>
            <w:vAlign w:val="center"/>
          </w:tcPr>
          <w:p>
            <w:pPr>
              <w:pStyle w:val="13"/>
            </w:pPr>
            <w:r>
              <w:t>复印纸</w:t>
            </w:r>
          </w:p>
        </w:tc>
        <w:tc>
          <w:tcPr>
            <w:tcW w:w="986" w:type="dxa"/>
            <w:vAlign w:val="center"/>
          </w:tcPr>
          <w:p>
            <w:pPr>
              <w:pStyle w:val="13"/>
            </w:pPr>
            <w:r>
              <w:t>A05040101</w:t>
            </w:r>
          </w:p>
        </w:tc>
        <w:tc>
          <w:tcPr>
            <w:tcW w:w="986" w:type="dxa"/>
            <w:vAlign w:val="center"/>
          </w:tcPr>
          <w:p>
            <w:pPr>
              <w:pStyle w:val="14"/>
            </w:pPr>
            <w:r>
              <w:t>万元</w:t>
            </w:r>
          </w:p>
        </w:tc>
        <w:tc>
          <w:tcPr>
            <w:tcW w:w="986" w:type="dxa"/>
            <w:vAlign w:val="center"/>
          </w:tcPr>
          <w:p>
            <w:pPr>
              <w:pStyle w:val="12"/>
            </w:pPr>
            <w:r>
              <w:t>250</w:t>
            </w:r>
          </w:p>
        </w:tc>
        <w:tc>
          <w:tcPr>
            <w:tcW w:w="986" w:type="dxa"/>
            <w:vAlign w:val="center"/>
          </w:tcPr>
          <w:p>
            <w:pPr>
              <w:pStyle w:val="12"/>
            </w:pPr>
            <w:r>
              <w:t>0.01</w:t>
            </w:r>
          </w:p>
        </w:tc>
        <w:tc>
          <w:tcPr>
            <w:tcW w:w="986" w:type="dxa"/>
            <w:vAlign w:val="center"/>
          </w:tcPr>
          <w:p>
            <w:pPr>
              <w:pStyle w:val="12"/>
            </w:pPr>
            <w:r>
              <w:t>2.00</w:t>
            </w:r>
          </w:p>
        </w:tc>
        <w:tc>
          <w:tcPr>
            <w:tcW w:w="986" w:type="dxa"/>
            <w:vAlign w:val="center"/>
          </w:tcPr>
          <w:p>
            <w:pPr>
              <w:pStyle w:val="12"/>
            </w:pPr>
            <w:r>
              <w:t>2.00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2024年公用经费项目（三保）</w:t>
            </w:r>
          </w:p>
        </w:tc>
        <w:tc>
          <w:tcPr>
            <w:tcW w:w="986" w:type="dxa"/>
            <w:vAlign w:val="center"/>
          </w:tcPr>
          <w:p>
            <w:pPr>
              <w:pStyle w:val="12"/>
            </w:pPr>
            <w:r>
              <w:t>21.06</w:t>
            </w:r>
          </w:p>
        </w:tc>
        <w:tc>
          <w:tcPr>
            <w:tcW w:w="986" w:type="dxa"/>
            <w:vAlign w:val="center"/>
          </w:tcPr>
          <w:p>
            <w:pPr>
              <w:pStyle w:val="13"/>
            </w:pPr>
            <w:r>
              <w:t>其他印刷服务</w:t>
            </w:r>
          </w:p>
        </w:tc>
        <w:tc>
          <w:tcPr>
            <w:tcW w:w="986" w:type="dxa"/>
            <w:vAlign w:val="center"/>
          </w:tcPr>
          <w:p>
            <w:pPr>
              <w:pStyle w:val="13"/>
            </w:pPr>
            <w:r>
              <w:t>C23090199</w:t>
            </w:r>
          </w:p>
        </w:tc>
        <w:tc>
          <w:tcPr>
            <w:tcW w:w="986" w:type="dxa"/>
            <w:vAlign w:val="center"/>
          </w:tcPr>
          <w:p>
            <w:pPr>
              <w:pStyle w:val="14"/>
            </w:pPr>
            <w:r>
              <w:t>万元</w:t>
            </w:r>
          </w:p>
        </w:tc>
        <w:tc>
          <w:tcPr>
            <w:tcW w:w="986" w:type="dxa"/>
            <w:vAlign w:val="center"/>
          </w:tcPr>
          <w:p>
            <w:pPr>
              <w:pStyle w:val="12"/>
            </w:pPr>
            <w:r>
              <w:t>1</w:t>
            </w:r>
          </w:p>
        </w:tc>
        <w:tc>
          <w:tcPr>
            <w:tcW w:w="986" w:type="dxa"/>
            <w:vAlign w:val="center"/>
          </w:tcPr>
          <w:p>
            <w:pPr>
              <w:pStyle w:val="12"/>
            </w:pPr>
            <w:r>
              <w:t>0.25</w:t>
            </w:r>
          </w:p>
        </w:tc>
        <w:tc>
          <w:tcPr>
            <w:tcW w:w="986" w:type="dxa"/>
            <w:vAlign w:val="center"/>
          </w:tcPr>
          <w:p>
            <w:pPr>
              <w:pStyle w:val="12"/>
            </w:pPr>
            <w:r>
              <w:t>0.25</w:t>
            </w:r>
          </w:p>
        </w:tc>
        <w:tc>
          <w:tcPr>
            <w:tcW w:w="986" w:type="dxa"/>
            <w:vAlign w:val="center"/>
          </w:tcPr>
          <w:p>
            <w:pPr>
              <w:pStyle w:val="12"/>
            </w:pPr>
            <w:r>
              <w:t>0.25</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行政审批工作经费</w:t>
            </w:r>
          </w:p>
        </w:tc>
        <w:tc>
          <w:tcPr>
            <w:tcW w:w="986" w:type="dxa"/>
            <w:vAlign w:val="center"/>
          </w:tcPr>
          <w:p>
            <w:pPr>
              <w:pStyle w:val="12"/>
            </w:pPr>
            <w:r>
              <w:t>80.00</w:t>
            </w:r>
          </w:p>
        </w:tc>
        <w:tc>
          <w:tcPr>
            <w:tcW w:w="986" w:type="dxa"/>
            <w:vAlign w:val="center"/>
          </w:tcPr>
          <w:p>
            <w:pPr>
              <w:pStyle w:val="13"/>
            </w:pPr>
            <w:r>
              <w:t>复印纸</w:t>
            </w:r>
          </w:p>
        </w:tc>
        <w:tc>
          <w:tcPr>
            <w:tcW w:w="986" w:type="dxa"/>
            <w:vAlign w:val="center"/>
          </w:tcPr>
          <w:p>
            <w:pPr>
              <w:pStyle w:val="13"/>
            </w:pPr>
            <w:r>
              <w:t>A05040101</w:t>
            </w:r>
          </w:p>
        </w:tc>
        <w:tc>
          <w:tcPr>
            <w:tcW w:w="986" w:type="dxa"/>
            <w:vAlign w:val="center"/>
          </w:tcPr>
          <w:p>
            <w:pPr>
              <w:pStyle w:val="14"/>
            </w:pPr>
            <w:r>
              <w:t>件</w:t>
            </w:r>
          </w:p>
        </w:tc>
        <w:tc>
          <w:tcPr>
            <w:tcW w:w="986" w:type="dxa"/>
            <w:vAlign w:val="center"/>
          </w:tcPr>
          <w:p>
            <w:pPr>
              <w:pStyle w:val="12"/>
            </w:pPr>
            <w:r>
              <w:t>10</w:t>
            </w:r>
          </w:p>
        </w:tc>
        <w:tc>
          <w:tcPr>
            <w:tcW w:w="986" w:type="dxa"/>
            <w:vAlign w:val="center"/>
          </w:tcPr>
          <w:p>
            <w:pPr>
              <w:pStyle w:val="12"/>
            </w:pPr>
            <w:r>
              <w:t>0.02</w:t>
            </w:r>
          </w:p>
        </w:tc>
        <w:tc>
          <w:tcPr>
            <w:tcW w:w="986" w:type="dxa"/>
            <w:vAlign w:val="center"/>
          </w:tcPr>
          <w:p>
            <w:pPr>
              <w:pStyle w:val="12"/>
            </w:pPr>
            <w:r>
              <w:t>0.20</w:t>
            </w:r>
          </w:p>
        </w:tc>
        <w:tc>
          <w:tcPr>
            <w:tcW w:w="986" w:type="dxa"/>
            <w:vAlign w:val="center"/>
          </w:tcPr>
          <w:p>
            <w:pPr>
              <w:pStyle w:val="12"/>
            </w:pPr>
            <w:r>
              <w:t>0.20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政务中心服务窗口管理工作经费</w:t>
            </w:r>
          </w:p>
        </w:tc>
        <w:tc>
          <w:tcPr>
            <w:tcW w:w="986" w:type="dxa"/>
            <w:vAlign w:val="center"/>
          </w:tcPr>
          <w:p>
            <w:pPr>
              <w:pStyle w:val="12"/>
            </w:pPr>
            <w:r>
              <w:t>15.00</w:t>
            </w:r>
          </w:p>
        </w:tc>
        <w:tc>
          <w:tcPr>
            <w:tcW w:w="986" w:type="dxa"/>
            <w:vAlign w:val="center"/>
          </w:tcPr>
          <w:p>
            <w:pPr>
              <w:pStyle w:val="13"/>
            </w:pPr>
            <w:r>
              <w:t>复印纸</w:t>
            </w:r>
          </w:p>
        </w:tc>
        <w:tc>
          <w:tcPr>
            <w:tcW w:w="986" w:type="dxa"/>
            <w:vAlign w:val="center"/>
          </w:tcPr>
          <w:p>
            <w:pPr>
              <w:pStyle w:val="13"/>
            </w:pPr>
            <w:r>
              <w:t>A05040101</w:t>
            </w:r>
          </w:p>
        </w:tc>
        <w:tc>
          <w:tcPr>
            <w:tcW w:w="986" w:type="dxa"/>
            <w:vAlign w:val="center"/>
          </w:tcPr>
          <w:p>
            <w:pPr>
              <w:pStyle w:val="14"/>
            </w:pPr>
            <w:r>
              <w:t>件</w:t>
            </w:r>
          </w:p>
        </w:tc>
        <w:tc>
          <w:tcPr>
            <w:tcW w:w="986" w:type="dxa"/>
            <w:vAlign w:val="center"/>
          </w:tcPr>
          <w:p>
            <w:pPr>
              <w:pStyle w:val="12"/>
            </w:pPr>
            <w:r>
              <w:t>10</w:t>
            </w:r>
          </w:p>
        </w:tc>
        <w:tc>
          <w:tcPr>
            <w:tcW w:w="986" w:type="dxa"/>
            <w:vAlign w:val="center"/>
          </w:tcPr>
          <w:p>
            <w:pPr>
              <w:pStyle w:val="12"/>
            </w:pPr>
            <w:r>
              <w:t>0.02</w:t>
            </w:r>
          </w:p>
        </w:tc>
        <w:tc>
          <w:tcPr>
            <w:tcW w:w="986" w:type="dxa"/>
            <w:vAlign w:val="center"/>
          </w:tcPr>
          <w:p>
            <w:pPr>
              <w:pStyle w:val="12"/>
            </w:pPr>
            <w:r>
              <w:t>0.20</w:t>
            </w:r>
          </w:p>
        </w:tc>
        <w:tc>
          <w:tcPr>
            <w:tcW w:w="986" w:type="dxa"/>
            <w:vAlign w:val="center"/>
          </w:tcPr>
          <w:p>
            <w:pPr>
              <w:pStyle w:val="12"/>
            </w:pPr>
            <w:r>
              <w:t>0.20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0.20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秦皇岛北戴河新区行政审批局（含所属单位）上年末固定资产金额为93.79万元（详见下表）。本年度拟购置固定资产总额为</w:t>
      </w:r>
      <w:r>
        <w:rPr>
          <w:rFonts w:hint="eastAsia" w:eastAsia="方正仿宋_GBK" w:cs="Times New Roman"/>
          <w:b w:val="0"/>
          <w:color w:val="000000"/>
          <w:sz w:val="28"/>
          <w:lang w:val="en-US" w:eastAsia="zh-CN"/>
        </w:rPr>
        <w:t>1.56</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316秦皇岛北戴河新区行政审批局</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pStyle w:val="14"/>
            </w:pPr>
          </w:p>
        </w:tc>
        <w:tc>
          <w:tcPr>
            <w:tcW w:w="4933" w:type="dxa"/>
            <w:vAlign w:val="center"/>
          </w:tcPr>
          <w:p>
            <w:pPr>
              <w:pStyle w:val="12"/>
            </w:pPr>
            <w:r>
              <w:t>93.79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1、房屋（平方米）</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pStyle w:val="14"/>
            </w:pPr>
            <w:r>
              <w:t>1</w:t>
            </w:r>
          </w:p>
        </w:tc>
        <w:tc>
          <w:tcPr>
            <w:tcW w:w="4933" w:type="dxa"/>
            <w:vAlign w:val="center"/>
          </w:tcPr>
          <w:p>
            <w:pPr>
              <w:pStyle w:val="12"/>
            </w:pPr>
            <w:r>
              <w:t>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vAlign w:val="center"/>
          </w:tcPr>
          <w:p>
            <w:pPr>
              <w:pStyle w:val="14"/>
            </w:pPr>
            <w:r>
              <w:t>1</w:t>
            </w:r>
          </w:p>
        </w:tc>
        <w:tc>
          <w:tcPr>
            <w:tcW w:w="4933" w:type="dxa"/>
            <w:vAlign w:val="center"/>
          </w:tcPr>
          <w:p>
            <w:pPr>
              <w:pStyle w:val="12"/>
            </w:pPr>
            <w:r>
              <w:t>21.34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4、其他固定资产</w:t>
            </w:r>
          </w:p>
        </w:tc>
        <w:tc>
          <w:tcPr>
            <w:tcW w:w="4933" w:type="dxa"/>
            <w:vAlign w:val="center"/>
          </w:tcPr>
          <w:p>
            <w:pPr>
              <w:pStyle w:val="14"/>
            </w:pPr>
            <w:r>
              <w:t>647</w:t>
            </w:r>
          </w:p>
        </w:tc>
        <w:tc>
          <w:tcPr>
            <w:tcW w:w="4933" w:type="dxa"/>
            <w:vAlign w:val="center"/>
          </w:tcPr>
          <w:p>
            <w:pPr>
              <w:pStyle w:val="12"/>
            </w:pPr>
            <w:r>
              <w:t>69.58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D1D152"/>
    <w:multiLevelType w:val="singleLevel"/>
    <w:tmpl w:val="F3D1D152"/>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205DC"/>
    <w:rsid w:val="1B8337C9"/>
    <w:rsid w:val="28C77562"/>
    <w:rsid w:val="2F4830DC"/>
    <w:rsid w:val="3CB67FA8"/>
    <w:rsid w:val="63B45741"/>
    <w:rsid w:val="6747227C"/>
    <w:rsid w:val="780E4756"/>
    <w:rsid w:val="7EEC58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单元格样式2_d0e1be84-d7a0-49a3-b875-76ad4b767493"/>
    <w:basedOn w:val="1"/>
    <w:qFormat/>
    <w:uiPriority w:val="0"/>
    <w:pPr>
      <w:spacing w:before="0" w:after="0"/>
      <w:ind w:firstLine="0"/>
      <w:jc w:val="left"/>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2024-02-28T09:30:43Z</dcterms:created>
  <dcterms:modified xsi:type="dcterms:W3CDTF">2024-02-28T01:30:43Z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2024-02-28T09:30:43Z</dcterms:created>
  <dcterms:modified xsi:type="dcterms:W3CDTF">2024-02-28T01:30:43Z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2024-02-28T09:30:43Z</dcterms:created>
  <dcterms:modified xsi:type="dcterms:W3CDTF">2024-02-28T01:30:43Z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2024-02-28T09:30:43Z</dcterms:created>
  <dcterms:modified xsi:type="dcterms:W3CDTF">2024-02-28T01:30:43Z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2024-02-28T09:30:42Z</dcterms:created>
  <dcterms:modified xsi:type="dcterms:W3CDTF">2024-02-28T01:30:42Z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2024-02-28T09:30:44Z</dcterms:created>
  <dcterms:modified xsi:type="dcterms:W3CDTF">2024-02-28T01:30:44Z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9448633-76d3-4a8f-b2f0-3c8cf4a324e5}">
  <ds:schemaRefs/>
</ds:datastoreItem>
</file>

<file path=customXml/itemProps11.xml><?xml version="1.0" encoding="utf-8"?>
<ds:datastoreItem xmlns:ds="http://schemas.openxmlformats.org/officeDocument/2006/customXml" ds:itemID="{354006f9-5eb1-4375-99d5-2d34acecf35d}">
  <ds:schemaRefs/>
</ds:datastoreItem>
</file>

<file path=customXml/itemProps12.xml><?xml version="1.0" encoding="utf-8"?>
<ds:datastoreItem xmlns:ds="http://schemas.openxmlformats.org/officeDocument/2006/customXml" ds:itemID="{ca4abdac-8954-42e9-aa29-87a7e1a29a9a}">
  <ds:schemaRefs/>
</ds:datastoreItem>
</file>

<file path=customXml/itemProps13.xml><?xml version="1.0" encoding="utf-8"?>
<ds:datastoreItem xmlns:ds="http://schemas.openxmlformats.org/officeDocument/2006/customXml" ds:itemID="{d534e25b-99e0-4ca0-893b-e9b48fe5fc04}">
  <ds:schemaRefs/>
</ds:datastoreItem>
</file>

<file path=customXml/itemProps2.xml><?xml version="1.0" encoding="utf-8"?>
<ds:datastoreItem xmlns:ds="http://schemas.openxmlformats.org/officeDocument/2006/customXml" ds:itemID="{fab6ebbd-4ab0-45ae-b826-285ecfb79ec9}">
  <ds:schemaRefs/>
</ds:datastoreItem>
</file>

<file path=customXml/itemProps3.xml><?xml version="1.0" encoding="utf-8"?>
<ds:datastoreItem xmlns:ds="http://schemas.openxmlformats.org/officeDocument/2006/customXml" ds:itemID="{11773de1-7746-4a6c-a280-f3c4ec781c21}">
  <ds:schemaRefs/>
</ds:datastoreItem>
</file>

<file path=customXml/itemProps4.xml><?xml version="1.0" encoding="utf-8"?>
<ds:datastoreItem xmlns:ds="http://schemas.openxmlformats.org/officeDocument/2006/customXml" ds:itemID="{c3809371-a2a4-46f8-8ad0-8081e716dc19}">
  <ds:schemaRefs/>
</ds:datastoreItem>
</file>

<file path=customXml/itemProps5.xml><?xml version="1.0" encoding="utf-8"?>
<ds:datastoreItem xmlns:ds="http://schemas.openxmlformats.org/officeDocument/2006/customXml" ds:itemID="{31d3c4f4-444c-468e-bf5b-12a04cf0ad04}">
  <ds:schemaRefs/>
</ds:datastoreItem>
</file>

<file path=customXml/itemProps6.xml><?xml version="1.0" encoding="utf-8"?>
<ds:datastoreItem xmlns:ds="http://schemas.openxmlformats.org/officeDocument/2006/customXml" ds:itemID="{990173d3-01f5-48db-a71f-463894deb881}">
  <ds:schemaRefs/>
</ds:datastoreItem>
</file>

<file path=customXml/itemProps7.xml><?xml version="1.0" encoding="utf-8"?>
<ds:datastoreItem xmlns:ds="http://schemas.openxmlformats.org/officeDocument/2006/customXml" ds:itemID="{27de63dd-0231-4ba4-bfbb-7f6f555315d1}">
  <ds:schemaRefs/>
</ds:datastoreItem>
</file>

<file path=customXml/itemProps8.xml><?xml version="1.0" encoding="utf-8"?>
<ds:datastoreItem xmlns:ds="http://schemas.openxmlformats.org/officeDocument/2006/customXml" ds:itemID="{5228b0e5-b892-4c75-a131-8031122b4153}">
  <ds:schemaRefs/>
</ds:datastoreItem>
</file>

<file path=customXml/itemProps9.xml><?xml version="1.0" encoding="utf-8"?>
<ds:datastoreItem xmlns:ds="http://schemas.openxmlformats.org/officeDocument/2006/customXml" ds:itemID="{44f1d07c-ab05-44b5-8fef-597198e5eff7}">
  <ds:schemaRefs/>
</ds:datastoreItem>
</file>

<file path=docProps/app.xml><?xml version="1.0" encoding="utf-8"?>
<Properties xmlns="http://schemas.openxmlformats.org/officeDocument/2006/extended-properties" xmlns:vt="http://schemas.openxmlformats.org/officeDocument/2006/docPropsVTypes">
  <TotalTime>26</TotalTime>
  <ScaleCrop>false</ScaleCrop>
  <LinksUpToDate>false</LinksUpToDate>
  <Application>WPS Office_11.8.2.9067_F1E327BC-269C-435d-A152-05C5408002CA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2024-02-28T09:30:00Z</dcterms:created>
  <dc:creator>Administrator</dc:creator>
  <cp:lastModifiedBy>XQZW</cp:lastModifiedBy>
  <cp:lastPrinted>2024-03-01T01:51:00Z</cp:lastPrinted>
  <dcterms:modified xsi:type="dcterms:W3CDTF">2024-03-01T06:09:41Z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