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秦皇岛北戴河新区海洋和渔业局所属单位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一、秦皇岛北戴河新区海洋和渔业局本级收支预算</w:t>
      </w:r>
      <w:r>
        <w:tab/>
      </w:r>
      <w:r>
        <w:rPr>
          <w:rFonts w:hint="eastAsia"/>
          <w:lang w:val="en-US" w:eastAsia="zh-CN"/>
        </w:rPr>
        <w:t>1</w:t>
      </w:r>
      <w:r>
        <w:fldChar w:fldCharType="end"/>
      </w:r>
    </w:p>
    <w:p>
      <w:pPr>
        <w:jc w:val="center"/>
      </w:pPr>
      <w:r>
        <w:fldChar w:fldCharType="end"/>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一、秦皇岛北戴河新区海洋和渔业局本级收支预算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11172.90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160.39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r>
              <w:t>10561.97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150.63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11172.90</w:t>
            </w:r>
          </w:p>
        </w:tc>
        <w:tc>
          <w:tcPr>
            <w:tcW w:w="4535" w:type="dxa"/>
            <w:vAlign w:val="center"/>
          </w:tcPr>
          <w:p>
            <w:pPr>
              <w:pStyle w:val="12"/>
            </w:pPr>
            <w:r>
              <w:t>本年支出合计</w:t>
            </w:r>
          </w:p>
        </w:tc>
        <w:tc>
          <w:tcPr>
            <w:tcW w:w="2126" w:type="dxa"/>
            <w:vAlign w:val="center"/>
          </w:tcPr>
          <w:p>
            <w:pPr>
              <w:pStyle w:val="13"/>
            </w:pPr>
            <w:r>
              <w:t>11172.90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11172.90</w:t>
            </w:r>
          </w:p>
        </w:tc>
        <w:tc>
          <w:tcPr>
            <w:tcW w:w="4535" w:type="dxa"/>
            <w:vAlign w:val="center"/>
          </w:tcPr>
          <w:p>
            <w:pPr>
              <w:pStyle w:val="12"/>
            </w:pPr>
            <w:r>
              <w:t>支出总计</w:t>
            </w:r>
          </w:p>
        </w:tc>
        <w:tc>
          <w:tcPr>
            <w:tcW w:w="2126" w:type="dxa"/>
            <w:vAlign w:val="center"/>
          </w:tcPr>
          <w:p>
            <w:pPr>
              <w:pStyle w:val="13"/>
            </w:pPr>
            <w:r>
              <w:t>11172.90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11172.90</w:t>
            </w:r>
          </w:p>
        </w:tc>
        <w:tc>
          <w:tcPr>
            <w:tcW w:w="1134" w:type="dxa"/>
            <w:vAlign w:val="center"/>
          </w:tcPr>
          <w:p>
            <w:pPr>
              <w:pStyle w:val="13"/>
            </w:pPr>
            <w:r>
              <w:t>11172.90</w:t>
            </w:r>
          </w:p>
        </w:tc>
        <w:tc>
          <w:tcPr>
            <w:tcW w:w="1134" w:type="dxa"/>
            <w:vAlign w:val="center"/>
          </w:tcPr>
          <w:p>
            <w:pPr>
              <w:pStyle w:val="13"/>
            </w:pPr>
            <w:r>
              <w:t>11172.90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239.90</w:t>
            </w:r>
          </w:p>
        </w:tc>
        <w:tc>
          <w:tcPr>
            <w:tcW w:w="1134" w:type="dxa"/>
            <w:vAlign w:val="center"/>
          </w:tcPr>
          <w:p>
            <w:pPr>
              <w:pStyle w:val="11"/>
            </w:pPr>
            <w:r>
              <w:t>239.90</w:t>
            </w:r>
          </w:p>
        </w:tc>
        <w:tc>
          <w:tcPr>
            <w:tcW w:w="1134" w:type="dxa"/>
            <w:vAlign w:val="center"/>
          </w:tcPr>
          <w:p>
            <w:pPr>
              <w:pStyle w:val="11"/>
            </w:pPr>
            <w:r>
              <w:t>239.90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239.90</w:t>
            </w:r>
          </w:p>
        </w:tc>
        <w:tc>
          <w:tcPr>
            <w:tcW w:w="1134" w:type="dxa"/>
            <w:vAlign w:val="center"/>
          </w:tcPr>
          <w:p>
            <w:pPr>
              <w:pStyle w:val="11"/>
            </w:pPr>
            <w:r>
              <w:t>239.90</w:t>
            </w:r>
          </w:p>
        </w:tc>
        <w:tc>
          <w:tcPr>
            <w:tcW w:w="1134" w:type="dxa"/>
            <w:vAlign w:val="center"/>
          </w:tcPr>
          <w:p>
            <w:pPr>
              <w:pStyle w:val="11"/>
            </w:pPr>
            <w:r>
              <w:t>239.90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189.14</w:t>
            </w:r>
          </w:p>
        </w:tc>
        <w:tc>
          <w:tcPr>
            <w:tcW w:w="1134" w:type="dxa"/>
            <w:vAlign w:val="center"/>
          </w:tcPr>
          <w:p>
            <w:pPr>
              <w:pStyle w:val="11"/>
            </w:pPr>
            <w:r>
              <w:t>189.14</w:t>
            </w:r>
          </w:p>
        </w:tc>
        <w:tc>
          <w:tcPr>
            <w:tcW w:w="1134" w:type="dxa"/>
            <w:vAlign w:val="center"/>
          </w:tcPr>
          <w:p>
            <w:pPr>
              <w:pStyle w:val="11"/>
            </w:pPr>
            <w:r>
              <w:t>189.14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39.44</w:t>
            </w:r>
          </w:p>
        </w:tc>
        <w:tc>
          <w:tcPr>
            <w:tcW w:w="1134" w:type="dxa"/>
            <w:vAlign w:val="center"/>
          </w:tcPr>
          <w:p>
            <w:pPr>
              <w:pStyle w:val="11"/>
            </w:pPr>
            <w:r>
              <w:t>39.44</w:t>
            </w:r>
          </w:p>
        </w:tc>
        <w:tc>
          <w:tcPr>
            <w:tcW w:w="1134" w:type="dxa"/>
            <w:vAlign w:val="center"/>
          </w:tcPr>
          <w:p>
            <w:pPr>
              <w:pStyle w:val="11"/>
            </w:pPr>
            <w:r>
              <w:t>39.44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160.39</w:t>
            </w:r>
          </w:p>
        </w:tc>
        <w:tc>
          <w:tcPr>
            <w:tcW w:w="1134" w:type="dxa"/>
            <w:vAlign w:val="center"/>
          </w:tcPr>
          <w:p>
            <w:pPr>
              <w:pStyle w:val="11"/>
            </w:pPr>
            <w:r>
              <w:t>160.39</w:t>
            </w:r>
          </w:p>
        </w:tc>
        <w:tc>
          <w:tcPr>
            <w:tcW w:w="1134" w:type="dxa"/>
            <w:vAlign w:val="center"/>
          </w:tcPr>
          <w:p>
            <w:pPr>
              <w:pStyle w:val="11"/>
            </w:pPr>
            <w:r>
              <w:t>160.39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160.39</w:t>
            </w:r>
          </w:p>
        </w:tc>
        <w:tc>
          <w:tcPr>
            <w:tcW w:w="1134" w:type="dxa"/>
            <w:vAlign w:val="center"/>
          </w:tcPr>
          <w:p>
            <w:pPr>
              <w:pStyle w:val="11"/>
            </w:pPr>
            <w:r>
              <w:t>160.39</w:t>
            </w:r>
          </w:p>
        </w:tc>
        <w:tc>
          <w:tcPr>
            <w:tcW w:w="1134" w:type="dxa"/>
            <w:vAlign w:val="center"/>
          </w:tcPr>
          <w:p>
            <w:pPr>
              <w:pStyle w:val="11"/>
            </w:pPr>
            <w:r>
              <w:t>160.39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160.39</w:t>
            </w:r>
          </w:p>
        </w:tc>
        <w:tc>
          <w:tcPr>
            <w:tcW w:w="1134" w:type="dxa"/>
            <w:vAlign w:val="center"/>
          </w:tcPr>
          <w:p>
            <w:pPr>
              <w:pStyle w:val="11"/>
            </w:pPr>
            <w:r>
              <w:t>160.39</w:t>
            </w:r>
          </w:p>
        </w:tc>
        <w:tc>
          <w:tcPr>
            <w:tcW w:w="1134" w:type="dxa"/>
            <w:vAlign w:val="center"/>
          </w:tcPr>
          <w:p>
            <w:pPr>
              <w:pStyle w:val="11"/>
            </w:pPr>
            <w:r>
              <w:t>160.39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2110303</w:t>
            </w:r>
          </w:p>
        </w:tc>
        <w:tc>
          <w:tcPr>
            <w:tcW w:w="1559" w:type="dxa"/>
            <w:vAlign w:val="center"/>
          </w:tcPr>
          <w:p>
            <w:pPr>
              <w:pStyle w:val="10"/>
            </w:pPr>
            <w:r>
              <w:t>噪声</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2130109</w:t>
            </w:r>
          </w:p>
        </w:tc>
        <w:tc>
          <w:tcPr>
            <w:tcW w:w="1559" w:type="dxa"/>
            <w:vAlign w:val="center"/>
          </w:tcPr>
          <w:p>
            <w:pPr>
              <w:pStyle w:val="10"/>
            </w:pPr>
            <w:r>
              <w:t>农产品质量安全</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220</w:t>
            </w:r>
          </w:p>
        </w:tc>
        <w:tc>
          <w:tcPr>
            <w:tcW w:w="1559" w:type="dxa"/>
            <w:vAlign w:val="center"/>
          </w:tcPr>
          <w:p>
            <w:pPr>
              <w:pStyle w:val="10"/>
            </w:pPr>
            <w:r>
              <w:t>自然资源海洋气象等支出</w:t>
            </w:r>
          </w:p>
        </w:tc>
        <w:tc>
          <w:tcPr>
            <w:tcW w:w="1134" w:type="dxa"/>
            <w:vAlign w:val="center"/>
          </w:tcPr>
          <w:p>
            <w:pPr>
              <w:pStyle w:val="11"/>
            </w:pPr>
            <w:r>
              <w:t>10561.97</w:t>
            </w:r>
          </w:p>
        </w:tc>
        <w:tc>
          <w:tcPr>
            <w:tcW w:w="1134" w:type="dxa"/>
            <w:vAlign w:val="center"/>
          </w:tcPr>
          <w:p>
            <w:pPr>
              <w:pStyle w:val="11"/>
            </w:pPr>
            <w:r>
              <w:t>10561.97</w:t>
            </w:r>
          </w:p>
        </w:tc>
        <w:tc>
          <w:tcPr>
            <w:tcW w:w="1134" w:type="dxa"/>
            <w:vAlign w:val="center"/>
          </w:tcPr>
          <w:p>
            <w:pPr>
              <w:pStyle w:val="11"/>
            </w:pPr>
            <w:r>
              <w:t>10561.97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22001</w:t>
            </w:r>
          </w:p>
        </w:tc>
        <w:tc>
          <w:tcPr>
            <w:tcW w:w="1559" w:type="dxa"/>
            <w:vAlign w:val="center"/>
          </w:tcPr>
          <w:p>
            <w:pPr>
              <w:pStyle w:val="10"/>
            </w:pPr>
            <w:r>
              <w:t>自然资源事务</w:t>
            </w:r>
          </w:p>
        </w:tc>
        <w:tc>
          <w:tcPr>
            <w:tcW w:w="1134" w:type="dxa"/>
            <w:vAlign w:val="center"/>
          </w:tcPr>
          <w:p>
            <w:pPr>
              <w:pStyle w:val="11"/>
            </w:pPr>
            <w:r>
              <w:t>10561.97</w:t>
            </w:r>
          </w:p>
        </w:tc>
        <w:tc>
          <w:tcPr>
            <w:tcW w:w="1134" w:type="dxa"/>
            <w:vAlign w:val="center"/>
          </w:tcPr>
          <w:p>
            <w:pPr>
              <w:pStyle w:val="11"/>
            </w:pPr>
            <w:r>
              <w:t>10561.97</w:t>
            </w:r>
          </w:p>
        </w:tc>
        <w:tc>
          <w:tcPr>
            <w:tcW w:w="1134" w:type="dxa"/>
            <w:vAlign w:val="center"/>
          </w:tcPr>
          <w:p>
            <w:pPr>
              <w:pStyle w:val="11"/>
            </w:pPr>
            <w:r>
              <w:t>10561.97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2200101</w:t>
            </w:r>
          </w:p>
        </w:tc>
        <w:tc>
          <w:tcPr>
            <w:tcW w:w="1559" w:type="dxa"/>
            <w:vAlign w:val="center"/>
          </w:tcPr>
          <w:p>
            <w:pPr>
              <w:pStyle w:val="10"/>
            </w:pPr>
            <w:r>
              <w:t>行政运行</w:t>
            </w:r>
          </w:p>
        </w:tc>
        <w:tc>
          <w:tcPr>
            <w:tcW w:w="1134" w:type="dxa"/>
            <w:vAlign w:val="center"/>
          </w:tcPr>
          <w:p>
            <w:pPr>
              <w:pStyle w:val="11"/>
            </w:pPr>
            <w:r>
              <w:t>1494.97</w:t>
            </w:r>
          </w:p>
        </w:tc>
        <w:tc>
          <w:tcPr>
            <w:tcW w:w="1134" w:type="dxa"/>
            <w:vAlign w:val="center"/>
          </w:tcPr>
          <w:p>
            <w:pPr>
              <w:pStyle w:val="11"/>
            </w:pPr>
            <w:r>
              <w:t>1494.97</w:t>
            </w:r>
          </w:p>
        </w:tc>
        <w:tc>
          <w:tcPr>
            <w:tcW w:w="1134" w:type="dxa"/>
            <w:vAlign w:val="center"/>
          </w:tcPr>
          <w:p>
            <w:pPr>
              <w:pStyle w:val="11"/>
            </w:pPr>
            <w:r>
              <w:t>1494.97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2200120</w:t>
            </w:r>
          </w:p>
        </w:tc>
        <w:tc>
          <w:tcPr>
            <w:tcW w:w="1559" w:type="dxa"/>
            <w:vAlign w:val="center"/>
          </w:tcPr>
          <w:p>
            <w:pPr>
              <w:pStyle w:val="10"/>
            </w:pPr>
            <w:r>
              <w:t>海域与海岛管理</w:t>
            </w:r>
          </w:p>
        </w:tc>
        <w:tc>
          <w:tcPr>
            <w:tcW w:w="1134" w:type="dxa"/>
            <w:vAlign w:val="center"/>
          </w:tcPr>
          <w:p>
            <w:pPr>
              <w:pStyle w:val="11"/>
            </w:pPr>
            <w:r>
              <w:t>9067.00</w:t>
            </w:r>
          </w:p>
        </w:tc>
        <w:tc>
          <w:tcPr>
            <w:tcW w:w="1134" w:type="dxa"/>
            <w:vAlign w:val="center"/>
          </w:tcPr>
          <w:p>
            <w:pPr>
              <w:pStyle w:val="11"/>
            </w:pPr>
            <w:r>
              <w:t>9067.00</w:t>
            </w:r>
          </w:p>
        </w:tc>
        <w:tc>
          <w:tcPr>
            <w:tcW w:w="1134" w:type="dxa"/>
            <w:vAlign w:val="center"/>
          </w:tcPr>
          <w:p>
            <w:pPr>
              <w:pStyle w:val="11"/>
            </w:pPr>
            <w:r>
              <w:t>9067.00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150.63</w:t>
            </w:r>
          </w:p>
        </w:tc>
        <w:tc>
          <w:tcPr>
            <w:tcW w:w="1134" w:type="dxa"/>
            <w:vAlign w:val="center"/>
          </w:tcPr>
          <w:p>
            <w:pPr>
              <w:pStyle w:val="11"/>
            </w:pPr>
            <w:r>
              <w:t>150.63</w:t>
            </w:r>
          </w:p>
        </w:tc>
        <w:tc>
          <w:tcPr>
            <w:tcW w:w="1134" w:type="dxa"/>
            <w:vAlign w:val="center"/>
          </w:tcPr>
          <w:p>
            <w:pPr>
              <w:pStyle w:val="11"/>
            </w:pPr>
            <w:r>
              <w:t>150.63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150.63</w:t>
            </w:r>
          </w:p>
        </w:tc>
        <w:tc>
          <w:tcPr>
            <w:tcW w:w="1134" w:type="dxa"/>
            <w:vAlign w:val="center"/>
          </w:tcPr>
          <w:p>
            <w:pPr>
              <w:pStyle w:val="11"/>
            </w:pPr>
            <w:r>
              <w:t>150.63</w:t>
            </w:r>
          </w:p>
        </w:tc>
        <w:tc>
          <w:tcPr>
            <w:tcW w:w="1134" w:type="dxa"/>
            <w:vAlign w:val="center"/>
          </w:tcPr>
          <w:p>
            <w:pPr>
              <w:pStyle w:val="11"/>
            </w:pPr>
            <w:r>
              <w:t>150.63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150.63</w:t>
            </w:r>
          </w:p>
        </w:tc>
        <w:tc>
          <w:tcPr>
            <w:tcW w:w="1134" w:type="dxa"/>
            <w:vAlign w:val="center"/>
          </w:tcPr>
          <w:p>
            <w:pPr>
              <w:pStyle w:val="11"/>
            </w:pPr>
            <w:r>
              <w:t>150.63</w:t>
            </w:r>
          </w:p>
        </w:tc>
        <w:tc>
          <w:tcPr>
            <w:tcW w:w="1134" w:type="dxa"/>
            <w:vAlign w:val="center"/>
          </w:tcPr>
          <w:p>
            <w:pPr>
              <w:pStyle w:val="11"/>
            </w:pPr>
            <w:r>
              <w:t>150.63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11172.90</w:t>
            </w:r>
          </w:p>
        </w:tc>
        <w:tc>
          <w:tcPr>
            <w:tcW w:w="1361" w:type="dxa"/>
            <w:vAlign w:val="center"/>
          </w:tcPr>
          <w:p>
            <w:pPr>
              <w:pStyle w:val="13"/>
            </w:pPr>
            <w:r>
              <w:t>2045.90</w:t>
            </w:r>
          </w:p>
        </w:tc>
        <w:tc>
          <w:tcPr>
            <w:tcW w:w="1361" w:type="dxa"/>
            <w:vAlign w:val="center"/>
          </w:tcPr>
          <w:p>
            <w:pPr>
              <w:pStyle w:val="13"/>
            </w:pPr>
            <w:r>
              <w:t>9127.00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239.90</w:t>
            </w:r>
          </w:p>
        </w:tc>
        <w:tc>
          <w:tcPr>
            <w:tcW w:w="1361" w:type="dxa"/>
            <w:vAlign w:val="center"/>
          </w:tcPr>
          <w:p>
            <w:pPr>
              <w:pStyle w:val="11"/>
            </w:pPr>
            <w:r>
              <w:t>239.90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239.90</w:t>
            </w:r>
          </w:p>
        </w:tc>
        <w:tc>
          <w:tcPr>
            <w:tcW w:w="1361" w:type="dxa"/>
            <w:vAlign w:val="center"/>
          </w:tcPr>
          <w:p>
            <w:pPr>
              <w:pStyle w:val="11"/>
            </w:pPr>
            <w:r>
              <w:t>239.90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11.32</w:t>
            </w:r>
          </w:p>
        </w:tc>
        <w:tc>
          <w:tcPr>
            <w:tcW w:w="1361" w:type="dxa"/>
            <w:vAlign w:val="center"/>
          </w:tcPr>
          <w:p>
            <w:pPr>
              <w:pStyle w:val="11"/>
            </w:pPr>
            <w:r>
              <w:t>11.32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189.14</w:t>
            </w:r>
          </w:p>
        </w:tc>
        <w:tc>
          <w:tcPr>
            <w:tcW w:w="1361" w:type="dxa"/>
            <w:vAlign w:val="center"/>
          </w:tcPr>
          <w:p>
            <w:pPr>
              <w:pStyle w:val="11"/>
            </w:pPr>
            <w:r>
              <w:t>189.14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39.44</w:t>
            </w:r>
          </w:p>
        </w:tc>
        <w:tc>
          <w:tcPr>
            <w:tcW w:w="1361" w:type="dxa"/>
            <w:vAlign w:val="center"/>
          </w:tcPr>
          <w:p>
            <w:pPr>
              <w:pStyle w:val="11"/>
            </w:pPr>
            <w:r>
              <w:t>39.44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160.39</w:t>
            </w:r>
          </w:p>
        </w:tc>
        <w:tc>
          <w:tcPr>
            <w:tcW w:w="1361" w:type="dxa"/>
            <w:vAlign w:val="center"/>
          </w:tcPr>
          <w:p>
            <w:pPr>
              <w:pStyle w:val="11"/>
            </w:pPr>
            <w:r>
              <w:t>160.39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160.39</w:t>
            </w:r>
          </w:p>
        </w:tc>
        <w:tc>
          <w:tcPr>
            <w:tcW w:w="1361" w:type="dxa"/>
            <w:vAlign w:val="center"/>
          </w:tcPr>
          <w:p>
            <w:pPr>
              <w:pStyle w:val="11"/>
            </w:pPr>
            <w:r>
              <w:t>160.39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160.39</w:t>
            </w:r>
          </w:p>
        </w:tc>
        <w:tc>
          <w:tcPr>
            <w:tcW w:w="1361" w:type="dxa"/>
            <w:vAlign w:val="center"/>
          </w:tcPr>
          <w:p>
            <w:pPr>
              <w:pStyle w:val="11"/>
            </w:pPr>
            <w:r>
              <w:t>160.39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2110303</w:t>
            </w:r>
          </w:p>
        </w:tc>
        <w:tc>
          <w:tcPr>
            <w:tcW w:w="4535" w:type="dxa"/>
            <w:vAlign w:val="center"/>
          </w:tcPr>
          <w:p>
            <w:pPr>
              <w:pStyle w:val="10"/>
            </w:pPr>
            <w:r>
              <w:t>噪声</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2130109</w:t>
            </w:r>
          </w:p>
        </w:tc>
        <w:tc>
          <w:tcPr>
            <w:tcW w:w="4535" w:type="dxa"/>
            <w:vAlign w:val="center"/>
          </w:tcPr>
          <w:p>
            <w:pPr>
              <w:pStyle w:val="10"/>
            </w:pPr>
            <w:r>
              <w:t>农产品质量安全</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220</w:t>
            </w:r>
          </w:p>
        </w:tc>
        <w:tc>
          <w:tcPr>
            <w:tcW w:w="4535" w:type="dxa"/>
            <w:vAlign w:val="center"/>
          </w:tcPr>
          <w:p>
            <w:pPr>
              <w:pStyle w:val="10"/>
            </w:pPr>
            <w:r>
              <w:t>自然资源海洋气象等支出</w:t>
            </w:r>
          </w:p>
        </w:tc>
        <w:tc>
          <w:tcPr>
            <w:tcW w:w="1361" w:type="dxa"/>
            <w:vAlign w:val="center"/>
          </w:tcPr>
          <w:p>
            <w:pPr>
              <w:pStyle w:val="11"/>
            </w:pPr>
            <w:r>
              <w:t>10561.97</w:t>
            </w:r>
          </w:p>
        </w:tc>
        <w:tc>
          <w:tcPr>
            <w:tcW w:w="1361" w:type="dxa"/>
            <w:vAlign w:val="center"/>
          </w:tcPr>
          <w:p>
            <w:pPr>
              <w:pStyle w:val="11"/>
            </w:pPr>
            <w:r>
              <w:t>1494.97</w:t>
            </w:r>
          </w:p>
        </w:tc>
        <w:tc>
          <w:tcPr>
            <w:tcW w:w="1361" w:type="dxa"/>
            <w:vAlign w:val="center"/>
          </w:tcPr>
          <w:p>
            <w:pPr>
              <w:pStyle w:val="11"/>
            </w:pPr>
            <w:r>
              <w:t>9067.00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22001</w:t>
            </w:r>
          </w:p>
        </w:tc>
        <w:tc>
          <w:tcPr>
            <w:tcW w:w="4535" w:type="dxa"/>
            <w:vAlign w:val="center"/>
          </w:tcPr>
          <w:p>
            <w:pPr>
              <w:pStyle w:val="10"/>
            </w:pPr>
            <w:r>
              <w:t>自然资源事务</w:t>
            </w:r>
          </w:p>
        </w:tc>
        <w:tc>
          <w:tcPr>
            <w:tcW w:w="1361" w:type="dxa"/>
            <w:vAlign w:val="center"/>
          </w:tcPr>
          <w:p>
            <w:pPr>
              <w:pStyle w:val="11"/>
            </w:pPr>
            <w:r>
              <w:t>10561.97</w:t>
            </w:r>
          </w:p>
        </w:tc>
        <w:tc>
          <w:tcPr>
            <w:tcW w:w="1361" w:type="dxa"/>
            <w:vAlign w:val="center"/>
          </w:tcPr>
          <w:p>
            <w:pPr>
              <w:pStyle w:val="11"/>
            </w:pPr>
            <w:r>
              <w:t>1494.97</w:t>
            </w:r>
          </w:p>
        </w:tc>
        <w:tc>
          <w:tcPr>
            <w:tcW w:w="1361" w:type="dxa"/>
            <w:vAlign w:val="center"/>
          </w:tcPr>
          <w:p>
            <w:pPr>
              <w:pStyle w:val="11"/>
            </w:pPr>
            <w:r>
              <w:t>9067.00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2200101</w:t>
            </w:r>
          </w:p>
        </w:tc>
        <w:tc>
          <w:tcPr>
            <w:tcW w:w="4535" w:type="dxa"/>
            <w:vAlign w:val="center"/>
          </w:tcPr>
          <w:p>
            <w:pPr>
              <w:pStyle w:val="10"/>
            </w:pPr>
            <w:r>
              <w:t>行政运行</w:t>
            </w:r>
          </w:p>
        </w:tc>
        <w:tc>
          <w:tcPr>
            <w:tcW w:w="1361" w:type="dxa"/>
            <w:vAlign w:val="center"/>
          </w:tcPr>
          <w:p>
            <w:pPr>
              <w:pStyle w:val="11"/>
            </w:pPr>
            <w:r>
              <w:t>1494.97</w:t>
            </w:r>
          </w:p>
        </w:tc>
        <w:tc>
          <w:tcPr>
            <w:tcW w:w="1361" w:type="dxa"/>
            <w:vAlign w:val="center"/>
          </w:tcPr>
          <w:p>
            <w:pPr>
              <w:pStyle w:val="11"/>
            </w:pPr>
            <w:r>
              <w:t>1494.97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2200120</w:t>
            </w:r>
          </w:p>
        </w:tc>
        <w:tc>
          <w:tcPr>
            <w:tcW w:w="4535" w:type="dxa"/>
            <w:vAlign w:val="center"/>
          </w:tcPr>
          <w:p>
            <w:pPr>
              <w:pStyle w:val="10"/>
            </w:pPr>
            <w:r>
              <w:t>海域与海岛管理</w:t>
            </w:r>
          </w:p>
        </w:tc>
        <w:tc>
          <w:tcPr>
            <w:tcW w:w="1361" w:type="dxa"/>
            <w:vAlign w:val="center"/>
          </w:tcPr>
          <w:p>
            <w:pPr>
              <w:pStyle w:val="11"/>
            </w:pPr>
            <w:r>
              <w:t>9067.00</w:t>
            </w:r>
          </w:p>
        </w:tc>
        <w:tc>
          <w:tcPr>
            <w:tcW w:w="1361" w:type="dxa"/>
            <w:vAlign w:val="center"/>
          </w:tcPr>
          <w:p>
            <w:pPr>
              <w:pStyle w:val="11"/>
            </w:pPr>
          </w:p>
        </w:tc>
        <w:tc>
          <w:tcPr>
            <w:tcW w:w="1361" w:type="dxa"/>
            <w:vAlign w:val="center"/>
          </w:tcPr>
          <w:p>
            <w:pPr>
              <w:pStyle w:val="11"/>
            </w:pPr>
            <w:r>
              <w:t>9067.00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150.63</w:t>
            </w:r>
          </w:p>
        </w:tc>
        <w:tc>
          <w:tcPr>
            <w:tcW w:w="1361" w:type="dxa"/>
            <w:vAlign w:val="center"/>
          </w:tcPr>
          <w:p>
            <w:pPr>
              <w:pStyle w:val="11"/>
            </w:pPr>
            <w:r>
              <w:t>150.63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150.63</w:t>
            </w:r>
          </w:p>
        </w:tc>
        <w:tc>
          <w:tcPr>
            <w:tcW w:w="1361" w:type="dxa"/>
            <w:vAlign w:val="center"/>
          </w:tcPr>
          <w:p>
            <w:pPr>
              <w:pStyle w:val="11"/>
            </w:pPr>
            <w:r>
              <w:t>150.63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150.63</w:t>
            </w:r>
          </w:p>
        </w:tc>
        <w:tc>
          <w:tcPr>
            <w:tcW w:w="1361" w:type="dxa"/>
            <w:vAlign w:val="center"/>
          </w:tcPr>
          <w:p>
            <w:pPr>
              <w:pStyle w:val="11"/>
            </w:pPr>
            <w:r>
              <w:t>150.63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11172.90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239.90</w:t>
            </w:r>
          </w:p>
        </w:tc>
        <w:tc>
          <w:tcPr>
            <w:tcW w:w="1474" w:type="dxa"/>
            <w:vAlign w:val="center"/>
          </w:tcPr>
          <w:p>
            <w:pPr>
              <w:pStyle w:val="11"/>
            </w:pPr>
            <w:r>
              <w:t>239.90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160.39</w:t>
            </w:r>
          </w:p>
        </w:tc>
        <w:tc>
          <w:tcPr>
            <w:tcW w:w="1474" w:type="dxa"/>
            <w:vAlign w:val="center"/>
          </w:tcPr>
          <w:p>
            <w:pPr>
              <w:pStyle w:val="11"/>
            </w:pPr>
            <w:r>
              <w:t>160.39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50.00</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r>
              <w:t>10561.97</w:t>
            </w:r>
          </w:p>
        </w:tc>
        <w:tc>
          <w:tcPr>
            <w:tcW w:w="1474" w:type="dxa"/>
            <w:vAlign w:val="center"/>
          </w:tcPr>
          <w:p>
            <w:pPr>
              <w:pStyle w:val="11"/>
            </w:pPr>
            <w:r>
              <w:t>10561.97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150.63</w:t>
            </w:r>
          </w:p>
        </w:tc>
        <w:tc>
          <w:tcPr>
            <w:tcW w:w="1474" w:type="dxa"/>
            <w:vAlign w:val="center"/>
          </w:tcPr>
          <w:p>
            <w:pPr>
              <w:pStyle w:val="11"/>
            </w:pPr>
            <w:r>
              <w:t>150.63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11172.90</w:t>
            </w:r>
          </w:p>
        </w:tc>
        <w:tc>
          <w:tcPr>
            <w:tcW w:w="3402" w:type="dxa"/>
            <w:vAlign w:val="center"/>
          </w:tcPr>
          <w:p>
            <w:pPr>
              <w:pStyle w:val="12"/>
            </w:pPr>
            <w:r>
              <w:t>本年支出合计</w:t>
            </w:r>
          </w:p>
        </w:tc>
        <w:tc>
          <w:tcPr>
            <w:tcW w:w="1474" w:type="dxa"/>
            <w:vAlign w:val="center"/>
          </w:tcPr>
          <w:p>
            <w:pPr>
              <w:pStyle w:val="13"/>
            </w:pPr>
            <w:r>
              <w:t>11172.90</w:t>
            </w:r>
          </w:p>
        </w:tc>
        <w:tc>
          <w:tcPr>
            <w:tcW w:w="1474" w:type="dxa"/>
            <w:vAlign w:val="center"/>
          </w:tcPr>
          <w:p>
            <w:pPr>
              <w:pStyle w:val="13"/>
            </w:pPr>
            <w:r>
              <w:t>11172.90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11172.90</w:t>
            </w:r>
          </w:p>
        </w:tc>
        <w:tc>
          <w:tcPr>
            <w:tcW w:w="3402" w:type="dxa"/>
            <w:vAlign w:val="center"/>
          </w:tcPr>
          <w:p>
            <w:pPr>
              <w:pStyle w:val="12"/>
            </w:pPr>
            <w:r>
              <w:t>支出总计</w:t>
            </w:r>
          </w:p>
        </w:tc>
        <w:tc>
          <w:tcPr>
            <w:tcW w:w="1474" w:type="dxa"/>
            <w:vAlign w:val="center"/>
          </w:tcPr>
          <w:p>
            <w:pPr>
              <w:pStyle w:val="13"/>
            </w:pPr>
            <w:r>
              <w:t>11172.90</w:t>
            </w:r>
          </w:p>
        </w:tc>
        <w:tc>
          <w:tcPr>
            <w:tcW w:w="1474" w:type="dxa"/>
            <w:vAlign w:val="center"/>
          </w:tcPr>
          <w:p>
            <w:pPr>
              <w:pStyle w:val="13"/>
            </w:pPr>
            <w:r>
              <w:t>11172.90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11172.90</w:t>
            </w:r>
          </w:p>
        </w:tc>
        <w:tc>
          <w:tcPr>
            <w:tcW w:w="2551" w:type="dxa"/>
            <w:vAlign w:val="center"/>
          </w:tcPr>
          <w:p>
            <w:pPr>
              <w:pStyle w:val="13"/>
            </w:pPr>
            <w:r>
              <w:t>2045.90</w:t>
            </w:r>
          </w:p>
        </w:tc>
        <w:tc>
          <w:tcPr>
            <w:tcW w:w="2551" w:type="dxa"/>
            <w:vAlign w:val="center"/>
          </w:tcPr>
          <w:p>
            <w:pPr>
              <w:pStyle w:val="13"/>
            </w:pPr>
            <w:r>
              <w:t>9127.00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239.90</w:t>
            </w:r>
          </w:p>
        </w:tc>
        <w:tc>
          <w:tcPr>
            <w:tcW w:w="2551" w:type="dxa"/>
            <w:vAlign w:val="center"/>
          </w:tcPr>
          <w:p>
            <w:pPr>
              <w:pStyle w:val="11"/>
            </w:pPr>
            <w:r>
              <w:t>239.90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239.90</w:t>
            </w:r>
          </w:p>
        </w:tc>
        <w:tc>
          <w:tcPr>
            <w:tcW w:w="2551" w:type="dxa"/>
            <w:vAlign w:val="center"/>
          </w:tcPr>
          <w:p>
            <w:pPr>
              <w:pStyle w:val="11"/>
            </w:pPr>
            <w:r>
              <w:t>239.90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11.32</w:t>
            </w:r>
          </w:p>
        </w:tc>
        <w:tc>
          <w:tcPr>
            <w:tcW w:w="2551" w:type="dxa"/>
            <w:vAlign w:val="center"/>
          </w:tcPr>
          <w:p>
            <w:pPr>
              <w:pStyle w:val="11"/>
            </w:pPr>
            <w:r>
              <w:t>11.32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189.14</w:t>
            </w:r>
          </w:p>
        </w:tc>
        <w:tc>
          <w:tcPr>
            <w:tcW w:w="2551" w:type="dxa"/>
            <w:vAlign w:val="center"/>
          </w:tcPr>
          <w:p>
            <w:pPr>
              <w:pStyle w:val="11"/>
            </w:pPr>
            <w:r>
              <w:t>189.14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39.44</w:t>
            </w:r>
          </w:p>
        </w:tc>
        <w:tc>
          <w:tcPr>
            <w:tcW w:w="2551" w:type="dxa"/>
            <w:vAlign w:val="center"/>
          </w:tcPr>
          <w:p>
            <w:pPr>
              <w:pStyle w:val="11"/>
            </w:pPr>
            <w:r>
              <w:t>39.44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160.39</w:t>
            </w:r>
          </w:p>
        </w:tc>
        <w:tc>
          <w:tcPr>
            <w:tcW w:w="2551" w:type="dxa"/>
            <w:vAlign w:val="center"/>
          </w:tcPr>
          <w:p>
            <w:pPr>
              <w:pStyle w:val="11"/>
            </w:pPr>
            <w:r>
              <w:t>160.39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160.39</w:t>
            </w:r>
          </w:p>
        </w:tc>
        <w:tc>
          <w:tcPr>
            <w:tcW w:w="2551" w:type="dxa"/>
            <w:vAlign w:val="center"/>
          </w:tcPr>
          <w:p>
            <w:pPr>
              <w:pStyle w:val="11"/>
            </w:pPr>
            <w:r>
              <w:t>160.39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160.39</w:t>
            </w:r>
          </w:p>
        </w:tc>
        <w:tc>
          <w:tcPr>
            <w:tcW w:w="2551" w:type="dxa"/>
            <w:vAlign w:val="center"/>
          </w:tcPr>
          <w:p>
            <w:pPr>
              <w:pStyle w:val="11"/>
            </w:pPr>
            <w:r>
              <w:t>160.39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2110303</w:t>
            </w:r>
          </w:p>
        </w:tc>
        <w:tc>
          <w:tcPr>
            <w:tcW w:w="4535" w:type="dxa"/>
            <w:vAlign w:val="center"/>
          </w:tcPr>
          <w:p>
            <w:pPr>
              <w:pStyle w:val="10"/>
            </w:pPr>
            <w:r>
              <w:t>噪声</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2130109</w:t>
            </w:r>
          </w:p>
        </w:tc>
        <w:tc>
          <w:tcPr>
            <w:tcW w:w="4535" w:type="dxa"/>
            <w:vAlign w:val="center"/>
          </w:tcPr>
          <w:p>
            <w:pPr>
              <w:pStyle w:val="10"/>
            </w:pPr>
            <w:r>
              <w:t>农产品质量安全</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220</w:t>
            </w:r>
          </w:p>
        </w:tc>
        <w:tc>
          <w:tcPr>
            <w:tcW w:w="4535" w:type="dxa"/>
            <w:vAlign w:val="center"/>
          </w:tcPr>
          <w:p>
            <w:pPr>
              <w:pStyle w:val="10"/>
            </w:pPr>
            <w:r>
              <w:t>自然资源海洋气象等支出</w:t>
            </w:r>
          </w:p>
        </w:tc>
        <w:tc>
          <w:tcPr>
            <w:tcW w:w="2551" w:type="dxa"/>
            <w:vAlign w:val="center"/>
          </w:tcPr>
          <w:p>
            <w:pPr>
              <w:pStyle w:val="11"/>
            </w:pPr>
            <w:r>
              <w:t>10561.97</w:t>
            </w:r>
          </w:p>
        </w:tc>
        <w:tc>
          <w:tcPr>
            <w:tcW w:w="2551" w:type="dxa"/>
            <w:vAlign w:val="center"/>
          </w:tcPr>
          <w:p>
            <w:pPr>
              <w:pStyle w:val="11"/>
            </w:pPr>
            <w:r>
              <w:t>1494.97</w:t>
            </w:r>
          </w:p>
        </w:tc>
        <w:tc>
          <w:tcPr>
            <w:tcW w:w="2551" w:type="dxa"/>
            <w:vAlign w:val="center"/>
          </w:tcPr>
          <w:p>
            <w:pPr>
              <w:pStyle w:val="11"/>
            </w:pPr>
            <w:r>
              <w:t>9067.00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22001</w:t>
            </w:r>
          </w:p>
        </w:tc>
        <w:tc>
          <w:tcPr>
            <w:tcW w:w="4535" w:type="dxa"/>
            <w:vAlign w:val="center"/>
          </w:tcPr>
          <w:p>
            <w:pPr>
              <w:pStyle w:val="10"/>
            </w:pPr>
            <w:r>
              <w:t>自然资源事务</w:t>
            </w:r>
          </w:p>
        </w:tc>
        <w:tc>
          <w:tcPr>
            <w:tcW w:w="2551" w:type="dxa"/>
            <w:vAlign w:val="center"/>
          </w:tcPr>
          <w:p>
            <w:pPr>
              <w:pStyle w:val="11"/>
            </w:pPr>
            <w:r>
              <w:t>10561.97</w:t>
            </w:r>
          </w:p>
        </w:tc>
        <w:tc>
          <w:tcPr>
            <w:tcW w:w="2551" w:type="dxa"/>
            <w:vAlign w:val="center"/>
          </w:tcPr>
          <w:p>
            <w:pPr>
              <w:pStyle w:val="11"/>
            </w:pPr>
            <w:r>
              <w:t>1494.97</w:t>
            </w:r>
          </w:p>
        </w:tc>
        <w:tc>
          <w:tcPr>
            <w:tcW w:w="2551" w:type="dxa"/>
            <w:vAlign w:val="center"/>
          </w:tcPr>
          <w:p>
            <w:pPr>
              <w:pStyle w:val="11"/>
            </w:pPr>
            <w:r>
              <w:t>9067.00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2200101</w:t>
            </w:r>
          </w:p>
        </w:tc>
        <w:tc>
          <w:tcPr>
            <w:tcW w:w="4535" w:type="dxa"/>
            <w:vAlign w:val="center"/>
          </w:tcPr>
          <w:p>
            <w:pPr>
              <w:pStyle w:val="10"/>
            </w:pPr>
            <w:r>
              <w:t>行政运行</w:t>
            </w:r>
          </w:p>
        </w:tc>
        <w:tc>
          <w:tcPr>
            <w:tcW w:w="2551" w:type="dxa"/>
            <w:vAlign w:val="center"/>
          </w:tcPr>
          <w:p>
            <w:pPr>
              <w:pStyle w:val="11"/>
            </w:pPr>
            <w:r>
              <w:t>1494.97</w:t>
            </w:r>
          </w:p>
        </w:tc>
        <w:tc>
          <w:tcPr>
            <w:tcW w:w="2551" w:type="dxa"/>
            <w:vAlign w:val="center"/>
          </w:tcPr>
          <w:p>
            <w:pPr>
              <w:pStyle w:val="11"/>
            </w:pPr>
            <w:r>
              <w:t>1494.97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2200120</w:t>
            </w:r>
          </w:p>
        </w:tc>
        <w:tc>
          <w:tcPr>
            <w:tcW w:w="4535" w:type="dxa"/>
            <w:vAlign w:val="center"/>
          </w:tcPr>
          <w:p>
            <w:pPr>
              <w:pStyle w:val="10"/>
            </w:pPr>
            <w:r>
              <w:t>海域与海岛管理</w:t>
            </w:r>
          </w:p>
        </w:tc>
        <w:tc>
          <w:tcPr>
            <w:tcW w:w="2551" w:type="dxa"/>
            <w:vAlign w:val="center"/>
          </w:tcPr>
          <w:p>
            <w:pPr>
              <w:pStyle w:val="11"/>
            </w:pPr>
            <w:r>
              <w:t>9067.00</w:t>
            </w:r>
          </w:p>
        </w:tc>
        <w:tc>
          <w:tcPr>
            <w:tcW w:w="2551" w:type="dxa"/>
            <w:vAlign w:val="center"/>
          </w:tcPr>
          <w:p>
            <w:pPr>
              <w:pStyle w:val="11"/>
            </w:pPr>
          </w:p>
        </w:tc>
        <w:tc>
          <w:tcPr>
            <w:tcW w:w="2551" w:type="dxa"/>
            <w:vAlign w:val="center"/>
          </w:tcPr>
          <w:p>
            <w:pPr>
              <w:pStyle w:val="11"/>
            </w:pPr>
            <w:r>
              <w:t>9067.00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150.63</w:t>
            </w:r>
          </w:p>
        </w:tc>
        <w:tc>
          <w:tcPr>
            <w:tcW w:w="2551" w:type="dxa"/>
            <w:vAlign w:val="center"/>
          </w:tcPr>
          <w:p>
            <w:pPr>
              <w:pStyle w:val="11"/>
            </w:pPr>
            <w:r>
              <w:t>150.63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150.63</w:t>
            </w:r>
          </w:p>
        </w:tc>
        <w:tc>
          <w:tcPr>
            <w:tcW w:w="2551" w:type="dxa"/>
            <w:vAlign w:val="center"/>
          </w:tcPr>
          <w:p>
            <w:pPr>
              <w:pStyle w:val="11"/>
            </w:pPr>
            <w:r>
              <w:t>150.63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150.63</w:t>
            </w:r>
          </w:p>
        </w:tc>
        <w:tc>
          <w:tcPr>
            <w:tcW w:w="2551" w:type="dxa"/>
            <w:vAlign w:val="center"/>
          </w:tcPr>
          <w:p>
            <w:pPr>
              <w:pStyle w:val="11"/>
            </w:pPr>
            <w:r>
              <w:t>150.63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2045.90</w:t>
            </w:r>
          </w:p>
        </w:tc>
        <w:tc>
          <w:tcPr>
            <w:tcW w:w="2551" w:type="dxa"/>
            <w:vAlign w:val="center"/>
          </w:tcPr>
          <w:p>
            <w:pPr>
              <w:pStyle w:val="13"/>
            </w:pPr>
            <w:r>
              <w:t>1899.61</w:t>
            </w:r>
          </w:p>
        </w:tc>
        <w:tc>
          <w:tcPr>
            <w:tcW w:w="2551" w:type="dxa"/>
            <w:vAlign w:val="center"/>
          </w:tcPr>
          <w:p>
            <w:pPr>
              <w:pStyle w:val="13"/>
            </w:pPr>
            <w:r>
              <w:t>146.29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1888.74</w:t>
            </w:r>
          </w:p>
        </w:tc>
        <w:tc>
          <w:tcPr>
            <w:tcW w:w="2551" w:type="dxa"/>
            <w:vAlign w:val="center"/>
          </w:tcPr>
          <w:p>
            <w:pPr>
              <w:pStyle w:val="11"/>
            </w:pPr>
            <w:r>
              <w:t>1888.74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385.13</w:t>
            </w:r>
          </w:p>
        </w:tc>
        <w:tc>
          <w:tcPr>
            <w:tcW w:w="2551" w:type="dxa"/>
            <w:vAlign w:val="center"/>
          </w:tcPr>
          <w:p>
            <w:pPr>
              <w:pStyle w:val="11"/>
            </w:pPr>
            <w:r>
              <w:t>385.13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104.80</w:t>
            </w:r>
          </w:p>
        </w:tc>
        <w:tc>
          <w:tcPr>
            <w:tcW w:w="2551" w:type="dxa"/>
            <w:vAlign w:val="center"/>
          </w:tcPr>
          <w:p>
            <w:pPr>
              <w:pStyle w:val="11"/>
            </w:pPr>
            <w:r>
              <w:t>104.80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222.31</w:t>
            </w:r>
          </w:p>
        </w:tc>
        <w:tc>
          <w:tcPr>
            <w:tcW w:w="2551" w:type="dxa"/>
            <w:vAlign w:val="center"/>
          </w:tcPr>
          <w:p>
            <w:pPr>
              <w:pStyle w:val="11"/>
            </w:pPr>
            <w:r>
              <w:t>222.31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623.16</w:t>
            </w:r>
          </w:p>
        </w:tc>
        <w:tc>
          <w:tcPr>
            <w:tcW w:w="2551" w:type="dxa"/>
            <w:vAlign w:val="center"/>
          </w:tcPr>
          <w:p>
            <w:pPr>
              <w:pStyle w:val="11"/>
            </w:pPr>
            <w:r>
              <w:t>623.16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189.14</w:t>
            </w:r>
          </w:p>
        </w:tc>
        <w:tc>
          <w:tcPr>
            <w:tcW w:w="2551" w:type="dxa"/>
            <w:vAlign w:val="center"/>
          </w:tcPr>
          <w:p>
            <w:pPr>
              <w:pStyle w:val="11"/>
            </w:pPr>
            <w:r>
              <w:t>189.14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39.44</w:t>
            </w:r>
          </w:p>
        </w:tc>
        <w:tc>
          <w:tcPr>
            <w:tcW w:w="2551" w:type="dxa"/>
            <w:vAlign w:val="center"/>
          </w:tcPr>
          <w:p>
            <w:pPr>
              <w:pStyle w:val="11"/>
            </w:pPr>
            <w:r>
              <w:t>39.44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160.39</w:t>
            </w:r>
          </w:p>
        </w:tc>
        <w:tc>
          <w:tcPr>
            <w:tcW w:w="2551" w:type="dxa"/>
            <w:vAlign w:val="center"/>
          </w:tcPr>
          <w:p>
            <w:pPr>
              <w:pStyle w:val="11"/>
            </w:pPr>
            <w:r>
              <w:t>160.39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13.73</w:t>
            </w:r>
          </w:p>
        </w:tc>
        <w:tc>
          <w:tcPr>
            <w:tcW w:w="2551" w:type="dxa"/>
            <w:vAlign w:val="center"/>
          </w:tcPr>
          <w:p>
            <w:pPr>
              <w:pStyle w:val="11"/>
            </w:pPr>
            <w:r>
              <w:t>13.73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150.63</w:t>
            </w:r>
          </w:p>
        </w:tc>
        <w:tc>
          <w:tcPr>
            <w:tcW w:w="2551" w:type="dxa"/>
            <w:vAlign w:val="center"/>
          </w:tcPr>
          <w:p>
            <w:pPr>
              <w:pStyle w:val="11"/>
            </w:pPr>
            <w:r>
              <w:t>150.63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142.33</w:t>
            </w:r>
          </w:p>
        </w:tc>
        <w:tc>
          <w:tcPr>
            <w:tcW w:w="2551" w:type="dxa"/>
            <w:vAlign w:val="center"/>
          </w:tcPr>
          <w:p>
            <w:pPr>
              <w:pStyle w:val="11"/>
            </w:pPr>
          </w:p>
        </w:tc>
        <w:tc>
          <w:tcPr>
            <w:tcW w:w="2551" w:type="dxa"/>
            <w:vAlign w:val="center"/>
          </w:tcPr>
          <w:p>
            <w:pPr>
              <w:pStyle w:val="11"/>
            </w:pPr>
            <w:r>
              <w:t>142.33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29.70</w:t>
            </w:r>
          </w:p>
        </w:tc>
        <w:tc>
          <w:tcPr>
            <w:tcW w:w="2551" w:type="dxa"/>
            <w:vAlign w:val="center"/>
          </w:tcPr>
          <w:p>
            <w:pPr>
              <w:pStyle w:val="11"/>
            </w:pPr>
          </w:p>
        </w:tc>
        <w:tc>
          <w:tcPr>
            <w:tcW w:w="2551" w:type="dxa"/>
            <w:vAlign w:val="center"/>
          </w:tcPr>
          <w:p>
            <w:pPr>
              <w:pStyle w:val="11"/>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3.96</w:t>
            </w:r>
          </w:p>
        </w:tc>
        <w:tc>
          <w:tcPr>
            <w:tcW w:w="2551" w:type="dxa"/>
            <w:vAlign w:val="center"/>
          </w:tcPr>
          <w:p>
            <w:pPr>
              <w:pStyle w:val="11"/>
            </w:pPr>
          </w:p>
        </w:tc>
        <w:tc>
          <w:tcPr>
            <w:tcW w:w="2551" w:type="dxa"/>
            <w:vAlign w:val="center"/>
          </w:tcPr>
          <w:p>
            <w:pPr>
              <w:pStyle w:val="11"/>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15.84</w:t>
            </w:r>
          </w:p>
        </w:tc>
        <w:tc>
          <w:tcPr>
            <w:tcW w:w="2551" w:type="dxa"/>
            <w:vAlign w:val="center"/>
          </w:tcPr>
          <w:p>
            <w:pPr>
              <w:pStyle w:val="11"/>
            </w:pPr>
          </w:p>
        </w:tc>
        <w:tc>
          <w:tcPr>
            <w:tcW w:w="2551" w:type="dxa"/>
            <w:vAlign w:val="center"/>
          </w:tcPr>
          <w:p>
            <w:pPr>
              <w:pStyle w:val="11"/>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10.50</w:t>
            </w:r>
          </w:p>
        </w:tc>
        <w:tc>
          <w:tcPr>
            <w:tcW w:w="2551" w:type="dxa"/>
            <w:vAlign w:val="center"/>
          </w:tcPr>
          <w:p>
            <w:pPr>
              <w:pStyle w:val="11"/>
            </w:pPr>
          </w:p>
        </w:tc>
        <w:tc>
          <w:tcPr>
            <w:tcW w:w="2551"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9.75</w:t>
            </w:r>
          </w:p>
        </w:tc>
        <w:tc>
          <w:tcPr>
            <w:tcW w:w="2551" w:type="dxa"/>
            <w:vAlign w:val="center"/>
          </w:tcPr>
          <w:p>
            <w:pPr>
              <w:pStyle w:val="11"/>
            </w:pPr>
          </w:p>
        </w:tc>
        <w:tc>
          <w:tcPr>
            <w:tcW w:w="2551" w:type="dxa"/>
            <w:vAlign w:val="center"/>
          </w:tcPr>
          <w:p>
            <w:pPr>
              <w:pStyle w:val="11"/>
            </w:pPr>
            <w:r>
              <w:t>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10.87</w:t>
            </w:r>
          </w:p>
        </w:tc>
        <w:tc>
          <w:tcPr>
            <w:tcW w:w="2551" w:type="dxa"/>
            <w:vAlign w:val="center"/>
          </w:tcPr>
          <w:p>
            <w:pPr>
              <w:pStyle w:val="11"/>
            </w:pPr>
            <w:r>
              <w:t>10.87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10.65</w:t>
            </w:r>
          </w:p>
        </w:tc>
        <w:tc>
          <w:tcPr>
            <w:tcW w:w="2551" w:type="dxa"/>
            <w:vAlign w:val="center"/>
          </w:tcPr>
          <w:p>
            <w:pPr>
              <w:pStyle w:val="11"/>
            </w:pPr>
            <w:r>
              <w:t>10.65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0.22</w:t>
            </w:r>
          </w:p>
        </w:tc>
        <w:tc>
          <w:tcPr>
            <w:tcW w:w="2551" w:type="dxa"/>
            <w:vAlign w:val="center"/>
          </w:tcPr>
          <w:p>
            <w:pPr>
              <w:pStyle w:val="11"/>
            </w:pPr>
            <w:r>
              <w:t>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3.96</w:t>
            </w:r>
          </w:p>
        </w:tc>
        <w:tc>
          <w:tcPr>
            <w:tcW w:w="2551" w:type="dxa"/>
            <w:vAlign w:val="center"/>
          </w:tcPr>
          <w:p>
            <w:pPr>
              <w:pStyle w:val="11"/>
            </w:pPr>
          </w:p>
        </w:tc>
        <w:tc>
          <w:tcPr>
            <w:tcW w:w="2551" w:type="dxa"/>
            <w:vAlign w:val="center"/>
          </w:tcPr>
          <w:p>
            <w:pPr>
              <w:pStyle w:val="11"/>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3.96</w:t>
            </w:r>
          </w:p>
        </w:tc>
        <w:tc>
          <w:tcPr>
            <w:tcW w:w="2551" w:type="dxa"/>
            <w:vAlign w:val="center"/>
          </w:tcPr>
          <w:p>
            <w:pPr>
              <w:pStyle w:val="11"/>
            </w:pPr>
          </w:p>
        </w:tc>
        <w:tc>
          <w:tcPr>
            <w:tcW w:w="2551" w:type="dxa"/>
            <w:vAlign w:val="center"/>
          </w:tcPr>
          <w:p>
            <w:pPr>
              <w:pStyle w:val="11"/>
            </w:pPr>
            <w:r>
              <w:t>3.96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2" w:type="dxa"/>
            <w:vAlign w:val="center"/>
          </w:tcPr>
          <w:p>
            <w:pPr>
              <w:pStyle w:val="13"/>
            </w:pPr>
            <w:r>
              <w:t>3.40</w:t>
            </w:r>
          </w:p>
        </w:tc>
        <w:tc>
          <w:tcPr>
            <w:tcW w:w="2381" w:type="dxa"/>
            <w:vAlign w:val="center"/>
          </w:tcPr>
          <w:p>
            <w:pPr>
              <w:pStyle w:val="13"/>
            </w:pPr>
            <w:r>
              <w:t>3.40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2" w:type="dxa"/>
            <w:vAlign w:val="center"/>
          </w:tcPr>
          <w:p>
            <w:pPr>
              <w:pStyle w:val="11"/>
            </w:pPr>
            <w:r>
              <w:t>3.40</w:t>
            </w:r>
          </w:p>
        </w:tc>
        <w:tc>
          <w:tcPr>
            <w:tcW w:w="2381" w:type="dxa"/>
            <w:vAlign w:val="center"/>
          </w:tcPr>
          <w:p>
            <w:pPr>
              <w:pStyle w:val="11"/>
            </w:pPr>
            <w:r>
              <w:t>3.40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2"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2"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2" w:type="dxa"/>
            <w:vAlign w:val="center"/>
          </w:tcPr>
          <w:p>
            <w:pPr>
              <w:pStyle w:val="11"/>
            </w:pPr>
            <w:r>
              <w:t>1.10</w:t>
            </w:r>
          </w:p>
        </w:tc>
        <w:tc>
          <w:tcPr>
            <w:tcW w:w="2381" w:type="dxa"/>
            <w:vAlign w:val="center"/>
          </w:tcPr>
          <w:p>
            <w:pPr>
              <w:pStyle w:val="11"/>
            </w:pPr>
            <w:r>
              <w:t>1.10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秦皇岛北戴河新区海洋和渔业局本级2022年单位预算信息公开情况说明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按照《预算法》、《地方预决算公开操作规程》和《关于进一步推进预算公开工作的实施意见》规定，现将秦皇岛北戴河新区海洋和渔业局本级2022年单位预算公开如下：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5"/>
      </w:pPr>
      <w:r>
        <w:t>根据《秦皇岛北戴河新区海洋和渔业局职能配置、内设机构和人员编制规定》， 秦皇岛北戴河新区海洋和渔业局的主要职责是：</w:t>
      </w:r>
    </w:p>
    <w:p>
      <w:pPr>
        <w:pStyle w:val="15"/>
      </w:pPr>
      <w:r>
        <w:t>（一）贯彻执行国家、省、市有关海洋、渔业、航运的法律法规和有关政策，会同有关部门拟定新区海洋事业和海洋经济发展规划及相关专项规划。</w:t>
      </w:r>
    </w:p>
    <w:p>
      <w:pPr>
        <w:pStyle w:val="15"/>
      </w:pPr>
      <w:r>
        <w:t>（二）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pStyle w:val="15"/>
      </w:pPr>
      <w: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pStyle w:val="15"/>
      </w:pPr>
      <w:r>
        <w:t>（四）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p>
    <w:p>
      <w:pPr>
        <w:pStyle w:val="15"/>
      </w:pPr>
      <w:r>
        <w:t xml:space="preserve">（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p>
    <w:p>
      <w:pPr>
        <w:pStyle w:val="15"/>
      </w:pPr>
      <w:r>
        <w:t>（六）负责新区渔业行业管理和职责范围内的渔政管理责任，指导水产养殖业发展，实施水产养殖病害防治和水生动植物防疫检疫，实施渔业生产经营许可制度，负责渔业资源的增殖和保护，指导渔业标准化、规模化生产，创建水产原（良）种场、现代渔业示范基地和休闲渔业示范基地并组织实施；负责渔船、渔机、网具的监督管理，负责渔港规划，指导渔港建设，实施渔港监督，指导渔业电信管理；负责渔业生产秩序管理，组织渔业油价补贴申报和发放，处理渔事纠纷。</w:t>
      </w:r>
    </w:p>
    <w:p>
      <w:pPr>
        <w:pStyle w:val="15"/>
      </w:pPr>
      <w:r>
        <w:t>（七）负责新区水产品质量安全监督管理工作。贯彻落实《中华人民共和国农产品质量安全法》及相关法规；根据授权发布有关水产品质量安全信息,组织水产品质量安全监测，配合上级开展水产品质量安全风险评估，遵循农业部发布的《水产养殖质量安全管理规定》并会同相关部门组织实施；对辖区内的水产品生产单位和大型养殖场推行水产品质量合格证制度，负责水产品质量督导检查工作。</w:t>
      </w:r>
    </w:p>
    <w:p>
      <w:pPr>
        <w:pStyle w:val="15"/>
      </w:pPr>
      <w:r>
        <w:t xml:space="preserve">（八）承担新区水路运输管理责任。负责对国内水路运输、国内水路运输辅助业实施行业管理，受理权限范围内的行政许可，组织经营行为检查。 </w:t>
      </w:r>
    </w:p>
    <w:p>
      <w:pPr>
        <w:pStyle w:val="15"/>
      </w:pPr>
      <w:r>
        <w:t>（九）负责新区海洋、渔业的科技管理工作。制定并组织实施相关科技发展规划，推进相关领域高新技术应用和技术研究、科技成果转化和技术推广；拟订并组织实施海洋、渔业、航运有关标准和技术规范。</w:t>
      </w:r>
    </w:p>
    <w:p>
      <w:pPr>
        <w:pStyle w:val="15"/>
      </w:pPr>
      <w:r>
        <w:t>（十）负责新区海洋、渔业综合行政执法工作。组织实施管辖海域巡航执法制度；监督指导所属的海洋和渔业综合队伍建设及行政执法工作。</w:t>
      </w:r>
    </w:p>
    <w:p>
      <w:pPr>
        <w:pStyle w:val="15"/>
        <w:rPr>
          <w:rFonts w:ascii="方正楷体_GBK" w:hAnsi="方正楷体_GBK" w:eastAsia="方正楷体_GBK" w:cs="方正楷体_GBK"/>
          <w:b/>
          <w:color w:val="000000"/>
          <w:sz w:val="32"/>
        </w:rPr>
      </w:pPr>
      <w:r>
        <w:t>（十一）承担新区管理渔港的行政管理职能。</w:t>
      </w:r>
      <w:r>
        <w:tab/>
      </w:r>
      <w:r>
        <w:tab/>
      </w: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0"/>
            </w:pPr>
            <w:r>
              <w:t>秦皇岛北戴河新区海洋和渔业局本级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keepNext w:val="0"/>
        <w:keepLines w:val="0"/>
        <w:pageBreakBefore w:val="0"/>
        <w:widowControl/>
        <w:kinsoku/>
        <w:wordWrap/>
        <w:overflowPunct/>
        <w:topLinePunct w:val="0"/>
        <w:autoSpaceDE/>
        <w:autoSpaceDN/>
        <w:bidi w:val="0"/>
        <w:snapToGrid/>
        <w:spacing w:line="560" w:lineRule="exact"/>
        <w:ind w:firstLine="640"/>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spacing w:line="560" w:lineRule="exact"/>
        <w:ind w:firstLine="560"/>
        <w:textAlignment w:val="auto"/>
      </w:pPr>
      <w:r>
        <w:rPr>
          <w:rFonts w:eastAsia="方正仿宋_GBK"/>
          <w:color w:val="000000"/>
          <w:sz w:val="28"/>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snapToGrid/>
        <w:spacing w:line="560" w:lineRule="exact"/>
        <w:ind w:firstLine="640"/>
        <w:textAlignment w:val="auto"/>
        <w:outlineLvl w:val="2"/>
        <w:rPr>
          <w:rFonts w:hint="default" w:ascii="黑体" w:hAnsi="黑体" w:eastAsia="黑体" w:cs="黑体"/>
          <w:color w:val="000000"/>
          <w:sz w:val="32"/>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一</w:t>
      </w:r>
      <w:r>
        <w:rPr>
          <w:rFonts w:hint="eastAsia" w:ascii="黑体" w:hAnsi="黑体" w:eastAsia="黑体" w:cs="黑体"/>
          <w:color w:val="000000"/>
          <w:sz w:val="32"/>
          <w:lang w:eastAsia="zh-CN"/>
        </w:rPr>
        <w:t>）</w:t>
      </w:r>
      <w:r>
        <w:rPr>
          <w:rFonts w:hint="default" w:ascii="黑体" w:hAnsi="黑体" w:eastAsia="黑体" w:cs="黑体"/>
          <w:color w:val="000000"/>
          <w:sz w:val="32"/>
        </w:rPr>
        <w:t>收入说明</w:t>
      </w:r>
    </w:p>
    <w:p>
      <w:pPr>
        <w:keepNext w:val="0"/>
        <w:keepLines w:val="0"/>
        <w:pageBreakBefore w:val="0"/>
        <w:widowControl/>
        <w:kinsoku/>
        <w:wordWrap/>
        <w:overflowPunct/>
        <w:topLinePunct w:val="0"/>
        <w:autoSpaceDE/>
        <w:autoSpaceDN/>
        <w:bidi w:val="0"/>
        <w:snapToGrid/>
        <w:spacing w:line="560" w:lineRule="exact"/>
        <w:ind w:firstLine="560"/>
        <w:textAlignment w:val="auto"/>
        <w:rPr>
          <w:rFonts w:hint="default" w:eastAsia="方正仿宋_GBK"/>
          <w:color w:val="000000"/>
          <w:sz w:val="28"/>
          <w:lang w:val="en-US" w:eastAsia="uk-UA"/>
        </w:rPr>
      </w:pPr>
      <w:r>
        <w:rPr>
          <w:rFonts w:eastAsia="方正仿宋_GBK"/>
          <w:color w:val="000000"/>
          <w:sz w:val="28"/>
        </w:rPr>
        <w:t>反映本</w:t>
      </w:r>
      <w:r>
        <w:rPr>
          <w:rFonts w:hint="eastAsia" w:eastAsia="方正仿宋_GBK"/>
          <w:color w:val="000000"/>
          <w:sz w:val="28"/>
          <w:lang w:val="en-US" w:eastAsia="zh-CN"/>
        </w:rPr>
        <w:t>单位</w:t>
      </w:r>
      <w:r>
        <w:rPr>
          <w:rFonts w:eastAsia="方正仿宋_GBK"/>
          <w:color w:val="000000"/>
          <w:sz w:val="28"/>
        </w:rPr>
        <w:t>当年全部收入。</w:t>
      </w:r>
      <w:r>
        <w:rPr>
          <w:rFonts w:hint="eastAsia" w:eastAsia="方正仿宋_GBK"/>
          <w:color w:val="000000"/>
          <w:sz w:val="28"/>
          <w:lang w:val="en-US" w:eastAsia="zh-CN"/>
        </w:rPr>
        <w:t>2022年</w:t>
      </w:r>
      <w:r>
        <w:rPr>
          <w:rFonts w:hint="default" w:eastAsia="方正仿宋_GBK"/>
          <w:color w:val="000000"/>
          <w:sz w:val="28"/>
          <w:lang w:val="en-US" w:eastAsia="uk-UA"/>
        </w:rPr>
        <w:t>预算收入</w:t>
      </w:r>
      <w:r>
        <w:rPr>
          <w:rFonts w:hint="eastAsia" w:eastAsia="方正仿宋_GBK"/>
          <w:color w:val="000000"/>
          <w:sz w:val="28"/>
          <w:lang w:val="en-US" w:eastAsia="zh-CN"/>
        </w:rPr>
        <w:t>11172.90</w:t>
      </w:r>
      <w:r>
        <w:rPr>
          <w:rFonts w:hint="default" w:eastAsia="方正仿宋_GBK"/>
          <w:color w:val="000000"/>
          <w:sz w:val="28"/>
          <w:lang w:val="en-US" w:eastAsia="uk-UA"/>
        </w:rPr>
        <w:t>万元，</w:t>
      </w:r>
      <w:r>
        <w:rPr>
          <w:rFonts w:hint="eastAsia" w:eastAsia="方正仿宋_GBK"/>
          <w:color w:val="000000"/>
          <w:sz w:val="28"/>
          <w:lang w:val="en-US" w:eastAsia="zh-CN"/>
        </w:rPr>
        <w:t>其中</w:t>
      </w:r>
      <w:r>
        <w:rPr>
          <w:rFonts w:hint="default" w:eastAsia="方正仿宋_GBK"/>
          <w:color w:val="000000"/>
          <w:sz w:val="28"/>
          <w:lang w:val="en-US" w:eastAsia="uk-UA"/>
        </w:rPr>
        <w:t>一般公共预算拨款</w:t>
      </w:r>
      <w:r>
        <w:rPr>
          <w:rFonts w:hint="eastAsia" w:eastAsia="方正仿宋_GBK"/>
          <w:color w:val="000000"/>
          <w:sz w:val="28"/>
          <w:lang w:val="en-US" w:eastAsia="zh-CN"/>
        </w:rPr>
        <w:t>11172.90</w:t>
      </w:r>
      <w:r>
        <w:rPr>
          <w:rFonts w:hint="default" w:eastAsia="方正仿宋_GBK"/>
          <w:color w:val="000000"/>
          <w:sz w:val="28"/>
          <w:lang w:val="en-US" w:eastAsia="uk-UA"/>
        </w:rPr>
        <w:t>万元。</w:t>
      </w:r>
    </w:p>
    <w:p>
      <w:pPr>
        <w:keepNext w:val="0"/>
        <w:keepLines w:val="0"/>
        <w:pageBreakBefore w:val="0"/>
        <w:widowControl/>
        <w:numPr>
          <w:ilvl w:val="0"/>
          <w:numId w:val="1"/>
        </w:numPr>
        <w:kinsoku/>
        <w:wordWrap/>
        <w:overflowPunct/>
        <w:topLinePunct w:val="0"/>
        <w:autoSpaceDE/>
        <w:autoSpaceDN/>
        <w:bidi w:val="0"/>
        <w:snapToGrid/>
        <w:spacing w:line="560" w:lineRule="exact"/>
        <w:ind w:firstLine="640"/>
        <w:textAlignment w:val="auto"/>
        <w:outlineLvl w:val="2"/>
        <w:rPr>
          <w:rFonts w:hint="default" w:ascii="黑体" w:hAnsi="黑体" w:eastAsia="黑体" w:cs="黑体"/>
          <w:color w:val="000000"/>
          <w:sz w:val="32"/>
          <w:lang w:eastAsia="zh-CN"/>
        </w:rPr>
      </w:pPr>
      <w:r>
        <w:rPr>
          <w:rFonts w:hint="default" w:ascii="黑体" w:hAnsi="黑体" w:eastAsia="黑体" w:cs="黑体"/>
          <w:color w:val="000000"/>
          <w:sz w:val="32"/>
          <w:lang w:eastAsia="zh-CN"/>
        </w:rPr>
        <w:t>支出说明</w:t>
      </w:r>
    </w:p>
    <w:p>
      <w:pPr>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收支预算总表支出栏、基本支出表、项目支出表按经济分类和支出功能分类科目编制，反映年度</w:t>
      </w:r>
      <w:r>
        <w:rPr>
          <w:rFonts w:hint="eastAsia" w:eastAsia="方正仿宋_GBK" w:cs="Times New Roman"/>
          <w:sz w:val="28"/>
          <w:szCs w:val="24"/>
          <w:lang w:val="en-US" w:eastAsia="zh-CN" w:bidi="ar-SA"/>
        </w:rPr>
        <w:t>单位</w:t>
      </w:r>
      <w:bookmarkStart w:id="1" w:name="_GoBack"/>
      <w:bookmarkEnd w:id="1"/>
      <w:r>
        <w:rPr>
          <w:rFonts w:hint="eastAsia" w:ascii="Times New Roman" w:hAnsi="Times New Roman" w:eastAsia="方正仿宋_GBK" w:cs="Times New Roman"/>
          <w:sz w:val="28"/>
          <w:szCs w:val="24"/>
          <w:lang w:val="en-US" w:eastAsia="zh-CN" w:bidi="ar-SA"/>
        </w:rPr>
        <w:t>预算中支出预算的总体情况。2022年</w:t>
      </w:r>
      <w:r>
        <w:rPr>
          <w:rFonts w:hint="default" w:ascii="Times New Roman" w:hAnsi="Times New Roman" w:eastAsia="方正仿宋_GBK" w:cs="Times New Roman"/>
          <w:sz w:val="28"/>
          <w:szCs w:val="24"/>
          <w:lang w:val="en-US" w:eastAsia="zh-CN" w:bidi="ar-SA"/>
        </w:rPr>
        <w:t>部门支出预算为</w:t>
      </w:r>
      <w:r>
        <w:rPr>
          <w:rFonts w:hint="eastAsia" w:ascii="Times New Roman" w:hAnsi="Times New Roman" w:eastAsia="方正仿宋_GBK" w:cs="Times New Roman"/>
          <w:sz w:val="28"/>
          <w:szCs w:val="24"/>
          <w:lang w:val="en-US" w:eastAsia="zh-CN" w:bidi="ar-SA"/>
        </w:rPr>
        <w:t>11172.90</w:t>
      </w:r>
      <w:r>
        <w:rPr>
          <w:rFonts w:hint="default" w:ascii="Times New Roman" w:hAnsi="Times New Roman" w:eastAsia="方正仿宋_GBK" w:cs="Times New Roman"/>
          <w:sz w:val="28"/>
          <w:szCs w:val="24"/>
          <w:lang w:val="en-US" w:eastAsia="zh-CN" w:bidi="ar-SA"/>
        </w:rPr>
        <w:t>万元，其中基本支出</w:t>
      </w:r>
      <w:r>
        <w:rPr>
          <w:rFonts w:hint="eastAsia" w:ascii="Times New Roman" w:hAnsi="Times New Roman" w:eastAsia="方正仿宋_GBK" w:cs="Times New Roman"/>
          <w:sz w:val="28"/>
          <w:szCs w:val="24"/>
          <w:lang w:val="en-US" w:eastAsia="zh-CN" w:bidi="ar-SA"/>
        </w:rPr>
        <w:t>2045.90</w:t>
      </w:r>
      <w:r>
        <w:rPr>
          <w:rFonts w:hint="default" w:ascii="Times New Roman" w:hAnsi="Times New Roman" w:eastAsia="方正仿宋_GBK" w:cs="Times New Roman"/>
          <w:sz w:val="28"/>
          <w:szCs w:val="24"/>
          <w:lang w:val="en-US" w:eastAsia="zh-CN" w:bidi="ar-SA"/>
        </w:rPr>
        <w:t>万元，包括人员经费</w:t>
      </w:r>
      <w:r>
        <w:rPr>
          <w:rFonts w:hint="eastAsia" w:ascii="Times New Roman" w:hAnsi="Times New Roman" w:eastAsia="方正仿宋_GBK" w:cs="Times New Roman"/>
          <w:sz w:val="28"/>
          <w:szCs w:val="24"/>
          <w:lang w:val="en-US" w:eastAsia="zh-CN" w:bidi="ar-SA"/>
        </w:rPr>
        <w:t>1899.61</w:t>
      </w:r>
      <w:r>
        <w:rPr>
          <w:rFonts w:hint="default" w:ascii="Times New Roman" w:hAnsi="Times New Roman" w:eastAsia="方正仿宋_GBK" w:cs="Times New Roman"/>
          <w:sz w:val="28"/>
          <w:szCs w:val="24"/>
          <w:lang w:val="en-US" w:eastAsia="zh-CN" w:bidi="ar-SA"/>
        </w:rPr>
        <w:t>万元和日常公用经费</w:t>
      </w:r>
      <w:r>
        <w:rPr>
          <w:rFonts w:hint="eastAsia" w:ascii="Times New Roman" w:hAnsi="Times New Roman" w:eastAsia="方正仿宋_GBK" w:cs="Times New Roman"/>
          <w:sz w:val="28"/>
          <w:szCs w:val="24"/>
          <w:lang w:val="en-US" w:eastAsia="zh-CN" w:bidi="ar-SA"/>
        </w:rPr>
        <w:t>146.29</w:t>
      </w:r>
      <w:r>
        <w:rPr>
          <w:rFonts w:hint="default" w:ascii="Times New Roman" w:hAnsi="Times New Roman" w:eastAsia="方正仿宋_GBK" w:cs="Times New Roman"/>
          <w:sz w:val="28"/>
          <w:szCs w:val="24"/>
          <w:lang w:val="en-US" w:eastAsia="zh-CN" w:bidi="ar-SA"/>
        </w:rPr>
        <w:t>万元；项目支出</w:t>
      </w:r>
      <w:r>
        <w:rPr>
          <w:rFonts w:hint="eastAsia" w:ascii="Times New Roman" w:hAnsi="Times New Roman" w:eastAsia="方正仿宋_GBK" w:cs="Times New Roman"/>
          <w:sz w:val="28"/>
          <w:szCs w:val="24"/>
          <w:lang w:val="en-US" w:eastAsia="zh-CN" w:bidi="ar-SA"/>
        </w:rPr>
        <w:t>9127</w:t>
      </w:r>
      <w:r>
        <w:rPr>
          <w:rFonts w:hint="default" w:ascii="Times New Roman" w:hAnsi="Times New Roman" w:eastAsia="方正仿宋_GBK" w:cs="Times New Roman"/>
          <w:sz w:val="28"/>
          <w:szCs w:val="24"/>
          <w:lang w:val="en-US" w:eastAsia="zh-CN" w:bidi="ar-SA"/>
        </w:rPr>
        <w:t>万元</w:t>
      </w:r>
      <w:r>
        <w:rPr>
          <w:rFonts w:hint="eastAsia"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全部为本级支出</w:t>
      </w:r>
      <w:r>
        <w:rPr>
          <w:rFonts w:hint="eastAsia" w:eastAsia="方正仿宋_GBK" w:cs="Times New Roman"/>
          <w:sz w:val="28"/>
          <w:szCs w:val="24"/>
          <w:lang w:val="en-US" w:eastAsia="zh-CN" w:bidi="ar-SA"/>
        </w:rPr>
        <w:t>，主要为</w:t>
      </w:r>
      <w:r>
        <w:rPr>
          <w:rFonts w:hint="default" w:ascii="Times New Roman" w:hAnsi="Times New Roman" w:eastAsia="方正仿宋_GBK" w:cs="Times New Roman"/>
          <w:sz w:val="28"/>
          <w:szCs w:val="24"/>
          <w:lang w:val="en-US" w:eastAsia="zh-CN" w:bidi="ar-SA"/>
        </w:rPr>
        <w:t>岸线沙滩管理经费</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海洋海域管理及执法经费、旅游旺季噪音治理经费</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渔政船检港监管理工作经费</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北戴河新区养殖用海调查项目</w:t>
      </w:r>
      <w:r>
        <w:rPr>
          <w:rFonts w:hint="eastAsia" w:eastAsia="方正仿宋_GBK" w:cs="Times New Roman"/>
          <w:sz w:val="28"/>
          <w:szCs w:val="24"/>
          <w:lang w:val="en-US" w:eastAsia="zh-CN" w:bidi="ar-SA"/>
        </w:rPr>
        <w:t>等项目</w:t>
      </w:r>
      <w:r>
        <w:rPr>
          <w:rFonts w:hint="default" w:ascii="Times New Roman" w:hAnsi="Times New Roman" w:eastAsia="方正仿宋_GBK" w:cs="Times New Roman"/>
          <w:sz w:val="28"/>
          <w:szCs w:val="24"/>
          <w:lang w:val="en-US" w:eastAsia="zh-CN" w:bidi="ar-SA"/>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三</w:t>
      </w:r>
      <w:r>
        <w:rPr>
          <w:rFonts w:hint="eastAsia" w:ascii="黑体" w:hAnsi="黑体" w:eastAsia="黑体" w:cs="黑体"/>
          <w:color w:val="000000"/>
          <w:sz w:val="32"/>
          <w:lang w:eastAsia="zh-CN"/>
        </w:rPr>
        <w:t>）</w:t>
      </w:r>
      <w:r>
        <w:rPr>
          <w:rFonts w:hint="default" w:ascii="黑体" w:hAnsi="黑体" w:eastAsia="黑体" w:cs="黑体"/>
          <w:color w:val="000000"/>
          <w:sz w:val="32"/>
          <w:lang w:eastAsia="zh-CN"/>
        </w:rPr>
        <w:t>比上年增减情况</w:t>
      </w:r>
    </w:p>
    <w:p>
      <w:pPr>
        <w:keepNext w:val="0"/>
        <w:keepLines w:val="0"/>
        <w:pageBreakBefore w:val="0"/>
        <w:widowControl/>
        <w:kinsoku/>
        <w:wordWrap/>
        <w:overflowPunct/>
        <w:topLinePunct w:val="0"/>
        <w:autoSpaceDE/>
        <w:autoSpaceDN/>
        <w:bidi w:val="0"/>
        <w:snapToGrid/>
        <w:spacing w:line="560" w:lineRule="exact"/>
        <w:ind w:firstLine="560"/>
        <w:textAlignment w:val="auto"/>
      </w:pPr>
      <w:r>
        <w:rPr>
          <w:rFonts w:hint="eastAsia" w:eastAsia="方正仿宋_GBK"/>
          <w:color w:val="000000"/>
          <w:sz w:val="28"/>
          <w:lang w:eastAsia="zh-CN"/>
        </w:rPr>
        <w:t>202</w:t>
      </w:r>
      <w:r>
        <w:rPr>
          <w:rFonts w:hint="eastAsia" w:eastAsia="方正仿宋_GBK"/>
          <w:color w:val="000000"/>
          <w:sz w:val="28"/>
          <w:lang w:val="en-US" w:eastAsia="zh-CN"/>
        </w:rPr>
        <w:t>2</w:t>
      </w:r>
      <w:r>
        <w:rPr>
          <w:rFonts w:hint="eastAsia" w:eastAsia="方正仿宋_GBK"/>
          <w:color w:val="000000"/>
          <w:sz w:val="28"/>
          <w:lang w:eastAsia="zh-CN"/>
        </w:rPr>
        <w:t>年</w:t>
      </w:r>
      <w:r>
        <w:rPr>
          <w:rFonts w:hint="default" w:eastAsia="方正仿宋_GBK"/>
          <w:color w:val="000000"/>
          <w:sz w:val="28"/>
        </w:rPr>
        <w:t>部门预算</w:t>
      </w:r>
      <w:r>
        <w:rPr>
          <w:rFonts w:hint="eastAsia" w:eastAsia="方正仿宋_GBK"/>
          <w:color w:val="000000"/>
          <w:sz w:val="28"/>
          <w:lang w:val="en-US" w:eastAsia="zh-CN"/>
        </w:rPr>
        <w:t>收支</w:t>
      </w:r>
      <w:r>
        <w:rPr>
          <w:rFonts w:hint="default" w:eastAsia="方正仿宋_GBK"/>
          <w:color w:val="000000"/>
          <w:sz w:val="28"/>
        </w:rPr>
        <w:t>较20</w:t>
      </w:r>
      <w:r>
        <w:rPr>
          <w:rFonts w:hint="eastAsia" w:eastAsia="方正仿宋_GBK"/>
          <w:color w:val="000000"/>
          <w:sz w:val="28"/>
          <w:lang w:val="en-US" w:eastAsia="zh-CN"/>
        </w:rPr>
        <w:t>21</w:t>
      </w:r>
      <w:r>
        <w:rPr>
          <w:rFonts w:hint="default" w:eastAsia="方正仿宋_GBK"/>
          <w:color w:val="000000"/>
          <w:sz w:val="28"/>
        </w:rPr>
        <w:t>年</w:t>
      </w:r>
      <w:r>
        <w:rPr>
          <w:rFonts w:hint="eastAsia" w:eastAsia="方正仿宋_GBK"/>
          <w:color w:val="000000"/>
          <w:sz w:val="28"/>
          <w:lang w:val="en-US" w:eastAsia="zh-CN"/>
        </w:rPr>
        <w:t>增加2337.71</w:t>
      </w:r>
      <w:r>
        <w:rPr>
          <w:rFonts w:hint="default" w:eastAsia="方正仿宋_GBK"/>
          <w:color w:val="000000"/>
          <w:sz w:val="28"/>
        </w:rPr>
        <w:t>万元，其中基本支出</w:t>
      </w:r>
      <w:r>
        <w:rPr>
          <w:rFonts w:hint="eastAsia" w:eastAsia="方正仿宋_GBK"/>
          <w:color w:val="000000"/>
          <w:sz w:val="28"/>
          <w:lang w:val="en-US" w:eastAsia="zh-CN"/>
        </w:rPr>
        <w:t>增加了72.41</w:t>
      </w:r>
      <w:r>
        <w:rPr>
          <w:rFonts w:hint="default" w:eastAsia="方正仿宋_GBK"/>
          <w:color w:val="000000"/>
          <w:sz w:val="28"/>
        </w:rPr>
        <w:t>万元；主要</w:t>
      </w:r>
      <w:r>
        <w:rPr>
          <w:rFonts w:hint="eastAsia" w:eastAsia="方正仿宋_GBK"/>
          <w:color w:val="000000"/>
          <w:sz w:val="28"/>
          <w:lang w:val="en-US" w:eastAsia="zh-CN"/>
        </w:rPr>
        <w:t>是增加了人员经费38.77万元，增加了日常支出33.64万元。</w:t>
      </w:r>
      <w:r>
        <w:rPr>
          <w:rFonts w:hint="default" w:eastAsia="方正仿宋_GBK"/>
          <w:color w:val="000000"/>
          <w:sz w:val="28"/>
        </w:rPr>
        <w:t>项目支出</w:t>
      </w:r>
      <w:r>
        <w:rPr>
          <w:rFonts w:hint="eastAsia" w:eastAsia="方正仿宋_GBK"/>
          <w:color w:val="000000"/>
          <w:sz w:val="28"/>
          <w:lang w:val="en-US" w:eastAsia="zh-CN"/>
        </w:rPr>
        <w:t>增加了2265.30</w:t>
      </w:r>
      <w:r>
        <w:rPr>
          <w:rFonts w:hint="default" w:eastAsia="方正仿宋_GBK"/>
          <w:color w:val="000000"/>
          <w:sz w:val="28"/>
        </w:rPr>
        <w:t>万元，</w:t>
      </w:r>
      <w:r>
        <w:rPr>
          <w:rFonts w:hint="eastAsia" w:eastAsia="方正仿宋_GBK"/>
          <w:color w:val="000000"/>
          <w:sz w:val="28"/>
          <w:lang w:val="en-US" w:eastAsia="zh-CN"/>
        </w:rPr>
        <w:t>主要增加了葡萄岛项目用海及附近海域退养补偿资金。</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pPr>
      <w:r>
        <w:rPr>
          <w:rFonts w:hint="default" w:eastAsia="方正仿宋_GBK"/>
          <w:color w:val="000000"/>
          <w:sz w:val="28"/>
          <w:lang w:eastAsia="zh-CN"/>
        </w:rPr>
        <w:t>机关运行经费共计安排</w:t>
      </w:r>
      <w:r>
        <w:rPr>
          <w:rFonts w:hint="eastAsia" w:eastAsia="方正仿宋_GBK"/>
          <w:color w:val="000000"/>
          <w:sz w:val="28"/>
          <w:lang w:val="en-US" w:eastAsia="zh-CN"/>
        </w:rPr>
        <w:t>146.29</w:t>
      </w:r>
      <w:r>
        <w:rPr>
          <w:rFonts w:hint="default" w:eastAsia="方正仿宋_GBK"/>
          <w:color w:val="000000"/>
          <w:sz w:val="28"/>
          <w:lang w:eastAsia="zh-CN"/>
        </w:rPr>
        <w:t>万元，主要用于保证机关正常运转支的办公费、印刷费、差旅费、会议费、福利费、专用材料及一般设备购置费、办公用房水电费、日常维修费、办公楼物业管理费等支出。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pPr>
      <w:r>
        <w:rPr>
          <w:rFonts w:hint="eastAsia" w:eastAsia="方正仿宋_GBK"/>
          <w:color w:val="000000"/>
          <w:sz w:val="28"/>
          <w:lang w:val="en-US" w:eastAsia="zh-CN"/>
        </w:rPr>
        <w:t>2022年三公经费预算安排3.4万元，其中公务用车运行维护费2.3万元，公务接待费1.1万元；2021年三公经费预算安排3.86万元，其中公务用车运行维护费2.6万元，公务接待费1.26万元。2022年比2021年减少了0.46万元，主要原因是按照财政落实过紧日子的要求，降低了公务用车运行维护费0.3万元，公务接待费0.16万元。</w:t>
      </w:r>
    </w:p>
    <w:p>
      <w:pPr>
        <w:spacing w:before="10" w:after="10"/>
        <w:ind w:firstLine="640"/>
        <w:outlineLvl w:val="5"/>
      </w:pPr>
      <w:r>
        <w:rPr>
          <w:rFonts w:ascii="黑体" w:hAnsi="黑体" w:eastAsia="黑体" w:cs="黑体"/>
          <w:color w:val="000000"/>
          <w:sz w:val="32"/>
        </w:rPr>
        <w:t>五、预算绩效信息</w:t>
      </w:r>
    </w:p>
    <w:p>
      <w:pPr>
        <w:pStyle w:val="17"/>
        <w:ind w:firstLine="560"/>
      </w:pPr>
      <w:r>
        <w:rPr>
          <w:rFonts w:ascii="方正仿宋_GBK" w:hAnsi="方正仿宋_GBK" w:eastAsia="方正仿宋_GBK" w:cs="方正仿宋_GBK"/>
          <w:b/>
          <w:color w:val="000000"/>
          <w:sz w:val="28"/>
        </w:rPr>
        <w:t>1、岸线沙滩管理经费绩效目标表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目标内容</w:t>
            </w:r>
            <w:r>
              <w:rPr>
                <w:rFonts w:hint="eastAsia"/>
                <w:lang w:eastAsia="zh-CN"/>
              </w:rPr>
              <w:t>：</w:t>
            </w:r>
            <w:r>
              <w:t>1.</w:t>
            </w:r>
            <w:r>
              <w:rPr>
                <w:rFonts w:hint="eastAsia"/>
                <w:lang w:val="en-US" w:eastAsia="zh-CN"/>
              </w:rPr>
              <w:t>岸线沙滩目标全部完成 2.卫生整治完全完成。</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岸线沙滩目标完成情况</w:t>
            </w:r>
          </w:p>
        </w:tc>
        <w:tc>
          <w:tcPr>
            <w:tcW w:w="2835" w:type="dxa"/>
            <w:vAlign w:val="center"/>
          </w:tcPr>
          <w:p>
            <w:pPr>
              <w:pStyle w:val="19"/>
            </w:pPr>
            <w:r>
              <w:t>岸线沙滩目标完成</w:t>
            </w:r>
          </w:p>
        </w:tc>
        <w:tc>
          <w:tcPr>
            <w:tcW w:w="2551" w:type="dxa"/>
            <w:vAlign w:val="center"/>
          </w:tcPr>
          <w:p>
            <w:pPr>
              <w:pStyle w:val="19"/>
            </w:pPr>
            <w:r>
              <w:t>≥95%</w:t>
            </w:r>
          </w:p>
        </w:tc>
        <w:tc>
          <w:tcPr>
            <w:tcW w:w="2268" w:type="dxa"/>
            <w:vAlign w:val="center"/>
          </w:tcPr>
          <w:p>
            <w:pPr>
              <w:pStyle w:val="19"/>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卫生整治完成情况</w:t>
            </w:r>
          </w:p>
        </w:tc>
        <w:tc>
          <w:tcPr>
            <w:tcW w:w="2835" w:type="dxa"/>
            <w:vAlign w:val="center"/>
          </w:tcPr>
          <w:p>
            <w:pPr>
              <w:pStyle w:val="19"/>
            </w:pPr>
            <w:r>
              <w:t>岸线沙滩整治达到标准要求</w:t>
            </w:r>
          </w:p>
        </w:tc>
        <w:tc>
          <w:tcPr>
            <w:tcW w:w="2551" w:type="dxa"/>
            <w:vAlign w:val="center"/>
          </w:tcPr>
          <w:p>
            <w:pPr>
              <w:pStyle w:val="19"/>
            </w:pPr>
            <w:r>
              <w:t>≥95%</w:t>
            </w:r>
          </w:p>
        </w:tc>
        <w:tc>
          <w:tcPr>
            <w:tcW w:w="2268" w:type="dxa"/>
            <w:vAlign w:val="center"/>
          </w:tcPr>
          <w:p>
            <w:pPr>
              <w:pStyle w:val="19"/>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完成工作量的百分比</w:t>
            </w:r>
          </w:p>
        </w:tc>
        <w:tc>
          <w:tcPr>
            <w:tcW w:w="2835" w:type="dxa"/>
            <w:vAlign w:val="center"/>
          </w:tcPr>
          <w:p>
            <w:pPr>
              <w:pStyle w:val="19"/>
            </w:pPr>
            <w:r>
              <w:t>按合同的工作量完成</w:t>
            </w:r>
          </w:p>
        </w:tc>
        <w:tc>
          <w:tcPr>
            <w:tcW w:w="2551" w:type="dxa"/>
            <w:vAlign w:val="center"/>
          </w:tcPr>
          <w:p>
            <w:pPr>
              <w:pStyle w:val="19"/>
            </w:pPr>
            <w:r>
              <w:t>≥96%</w:t>
            </w:r>
          </w:p>
        </w:tc>
        <w:tc>
          <w:tcPr>
            <w:tcW w:w="2268" w:type="dxa"/>
            <w:vAlign w:val="center"/>
          </w:tcPr>
          <w:p>
            <w:pPr>
              <w:pStyle w:val="19"/>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70万元</w:t>
            </w:r>
          </w:p>
        </w:tc>
        <w:tc>
          <w:tcPr>
            <w:tcW w:w="2268" w:type="dxa"/>
            <w:vAlign w:val="center"/>
          </w:tcPr>
          <w:p>
            <w:pPr>
              <w:pStyle w:val="19"/>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环境良好提升形象</w:t>
            </w:r>
          </w:p>
        </w:tc>
        <w:tc>
          <w:tcPr>
            <w:tcW w:w="2835" w:type="dxa"/>
            <w:vAlign w:val="center"/>
          </w:tcPr>
          <w:p>
            <w:pPr>
              <w:pStyle w:val="19"/>
            </w:pPr>
            <w:r>
              <w:t>环境良好提升形象</w:t>
            </w:r>
          </w:p>
        </w:tc>
        <w:tc>
          <w:tcPr>
            <w:tcW w:w="2551" w:type="dxa"/>
            <w:vAlign w:val="center"/>
          </w:tcPr>
          <w:p>
            <w:pPr>
              <w:pStyle w:val="19"/>
            </w:pPr>
            <w:r>
              <w:t>环境良好提升形象</w:t>
            </w:r>
          </w:p>
        </w:tc>
        <w:tc>
          <w:tcPr>
            <w:tcW w:w="2268" w:type="dxa"/>
            <w:vAlign w:val="center"/>
          </w:tcPr>
          <w:p>
            <w:pPr>
              <w:pStyle w:val="19"/>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环境良好提升形象</w:t>
            </w:r>
          </w:p>
        </w:tc>
        <w:tc>
          <w:tcPr>
            <w:tcW w:w="2835" w:type="dxa"/>
            <w:vAlign w:val="center"/>
          </w:tcPr>
          <w:p>
            <w:pPr>
              <w:pStyle w:val="19"/>
            </w:pPr>
            <w:r>
              <w:t>岸线沙滩环境整治</w:t>
            </w:r>
          </w:p>
        </w:tc>
        <w:tc>
          <w:tcPr>
            <w:tcW w:w="2551" w:type="dxa"/>
            <w:vAlign w:val="center"/>
          </w:tcPr>
          <w:p>
            <w:pPr>
              <w:pStyle w:val="19"/>
            </w:pPr>
            <w:r>
              <w:t>≥95%</w:t>
            </w:r>
          </w:p>
        </w:tc>
        <w:tc>
          <w:tcPr>
            <w:tcW w:w="2268" w:type="dxa"/>
            <w:vAlign w:val="center"/>
          </w:tcPr>
          <w:p>
            <w:pPr>
              <w:pStyle w:val="19"/>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可持续影响指标</w:t>
            </w:r>
          </w:p>
        </w:tc>
        <w:tc>
          <w:tcPr>
            <w:tcW w:w="2835" w:type="dxa"/>
            <w:vAlign w:val="center"/>
          </w:tcPr>
          <w:p>
            <w:pPr>
              <w:pStyle w:val="19"/>
            </w:pPr>
            <w:r>
              <w:t>提升岸线沙滩形象</w:t>
            </w:r>
          </w:p>
        </w:tc>
        <w:tc>
          <w:tcPr>
            <w:tcW w:w="2835" w:type="dxa"/>
            <w:vAlign w:val="center"/>
          </w:tcPr>
          <w:p>
            <w:pPr>
              <w:pStyle w:val="19"/>
            </w:pPr>
            <w:r>
              <w:t>岸线沙滩环境整治</w:t>
            </w:r>
          </w:p>
        </w:tc>
        <w:tc>
          <w:tcPr>
            <w:tcW w:w="2551" w:type="dxa"/>
            <w:vAlign w:val="center"/>
          </w:tcPr>
          <w:p>
            <w:pPr>
              <w:pStyle w:val="19"/>
            </w:pPr>
            <w:r>
              <w:t>≥95%</w:t>
            </w:r>
          </w:p>
        </w:tc>
        <w:tc>
          <w:tcPr>
            <w:tcW w:w="2268" w:type="dxa"/>
            <w:vAlign w:val="center"/>
          </w:tcPr>
          <w:p>
            <w:pPr>
              <w:pStyle w:val="19"/>
            </w:pPr>
            <w: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游客满意度</w:t>
            </w:r>
          </w:p>
        </w:tc>
        <w:tc>
          <w:tcPr>
            <w:tcW w:w="2835" w:type="dxa"/>
            <w:vAlign w:val="center"/>
          </w:tcPr>
          <w:p>
            <w:pPr>
              <w:pStyle w:val="19"/>
            </w:pPr>
            <w:r>
              <w:t>岸线沙滩环境整治游客满意度高</w:t>
            </w:r>
          </w:p>
        </w:tc>
        <w:tc>
          <w:tcPr>
            <w:tcW w:w="2551" w:type="dxa"/>
            <w:vAlign w:val="center"/>
          </w:tcPr>
          <w:p>
            <w:pPr>
              <w:pStyle w:val="19"/>
            </w:pPr>
            <w:r>
              <w:t>≥90%</w:t>
            </w:r>
          </w:p>
        </w:tc>
        <w:tc>
          <w:tcPr>
            <w:tcW w:w="2268" w:type="dxa"/>
            <w:vAlign w:val="center"/>
          </w:tcPr>
          <w:p>
            <w:pPr>
              <w:pStyle w:val="19"/>
            </w:pPr>
            <w:r>
              <w:t>90%以上为优秀，85%-90%为良，80%-85%为中，80%以下为差</w:t>
            </w:r>
          </w:p>
        </w:tc>
      </w:tr>
    </w:tbl>
    <w:p>
      <w:pPr>
        <w:pStyle w:val="17"/>
      </w:pPr>
    </w:p>
    <w:p>
      <w:pPr>
        <w:pStyle w:val="17"/>
        <w:ind w:firstLine="560"/>
      </w:pPr>
      <w:r>
        <w:rPr>
          <w:rFonts w:ascii="方正仿宋_GBK" w:hAnsi="方正仿宋_GBK" w:eastAsia="方正仿宋_GBK" w:cs="方正仿宋_GBK"/>
          <w:b/>
          <w:color w:val="000000"/>
          <w:sz w:val="28"/>
        </w:rPr>
        <w:t>2、海洋海域管理及执法经费绩效目标表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rPr>
                <w:rFonts w:hint="eastAsia" w:eastAsia="方正书宋_GBK"/>
                <w:lang w:eastAsia="zh-CN"/>
              </w:rPr>
            </w:pPr>
            <w:r>
              <w:t>目标内容</w:t>
            </w:r>
            <w:r>
              <w:rPr>
                <w:rFonts w:hint="eastAsia"/>
                <w:lang w:eastAsia="zh-CN"/>
              </w:rPr>
              <w:t>：</w:t>
            </w:r>
            <w:r>
              <w:rPr>
                <w:rFonts w:hint="eastAsia"/>
                <w:lang w:val="en-US" w:eastAsia="zh-CN"/>
              </w:rPr>
              <w:t>1.保障海域合理使用和海洋环境有效有效保护2海域动态监视监测覆盖率</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维护用海秩序完成率</w:t>
            </w:r>
          </w:p>
        </w:tc>
        <w:tc>
          <w:tcPr>
            <w:tcW w:w="2835" w:type="dxa"/>
            <w:vAlign w:val="center"/>
          </w:tcPr>
          <w:p>
            <w:pPr>
              <w:pStyle w:val="19"/>
            </w:pPr>
            <w:r>
              <w:t>清理海上违法养殖设施，维护用海秩序</w:t>
            </w:r>
          </w:p>
        </w:tc>
        <w:tc>
          <w:tcPr>
            <w:tcW w:w="2551" w:type="dxa"/>
            <w:vAlign w:val="center"/>
          </w:tcPr>
          <w:p>
            <w:pPr>
              <w:pStyle w:val="19"/>
            </w:pPr>
            <w:r>
              <w:t>≥90%</w:t>
            </w:r>
          </w:p>
        </w:tc>
        <w:tc>
          <w:tcPr>
            <w:tcW w:w="2268" w:type="dxa"/>
            <w:vAlign w:val="center"/>
          </w:tcPr>
          <w:p>
            <w:pPr>
              <w:pStyle w:val="19"/>
            </w:pPr>
            <w: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海域动态监视监测覆盖率</w:t>
            </w:r>
          </w:p>
        </w:tc>
        <w:tc>
          <w:tcPr>
            <w:tcW w:w="2835" w:type="dxa"/>
            <w:vAlign w:val="center"/>
          </w:tcPr>
          <w:p>
            <w:pPr>
              <w:pStyle w:val="19"/>
            </w:pPr>
            <w:r>
              <w:t>海域动态监视监测覆盖率</w:t>
            </w:r>
          </w:p>
        </w:tc>
        <w:tc>
          <w:tcPr>
            <w:tcW w:w="2551" w:type="dxa"/>
            <w:vAlign w:val="center"/>
          </w:tcPr>
          <w:p>
            <w:pPr>
              <w:pStyle w:val="19"/>
            </w:pPr>
            <w:r>
              <w:t>≥90%</w:t>
            </w:r>
          </w:p>
        </w:tc>
        <w:tc>
          <w:tcPr>
            <w:tcW w:w="2268" w:type="dxa"/>
            <w:vAlign w:val="center"/>
          </w:tcPr>
          <w:p>
            <w:pPr>
              <w:pStyle w:val="19"/>
            </w:pPr>
            <w:r>
              <w:t>覆盖率达到90%以上为优,85%-90%为良,80%-85%为中,80%以下为差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海洋环境监测数据量完成率</w:t>
            </w:r>
          </w:p>
        </w:tc>
        <w:tc>
          <w:tcPr>
            <w:tcW w:w="2835" w:type="dxa"/>
            <w:vAlign w:val="center"/>
          </w:tcPr>
          <w:p>
            <w:pPr>
              <w:pStyle w:val="19"/>
            </w:pPr>
            <w:r>
              <w:t>海洋环境监测数据量完成率</w:t>
            </w:r>
          </w:p>
        </w:tc>
        <w:tc>
          <w:tcPr>
            <w:tcW w:w="2551" w:type="dxa"/>
            <w:vAlign w:val="center"/>
          </w:tcPr>
          <w:p>
            <w:pPr>
              <w:pStyle w:val="19"/>
            </w:pPr>
            <w:r>
              <w:t>≥90%</w:t>
            </w:r>
          </w:p>
        </w:tc>
        <w:tc>
          <w:tcPr>
            <w:tcW w:w="2268" w:type="dxa"/>
            <w:vAlign w:val="center"/>
          </w:tcPr>
          <w:p>
            <w:pPr>
              <w:pStyle w:val="19"/>
            </w:pPr>
            <w:r>
              <w:t>完成率大于90%为优秀,85%-90%为良,80%-85%为中,80%以下为差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≤60万元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生态效益指标</w:t>
            </w:r>
          </w:p>
        </w:tc>
        <w:tc>
          <w:tcPr>
            <w:tcW w:w="2835" w:type="dxa"/>
            <w:vAlign w:val="center"/>
          </w:tcPr>
          <w:p>
            <w:pPr>
              <w:pStyle w:val="19"/>
            </w:pPr>
            <w:r>
              <w:t>海岛生态环境保护修复率</w:t>
            </w:r>
          </w:p>
        </w:tc>
        <w:tc>
          <w:tcPr>
            <w:tcW w:w="2835" w:type="dxa"/>
            <w:vAlign w:val="center"/>
          </w:tcPr>
          <w:p>
            <w:pPr>
              <w:pStyle w:val="19"/>
            </w:pPr>
            <w:r>
              <w:t>海岛生态环境保护修复率</w:t>
            </w:r>
          </w:p>
        </w:tc>
        <w:tc>
          <w:tcPr>
            <w:tcW w:w="2551" w:type="dxa"/>
            <w:vAlign w:val="center"/>
          </w:tcPr>
          <w:p>
            <w:pPr>
              <w:pStyle w:val="19"/>
            </w:pPr>
            <w:r>
              <w:t>≥90%</w:t>
            </w:r>
          </w:p>
        </w:tc>
        <w:tc>
          <w:tcPr>
            <w:tcW w:w="2268" w:type="dxa"/>
            <w:vAlign w:val="center"/>
          </w:tcPr>
          <w:p>
            <w:pPr>
              <w:pStyle w:val="19"/>
            </w:pPr>
            <w: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监视监测海域使用情况信息及时掌握率</w:t>
            </w:r>
          </w:p>
        </w:tc>
        <w:tc>
          <w:tcPr>
            <w:tcW w:w="2835" w:type="dxa"/>
            <w:vAlign w:val="center"/>
          </w:tcPr>
          <w:p>
            <w:pPr>
              <w:pStyle w:val="19"/>
            </w:pPr>
            <w:r>
              <w:t>监视监测海域使用情况信息及时掌握率</w:t>
            </w:r>
          </w:p>
        </w:tc>
        <w:tc>
          <w:tcPr>
            <w:tcW w:w="2551" w:type="dxa"/>
            <w:vAlign w:val="center"/>
          </w:tcPr>
          <w:p>
            <w:pPr>
              <w:pStyle w:val="19"/>
            </w:pPr>
            <w:r>
              <w:t>100%</w:t>
            </w:r>
          </w:p>
        </w:tc>
        <w:tc>
          <w:tcPr>
            <w:tcW w:w="2268" w:type="dxa"/>
            <w:vAlign w:val="center"/>
          </w:tcPr>
          <w:p>
            <w:pPr>
              <w:pStyle w:val="19"/>
            </w:pPr>
            <w:r>
              <w:t>完全掌握为优,95%-90%为良,90%-85%为中,85%以下为差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可持续影响指标</w:t>
            </w:r>
          </w:p>
        </w:tc>
        <w:tc>
          <w:tcPr>
            <w:tcW w:w="2835" w:type="dxa"/>
            <w:vAlign w:val="center"/>
          </w:tcPr>
          <w:p>
            <w:pPr>
              <w:pStyle w:val="19"/>
            </w:pPr>
            <w:r>
              <w:t>发布海域使用权统计及用海信息准确率</w:t>
            </w:r>
          </w:p>
        </w:tc>
        <w:tc>
          <w:tcPr>
            <w:tcW w:w="2835" w:type="dxa"/>
            <w:vAlign w:val="center"/>
          </w:tcPr>
          <w:p>
            <w:pPr>
              <w:pStyle w:val="19"/>
            </w:pPr>
            <w:r>
              <w:t>发布海域使用权统计及用海信息准确率</w:t>
            </w:r>
          </w:p>
        </w:tc>
        <w:tc>
          <w:tcPr>
            <w:tcW w:w="2551" w:type="dxa"/>
            <w:vAlign w:val="center"/>
          </w:tcPr>
          <w:p>
            <w:pPr>
              <w:pStyle w:val="19"/>
            </w:pPr>
            <w:r>
              <w:t>100%</w:t>
            </w:r>
          </w:p>
        </w:tc>
        <w:tc>
          <w:tcPr>
            <w:tcW w:w="2268" w:type="dxa"/>
            <w:vAlign w:val="center"/>
          </w:tcPr>
          <w:p>
            <w:pPr>
              <w:pStyle w:val="19"/>
            </w:pPr>
            <w:r>
              <w:t>准确率100为优秀,95%-90%为良,90%-85%为中,85%以下为差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完成工作任务</w:t>
            </w:r>
          </w:p>
        </w:tc>
        <w:tc>
          <w:tcPr>
            <w:tcW w:w="2835" w:type="dxa"/>
            <w:vAlign w:val="center"/>
          </w:tcPr>
          <w:p>
            <w:pPr>
              <w:pStyle w:val="19"/>
            </w:pPr>
            <w:r>
              <w:t>完成工作任务</w:t>
            </w:r>
          </w:p>
        </w:tc>
        <w:tc>
          <w:tcPr>
            <w:tcW w:w="2551" w:type="dxa"/>
            <w:vAlign w:val="center"/>
          </w:tcPr>
          <w:p>
            <w:pPr>
              <w:pStyle w:val="19"/>
            </w:pPr>
            <w:r>
              <w:t>100%</w:t>
            </w:r>
          </w:p>
        </w:tc>
        <w:tc>
          <w:tcPr>
            <w:tcW w:w="2268" w:type="dxa"/>
            <w:vAlign w:val="center"/>
          </w:tcPr>
          <w:p>
            <w:pPr>
              <w:pStyle w:val="19"/>
            </w:pPr>
            <w: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监测服务满意</w:t>
            </w:r>
          </w:p>
        </w:tc>
        <w:tc>
          <w:tcPr>
            <w:tcW w:w="2835" w:type="dxa"/>
            <w:vAlign w:val="center"/>
          </w:tcPr>
          <w:p>
            <w:pPr>
              <w:pStyle w:val="19"/>
            </w:pPr>
            <w:r>
              <w:t>监测服务满意</w:t>
            </w:r>
          </w:p>
        </w:tc>
        <w:tc>
          <w:tcPr>
            <w:tcW w:w="2551" w:type="dxa"/>
            <w:vAlign w:val="center"/>
          </w:tcPr>
          <w:p>
            <w:pPr>
              <w:pStyle w:val="19"/>
            </w:pPr>
            <w:r>
              <w:t>≥90%</w:t>
            </w:r>
          </w:p>
        </w:tc>
        <w:tc>
          <w:tcPr>
            <w:tcW w:w="2268" w:type="dxa"/>
            <w:vAlign w:val="center"/>
          </w:tcPr>
          <w:p>
            <w:pPr>
              <w:pStyle w:val="19"/>
            </w:pPr>
            <w:r>
              <w:t>满意度90%以上为优秀,85%-90%为良,80%-85%为中,80%以下为差</w:t>
            </w:r>
          </w:p>
        </w:tc>
      </w:tr>
    </w:tbl>
    <w:p>
      <w:pPr>
        <w:pStyle w:val="17"/>
      </w:pPr>
    </w:p>
    <w:p>
      <w:pPr>
        <w:pStyle w:val="17"/>
        <w:ind w:firstLine="560"/>
      </w:pPr>
      <w:r>
        <w:rPr>
          <w:rFonts w:ascii="方正仿宋_GBK" w:hAnsi="方正仿宋_GBK" w:eastAsia="方正仿宋_GBK" w:cs="方正仿宋_GBK"/>
          <w:b/>
          <w:color w:val="000000"/>
          <w:sz w:val="28"/>
        </w:rPr>
        <w:t>3、旅游旺季噪音治理经费绩效目标表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rPr>
                <w:rFonts w:hint="eastAsia" w:eastAsia="方正书宋_GBK"/>
                <w:lang w:eastAsia="zh-CN"/>
              </w:rPr>
            </w:pPr>
            <w:r>
              <w:t>目标内容</w:t>
            </w:r>
            <w:r>
              <w:rPr>
                <w:rFonts w:hint="eastAsia"/>
                <w:lang w:eastAsia="zh-CN"/>
              </w:rPr>
              <w:t>：</w:t>
            </w:r>
            <w:r>
              <w:t>目标内容</w:t>
            </w:r>
            <w:r>
              <w:rPr>
                <w:rFonts w:hint="eastAsia"/>
                <w:lang w:eastAsia="zh-CN"/>
              </w:rPr>
              <w:t>：</w:t>
            </w:r>
            <w:r>
              <w:rPr>
                <w:rFonts w:hint="eastAsia"/>
                <w:lang w:val="en-US" w:eastAsia="zh-CN"/>
              </w:rPr>
              <w:t>1.6-9月对进出口洋河口渔港的渔船进行噪音治理，包括沿河口渔政码头24小时值班2.设置4海里禁航区、养殖渔船安装消音器、捕捞海蜇等工作。</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渔船加装消音器降噪至最低</w:t>
            </w:r>
          </w:p>
        </w:tc>
        <w:tc>
          <w:tcPr>
            <w:tcW w:w="2835" w:type="dxa"/>
            <w:vAlign w:val="center"/>
          </w:tcPr>
          <w:p>
            <w:pPr>
              <w:pStyle w:val="19"/>
            </w:pPr>
            <w:r>
              <w:t>160艘养殖渔船加装消音器最大限度降低噪音</w:t>
            </w:r>
          </w:p>
        </w:tc>
        <w:tc>
          <w:tcPr>
            <w:tcW w:w="2551" w:type="dxa"/>
            <w:vAlign w:val="center"/>
          </w:tcPr>
          <w:p>
            <w:pPr>
              <w:pStyle w:val="19"/>
            </w:pPr>
            <w:r>
              <w:t>≥65分贝</w:t>
            </w:r>
          </w:p>
        </w:tc>
        <w:tc>
          <w:tcPr>
            <w:tcW w:w="2268" w:type="dxa"/>
            <w:vAlign w:val="center"/>
          </w:tcPr>
          <w:p>
            <w:pPr>
              <w:pStyle w:val="19"/>
            </w:pPr>
            <w:r>
              <w:t>65分贝以下为优,65-70为良,70-80为中,80以上为差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检查过往船只，防止船只驶入</w:t>
            </w:r>
          </w:p>
        </w:tc>
        <w:tc>
          <w:tcPr>
            <w:tcW w:w="2835" w:type="dxa"/>
            <w:vAlign w:val="center"/>
          </w:tcPr>
          <w:p>
            <w:pPr>
              <w:pStyle w:val="19"/>
            </w:pPr>
            <w:r>
              <w:t>在4海里设置检查站，检查过往船只</w:t>
            </w:r>
          </w:p>
        </w:tc>
        <w:tc>
          <w:tcPr>
            <w:tcW w:w="2551" w:type="dxa"/>
            <w:vAlign w:val="center"/>
          </w:tcPr>
          <w:p>
            <w:pPr>
              <w:pStyle w:val="19"/>
            </w:pPr>
            <w:r>
              <w:t>无船只</w:t>
            </w:r>
          </w:p>
        </w:tc>
        <w:tc>
          <w:tcPr>
            <w:tcW w:w="2268" w:type="dxa"/>
            <w:vAlign w:val="center"/>
          </w:tcPr>
          <w:p>
            <w:pPr>
              <w:pStyle w:val="19"/>
            </w:pPr>
            <w:r>
              <w:t>无船只驶入为优,1-5只为良,6-10只中,10只以上为差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检查过往船只，防止船只驶入</w:t>
            </w:r>
          </w:p>
        </w:tc>
        <w:tc>
          <w:tcPr>
            <w:tcW w:w="2835" w:type="dxa"/>
            <w:vAlign w:val="center"/>
          </w:tcPr>
          <w:p>
            <w:pPr>
              <w:pStyle w:val="19"/>
            </w:pPr>
            <w:r>
              <w:t>洋河口渔政码头24小时值班，做好噪音治理管控。</w:t>
            </w:r>
          </w:p>
        </w:tc>
        <w:tc>
          <w:tcPr>
            <w:tcW w:w="2551" w:type="dxa"/>
            <w:vAlign w:val="center"/>
          </w:tcPr>
          <w:p>
            <w:pPr>
              <w:pStyle w:val="19"/>
            </w:pPr>
            <w:r>
              <w:t>无船只</w:t>
            </w:r>
          </w:p>
        </w:tc>
        <w:tc>
          <w:tcPr>
            <w:tcW w:w="2268" w:type="dxa"/>
            <w:vAlign w:val="center"/>
          </w:tcPr>
          <w:p>
            <w:pPr>
              <w:pStyle w:val="19"/>
            </w:pPr>
            <w:r>
              <w:t>无船只驶入为优,1-5只为良,6-10只中,10只以上为差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≤50万元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生态效益指标</w:t>
            </w:r>
          </w:p>
        </w:tc>
        <w:tc>
          <w:tcPr>
            <w:tcW w:w="2835" w:type="dxa"/>
            <w:vAlign w:val="center"/>
          </w:tcPr>
          <w:p>
            <w:pPr>
              <w:pStyle w:val="19"/>
            </w:pPr>
            <w:r>
              <w:t>渔船加装消音器降噪至最低</w:t>
            </w:r>
          </w:p>
        </w:tc>
        <w:tc>
          <w:tcPr>
            <w:tcW w:w="2835" w:type="dxa"/>
            <w:vAlign w:val="center"/>
          </w:tcPr>
          <w:p>
            <w:pPr>
              <w:pStyle w:val="19"/>
            </w:pPr>
            <w:r>
              <w:t>渔船噪音有效降低</w:t>
            </w:r>
          </w:p>
        </w:tc>
        <w:tc>
          <w:tcPr>
            <w:tcW w:w="2551" w:type="dxa"/>
            <w:vAlign w:val="center"/>
          </w:tcPr>
          <w:p>
            <w:pPr>
              <w:pStyle w:val="19"/>
            </w:pPr>
            <w:r>
              <w:t>≤65分贝</w:t>
            </w:r>
          </w:p>
        </w:tc>
        <w:tc>
          <w:tcPr>
            <w:tcW w:w="2268" w:type="dxa"/>
            <w:vAlign w:val="center"/>
          </w:tcPr>
          <w:p>
            <w:pPr>
              <w:pStyle w:val="19"/>
            </w:pPr>
            <w:r>
              <w:t>65分贝以下为优,65-70为良,70-80为中,80以上为差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渔船有序行驶</w:t>
            </w:r>
          </w:p>
        </w:tc>
        <w:tc>
          <w:tcPr>
            <w:tcW w:w="2835" w:type="dxa"/>
            <w:vAlign w:val="center"/>
          </w:tcPr>
          <w:p>
            <w:pPr>
              <w:pStyle w:val="19"/>
            </w:pPr>
            <w:r>
              <w:t>渔船管理有序，监管到位</w:t>
            </w:r>
          </w:p>
        </w:tc>
        <w:tc>
          <w:tcPr>
            <w:tcW w:w="2551" w:type="dxa"/>
            <w:vAlign w:val="center"/>
          </w:tcPr>
          <w:p>
            <w:pPr>
              <w:pStyle w:val="19"/>
            </w:pPr>
            <w:r>
              <w:t>≤65分贝</w:t>
            </w:r>
          </w:p>
        </w:tc>
        <w:tc>
          <w:tcPr>
            <w:tcW w:w="2268" w:type="dxa"/>
            <w:vAlign w:val="center"/>
          </w:tcPr>
          <w:p>
            <w:pPr>
              <w:pStyle w:val="19"/>
            </w:pPr>
            <w:r>
              <w:t>65分贝以下为优,65-70为良,70-80为中,80以上为差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可持续影响指标</w:t>
            </w:r>
          </w:p>
        </w:tc>
        <w:tc>
          <w:tcPr>
            <w:tcW w:w="2835" w:type="dxa"/>
            <w:vAlign w:val="center"/>
          </w:tcPr>
          <w:p>
            <w:pPr>
              <w:pStyle w:val="19"/>
            </w:pPr>
            <w:r>
              <w:t>最大减少非法捕捞现象</w:t>
            </w:r>
          </w:p>
        </w:tc>
        <w:tc>
          <w:tcPr>
            <w:tcW w:w="2835" w:type="dxa"/>
            <w:vAlign w:val="center"/>
          </w:tcPr>
          <w:p>
            <w:pPr>
              <w:pStyle w:val="19"/>
            </w:pPr>
            <w:r>
              <w:t>非法捕捞得到有效控制</w:t>
            </w:r>
          </w:p>
        </w:tc>
        <w:tc>
          <w:tcPr>
            <w:tcW w:w="2551" w:type="dxa"/>
            <w:vAlign w:val="center"/>
          </w:tcPr>
          <w:p>
            <w:pPr>
              <w:pStyle w:val="19"/>
            </w:pPr>
            <w:r>
              <w:t>无</w:t>
            </w:r>
          </w:p>
        </w:tc>
        <w:tc>
          <w:tcPr>
            <w:tcW w:w="2268" w:type="dxa"/>
            <w:vAlign w:val="center"/>
          </w:tcPr>
          <w:p>
            <w:pPr>
              <w:pStyle w:val="19"/>
            </w:pPr>
            <w:r>
              <w:t>无非法捕捞显现为优秀,1-5次为良,5-8次为中,8次以上为差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满意度90%以上为优秀,85%-90%为良,80%-85%为中,80%以下为差</w:t>
            </w:r>
          </w:p>
        </w:tc>
      </w:tr>
    </w:tbl>
    <w:p>
      <w:pPr>
        <w:pStyle w:val="17"/>
      </w:pPr>
    </w:p>
    <w:p>
      <w:pPr>
        <w:pStyle w:val="17"/>
        <w:ind w:firstLine="560"/>
      </w:pPr>
      <w:r>
        <w:rPr>
          <w:rFonts w:ascii="方正仿宋_GBK" w:hAnsi="方正仿宋_GBK" w:eastAsia="方正仿宋_GBK" w:cs="方正仿宋_GBK"/>
          <w:b/>
          <w:color w:val="000000"/>
          <w:sz w:val="28"/>
        </w:rPr>
        <w:t>4、渔政船检港监管理工作经费绩效目标表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rPr>
                <w:rFonts w:hint="eastAsia" w:eastAsia="方正书宋_GBK"/>
                <w:lang w:eastAsia="zh-CN"/>
              </w:rPr>
            </w:pPr>
            <w:r>
              <w:t>目标内容</w:t>
            </w:r>
            <w:r>
              <w:rPr>
                <w:rFonts w:hint="eastAsia"/>
                <w:lang w:eastAsia="zh-CN"/>
              </w:rPr>
              <w:t>：</w:t>
            </w:r>
            <w:r>
              <w:rPr>
                <w:rFonts w:hint="eastAsia"/>
                <w:lang w:val="en-US" w:eastAsia="zh-CN"/>
              </w:rPr>
              <w:t>1.保障辖区渔业船舶检验，渔港管理规范，创建平安渔业2.顺利开展渔政执法，落实渔业安全生产工作。</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渔业船舶检验率</w:t>
            </w:r>
          </w:p>
        </w:tc>
        <w:tc>
          <w:tcPr>
            <w:tcW w:w="2835" w:type="dxa"/>
            <w:vAlign w:val="center"/>
          </w:tcPr>
          <w:p>
            <w:pPr>
              <w:pStyle w:val="19"/>
            </w:pPr>
            <w:r>
              <w:t>完成辖区内适航渔业船舶检验</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渔业船舶检验规范率</w:t>
            </w:r>
          </w:p>
        </w:tc>
        <w:tc>
          <w:tcPr>
            <w:tcW w:w="2835" w:type="dxa"/>
            <w:vAlign w:val="center"/>
          </w:tcPr>
          <w:p>
            <w:pPr>
              <w:pStyle w:val="19"/>
            </w:pPr>
            <w:r>
              <w:t>严格按照渔业船舶检验规范检验船只</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发现沉船及时清理率</w:t>
            </w:r>
          </w:p>
        </w:tc>
        <w:tc>
          <w:tcPr>
            <w:tcW w:w="2835" w:type="dxa"/>
            <w:vAlign w:val="center"/>
          </w:tcPr>
          <w:p>
            <w:pPr>
              <w:pStyle w:val="19"/>
            </w:pPr>
            <w:r>
              <w:t>发现沉船及时清理率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≤20万元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生态效益指标</w:t>
            </w:r>
          </w:p>
        </w:tc>
        <w:tc>
          <w:tcPr>
            <w:tcW w:w="2835" w:type="dxa"/>
            <w:vAlign w:val="center"/>
          </w:tcPr>
          <w:p>
            <w:pPr>
              <w:pStyle w:val="19"/>
            </w:pPr>
            <w:r>
              <w:t>清理渔港内妨碍交通安全的船只，防止水污染</w:t>
            </w:r>
          </w:p>
        </w:tc>
        <w:tc>
          <w:tcPr>
            <w:tcW w:w="2835" w:type="dxa"/>
            <w:vAlign w:val="center"/>
          </w:tcPr>
          <w:p>
            <w:pPr>
              <w:pStyle w:val="19"/>
            </w:pPr>
            <w:r>
              <w:t>渔港内无妨碍交通安全的船只</w:t>
            </w:r>
          </w:p>
        </w:tc>
        <w:tc>
          <w:tcPr>
            <w:tcW w:w="2551" w:type="dxa"/>
            <w:vAlign w:val="center"/>
          </w:tcPr>
          <w:p>
            <w:pPr>
              <w:pStyle w:val="19"/>
            </w:pPr>
            <w:r>
              <w:t>无</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争取辖区内无重大安全生产事故</w:t>
            </w:r>
          </w:p>
        </w:tc>
        <w:tc>
          <w:tcPr>
            <w:tcW w:w="2835" w:type="dxa"/>
            <w:vAlign w:val="center"/>
          </w:tcPr>
          <w:p>
            <w:pPr>
              <w:pStyle w:val="19"/>
            </w:pPr>
            <w:r>
              <w:t>辖区内无重大安全生产事故</w:t>
            </w:r>
          </w:p>
        </w:tc>
        <w:tc>
          <w:tcPr>
            <w:tcW w:w="2551" w:type="dxa"/>
            <w:vAlign w:val="center"/>
          </w:tcPr>
          <w:p>
            <w:pPr>
              <w:pStyle w:val="19"/>
            </w:pPr>
            <w:r>
              <w:t>无</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渔民满意度</w:t>
            </w:r>
          </w:p>
        </w:tc>
        <w:tc>
          <w:tcPr>
            <w:tcW w:w="2835" w:type="dxa"/>
            <w:vAlign w:val="center"/>
          </w:tcPr>
          <w:p>
            <w:pPr>
              <w:pStyle w:val="19"/>
            </w:pPr>
            <w:r>
              <w:t>渔民满意度</w:t>
            </w:r>
          </w:p>
        </w:tc>
        <w:tc>
          <w:tcPr>
            <w:tcW w:w="2551" w:type="dxa"/>
            <w:vAlign w:val="center"/>
          </w:tcPr>
          <w:p>
            <w:pPr>
              <w:pStyle w:val="19"/>
            </w:pPr>
            <w:r>
              <w:t>≥90</w:t>
            </w:r>
          </w:p>
        </w:tc>
        <w:tc>
          <w:tcPr>
            <w:tcW w:w="2268" w:type="dxa"/>
            <w:vAlign w:val="center"/>
          </w:tcPr>
          <w:p>
            <w:pPr>
              <w:pStyle w:val="19"/>
            </w:pPr>
            <w:r>
              <w:t>计划目标值</w:t>
            </w:r>
          </w:p>
        </w:tc>
      </w:tr>
    </w:tbl>
    <w:p>
      <w:pPr>
        <w:pStyle w:val="17"/>
      </w:pPr>
    </w:p>
    <w:p>
      <w:pPr>
        <w:pStyle w:val="17"/>
        <w:ind w:firstLine="560"/>
      </w:pPr>
      <w:r>
        <w:rPr>
          <w:rFonts w:ascii="方正仿宋_GBK" w:hAnsi="方正仿宋_GBK" w:eastAsia="方正仿宋_GBK" w:cs="方正仿宋_GBK"/>
          <w:b/>
          <w:color w:val="000000"/>
          <w:sz w:val="28"/>
        </w:rPr>
        <w:t>5、北戴河新区养殖用海调查项目绩效目标表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目标内容</w:t>
            </w:r>
            <w:r>
              <w:rPr>
                <w:rFonts w:hint="eastAsia"/>
                <w:lang w:eastAsia="zh-CN"/>
              </w:rPr>
              <w:t>：</w:t>
            </w:r>
            <w:r>
              <w:rPr>
                <w:rFonts w:hint="eastAsia"/>
                <w:lang w:val="en-US" w:eastAsia="zh-CN"/>
              </w:rPr>
              <w:t>1.解决养殖用海管理中的突出问题，进一步加强和规范养殖用海管理2.查清北戴河新区养殖用海的依据、审批状态、用海主体、空间分布等现状，为进一步加强和规范养殖用海提供支撑。</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调查面积</w:t>
            </w:r>
          </w:p>
        </w:tc>
        <w:tc>
          <w:tcPr>
            <w:tcW w:w="2835" w:type="dxa"/>
            <w:vAlign w:val="center"/>
          </w:tcPr>
          <w:p>
            <w:pPr>
              <w:pStyle w:val="19"/>
            </w:pPr>
            <w:r>
              <w:t>养殖用海调查面积不低于274平方千米</w:t>
            </w:r>
          </w:p>
        </w:tc>
        <w:tc>
          <w:tcPr>
            <w:tcW w:w="2551" w:type="dxa"/>
            <w:vAlign w:val="center"/>
          </w:tcPr>
          <w:p>
            <w:pPr>
              <w:pStyle w:val="19"/>
            </w:pPr>
            <w:r>
              <w:t>&gt;274平方千米</w:t>
            </w:r>
          </w:p>
        </w:tc>
        <w:tc>
          <w:tcPr>
            <w:tcW w:w="2268" w:type="dxa"/>
            <w:vAlign w:val="center"/>
          </w:tcPr>
          <w:p>
            <w:pPr>
              <w:pStyle w:val="19"/>
            </w:pPr>
            <w:r>
              <w:t>海岸线及本区现有养殖用海范围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完成时间</w:t>
            </w:r>
          </w:p>
        </w:tc>
        <w:tc>
          <w:tcPr>
            <w:tcW w:w="2835" w:type="dxa"/>
            <w:vAlign w:val="center"/>
          </w:tcPr>
          <w:p>
            <w:pPr>
              <w:pStyle w:val="19"/>
            </w:pPr>
            <w:r>
              <w:t>提供成果和服务的及时程度和效率情况</w:t>
            </w:r>
          </w:p>
        </w:tc>
        <w:tc>
          <w:tcPr>
            <w:tcW w:w="2551" w:type="dxa"/>
            <w:vAlign w:val="center"/>
          </w:tcPr>
          <w:p>
            <w:pPr>
              <w:pStyle w:val="19"/>
            </w:pPr>
            <w:r>
              <w:t>&lt;12月</w:t>
            </w:r>
          </w:p>
        </w:tc>
        <w:tc>
          <w:tcPr>
            <w:tcW w:w="2268" w:type="dxa"/>
            <w:vAlign w:val="center"/>
          </w:tcPr>
          <w:p>
            <w:pPr>
              <w:pStyle w:val="19"/>
            </w:pPr>
            <w: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合格标准</w:t>
            </w:r>
          </w:p>
        </w:tc>
        <w:tc>
          <w:tcPr>
            <w:tcW w:w="2835" w:type="dxa"/>
            <w:vAlign w:val="center"/>
          </w:tcPr>
          <w:p>
            <w:pPr>
              <w:pStyle w:val="19"/>
            </w:pPr>
            <w:r>
              <w:t>提供成果和服务达到的标准、水平与效果</w:t>
            </w:r>
          </w:p>
        </w:tc>
        <w:tc>
          <w:tcPr>
            <w:tcW w:w="2551" w:type="dxa"/>
            <w:vAlign w:val="center"/>
          </w:tcPr>
          <w:p>
            <w:pPr>
              <w:pStyle w:val="19"/>
            </w:pPr>
            <w:r>
              <w:t>&gt;80分</w:t>
            </w:r>
          </w:p>
        </w:tc>
        <w:tc>
          <w:tcPr>
            <w:tcW w:w="2268" w:type="dxa"/>
            <w:vAlign w:val="center"/>
          </w:tcPr>
          <w:p>
            <w:pPr>
              <w:pStyle w:val="19"/>
            </w:pPr>
            <w:r>
              <w:t>《河北省养殖用海调查技术规程》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≤30万元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良好</w:t>
            </w:r>
          </w:p>
        </w:tc>
        <w:tc>
          <w:tcPr>
            <w:tcW w:w="2835" w:type="dxa"/>
            <w:vAlign w:val="center"/>
          </w:tcPr>
          <w:p>
            <w:pPr>
              <w:pStyle w:val="19"/>
            </w:pPr>
            <w:r>
              <w:t>产出带来影响和效果的可持续期限</w:t>
            </w:r>
          </w:p>
        </w:tc>
        <w:tc>
          <w:tcPr>
            <w:tcW w:w="2551" w:type="dxa"/>
            <w:vAlign w:val="center"/>
          </w:tcPr>
          <w:p>
            <w:pPr>
              <w:pStyle w:val="19"/>
            </w:pPr>
            <w:r>
              <w:t>&gt;10 年</w:t>
            </w:r>
          </w:p>
        </w:tc>
        <w:tc>
          <w:tcPr>
            <w:tcW w:w="2268" w:type="dxa"/>
            <w:vAlign w:val="center"/>
          </w:tcPr>
          <w:p>
            <w:pPr>
              <w:pStyle w:val="19"/>
            </w:pPr>
            <w: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良好</w:t>
            </w:r>
          </w:p>
        </w:tc>
        <w:tc>
          <w:tcPr>
            <w:tcW w:w="2835" w:type="dxa"/>
            <w:vAlign w:val="center"/>
          </w:tcPr>
          <w:p>
            <w:pPr>
              <w:pStyle w:val="19"/>
            </w:pPr>
            <w:r>
              <w:t>产出对经济发展带来的影响和效果</w:t>
            </w:r>
          </w:p>
        </w:tc>
        <w:tc>
          <w:tcPr>
            <w:tcW w:w="2551" w:type="dxa"/>
            <w:vAlign w:val="center"/>
          </w:tcPr>
          <w:p>
            <w:pPr>
              <w:pStyle w:val="19"/>
            </w:pPr>
            <w:r>
              <w:t>降低养殖用海管理成本，增加服务对象收入，有利于养殖产业结构调整</w:t>
            </w:r>
          </w:p>
        </w:tc>
        <w:tc>
          <w:tcPr>
            <w:tcW w:w="2268" w:type="dxa"/>
            <w:vAlign w:val="center"/>
          </w:tcPr>
          <w:p>
            <w:pPr>
              <w:pStyle w:val="19"/>
            </w:pPr>
            <w: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良好</w:t>
            </w:r>
          </w:p>
        </w:tc>
        <w:tc>
          <w:tcPr>
            <w:tcW w:w="2835" w:type="dxa"/>
            <w:vAlign w:val="center"/>
          </w:tcPr>
          <w:p>
            <w:pPr>
              <w:pStyle w:val="19"/>
            </w:pPr>
            <w:r>
              <w:t>产出对社会发展带来的影响和效果</w:t>
            </w:r>
          </w:p>
        </w:tc>
        <w:tc>
          <w:tcPr>
            <w:tcW w:w="2551" w:type="dxa"/>
            <w:vAlign w:val="center"/>
          </w:tcPr>
          <w:p>
            <w:pPr>
              <w:pStyle w:val="19"/>
            </w:pPr>
            <w:r>
              <w:t>降低养殖用海管理成本，增加服务对象收入，有利于养殖产业结构调整</w:t>
            </w:r>
          </w:p>
        </w:tc>
        <w:tc>
          <w:tcPr>
            <w:tcW w:w="2268" w:type="dxa"/>
            <w:vAlign w:val="center"/>
          </w:tcPr>
          <w:p>
            <w:pPr>
              <w:pStyle w:val="19"/>
            </w:pPr>
            <w: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w:t>
            </w:r>
          </w:p>
        </w:tc>
        <w:tc>
          <w:tcPr>
            <w:tcW w:w="2835" w:type="dxa"/>
            <w:vAlign w:val="center"/>
          </w:tcPr>
          <w:p>
            <w:pPr>
              <w:pStyle w:val="19"/>
            </w:pPr>
            <w:r>
              <w:t>服务企业对相关产出及其影响的认可程度</w:t>
            </w:r>
          </w:p>
        </w:tc>
        <w:tc>
          <w:tcPr>
            <w:tcW w:w="2551" w:type="dxa"/>
            <w:vAlign w:val="center"/>
          </w:tcPr>
          <w:p>
            <w:pPr>
              <w:pStyle w:val="19"/>
            </w:pPr>
            <w:r>
              <w:t>&gt;8分</w:t>
            </w:r>
          </w:p>
        </w:tc>
        <w:tc>
          <w:tcPr>
            <w:tcW w:w="2268" w:type="dxa"/>
            <w:vAlign w:val="center"/>
          </w:tcPr>
          <w:p>
            <w:pPr>
              <w:pStyle w:val="19"/>
            </w:pPr>
            <w:r>
              <w:t>走访问卷</w:t>
            </w:r>
          </w:p>
        </w:tc>
      </w:tr>
    </w:tbl>
    <w:p>
      <w:pPr>
        <w:pStyle w:val="17"/>
      </w:pPr>
    </w:p>
    <w:p>
      <w:pPr>
        <w:pStyle w:val="17"/>
        <w:ind w:firstLine="560"/>
      </w:pPr>
      <w:r>
        <w:rPr>
          <w:rFonts w:ascii="方正仿宋_GBK" w:hAnsi="方正仿宋_GBK" w:eastAsia="方正仿宋_GBK" w:cs="方正仿宋_GBK"/>
          <w:b/>
          <w:color w:val="000000"/>
          <w:sz w:val="28"/>
        </w:rPr>
        <w:t>6、海洋及岸线生态保护修复工程资金绩效目标表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rPr>
                <w:rFonts w:hint="eastAsia" w:eastAsia="方正书宋_GBK"/>
                <w:lang w:eastAsia="zh-CN"/>
              </w:rPr>
            </w:pPr>
            <w:r>
              <w:t>目标内容</w:t>
            </w:r>
            <w:r>
              <w:rPr>
                <w:rFonts w:hint="eastAsia"/>
                <w:lang w:eastAsia="zh-CN"/>
              </w:rPr>
              <w:t>：</w:t>
            </w:r>
            <w:r>
              <w:rPr>
                <w:rFonts w:hint="eastAsia"/>
                <w:lang w:val="en-US" w:eastAsia="zh-CN"/>
              </w:rPr>
              <w:t>1.自然保护区缓冲区及大蒲河河口附近海域退养还海7973.83公顷发放退养补偿款40%</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退养还海</w:t>
            </w:r>
          </w:p>
        </w:tc>
        <w:tc>
          <w:tcPr>
            <w:tcW w:w="2835" w:type="dxa"/>
            <w:vAlign w:val="center"/>
          </w:tcPr>
          <w:p>
            <w:pPr>
              <w:pStyle w:val="19"/>
            </w:pPr>
            <w:r>
              <w:t>旅游功能区退养2935.23公顷</w:t>
            </w:r>
          </w:p>
        </w:tc>
        <w:tc>
          <w:tcPr>
            <w:tcW w:w="2551" w:type="dxa"/>
            <w:vAlign w:val="center"/>
          </w:tcPr>
          <w:p>
            <w:pPr>
              <w:pStyle w:val="19"/>
            </w:pPr>
            <w:r>
              <w:t>≥2935.23公顷</w:t>
            </w:r>
          </w:p>
        </w:tc>
        <w:tc>
          <w:tcPr>
            <w:tcW w:w="2268" w:type="dxa"/>
            <w:vAlign w:val="center"/>
          </w:tcPr>
          <w:p>
            <w:pPr>
              <w:pStyle w:val="19"/>
            </w:pPr>
            <w:r>
              <w:t>《秦皇岛市金沙湾及大蒲河河口海岸带保护修复工程项目实施方案》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完成时间</w:t>
            </w:r>
          </w:p>
        </w:tc>
        <w:tc>
          <w:tcPr>
            <w:tcW w:w="2835" w:type="dxa"/>
            <w:vAlign w:val="center"/>
          </w:tcPr>
          <w:p>
            <w:pPr>
              <w:pStyle w:val="19"/>
            </w:pPr>
            <w:r>
              <w:t>2021年底完成旅游功能区退养</w:t>
            </w:r>
          </w:p>
        </w:tc>
        <w:tc>
          <w:tcPr>
            <w:tcW w:w="2551" w:type="dxa"/>
            <w:vAlign w:val="center"/>
          </w:tcPr>
          <w:p>
            <w:pPr>
              <w:pStyle w:val="19"/>
            </w:pPr>
            <w:r>
              <w:t>&lt;12月</w:t>
            </w:r>
          </w:p>
        </w:tc>
        <w:tc>
          <w:tcPr>
            <w:tcW w:w="2268" w:type="dxa"/>
            <w:vAlign w:val="center"/>
          </w:tcPr>
          <w:p>
            <w:pPr>
              <w:pStyle w:val="19"/>
            </w:pPr>
            <w:r>
              <w:t>《秦皇岛市金沙湾及大蒲河河口海岸带保护修复工程项目实施方案》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完工项目验收</w:t>
            </w:r>
          </w:p>
          <w:p>
            <w:pPr>
              <w:pStyle w:val="19"/>
            </w:pPr>
            <w:r>
              <w:t>合格率</w:t>
            </w:r>
          </w:p>
        </w:tc>
        <w:tc>
          <w:tcPr>
            <w:tcW w:w="2835" w:type="dxa"/>
            <w:vAlign w:val="center"/>
          </w:tcPr>
          <w:p>
            <w:pPr>
              <w:pStyle w:val="19"/>
            </w:pPr>
            <w:r>
              <w:t>退养补偿完成率</w:t>
            </w:r>
          </w:p>
        </w:tc>
        <w:tc>
          <w:tcPr>
            <w:tcW w:w="2551" w:type="dxa"/>
            <w:vAlign w:val="center"/>
          </w:tcPr>
          <w:p>
            <w:pPr>
              <w:pStyle w:val="19"/>
            </w:pPr>
            <w:r>
              <w:t>10分</w:t>
            </w:r>
          </w:p>
        </w:tc>
        <w:tc>
          <w:tcPr>
            <w:tcW w:w="2268" w:type="dxa"/>
            <w:vAlign w:val="center"/>
          </w:tcPr>
          <w:p>
            <w:pPr>
              <w:pStyle w:val="19"/>
            </w:pPr>
            <w:r>
              <w:t>得分=完工项目验收合格率×10 分；完工验收合格率低于 60%的，</w:t>
            </w:r>
          </w:p>
          <w:p>
            <w:pPr>
              <w:pStyle w:val="19"/>
            </w:pPr>
            <w:r>
              <w:t>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≤4438万元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带动周边健康产业发展</w:t>
            </w:r>
          </w:p>
        </w:tc>
        <w:tc>
          <w:tcPr>
            <w:tcW w:w="2835" w:type="dxa"/>
            <w:vAlign w:val="center"/>
          </w:tcPr>
          <w:p>
            <w:pPr>
              <w:pStyle w:val="19"/>
            </w:pPr>
            <w:r>
              <w:t>投资项目增多、旅游人数增加</w:t>
            </w:r>
          </w:p>
        </w:tc>
        <w:tc>
          <w:tcPr>
            <w:tcW w:w="2551" w:type="dxa"/>
            <w:vAlign w:val="center"/>
          </w:tcPr>
          <w:p>
            <w:pPr>
              <w:pStyle w:val="19"/>
            </w:pPr>
            <w:r>
              <w:t>8分</w:t>
            </w:r>
          </w:p>
        </w:tc>
        <w:tc>
          <w:tcPr>
            <w:tcW w:w="2268" w:type="dxa"/>
            <w:vAlign w:val="center"/>
          </w:tcPr>
          <w:p>
            <w:pPr>
              <w:pStyle w:val="19"/>
            </w:pPr>
            <w:r>
              <w:t>增长率=10%的，得满分；0＜增长率＜10%的，得分=增长率/10%×8</w:t>
            </w:r>
          </w:p>
          <w:p>
            <w:pPr>
              <w:pStyle w:val="19"/>
            </w:pPr>
            <w:r>
              <w:t>分；增长成负增长的，不得分。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改善近岸海域水域环境</w:t>
            </w:r>
          </w:p>
        </w:tc>
        <w:tc>
          <w:tcPr>
            <w:tcW w:w="2835" w:type="dxa"/>
            <w:vAlign w:val="center"/>
          </w:tcPr>
          <w:p>
            <w:pPr>
              <w:pStyle w:val="19"/>
            </w:pPr>
            <w:r>
              <w:t>近岸海域水域环境明显改善</w:t>
            </w:r>
          </w:p>
        </w:tc>
        <w:tc>
          <w:tcPr>
            <w:tcW w:w="2551" w:type="dxa"/>
            <w:vAlign w:val="center"/>
          </w:tcPr>
          <w:p>
            <w:pPr>
              <w:pStyle w:val="19"/>
            </w:pPr>
            <w:r>
              <w:t>10分</w:t>
            </w:r>
          </w:p>
        </w:tc>
        <w:tc>
          <w:tcPr>
            <w:tcW w:w="2268" w:type="dxa"/>
            <w:vAlign w:val="center"/>
          </w:tcPr>
          <w:p>
            <w:pPr>
              <w:pStyle w:val="19"/>
            </w:pPr>
            <w:r>
              <w:t>城市所在海域海水水质等级提升的，得 10 分；水质等级保持不变</w:t>
            </w:r>
          </w:p>
          <w:p>
            <w:pPr>
              <w:pStyle w:val="19"/>
            </w:pPr>
            <w:r>
              <w:t>的，得 4 分；变差的，不得分。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周边旅游收入</w:t>
            </w:r>
          </w:p>
        </w:tc>
        <w:tc>
          <w:tcPr>
            <w:tcW w:w="2835" w:type="dxa"/>
            <w:vAlign w:val="center"/>
          </w:tcPr>
          <w:p>
            <w:pPr>
              <w:pStyle w:val="19"/>
            </w:pPr>
            <w:r>
              <w:t>旅游收入提升</w:t>
            </w:r>
          </w:p>
        </w:tc>
        <w:tc>
          <w:tcPr>
            <w:tcW w:w="2551" w:type="dxa"/>
            <w:vAlign w:val="center"/>
          </w:tcPr>
          <w:p>
            <w:pPr>
              <w:pStyle w:val="19"/>
            </w:pPr>
            <w:r>
              <w:t>8分</w:t>
            </w:r>
          </w:p>
        </w:tc>
        <w:tc>
          <w:tcPr>
            <w:tcW w:w="2268" w:type="dxa"/>
            <w:vAlign w:val="center"/>
          </w:tcPr>
          <w:p>
            <w:pPr>
              <w:pStyle w:val="19"/>
            </w:pPr>
            <w:r>
              <w:t>增长率=10%的，得满分；0＜增长率＜10%的，得分=增长率/10%×8</w:t>
            </w:r>
          </w:p>
          <w:p>
            <w:pPr>
              <w:pStyle w:val="19"/>
            </w:pPr>
            <w:r>
              <w:t>分；增长成负增长的，不得分。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公众对开展修复项目满意度</w:t>
            </w:r>
          </w:p>
        </w:tc>
        <w:tc>
          <w:tcPr>
            <w:tcW w:w="2835" w:type="dxa"/>
            <w:vAlign w:val="center"/>
          </w:tcPr>
          <w:p>
            <w:pPr>
              <w:pStyle w:val="19"/>
            </w:pPr>
            <w:r>
              <w:t>对周边环境及海水水质满意度</w:t>
            </w:r>
          </w:p>
        </w:tc>
        <w:tc>
          <w:tcPr>
            <w:tcW w:w="2551" w:type="dxa"/>
            <w:vAlign w:val="center"/>
          </w:tcPr>
          <w:p>
            <w:pPr>
              <w:pStyle w:val="19"/>
            </w:pPr>
            <w:r>
              <w:t>≥90%</w:t>
            </w:r>
          </w:p>
        </w:tc>
        <w:tc>
          <w:tcPr>
            <w:tcW w:w="2268" w:type="dxa"/>
            <w:vAlign w:val="center"/>
          </w:tcPr>
          <w:p>
            <w:pPr>
              <w:pStyle w:val="19"/>
            </w:pPr>
            <w:r>
              <w:t>满意度90%以上为优秀，85%-90%为良，80%-85%为中，80%以下为差</w:t>
            </w:r>
          </w:p>
        </w:tc>
      </w:tr>
    </w:tbl>
    <w:p>
      <w:pPr>
        <w:pStyle w:val="17"/>
      </w:pPr>
    </w:p>
    <w:p>
      <w:pPr>
        <w:pStyle w:val="17"/>
        <w:ind w:firstLine="560"/>
      </w:pPr>
      <w:r>
        <w:rPr>
          <w:rFonts w:ascii="方正仿宋_GBK" w:hAnsi="方正仿宋_GBK" w:eastAsia="方正仿宋_GBK" w:cs="方正仿宋_GBK"/>
          <w:b/>
          <w:color w:val="000000"/>
          <w:sz w:val="28"/>
        </w:rPr>
        <w:t>7、葡萄岛项目用海及附近海域退养补偿资金绩效目标表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目标内容</w:t>
            </w:r>
            <w:r>
              <w:rPr>
                <w:rFonts w:hint="eastAsia"/>
                <w:lang w:eastAsia="zh-CN"/>
              </w:rPr>
              <w:t>：</w:t>
            </w:r>
            <w:r>
              <w:rPr>
                <w:rFonts w:hint="eastAsia"/>
                <w:lang w:val="en-US" w:eastAsia="zh-CN"/>
              </w:rPr>
              <w:t>按时、足额支付退养补偿资金</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支付金额</w:t>
            </w:r>
          </w:p>
        </w:tc>
        <w:tc>
          <w:tcPr>
            <w:tcW w:w="2835" w:type="dxa"/>
            <w:vAlign w:val="center"/>
          </w:tcPr>
          <w:p>
            <w:pPr>
              <w:pStyle w:val="19"/>
            </w:pPr>
            <w:r>
              <w:t>今年应支付退养补偿资金4100元</w:t>
            </w:r>
          </w:p>
        </w:tc>
        <w:tc>
          <w:tcPr>
            <w:tcW w:w="2551" w:type="dxa"/>
            <w:vAlign w:val="center"/>
          </w:tcPr>
          <w:p>
            <w:pPr>
              <w:pStyle w:val="19"/>
            </w:pPr>
            <w:r>
              <w:t>4187万元</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≤4187万元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符合要求</w:t>
            </w:r>
          </w:p>
        </w:tc>
        <w:tc>
          <w:tcPr>
            <w:tcW w:w="2835" w:type="dxa"/>
            <w:vAlign w:val="center"/>
          </w:tcPr>
          <w:p>
            <w:pPr>
              <w:pStyle w:val="19"/>
            </w:pPr>
            <w:r>
              <w:t>按数额支付完成</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支付时间</w:t>
            </w:r>
          </w:p>
        </w:tc>
        <w:tc>
          <w:tcPr>
            <w:tcW w:w="2835" w:type="dxa"/>
            <w:vAlign w:val="center"/>
          </w:tcPr>
          <w:p>
            <w:pPr>
              <w:pStyle w:val="19"/>
            </w:pPr>
            <w:r>
              <w:t>6月底前支付完成</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对政府满意度</w:t>
            </w:r>
          </w:p>
        </w:tc>
        <w:tc>
          <w:tcPr>
            <w:tcW w:w="2835" w:type="dxa"/>
            <w:vAlign w:val="center"/>
          </w:tcPr>
          <w:p>
            <w:pPr>
              <w:pStyle w:val="19"/>
            </w:pPr>
            <w:r>
              <w:t>增加政府公信力</w:t>
            </w:r>
          </w:p>
        </w:tc>
        <w:tc>
          <w:tcPr>
            <w:tcW w:w="2551" w:type="dxa"/>
            <w:vAlign w:val="center"/>
          </w:tcPr>
          <w:p>
            <w:pPr>
              <w:pStyle w:val="19"/>
            </w:pPr>
            <w:r>
              <w:t>≥90%</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对政府满意</w:t>
            </w:r>
          </w:p>
        </w:tc>
        <w:tc>
          <w:tcPr>
            <w:tcW w:w="2835" w:type="dxa"/>
            <w:vAlign w:val="center"/>
          </w:tcPr>
          <w:p>
            <w:pPr>
              <w:pStyle w:val="19"/>
            </w:pPr>
            <w:r>
              <w:t>为企业解决问题，支出企业发展</w:t>
            </w:r>
          </w:p>
        </w:tc>
        <w:tc>
          <w:tcPr>
            <w:tcW w:w="2551" w:type="dxa"/>
            <w:vAlign w:val="center"/>
          </w:tcPr>
          <w:p>
            <w:pPr>
              <w:pStyle w:val="19"/>
            </w:pPr>
            <w:r>
              <w:t>≥90%</w:t>
            </w:r>
          </w:p>
        </w:tc>
        <w:tc>
          <w:tcPr>
            <w:tcW w:w="2268" w:type="dxa"/>
            <w:vAlign w:val="center"/>
          </w:tcPr>
          <w:p>
            <w:pPr>
              <w:pStyle w:val="19"/>
            </w:pPr>
            <w:r>
              <w:t>大于90%的为优秀；85%-90%为良，低于85%为差</w:t>
            </w:r>
          </w:p>
        </w:tc>
      </w:tr>
    </w:tbl>
    <w:p>
      <w:pPr>
        <w:pStyle w:val="17"/>
      </w:pPr>
    </w:p>
    <w:p>
      <w:pPr>
        <w:pStyle w:val="17"/>
        <w:ind w:firstLine="560"/>
      </w:pPr>
      <w:r>
        <w:rPr>
          <w:rFonts w:ascii="方正仿宋_GBK" w:hAnsi="方正仿宋_GBK" w:eastAsia="方正仿宋_GBK" w:cs="方正仿宋_GBK"/>
          <w:b/>
          <w:color w:val="000000"/>
          <w:sz w:val="28"/>
        </w:rPr>
        <w:t>8、水产品质量安全抽检绩效目标表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目标内容</w:t>
            </w:r>
            <w:r>
              <w:rPr>
                <w:rFonts w:hint="eastAsia"/>
                <w:lang w:eastAsia="zh-CN"/>
              </w:rPr>
              <w:t>：</w:t>
            </w:r>
            <w:r>
              <w:rPr>
                <w:rFonts w:hint="eastAsia"/>
                <w:lang w:val="en-US" w:eastAsia="zh-CN"/>
              </w:rPr>
              <w:t>做好辖区内养殖区域养殖品种、养殖用水、尾水及饲料等的抽样检查</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抽检养殖产品60个以上</w:t>
            </w:r>
          </w:p>
        </w:tc>
        <w:tc>
          <w:tcPr>
            <w:tcW w:w="2835" w:type="dxa"/>
            <w:vAlign w:val="center"/>
          </w:tcPr>
          <w:p>
            <w:pPr>
              <w:pStyle w:val="19"/>
            </w:pPr>
            <w:r>
              <w:t>其中抽检的鱼类、虾和海参样品氯霉素、呋喃类、孔雀石绿必检；贝类进行麻痹性贝类毒素+重金属检测</w:t>
            </w:r>
          </w:p>
        </w:tc>
        <w:tc>
          <w:tcPr>
            <w:tcW w:w="2551" w:type="dxa"/>
            <w:vAlign w:val="center"/>
          </w:tcPr>
          <w:p>
            <w:pPr>
              <w:pStyle w:val="19"/>
            </w:pPr>
            <w:r>
              <w:t>60个</w:t>
            </w:r>
          </w:p>
        </w:tc>
        <w:tc>
          <w:tcPr>
            <w:tcW w:w="2268" w:type="dxa"/>
            <w:vAlign w:val="center"/>
          </w:tcPr>
          <w:p>
            <w:pPr>
              <w:pStyle w:val="19"/>
            </w:pPr>
            <w:r>
              <w:t>&lt;60个为差；&gt;60个&lt;65个为合格；≥65个为优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总抽检费10万元</w:t>
            </w:r>
          </w:p>
        </w:tc>
        <w:tc>
          <w:tcPr>
            <w:tcW w:w="2835" w:type="dxa"/>
            <w:vAlign w:val="center"/>
          </w:tcPr>
          <w:p>
            <w:pPr>
              <w:pStyle w:val="19"/>
            </w:pPr>
            <w:r>
              <w:t>包括养殖品种、饲料、养殖用水和养殖尾水抽检费用。</w:t>
            </w:r>
          </w:p>
        </w:tc>
        <w:tc>
          <w:tcPr>
            <w:tcW w:w="2551" w:type="dxa"/>
            <w:vAlign w:val="center"/>
          </w:tcPr>
          <w:p>
            <w:pPr>
              <w:pStyle w:val="19"/>
            </w:pPr>
            <w:r>
              <w:t>10万元</w:t>
            </w:r>
          </w:p>
        </w:tc>
        <w:tc>
          <w:tcPr>
            <w:tcW w:w="2268" w:type="dxa"/>
            <w:vAlign w:val="center"/>
          </w:tcPr>
          <w:p>
            <w:pPr>
              <w:pStyle w:val="19"/>
            </w:pPr>
            <w:r>
              <w:t>按抽检计划指标进行抽检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抽检养殖样品鲜度质量到位</w:t>
            </w:r>
          </w:p>
        </w:tc>
        <w:tc>
          <w:tcPr>
            <w:tcW w:w="2835" w:type="dxa"/>
            <w:vAlign w:val="center"/>
          </w:tcPr>
          <w:p>
            <w:pPr>
              <w:pStyle w:val="19"/>
            </w:pPr>
            <w:r>
              <w:t>抽检的样品活力、鲜度、质量良好，保证检测各项指数所需</w:t>
            </w:r>
          </w:p>
        </w:tc>
        <w:tc>
          <w:tcPr>
            <w:tcW w:w="2551" w:type="dxa"/>
            <w:vAlign w:val="center"/>
          </w:tcPr>
          <w:p>
            <w:pPr>
              <w:pStyle w:val="19"/>
            </w:pPr>
            <w:r>
              <w:t>1000克</w:t>
            </w:r>
          </w:p>
        </w:tc>
        <w:tc>
          <w:tcPr>
            <w:tcW w:w="2268" w:type="dxa"/>
            <w:vAlign w:val="center"/>
          </w:tcPr>
          <w:p>
            <w:pPr>
              <w:pStyle w:val="19"/>
            </w:pPr>
            <w:r>
              <w:t>&lt;800g为差；&gt;800g&lt;1000g为良；≥1000g为优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按计划当天抽取样品</w:t>
            </w:r>
          </w:p>
        </w:tc>
        <w:tc>
          <w:tcPr>
            <w:tcW w:w="2835" w:type="dxa"/>
            <w:vAlign w:val="center"/>
          </w:tcPr>
          <w:p>
            <w:pPr>
              <w:pStyle w:val="19"/>
            </w:pPr>
            <w:r>
              <w:t>样品抽取后进行进行制样、检测</w:t>
            </w:r>
          </w:p>
        </w:tc>
        <w:tc>
          <w:tcPr>
            <w:tcW w:w="2551" w:type="dxa"/>
            <w:vAlign w:val="center"/>
          </w:tcPr>
          <w:p>
            <w:pPr>
              <w:pStyle w:val="19"/>
            </w:pPr>
            <w:r>
              <w:t>60个</w:t>
            </w:r>
          </w:p>
        </w:tc>
        <w:tc>
          <w:tcPr>
            <w:tcW w:w="2268" w:type="dxa"/>
            <w:vAlign w:val="center"/>
          </w:tcPr>
          <w:p>
            <w:pPr>
              <w:pStyle w:val="19"/>
            </w:pPr>
            <w:r>
              <w:t>按国家水产品、水质检测标准执行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产品质量监管到位提高了经济效益</w:t>
            </w:r>
          </w:p>
        </w:tc>
        <w:tc>
          <w:tcPr>
            <w:tcW w:w="2835" w:type="dxa"/>
            <w:vAlign w:val="center"/>
          </w:tcPr>
          <w:p>
            <w:pPr>
              <w:pStyle w:val="19"/>
            </w:pPr>
            <w:r>
              <w:t>经济效益提高10%以上</w:t>
            </w:r>
          </w:p>
        </w:tc>
        <w:tc>
          <w:tcPr>
            <w:tcW w:w="2551" w:type="dxa"/>
            <w:vAlign w:val="center"/>
          </w:tcPr>
          <w:p>
            <w:pPr>
              <w:pStyle w:val="19"/>
            </w:pPr>
            <w:r>
              <w:t>90%</w:t>
            </w:r>
          </w:p>
        </w:tc>
        <w:tc>
          <w:tcPr>
            <w:tcW w:w="2268" w:type="dxa"/>
            <w:vAlign w:val="center"/>
          </w:tcPr>
          <w:p>
            <w:pPr>
              <w:pStyle w:val="19"/>
            </w:pPr>
            <w:r>
              <w:t>&lt;90%为差；≥90%为合格；&gt;90%&lt;95%为良；≥95%为优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进行水产品质量监管，</w:t>
            </w:r>
          </w:p>
        </w:tc>
        <w:tc>
          <w:tcPr>
            <w:tcW w:w="2835" w:type="dxa"/>
            <w:vAlign w:val="center"/>
          </w:tcPr>
          <w:p>
            <w:pPr>
              <w:pStyle w:val="19"/>
            </w:pPr>
            <w:r>
              <w:t>进行绿色健康养殖，产品、水质和饲料等检测合格率达到90%以上</w:t>
            </w:r>
          </w:p>
        </w:tc>
        <w:tc>
          <w:tcPr>
            <w:tcW w:w="2551" w:type="dxa"/>
            <w:vAlign w:val="center"/>
          </w:tcPr>
          <w:p>
            <w:pPr>
              <w:pStyle w:val="19"/>
            </w:pPr>
            <w:r>
              <w:t>90%</w:t>
            </w:r>
          </w:p>
        </w:tc>
        <w:tc>
          <w:tcPr>
            <w:tcW w:w="2268" w:type="dxa"/>
            <w:vAlign w:val="center"/>
          </w:tcPr>
          <w:p>
            <w:pPr>
              <w:pStyle w:val="19"/>
            </w:pPr>
            <w:r>
              <w:t>&lt;90%为差；≥90%为合格；&gt;90%&lt;95%为良；≥95%为优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减少渔业的使用，科学养殖，减少了尾水的排放量</w:t>
            </w:r>
          </w:p>
        </w:tc>
        <w:tc>
          <w:tcPr>
            <w:tcW w:w="2835" w:type="dxa"/>
            <w:vAlign w:val="center"/>
          </w:tcPr>
          <w:p>
            <w:pPr>
              <w:pStyle w:val="19"/>
            </w:pPr>
            <w:r>
              <w:t>水产品质量监管到位，尾水排放量减少30%</w:t>
            </w:r>
          </w:p>
        </w:tc>
        <w:tc>
          <w:tcPr>
            <w:tcW w:w="2551" w:type="dxa"/>
            <w:vAlign w:val="center"/>
          </w:tcPr>
          <w:p>
            <w:pPr>
              <w:pStyle w:val="19"/>
            </w:pPr>
            <w:r>
              <w:t>30%</w:t>
            </w:r>
          </w:p>
        </w:tc>
        <w:tc>
          <w:tcPr>
            <w:tcW w:w="2268" w:type="dxa"/>
            <w:vAlign w:val="center"/>
          </w:tcPr>
          <w:p>
            <w:pPr>
              <w:pStyle w:val="19"/>
            </w:pPr>
            <w:r>
              <w:t>&lt;10%为差；&gt;10%&lt;25%为合格；≥30%为优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消费者满意</w:t>
            </w:r>
          </w:p>
        </w:tc>
        <w:tc>
          <w:tcPr>
            <w:tcW w:w="2835" w:type="dxa"/>
            <w:vAlign w:val="center"/>
          </w:tcPr>
          <w:p>
            <w:pPr>
              <w:pStyle w:val="19"/>
            </w:pPr>
            <w:r>
              <w:t>消费者可以吃上健康的食品满意</w:t>
            </w:r>
          </w:p>
        </w:tc>
        <w:tc>
          <w:tcPr>
            <w:tcW w:w="2551" w:type="dxa"/>
            <w:vAlign w:val="center"/>
          </w:tcPr>
          <w:p>
            <w:pPr>
              <w:pStyle w:val="19"/>
            </w:pPr>
            <w:r>
              <w:t>100%</w:t>
            </w:r>
          </w:p>
        </w:tc>
        <w:tc>
          <w:tcPr>
            <w:tcW w:w="2268" w:type="dxa"/>
            <w:vAlign w:val="center"/>
          </w:tcPr>
          <w:p>
            <w:pPr>
              <w:pStyle w:val="19"/>
            </w:pPr>
            <w:r>
              <w:t>100%为优</w:t>
            </w:r>
          </w:p>
        </w:tc>
      </w:tr>
    </w:tbl>
    <w:p>
      <w:pPr>
        <w:pStyle w:val="17"/>
      </w:pPr>
    </w:p>
    <w:p>
      <w:pPr>
        <w:pStyle w:val="17"/>
        <w:ind w:firstLine="560"/>
      </w:pPr>
      <w:r>
        <w:rPr>
          <w:rFonts w:ascii="方正仿宋_GBK" w:hAnsi="方正仿宋_GBK" w:eastAsia="方正仿宋_GBK" w:cs="方正仿宋_GBK"/>
          <w:b/>
          <w:color w:val="000000"/>
          <w:sz w:val="28"/>
        </w:rPr>
        <w:t>9、渔港环卫保洁资金绩效目标表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rPr>
                <w:rFonts w:hint="default" w:eastAsia="方正书宋_GBK"/>
                <w:lang w:val="en-US" w:eastAsia="zh-CN"/>
              </w:rPr>
            </w:pPr>
            <w:r>
              <w:t>目标内容</w:t>
            </w:r>
            <w:r>
              <w:rPr>
                <w:rFonts w:hint="eastAsia"/>
                <w:lang w:eastAsia="zh-CN"/>
              </w:rPr>
              <w:t>：</w:t>
            </w:r>
            <w:r>
              <w:rPr>
                <w:rFonts w:hint="eastAsia"/>
                <w:lang w:val="en-US" w:eastAsia="zh-CN"/>
              </w:rPr>
              <w:t>1.制定渔港环境整治实施方案，建立长效管理机制，满足渔港污染防治要求2.渔港整体环境显著提升，防污治污设施设备运行正常，实现管理常态化。</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渔港数量</w:t>
            </w:r>
          </w:p>
        </w:tc>
        <w:tc>
          <w:tcPr>
            <w:tcW w:w="2835" w:type="dxa"/>
            <w:vAlign w:val="center"/>
          </w:tcPr>
          <w:p>
            <w:pPr>
              <w:pStyle w:val="19"/>
            </w:pPr>
            <w:r>
              <w:t>保洁服务渔港数量</w:t>
            </w:r>
          </w:p>
        </w:tc>
        <w:tc>
          <w:tcPr>
            <w:tcW w:w="2551" w:type="dxa"/>
            <w:vAlign w:val="center"/>
          </w:tcPr>
          <w:p>
            <w:pPr>
              <w:pStyle w:val="19"/>
            </w:pPr>
            <w:r>
              <w:t>4个</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渔港整洁度</w:t>
            </w:r>
          </w:p>
        </w:tc>
        <w:tc>
          <w:tcPr>
            <w:tcW w:w="2835" w:type="dxa"/>
            <w:vAlign w:val="center"/>
          </w:tcPr>
          <w:p>
            <w:pPr>
              <w:pStyle w:val="19"/>
            </w:pPr>
            <w:r>
              <w:t>渔港整洁度</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经费保障及时性</w:t>
            </w:r>
          </w:p>
        </w:tc>
        <w:tc>
          <w:tcPr>
            <w:tcW w:w="2835" w:type="dxa"/>
            <w:vAlign w:val="center"/>
          </w:tcPr>
          <w:p>
            <w:pPr>
              <w:pStyle w:val="19"/>
            </w:pPr>
            <w:r>
              <w:t>经费保障及时性</w:t>
            </w:r>
          </w:p>
        </w:tc>
        <w:tc>
          <w:tcPr>
            <w:tcW w:w="2551" w:type="dxa"/>
            <w:vAlign w:val="center"/>
          </w:tcPr>
          <w:p>
            <w:pPr>
              <w:pStyle w:val="19"/>
            </w:pPr>
            <w:r>
              <w:t>及时保障</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≤132万元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港口面貌提升</w:t>
            </w:r>
          </w:p>
        </w:tc>
        <w:tc>
          <w:tcPr>
            <w:tcW w:w="2835" w:type="dxa"/>
            <w:vAlign w:val="center"/>
          </w:tcPr>
          <w:p>
            <w:pPr>
              <w:pStyle w:val="19"/>
            </w:pPr>
            <w:r>
              <w:t>港口面貌提升</w:t>
            </w:r>
          </w:p>
        </w:tc>
        <w:tc>
          <w:tcPr>
            <w:tcW w:w="2551" w:type="dxa"/>
            <w:vAlign w:val="center"/>
          </w:tcPr>
          <w:p>
            <w:pPr>
              <w:pStyle w:val="19"/>
            </w:pPr>
            <w:r>
              <w:t>港口面貌提升</w:t>
            </w:r>
          </w:p>
        </w:tc>
        <w:tc>
          <w:tcPr>
            <w:tcW w:w="2268" w:type="dxa"/>
            <w:vAlign w:val="center"/>
          </w:tcPr>
          <w:p>
            <w:pPr>
              <w:pStyle w:val="19"/>
            </w:pPr>
            <w: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环境整治效果</w:t>
            </w:r>
          </w:p>
        </w:tc>
        <w:tc>
          <w:tcPr>
            <w:tcW w:w="2835" w:type="dxa"/>
            <w:vAlign w:val="center"/>
          </w:tcPr>
          <w:p>
            <w:pPr>
              <w:pStyle w:val="19"/>
            </w:pPr>
            <w:r>
              <w:t>确保四渔港环境卫生整洁</w:t>
            </w:r>
          </w:p>
        </w:tc>
        <w:tc>
          <w:tcPr>
            <w:tcW w:w="2551" w:type="dxa"/>
            <w:vAlign w:val="center"/>
          </w:tcPr>
          <w:p>
            <w:pPr>
              <w:pStyle w:val="19"/>
            </w:pPr>
            <w:r>
              <w:t>≥90%</w:t>
            </w:r>
          </w:p>
        </w:tc>
        <w:tc>
          <w:tcPr>
            <w:tcW w:w="2268" w:type="dxa"/>
            <w:vAlign w:val="center"/>
          </w:tcPr>
          <w:p>
            <w:pPr>
              <w:pStyle w:val="19"/>
            </w:pPr>
            <w: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可持续影响指标</w:t>
            </w:r>
          </w:p>
        </w:tc>
        <w:tc>
          <w:tcPr>
            <w:tcW w:w="2835" w:type="dxa"/>
            <w:vAlign w:val="center"/>
          </w:tcPr>
          <w:p>
            <w:pPr>
              <w:pStyle w:val="19"/>
            </w:pPr>
            <w:r>
              <w:t>港口管理效果</w:t>
            </w:r>
          </w:p>
        </w:tc>
        <w:tc>
          <w:tcPr>
            <w:tcW w:w="2835" w:type="dxa"/>
            <w:vAlign w:val="center"/>
          </w:tcPr>
          <w:p>
            <w:pPr>
              <w:pStyle w:val="19"/>
            </w:pPr>
            <w:r>
              <w:t>调整港区规划以更好适应港区作业</w:t>
            </w:r>
          </w:p>
        </w:tc>
        <w:tc>
          <w:tcPr>
            <w:tcW w:w="2551" w:type="dxa"/>
            <w:vAlign w:val="center"/>
          </w:tcPr>
          <w:p>
            <w:pPr>
              <w:pStyle w:val="19"/>
            </w:pPr>
            <w:r>
              <w:t>≥90%</w:t>
            </w:r>
          </w:p>
        </w:tc>
        <w:tc>
          <w:tcPr>
            <w:tcW w:w="2268" w:type="dxa"/>
            <w:vAlign w:val="center"/>
          </w:tcPr>
          <w:p>
            <w:pPr>
              <w:pStyle w:val="19"/>
            </w:pPr>
            <w: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渔民满意度</w:t>
            </w:r>
          </w:p>
        </w:tc>
        <w:tc>
          <w:tcPr>
            <w:tcW w:w="2835" w:type="dxa"/>
            <w:vAlign w:val="center"/>
          </w:tcPr>
          <w:p>
            <w:pPr>
              <w:pStyle w:val="19"/>
            </w:pPr>
            <w:r>
              <w:t>渔民满意度</w:t>
            </w:r>
          </w:p>
        </w:tc>
        <w:tc>
          <w:tcPr>
            <w:tcW w:w="2551" w:type="dxa"/>
            <w:vAlign w:val="center"/>
          </w:tcPr>
          <w:p>
            <w:pPr>
              <w:pStyle w:val="19"/>
            </w:pPr>
            <w:r>
              <w:t>≥90%</w:t>
            </w:r>
          </w:p>
        </w:tc>
        <w:tc>
          <w:tcPr>
            <w:tcW w:w="2268" w:type="dxa"/>
            <w:vAlign w:val="center"/>
          </w:tcPr>
          <w:p>
            <w:pPr>
              <w:pStyle w:val="19"/>
            </w:pPr>
            <w:r>
              <w:t>计划目标值</w:t>
            </w:r>
          </w:p>
        </w:tc>
      </w:tr>
    </w:tbl>
    <w:p>
      <w:pPr>
        <w:pStyle w:val="17"/>
      </w:pPr>
    </w:p>
    <w:p>
      <w:pPr>
        <w:pStyle w:val="17"/>
        <w:ind w:firstLine="560"/>
      </w:pPr>
      <w:r>
        <w:rPr>
          <w:rFonts w:ascii="方正仿宋_GBK" w:hAnsi="方正仿宋_GBK" w:eastAsia="方正仿宋_GBK" w:cs="方正仿宋_GBK"/>
          <w:b/>
          <w:color w:val="000000"/>
          <w:sz w:val="28"/>
        </w:rPr>
        <w:t>10、渔政执法船艇运行维护费绩效目标表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rPr>
                <w:rFonts w:hint="eastAsia"/>
                <w:lang w:val="en-US" w:eastAsia="zh-CN"/>
              </w:rPr>
              <w:t>目</w:t>
            </w:r>
            <w:r>
              <w:t>标内容</w:t>
            </w:r>
            <w:r>
              <w:rPr>
                <w:rFonts w:hint="eastAsia"/>
                <w:lang w:eastAsia="zh-CN"/>
              </w:rPr>
              <w:t>：</w:t>
            </w:r>
            <w:r>
              <w:rPr>
                <w:rFonts w:hint="eastAsia"/>
                <w:lang w:val="en-US" w:eastAsia="zh-CN"/>
              </w:rPr>
              <w:t>1.保障辖区渔业船舶检验，渔港管理规范，创建平安渔业2.顺利开展渔政执法，落实渔业安全生产工作。</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保障员工工资保险人数</w:t>
            </w:r>
          </w:p>
        </w:tc>
        <w:tc>
          <w:tcPr>
            <w:tcW w:w="2835" w:type="dxa"/>
            <w:vAlign w:val="center"/>
          </w:tcPr>
          <w:p>
            <w:pPr>
              <w:pStyle w:val="19"/>
            </w:pPr>
            <w:r>
              <w:t>保障员工工资保险人数</w:t>
            </w:r>
          </w:p>
        </w:tc>
        <w:tc>
          <w:tcPr>
            <w:tcW w:w="2551" w:type="dxa"/>
            <w:vAlign w:val="center"/>
          </w:tcPr>
          <w:p>
            <w:pPr>
              <w:pStyle w:val="19"/>
            </w:pPr>
            <w:r>
              <w:t>≥10人</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案件处置及时率</w:t>
            </w:r>
          </w:p>
        </w:tc>
        <w:tc>
          <w:tcPr>
            <w:tcW w:w="2835" w:type="dxa"/>
            <w:vAlign w:val="center"/>
          </w:tcPr>
          <w:p>
            <w:pPr>
              <w:pStyle w:val="19"/>
            </w:pPr>
            <w:r>
              <w:t>案件处置及时率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渔政船艇正常运转率</w:t>
            </w:r>
          </w:p>
        </w:tc>
        <w:tc>
          <w:tcPr>
            <w:tcW w:w="2835" w:type="dxa"/>
            <w:vAlign w:val="center"/>
          </w:tcPr>
          <w:p>
            <w:pPr>
              <w:pStyle w:val="19"/>
            </w:pPr>
            <w:r>
              <w:t>渔政船艇正常运转率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≤130万元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完成率</w:t>
            </w:r>
          </w:p>
        </w:tc>
        <w:tc>
          <w:tcPr>
            <w:tcW w:w="2835" w:type="dxa"/>
            <w:vAlign w:val="center"/>
          </w:tcPr>
          <w:p>
            <w:pPr>
              <w:pStyle w:val="19"/>
            </w:pPr>
            <w:r>
              <w:t>保障执法行动圆满完成，监督检查杜绝渔船违法违规行为</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海上渔业安全生产秩序良好</w:t>
            </w:r>
          </w:p>
        </w:tc>
        <w:tc>
          <w:tcPr>
            <w:tcW w:w="2835" w:type="dxa"/>
            <w:vAlign w:val="center"/>
          </w:tcPr>
          <w:p>
            <w:pPr>
              <w:pStyle w:val="19"/>
            </w:pPr>
            <w:r>
              <w:t>反映外宣品的使用程度</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减少违法违规案件发生</w:t>
            </w:r>
          </w:p>
        </w:tc>
        <w:tc>
          <w:tcPr>
            <w:tcW w:w="2835" w:type="dxa"/>
            <w:vAlign w:val="center"/>
          </w:tcPr>
          <w:p>
            <w:pPr>
              <w:pStyle w:val="19"/>
            </w:pPr>
            <w:r>
              <w:t>减少违法违规案件发生</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渔民满意度</w:t>
            </w:r>
          </w:p>
        </w:tc>
        <w:tc>
          <w:tcPr>
            <w:tcW w:w="2835" w:type="dxa"/>
            <w:vAlign w:val="center"/>
          </w:tcPr>
          <w:p>
            <w:pPr>
              <w:pStyle w:val="19"/>
            </w:pPr>
            <w:r>
              <w:t>渔民满意度</w:t>
            </w:r>
          </w:p>
        </w:tc>
        <w:tc>
          <w:tcPr>
            <w:tcW w:w="2551" w:type="dxa"/>
            <w:vAlign w:val="center"/>
          </w:tcPr>
          <w:p>
            <w:pPr>
              <w:pStyle w:val="19"/>
            </w:pPr>
            <w:r>
              <w:t>≥90%</w:t>
            </w:r>
          </w:p>
        </w:tc>
        <w:tc>
          <w:tcPr>
            <w:tcW w:w="2268" w:type="dxa"/>
            <w:vAlign w:val="center"/>
          </w:tcPr>
          <w:p>
            <w:pPr>
              <w:pStyle w:val="19"/>
            </w:pPr>
            <w:r>
              <w:t>计划目标值</w:t>
            </w:r>
          </w:p>
        </w:tc>
      </w:tr>
    </w:tbl>
    <w:p>
      <w:pPr>
        <w:pStyle w:val="17"/>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2022年，秦皇岛北戴河新区海洋和渔业局本级安排政府采购预算132.00万元。具体内容见下表。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132.00</w:t>
            </w:r>
          </w:p>
        </w:tc>
        <w:tc>
          <w:tcPr>
            <w:tcW w:w="964" w:type="dxa"/>
            <w:vAlign w:val="center"/>
          </w:tcPr>
          <w:p>
            <w:pPr>
              <w:pStyle w:val="13"/>
            </w:pPr>
            <w:r>
              <w:t>132.00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秦皇岛北戴河新区海洋和渔业局本级小计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132.00</w:t>
            </w:r>
          </w:p>
        </w:tc>
        <w:tc>
          <w:tcPr>
            <w:tcW w:w="964" w:type="dxa"/>
            <w:vAlign w:val="center"/>
          </w:tcPr>
          <w:p>
            <w:pPr>
              <w:pStyle w:val="13"/>
            </w:pPr>
            <w:r>
              <w:t>132.00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渔港环卫保洁资金</w:t>
            </w:r>
          </w:p>
        </w:tc>
        <w:tc>
          <w:tcPr>
            <w:tcW w:w="964" w:type="dxa"/>
            <w:vAlign w:val="center"/>
          </w:tcPr>
          <w:p>
            <w:pPr>
              <w:pStyle w:val="11"/>
            </w:pPr>
            <w:r>
              <w:t>132.00</w:t>
            </w:r>
          </w:p>
        </w:tc>
        <w:tc>
          <w:tcPr>
            <w:tcW w:w="1134" w:type="dxa"/>
            <w:vAlign w:val="center"/>
          </w:tcPr>
          <w:p>
            <w:pPr>
              <w:pStyle w:val="10"/>
            </w:pPr>
            <w:r>
              <w:t>清扫服务</w:t>
            </w:r>
          </w:p>
        </w:tc>
        <w:tc>
          <w:tcPr>
            <w:tcW w:w="1134" w:type="dxa"/>
            <w:vAlign w:val="center"/>
          </w:tcPr>
          <w:p>
            <w:pPr>
              <w:pStyle w:val="10"/>
            </w:pPr>
            <w:r>
              <w:t>C160101</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132.00</w:t>
            </w:r>
          </w:p>
        </w:tc>
        <w:tc>
          <w:tcPr>
            <w:tcW w:w="964" w:type="dxa"/>
            <w:vAlign w:val="center"/>
          </w:tcPr>
          <w:p>
            <w:pPr>
              <w:pStyle w:val="11"/>
            </w:pPr>
            <w:r>
              <w:t>132.00</w:t>
            </w:r>
          </w:p>
        </w:tc>
        <w:tc>
          <w:tcPr>
            <w:tcW w:w="964" w:type="dxa"/>
            <w:vAlign w:val="center"/>
          </w:tcPr>
          <w:p>
            <w:pPr>
              <w:pStyle w:val="11"/>
            </w:pPr>
            <w:r>
              <w:t>132.00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秦皇岛北戴河新区海洋和渔业局本级上年末固定资产金额为</w:t>
      </w:r>
      <w:r>
        <w:rPr>
          <w:rFonts w:hint="eastAsia" w:eastAsia="方正仿宋_GBK"/>
          <w:color w:val="000000"/>
          <w:sz w:val="28"/>
          <w:lang w:val="en-US" w:eastAsia="zh-CN"/>
        </w:rPr>
        <w:t>574.777052</w:t>
      </w:r>
      <w:r>
        <w:rPr>
          <w:rFonts w:eastAsia="方正仿宋_GBK"/>
          <w:color w:val="000000"/>
          <w:sz w:val="28"/>
        </w:rPr>
        <w:t>万元（详见下表）。本年度拟购置固定资产总额为</w:t>
      </w:r>
      <w:r>
        <w:rPr>
          <w:rFonts w:hint="eastAsia" w:eastAsia="方正仿宋_GBK"/>
          <w:color w:val="000000"/>
          <w:sz w:val="28"/>
          <w:lang w:val="en-US" w:eastAsia="zh-CN"/>
        </w:rPr>
        <w:t>500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326001秦皇岛北戴河新区海洋和渔业局本级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资产总额</w:t>
            </w:r>
          </w:p>
        </w:tc>
        <w:tc>
          <w:tcPr>
            <w:tcW w:w="2835" w:type="dxa"/>
            <w:vAlign w:val="center"/>
          </w:tcPr>
          <w:p>
            <w:pPr>
              <w:pStyle w:val="9"/>
            </w:pPr>
          </w:p>
        </w:tc>
        <w:tc>
          <w:tcPr>
            <w:tcW w:w="2835" w:type="dxa"/>
            <w:vAlign w:val="center"/>
          </w:tcPr>
          <w:p>
            <w:pPr>
              <w:pStyle w:val="11"/>
              <w:rPr>
                <w:rFonts w:hint="default" w:eastAsia="方正书宋_GBK"/>
                <w:lang w:val="en-US" w:eastAsia="zh-CN"/>
              </w:rPr>
            </w:pPr>
            <w:r>
              <w:rPr>
                <w:rFonts w:hint="eastAsia"/>
                <w:lang w:val="en-US" w:eastAsia="zh-CN"/>
              </w:rPr>
              <w:t>574.777052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通用设备</w:t>
            </w:r>
          </w:p>
        </w:tc>
        <w:tc>
          <w:tcPr>
            <w:tcW w:w="2835" w:type="dxa"/>
            <w:vAlign w:val="center"/>
          </w:tcPr>
          <w:p>
            <w:pPr>
              <w:pStyle w:val="9"/>
            </w:pPr>
          </w:p>
        </w:tc>
        <w:tc>
          <w:tcPr>
            <w:tcW w:w="2835" w:type="dxa"/>
            <w:vAlign w:val="center"/>
          </w:tcPr>
          <w:p>
            <w:pPr>
              <w:pStyle w:val="11"/>
              <w:rPr>
                <w:rFonts w:hint="default" w:eastAsia="方正书宋_GBK"/>
                <w:lang w:val="en-US" w:eastAsia="zh-CN"/>
              </w:rPr>
            </w:pPr>
            <w:r>
              <w:rPr>
                <w:rFonts w:hint="eastAsia"/>
                <w:lang w:val="en-US" w:eastAsia="zh-CN"/>
              </w:rPr>
              <w:t>376.261086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lang w:val="en-US" w:eastAsia="zh-CN"/>
              </w:rPr>
            </w:pPr>
            <w:r>
              <w:rPr>
                <w:rFonts w:hint="eastAsia"/>
                <w:lang w:val="en-US" w:eastAsia="zh-CN"/>
              </w:rPr>
              <w:t>专业设备</w:t>
            </w:r>
          </w:p>
        </w:tc>
        <w:tc>
          <w:tcPr>
            <w:tcW w:w="2835" w:type="dxa"/>
            <w:vAlign w:val="center"/>
          </w:tcPr>
          <w:p>
            <w:pPr>
              <w:pStyle w:val="9"/>
            </w:pPr>
          </w:p>
        </w:tc>
        <w:tc>
          <w:tcPr>
            <w:tcW w:w="2835" w:type="dxa"/>
            <w:vAlign w:val="center"/>
          </w:tcPr>
          <w:p>
            <w:pPr>
              <w:pStyle w:val="11"/>
              <w:rPr>
                <w:rFonts w:hint="default"/>
                <w:lang w:val="en-US" w:eastAsia="zh-CN"/>
              </w:rPr>
            </w:pPr>
            <w:r>
              <w:rPr>
                <w:rFonts w:hint="eastAsia"/>
                <w:lang w:val="en-US" w:eastAsia="zh-CN"/>
              </w:rPr>
              <w:t>178.015166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lang w:val="en-US" w:eastAsia="zh-CN"/>
              </w:rPr>
            </w:pPr>
            <w:r>
              <w:rPr>
                <w:rFonts w:hint="eastAsia"/>
                <w:lang w:val="en-US" w:eastAsia="zh-CN"/>
              </w:rPr>
              <w:t>家具、用具、装具及动植物</w:t>
            </w:r>
          </w:p>
        </w:tc>
        <w:tc>
          <w:tcPr>
            <w:tcW w:w="2835" w:type="dxa"/>
            <w:vAlign w:val="center"/>
          </w:tcPr>
          <w:p>
            <w:pPr>
              <w:pStyle w:val="9"/>
            </w:pPr>
          </w:p>
        </w:tc>
        <w:tc>
          <w:tcPr>
            <w:tcW w:w="2835" w:type="dxa"/>
            <w:vAlign w:val="center"/>
          </w:tcPr>
          <w:p>
            <w:pPr>
              <w:pStyle w:val="11"/>
              <w:rPr>
                <w:rFonts w:hint="eastAsia"/>
                <w:lang w:val="en-US" w:eastAsia="zh-CN"/>
              </w:rPr>
            </w:pPr>
            <w:r>
              <w:rPr>
                <w:rFonts w:hint="eastAsia"/>
                <w:lang w:val="en-US" w:eastAsia="zh-CN"/>
              </w:rPr>
              <w:t>20.5008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CC8DE"/>
    <w:multiLevelType w:val="singleLevel"/>
    <w:tmpl w:val="9AECC8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F06D6"/>
    <w:rsid w:val="0B6C1AB3"/>
    <w:rsid w:val="6F5F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单位职责文件"/>
    <w:basedOn w:val="1"/>
    <w:qFormat/>
    <w:uiPriority w:val="0"/>
    <w:pPr>
      <w:spacing w:line="500" w:lineRule="exact"/>
      <w:ind w:firstLine="560"/>
    </w:pPr>
    <w:rPr>
      <w:rFonts w:eastAsia="方正仿宋_GBK"/>
      <w:sz w:val="28"/>
    </w:rPr>
  </w:style>
  <w:style w:type="paragraph" w:customStyle="1" w:styleId="17">
    <w:name w:val="Normal_3bddf703-9c24-4278-bad6-0f59f6929505"/>
    <w:qFormat/>
    <w:uiPriority w:val="0"/>
    <w:rPr>
      <w:rFonts w:ascii="Times New Roman" w:hAnsi="Times New Roman" w:eastAsia="Times New Roman" w:cs="Times New Roman"/>
      <w:sz w:val="24"/>
      <w:szCs w:val="24"/>
      <w:lang w:val="en-US" w:eastAsia="uk-UA" w:bidi="ar-SA"/>
    </w:rPr>
  </w:style>
  <w:style w:type="paragraph" w:customStyle="1" w:styleId="18">
    <w:name w:val="单元格样式1_b17c0ca9-12c3-4952-850c-1f53d8c6cbde"/>
    <w:basedOn w:val="1"/>
    <w:qFormat/>
    <w:uiPriority w:val="0"/>
    <w:pPr>
      <w:jc w:val="center"/>
    </w:pPr>
    <w:rPr>
      <w:rFonts w:ascii="方正书宋_GBK" w:hAnsi="方正书宋_GBK" w:eastAsia="方正书宋_GBK" w:cs="方正书宋_GBK"/>
      <w:b/>
      <w:sz w:val="21"/>
    </w:rPr>
  </w:style>
  <w:style w:type="paragraph" w:customStyle="1" w:styleId="19">
    <w:name w:val="单元格样式2_b511f575-12fe-49e4-ac95-03c4e292da03"/>
    <w:basedOn w:val="1"/>
    <w:qFormat/>
    <w:uiPriority w:val="0"/>
    <w:rPr>
      <w:rFonts w:ascii="方正书宋_GBK" w:hAnsi="方正书宋_GBK" w:eastAsia="方正书宋_GBK" w:cs="方正书宋_GBK"/>
      <w:sz w:val="21"/>
    </w:rPr>
  </w:style>
  <w:style w:type="paragraph" w:customStyle="1" w:styleId="20">
    <w:name w:val="单元格样式3_22fbb3fb-9458-4a3f-8e5d-af8f7123113d"/>
    <w:basedOn w:val="1"/>
    <w:qFormat/>
    <w:uiPriority w:val="0"/>
    <w:pPr>
      <w:jc w:val="center"/>
    </w:pPr>
    <w:rPr>
      <w:rFonts w:ascii="方正书宋_GBK" w:hAnsi="方正书宋_GBK" w:eastAsia="方正书宋_GBK" w:cs="方正书宋_GBK"/>
      <w:sz w:val="21"/>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2023-08-01T08:20:00Z</dcterms:created>
  <dc:creator>XQZW</dc:creator>
  <cp:lastModifiedBy>Alexa</cp:lastModifiedBy>
  <dcterms:modified xsi:type="dcterms:W3CDTF">2023-08-17T09:33:49Z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