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5" w:firstLineChars="300"/>
        <w:jc w:val="left"/>
        <w:outlineLvl w:val="9"/>
      </w:pPr>
      <w:r>
        <w:rPr>
          <w:rFonts w:hint="eastAsia" w:ascii="黑体" w:hAnsi="黑体" w:eastAsia="黑体" w:cs="黑体"/>
          <w:b/>
          <w:color w:val="000000"/>
          <w:sz w:val="44"/>
          <w:lang w:eastAsia="zh-CN"/>
        </w:rPr>
        <w:t>秦皇岛北戴河新区行政审批局所属单位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p>
    <w:p>
      <w:pPr>
        <w:spacing w:before="0" w:after="0" w:line="240" w:lineRule="auto"/>
        <w:ind w:firstLine="0"/>
        <w:jc w:val="center"/>
        <w:outlineLvl w:val="9"/>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一、秦皇岛北戴河新区行政审批局本级收支预算</w:t>
      </w:r>
      <w:r>
        <w:tab/>
      </w:r>
      <w:r>
        <w:rPr>
          <w:rFonts w:hint="eastAsia"/>
          <w:lang w:val="en-US" w:eastAsia="zh-CN"/>
        </w:rPr>
        <w:t>1</w:t>
      </w:r>
      <w:r>
        <w:fldChar w:fldCharType="end"/>
      </w:r>
    </w:p>
    <w:p>
      <w:pPr>
        <w:pStyle w:val="2"/>
        <w:tabs>
          <w:tab w:val="right" w:leader="dot" w:pos="14562"/>
        </w:tabs>
        <w:ind w:left="0" w:leftChars="0" w:firstLine="0" w:firstLineChars="0"/>
      </w:pP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一、秦皇岛北戴河新区行政审批局本级收支预算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316001秦皇岛北戴河新区行政审批局本级</w:t>
            </w:r>
          </w:p>
        </w:tc>
        <w:tc>
          <w:tcPr>
            <w:tcW w:w="2959" w:type="dxa"/>
            <w:tcBorders>
              <w:top w:val="single" w:color="FFFFFF" w:sz="6" w:space="0"/>
              <w:left w:val="single" w:color="FFFFFF" w:sz="6" w:space="0"/>
              <w:right w:val="single" w:color="FFFFFF" w:sz="6" w:space="0"/>
            </w:tcBorders>
            <w:vAlign w:val="center"/>
          </w:tcPr>
          <w:p>
            <w:pPr>
              <w:pStyle w:val="6"/>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5918" w:type="dxa"/>
            <w:gridSpan w:val="2"/>
            <w:vAlign w:val="center"/>
          </w:tcPr>
          <w:p>
            <w:pPr>
              <w:pStyle w:val="8"/>
            </w:pPr>
            <w:r>
              <w:t>收入</w:t>
            </w:r>
          </w:p>
        </w:tc>
        <w:tc>
          <w:tcPr>
            <w:tcW w:w="5918"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t>684.44</w:t>
            </w:r>
          </w:p>
        </w:tc>
        <w:tc>
          <w:tcPr>
            <w:tcW w:w="2959" w:type="dxa"/>
            <w:vAlign w:val="center"/>
          </w:tcPr>
          <w:p>
            <w:pPr>
              <w:pStyle w:val="10"/>
            </w:pPr>
            <w:r>
              <w:t>一、一般公共服务支出</w:t>
            </w:r>
          </w:p>
        </w:tc>
        <w:tc>
          <w:tcPr>
            <w:tcW w:w="2959" w:type="dxa"/>
            <w:vAlign w:val="center"/>
          </w:tcPr>
          <w:p>
            <w:pPr>
              <w:pStyle w:val="11"/>
            </w:pPr>
            <w:r>
              <w:t>485.33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2959"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87.08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r>
              <w:t>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r>
              <w:t>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2"/>
            </w:pPr>
            <w:r>
              <w:t>本年收入合计</w:t>
            </w:r>
          </w:p>
        </w:tc>
        <w:tc>
          <w:tcPr>
            <w:tcW w:w="2959" w:type="dxa"/>
            <w:vAlign w:val="center"/>
          </w:tcPr>
          <w:p>
            <w:pPr>
              <w:pStyle w:val="13"/>
            </w:pPr>
            <w:r>
              <w:t>684.44</w:t>
            </w:r>
          </w:p>
        </w:tc>
        <w:tc>
          <w:tcPr>
            <w:tcW w:w="2959" w:type="dxa"/>
            <w:vAlign w:val="center"/>
          </w:tcPr>
          <w:p>
            <w:pPr>
              <w:pStyle w:val="12"/>
            </w:pPr>
            <w:r>
              <w:t>本年支出合计</w:t>
            </w:r>
          </w:p>
        </w:tc>
        <w:tc>
          <w:tcPr>
            <w:tcW w:w="2959" w:type="dxa"/>
            <w:vAlign w:val="center"/>
          </w:tcPr>
          <w:p>
            <w:pPr>
              <w:pStyle w:val="13"/>
            </w:pPr>
            <w:r>
              <w:t>684.44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0"/>
            </w:pPr>
            <w:r>
              <w:t>上年结转结余</w:t>
            </w:r>
          </w:p>
        </w:tc>
        <w:tc>
          <w:tcPr>
            <w:tcW w:w="2959" w:type="dxa"/>
            <w:vAlign w:val="center"/>
          </w:tcPr>
          <w:p>
            <w:pPr>
              <w:pStyle w:val="11"/>
            </w:pPr>
          </w:p>
        </w:tc>
        <w:tc>
          <w:tcPr>
            <w:tcW w:w="2959" w:type="dxa"/>
            <w:vAlign w:val="center"/>
          </w:tcPr>
          <w:p>
            <w:pPr>
              <w:pStyle w:val="10"/>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34</w:t>
            </w:r>
          </w:p>
        </w:tc>
        <w:tc>
          <w:tcPr>
            <w:tcW w:w="2959" w:type="dxa"/>
            <w:vAlign w:val="center"/>
          </w:tcPr>
          <w:p>
            <w:pPr>
              <w:pStyle w:val="12"/>
            </w:pPr>
            <w:r>
              <w:t>收入总计</w:t>
            </w:r>
          </w:p>
        </w:tc>
        <w:tc>
          <w:tcPr>
            <w:tcW w:w="2959" w:type="dxa"/>
            <w:vAlign w:val="center"/>
          </w:tcPr>
          <w:p>
            <w:pPr>
              <w:pStyle w:val="13"/>
            </w:pPr>
            <w:r>
              <w:t>684.44</w:t>
            </w:r>
          </w:p>
        </w:tc>
        <w:tc>
          <w:tcPr>
            <w:tcW w:w="2959" w:type="dxa"/>
            <w:vAlign w:val="center"/>
          </w:tcPr>
          <w:p>
            <w:pPr>
              <w:pStyle w:val="12"/>
            </w:pPr>
            <w:r>
              <w:t>支出总计</w:t>
            </w:r>
          </w:p>
        </w:tc>
        <w:tc>
          <w:tcPr>
            <w:tcW w:w="2959" w:type="dxa"/>
            <w:vAlign w:val="center"/>
          </w:tcPr>
          <w:p>
            <w:pPr>
              <w:pStyle w:val="13"/>
            </w:pPr>
            <w:r>
              <w:t>684.44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316001秦皇岛北戴河新区行政审批局本级</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684.44</w:t>
            </w:r>
          </w:p>
        </w:tc>
        <w:tc>
          <w:tcPr>
            <w:tcW w:w="758" w:type="dxa"/>
            <w:vAlign w:val="center"/>
          </w:tcPr>
          <w:p>
            <w:pPr>
              <w:pStyle w:val="13"/>
            </w:pPr>
            <w:r>
              <w:t>684.44</w:t>
            </w:r>
          </w:p>
        </w:tc>
        <w:tc>
          <w:tcPr>
            <w:tcW w:w="758" w:type="dxa"/>
            <w:vAlign w:val="center"/>
          </w:tcPr>
          <w:p>
            <w:pPr>
              <w:pStyle w:val="13"/>
            </w:pPr>
            <w:r>
              <w:t>684.44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11"/>
            </w:pPr>
            <w:r>
              <w:t>485.33</w:t>
            </w:r>
          </w:p>
        </w:tc>
        <w:tc>
          <w:tcPr>
            <w:tcW w:w="758" w:type="dxa"/>
            <w:vAlign w:val="center"/>
          </w:tcPr>
          <w:p>
            <w:pPr>
              <w:pStyle w:val="11"/>
            </w:pPr>
            <w:r>
              <w:t>485.33</w:t>
            </w:r>
          </w:p>
        </w:tc>
        <w:tc>
          <w:tcPr>
            <w:tcW w:w="758" w:type="dxa"/>
            <w:vAlign w:val="center"/>
          </w:tcPr>
          <w:p>
            <w:pPr>
              <w:pStyle w:val="11"/>
            </w:pPr>
            <w:r>
              <w:t>485.33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20103</w:t>
            </w:r>
          </w:p>
        </w:tc>
        <w:tc>
          <w:tcPr>
            <w:tcW w:w="758" w:type="dxa"/>
            <w:vAlign w:val="center"/>
          </w:tcPr>
          <w:p>
            <w:pPr>
              <w:pStyle w:val="10"/>
            </w:pPr>
            <w:r>
              <w:t>政府办公厅（室）及相关机构事务</w:t>
            </w:r>
          </w:p>
        </w:tc>
        <w:tc>
          <w:tcPr>
            <w:tcW w:w="758" w:type="dxa"/>
            <w:vAlign w:val="center"/>
          </w:tcPr>
          <w:p>
            <w:pPr>
              <w:pStyle w:val="11"/>
            </w:pPr>
            <w:r>
              <w:t>485.33</w:t>
            </w:r>
          </w:p>
        </w:tc>
        <w:tc>
          <w:tcPr>
            <w:tcW w:w="758" w:type="dxa"/>
            <w:vAlign w:val="center"/>
          </w:tcPr>
          <w:p>
            <w:pPr>
              <w:pStyle w:val="11"/>
            </w:pPr>
            <w:r>
              <w:t>485.33</w:t>
            </w:r>
          </w:p>
        </w:tc>
        <w:tc>
          <w:tcPr>
            <w:tcW w:w="758" w:type="dxa"/>
            <w:vAlign w:val="center"/>
          </w:tcPr>
          <w:p>
            <w:pPr>
              <w:pStyle w:val="11"/>
            </w:pPr>
            <w:r>
              <w:t>485.33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2010306</w:t>
            </w:r>
          </w:p>
        </w:tc>
        <w:tc>
          <w:tcPr>
            <w:tcW w:w="758" w:type="dxa"/>
            <w:vAlign w:val="center"/>
          </w:tcPr>
          <w:p>
            <w:pPr>
              <w:pStyle w:val="10"/>
            </w:pPr>
            <w:r>
              <w:t>政务公开审批</w:t>
            </w:r>
          </w:p>
        </w:tc>
        <w:tc>
          <w:tcPr>
            <w:tcW w:w="758" w:type="dxa"/>
            <w:vAlign w:val="center"/>
          </w:tcPr>
          <w:p>
            <w:pPr>
              <w:pStyle w:val="11"/>
            </w:pPr>
            <w:r>
              <w:t>485.33</w:t>
            </w:r>
          </w:p>
        </w:tc>
        <w:tc>
          <w:tcPr>
            <w:tcW w:w="758" w:type="dxa"/>
            <w:vAlign w:val="center"/>
          </w:tcPr>
          <w:p>
            <w:pPr>
              <w:pStyle w:val="11"/>
            </w:pPr>
            <w:r>
              <w:t>485.33</w:t>
            </w:r>
          </w:p>
        </w:tc>
        <w:tc>
          <w:tcPr>
            <w:tcW w:w="758" w:type="dxa"/>
            <w:vAlign w:val="center"/>
          </w:tcPr>
          <w:p>
            <w:pPr>
              <w:pStyle w:val="11"/>
            </w:pPr>
            <w:r>
              <w:t>485.33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87.08</w:t>
            </w:r>
          </w:p>
        </w:tc>
        <w:tc>
          <w:tcPr>
            <w:tcW w:w="758" w:type="dxa"/>
            <w:vAlign w:val="center"/>
          </w:tcPr>
          <w:p>
            <w:pPr>
              <w:pStyle w:val="11"/>
            </w:pPr>
            <w:r>
              <w:t>87.08</w:t>
            </w:r>
          </w:p>
        </w:tc>
        <w:tc>
          <w:tcPr>
            <w:tcW w:w="758" w:type="dxa"/>
            <w:vAlign w:val="center"/>
          </w:tcPr>
          <w:p>
            <w:pPr>
              <w:pStyle w:val="11"/>
            </w:pPr>
            <w:r>
              <w:t>87.08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87.08</w:t>
            </w:r>
          </w:p>
        </w:tc>
        <w:tc>
          <w:tcPr>
            <w:tcW w:w="758" w:type="dxa"/>
            <w:vAlign w:val="center"/>
          </w:tcPr>
          <w:p>
            <w:pPr>
              <w:pStyle w:val="11"/>
            </w:pPr>
            <w:r>
              <w:t>87.08</w:t>
            </w:r>
          </w:p>
        </w:tc>
        <w:tc>
          <w:tcPr>
            <w:tcW w:w="758" w:type="dxa"/>
            <w:vAlign w:val="center"/>
          </w:tcPr>
          <w:p>
            <w:pPr>
              <w:pStyle w:val="11"/>
            </w:pPr>
            <w:r>
              <w:t>87.08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2080501</w:t>
            </w:r>
          </w:p>
        </w:tc>
        <w:tc>
          <w:tcPr>
            <w:tcW w:w="758" w:type="dxa"/>
            <w:vAlign w:val="center"/>
          </w:tcPr>
          <w:p>
            <w:pPr>
              <w:pStyle w:val="10"/>
            </w:pPr>
            <w:r>
              <w:t>行政单位离退休</w:t>
            </w:r>
          </w:p>
        </w:tc>
        <w:tc>
          <w:tcPr>
            <w:tcW w:w="758" w:type="dxa"/>
            <w:vAlign w:val="center"/>
          </w:tcPr>
          <w:p>
            <w:pPr>
              <w:pStyle w:val="11"/>
            </w:pPr>
            <w:r>
              <w:t>10.81</w:t>
            </w:r>
          </w:p>
        </w:tc>
        <w:tc>
          <w:tcPr>
            <w:tcW w:w="758" w:type="dxa"/>
            <w:vAlign w:val="center"/>
          </w:tcPr>
          <w:p>
            <w:pPr>
              <w:pStyle w:val="11"/>
            </w:pPr>
            <w:r>
              <w:t>10.81</w:t>
            </w:r>
          </w:p>
        </w:tc>
        <w:tc>
          <w:tcPr>
            <w:tcW w:w="758" w:type="dxa"/>
            <w:vAlign w:val="center"/>
          </w:tcPr>
          <w:p>
            <w:pPr>
              <w:pStyle w:val="11"/>
            </w:pPr>
            <w:r>
              <w:t>10.81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67.43</w:t>
            </w:r>
          </w:p>
        </w:tc>
        <w:tc>
          <w:tcPr>
            <w:tcW w:w="758" w:type="dxa"/>
            <w:vAlign w:val="center"/>
          </w:tcPr>
          <w:p>
            <w:pPr>
              <w:pStyle w:val="11"/>
            </w:pPr>
            <w:r>
              <w:t>67.43</w:t>
            </w:r>
          </w:p>
        </w:tc>
        <w:tc>
          <w:tcPr>
            <w:tcW w:w="758" w:type="dxa"/>
            <w:vAlign w:val="center"/>
          </w:tcPr>
          <w:p>
            <w:pPr>
              <w:pStyle w:val="11"/>
            </w:pPr>
            <w:r>
              <w:t>67.43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2080506</w:t>
            </w:r>
          </w:p>
        </w:tc>
        <w:tc>
          <w:tcPr>
            <w:tcW w:w="758" w:type="dxa"/>
            <w:vAlign w:val="center"/>
          </w:tcPr>
          <w:p>
            <w:pPr>
              <w:pStyle w:val="10"/>
            </w:pPr>
            <w:r>
              <w:t>机关事业单位职业年金缴费支出</w:t>
            </w:r>
          </w:p>
        </w:tc>
        <w:tc>
          <w:tcPr>
            <w:tcW w:w="758" w:type="dxa"/>
            <w:vAlign w:val="center"/>
          </w:tcPr>
          <w:p>
            <w:pPr>
              <w:pStyle w:val="11"/>
            </w:pPr>
            <w:r>
              <w:t>8.84</w:t>
            </w:r>
          </w:p>
        </w:tc>
        <w:tc>
          <w:tcPr>
            <w:tcW w:w="758" w:type="dxa"/>
            <w:vAlign w:val="center"/>
          </w:tcPr>
          <w:p>
            <w:pPr>
              <w:pStyle w:val="11"/>
            </w:pPr>
            <w:r>
              <w:t>8.84</w:t>
            </w:r>
          </w:p>
        </w:tc>
        <w:tc>
          <w:tcPr>
            <w:tcW w:w="758" w:type="dxa"/>
            <w:vAlign w:val="center"/>
          </w:tcPr>
          <w:p>
            <w:pPr>
              <w:pStyle w:val="11"/>
            </w:pPr>
            <w:r>
              <w:t>8.84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55.23</w:t>
            </w:r>
          </w:p>
        </w:tc>
        <w:tc>
          <w:tcPr>
            <w:tcW w:w="758" w:type="dxa"/>
            <w:vAlign w:val="center"/>
          </w:tcPr>
          <w:p>
            <w:pPr>
              <w:pStyle w:val="11"/>
            </w:pPr>
            <w:r>
              <w:t>55.23</w:t>
            </w:r>
          </w:p>
        </w:tc>
        <w:tc>
          <w:tcPr>
            <w:tcW w:w="758" w:type="dxa"/>
            <w:vAlign w:val="center"/>
          </w:tcPr>
          <w:p>
            <w:pPr>
              <w:pStyle w:val="11"/>
            </w:pPr>
            <w:r>
              <w:t>55.23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55.23</w:t>
            </w:r>
          </w:p>
        </w:tc>
        <w:tc>
          <w:tcPr>
            <w:tcW w:w="758" w:type="dxa"/>
            <w:vAlign w:val="center"/>
          </w:tcPr>
          <w:p>
            <w:pPr>
              <w:pStyle w:val="11"/>
            </w:pPr>
            <w:r>
              <w:t>55.23</w:t>
            </w:r>
          </w:p>
        </w:tc>
        <w:tc>
          <w:tcPr>
            <w:tcW w:w="758" w:type="dxa"/>
            <w:vAlign w:val="center"/>
          </w:tcPr>
          <w:p>
            <w:pPr>
              <w:pStyle w:val="11"/>
            </w:pPr>
            <w:r>
              <w:t>55.23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55.23</w:t>
            </w:r>
          </w:p>
        </w:tc>
        <w:tc>
          <w:tcPr>
            <w:tcW w:w="758" w:type="dxa"/>
            <w:vAlign w:val="center"/>
          </w:tcPr>
          <w:p>
            <w:pPr>
              <w:pStyle w:val="11"/>
            </w:pPr>
            <w:r>
              <w:t>55.23</w:t>
            </w:r>
          </w:p>
        </w:tc>
        <w:tc>
          <w:tcPr>
            <w:tcW w:w="758" w:type="dxa"/>
            <w:vAlign w:val="center"/>
          </w:tcPr>
          <w:p>
            <w:pPr>
              <w:pStyle w:val="11"/>
            </w:pPr>
            <w:r>
              <w:t>55.23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56.80</w:t>
            </w:r>
          </w:p>
        </w:tc>
        <w:tc>
          <w:tcPr>
            <w:tcW w:w="758" w:type="dxa"/>
            <w:vAlign w:val="center"/>
          </w:tcPr>
          <w:p>
            <w:pPr>
              <w:pStyle w:val="11"/>
            </w:pPr>
            <w:r>
              <w:t>56.80</w:t>
            </w:r>
          </w:p>
        </w:tc>
        <w:tc>
          <w:tcPr>
            <w:tcW w:w="758" w:type="dxa"/>
            <w:vAlign w:val="center"/>
          </w:tcPr>
          <w:p>
            <w:pPr>
              <w:pStyle w:val="11"/>
            </w:pPr>
            <w:r>
              <w:t>56.80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56.80</w:t>
            </w:r>
          </w:p>
        </w:tc>
        <w:tc>
          <w:tcPr>
            <w:tcW w:w="758" w:type="dxa"/>
            <w:vAlign w:val="center"/>
          </w:tcPr>
          <w:p>
            <w:pPr>
              <w:pStyle w:val="11"/>
            </w:pPr>
            <w:r>
              <w:t>56.80</w:t>
            </w:r>
          </w:p>
        </w:tc>
        <w:tc>
          <w:tcPr>
            <w:tcW w:w="758" w:type="dxa"/>
            <w:vAlign w:val="center"/>
          </w:tcPr>
          <w:p>
            <w:pPr>
              <w:pStyle w:val="11"/>
            </w:pPr>
            <w:r>
              <w:t>56.80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56.80</w:t>
            </w:r>
          </w:p>
        </w:tc>
        <w:tc>
          <w:tcPr>
            <w:tcW w:w="758" w:type="dxa"/>
            <w:vAlign w:val="center"/>
          </w:tcPr>
          <w:p>
            <w:pPr>
              <w:pStyle w:val="11"/>
            </w:pPr>
            <w:r>
              <w:t>56.80</w:t>
            </w:r>
          </w:p>
        </w:tc>
        <w:tc>
          <w:tcPr>
            <w:tcW w:w="758" w:type="dxa"/>
            <w:vAlign w:val="center"/>
          </w:tcPr>
          <w:p>
            <w:pPr>
              <w:pStyle w:val="11"/>
            </w:pPr>
            <w:r>
              <w:t>56.80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376"/>
        <w:gridCol w:w="814"/>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6" w:type="dxa"/>
            <w:gridSpan w:val="3"/>
            <w:tcBorders>
              <w:top w:val="single" w:color="FFFFFF" w:sz="6" w:space="0"/>
              <w:left w:val="single" w:color="FFFFFF" w:sz="6" w:space="0"/>
              <w:right w:val="single" w:color="FFFFFF" w:sz="6" w:space="0"/>
            </w:tcBorders>
            <w:vAlign w:val="center"/>
          </w:tcPr>
          <w:p>
            <w:pPr>
              <w:pStyle w:val="5"/>
            </w:pPr>
            <w:r>
              <w:t>316001秦皇岛北戴河新区行政审批局本级</w:t>
            </w:r>
          </w:p>
        </w:tc>
        <w:tc>
          <w:tcPr>
            <w:tcW w:w="1909"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471" w:type="dxa"/>
            <w:gridSpan w:val="2"/>
            <w:vAlign w:val="center"/>
          </w:tcPr>
          <w:p>
            <w:pPr>
              <w:pStyle w:val="8"/>
            </w:pPr>
            <w:r>
              <w:t>功能分类科目</w:t>
            </w:r>
          </w:p>
        </w:tc>
        <w:tc>
          <w:tcPr>
            <w:tcW w:w="814"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376" w:type="dxa"/>
            <w:vAlign w:val="center"/>
          </w:tcPr>
          <w:p>
            <w:pPr>
              <w:pStyle w:val="8"/>
            </w:pPr>
            <w:r>
              <w:t>科目名称</w:t>
            </w:r>
          </w:p>
        </w:tc>
        <w:tc>
          <w:tcPr>
            <w:tcW w:w="814"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376" w:type="dxa"/>
            <w:vAlign w:val="center"/>
          </w:tcPr>
          <w:p>
            <w:pPr>
              <w:pStyle w:val="8"/>
            </w:pPr>
            <w:r>
              <w:t>2</w:t>
            </w:r>
          </w:p>
        </w:tc>
        <w:tc>
          <w:tcPr>
            <w:tcW w:w="814"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376" w:type="dxa"/>
            <w:vAlign w:val="center"/>
          </w:tcPr>
          <w:p>
            <w:pPr>
              <w:pStyle w:val="12"/>
            </w:pPr>
            <w:r>
              <w:t>合计</w:t>
            </w:r>
          </w:p>
        </w:tc>
        <w:tc>
          <w:tcPr>
            <w:tcW w:w="814" w:type="dxa"/>
            <w:vAlign w:val="center"/>
          </w:tcPr>
          <w:p>
            <w:pPr>
              <w:pStyle w:val="13"/>
            </w:pPr>
            <w:r>
              <w:t>684.44</w:t>
            </w:r>
          </w:p>
        </w:tc>
        <w:tc>
          <w:tcPr>
            <w:tcW w:w="1095" w:type="dxa"/>
            <w:vAlign w:val="center"/>
          </w:tcPr>
          <w:p>
            <w:pPr>
              <w:pStyle w:val="13"/>
            </w:pPr>
            <w:r>
              <w:t>585.44</w:t>
            </w:r>
          </w:p>
        </w:tc>
        <w:tc>
          <w:tcPr>
            <w:tcW w:w="1095" w:type="dxa"/>
            <w:vAlign w:val="center"/>
          </w:tcPr>
          <w:p>
            <w:pPr>
              <w:pStyle w:val="13"/>
            </w:pPr>
            <w:r>
              <w:t>99.00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201</w:t>
            </w:r>
          </w:p>
        </w:tc>
        <w:tc>
          <w:tcPr>
            <w:tcW w:w="1376" w:type="dxa"/>
            <w:vAlign w:val="center"/>
          </w:tcPr>
          <w:p>
            <w:pPr>
              <w:pStyle w:val="10"/>
            </w:pPr>
            <w:r>
              <w:t>一般公共服务支出</w:t>
            </w:r>
          </w:p>
        </w:tc>
        <w:tc>
          <w:tcPr>
            <w:tcW w:w="814" w:type="dxa"/>
            <w:vAlign w:val="center"/>
          </w:tcPr>
          <w:p>
            <w:pPr>
              <w:pStyle w:val="11"/>
            </w:pPr>
            <w:r>
              <w:t>485.33</w:t>
            </w:r>
          </w:p>
        </w:tc>
        <w:tc>
          <w:tcPr>
            <w:tcW w:w="1095" w:type="dxa"/>
            <w:vAlign w:val="center"/>
          </w:tcPr>
          <w:p>
            <w:pPr>
              <w:pStyle w:val="11"/>
            </w:pPr>
            <w:r>
              <w:t>386.33</w:t>
            </w:r>
          </w:p>
        </w:tc>
        <w:tc>
          <w:tcPr>
            <w:tcW w:w="1095" w:type="dxa"/>
            <w:vAlign w:val="center"/>
          </w:tcPr>
          <w:p>
            <w:pPr>
              <w:pStyle w:val="11"/>
            </w:pPr>
            <w:r>
              <w:t>99.00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20103</w:t>
            </w:r>
          </w:p>
        </w:tc>
        <w:tc>
          <w:tcPr>
            <w:tcW w:w="1376" w:type="dxa"/>
            <w:vAlign w:val="center"/>
          </w:tcPr>
          <w:p>
            <w:pPr>
              <w:pStyle w:val="10"/>
            </w:pPr>
            <w:r>
              <w:t>政府办公厅（室）及相关机构事务</w:t>
            </w:r>
          </w:p>
        </w:tc>
        <w:tc>
          <w:tcPr>
            <w:tcW w:w="814" w:type="dxa"/>
            <w:vAlign w:val="center"/>
          </w:tcPr>
          <w:p>
            <w:pPr>
              <w:pStyle w:val="11"/>
            </w:pPr>
            <w:r>
              <w:t>485.33</w:t>
            </w:r>
          </w:p>
        </w:tc>
        <w:tc>
          <w:tcPr>
            <w:tcW w:w="1095" w:type="dxa"/>
            <w:vAlign w:val="center"/>
          </w:tcPr>
          <w:p>
            <w:pPr>
              <w:pStyle w:val="11"/>
            </w:pPr>
            <w:r>
              <w:t>386.33</w:t>
            </w:r>
          </w:p>
        </w:tc>
        <w:tc>
          <w:tcPr>
            <w:tcW w:w="1095" w:type="dxa"/>
            <w:vAlign w:val="center"/>
          </w:tcPr>
          <w:p>
            <w:pPr>
              <w:pStyle w:val="11"/>
            </w:pPr>
            <w:r>
              <w:t>99.00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2010306</w:t>
            </w:r>
          </w:p>
        </w:tc>
        <w:tc>
          <w:tcPr>
            <w:tcW w:w="1376" w:type="dxa"/>
            <w:vAlign w:val="center"/>
          </w:tcPr>
          <w:p>
            <w:pPr>
              <w:pStyle w:val="10"/>
            </w:pPr>
            <w:r>
              <w:t>政务公开审批</w:t>
            </w:r>
          </w:p>
        </w:tc>
        <w:tc>
          <w:tcPr>
            <w:tcW w:w="814" w:type="dxa"/>
            <w:vAlign w:val="center"/>
          </w:tcPr>
          <w:p>
            <w:pPr>
              <w:pStyle w:val="11"/>
            </w:pPr>
            <w:r>
              <w:t>485.33</w:t>
            </w:r>
          </w:p>
        </w:tc>
        <w:tc>
          <w:tcPr>
            <w:tcW w:w="1095" w:type="dxa"/>
            <w:vAlign w:val="center"/>
          </w:tcPr>
          <w:p>
            <w:pPr>
              <w:pStyle w:val="11"/>
            </w:pPr>
            <w:r>
              <w:t>386.33</w:t>
            </w:r>
          </w:p>
        </w:tc>
        <w:tc>
          <w:tcPr>
            <w:tcW w:w="1095" w:type="dxa"/>
            <w:vAlign w:val="center"/>
          </w:tcPr>
          <w:p>
            <w:pPr>
              <w:pStyle w:val="11"/>
            </w:pPr>
            <w:r>
              <w:t>99.00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208</w:t>
            </w:r>
          </w:p>
        </w:tc>
        <w:tc>
          <w:tcPr>
            <w:tcW w:w="1376" w:type="dxa"/>
            <w:vAlign w:val="center"/>
          </w:tcPr>
          <w:p>
            <w:pPr>
              <w:pStyle w:val="10"/>
            </w:pPr>
            <w:r>
              <w:t>社会保障和就业支出</w:t>
            </w:r>
          </w:p>
        </w:tc>
        <w:tc>
          <w:tcPr>
            <w:tcW w:w="814" w:type="dxa"/>
            <w:vAlign w:val="center"/>
          </w:tcPr>
          <w:p>
            <w:pPr>
              <w:pStyle w:val="11"/>
            </w:pPr>
            <w:r>
              <w:t>87.08</w:t>
            </w:r>
          </w:p>
        </w:tc>
        <w:tc>
          <w:tcPr>
            <w:tcW w:w="1095" w:type="dxa"/>
            <w:vAlign w:val="center"/>
          </w:tcPr>
          <w:p>
            <w:pPr>
              <w:pStyle w:val="11"/>
            </w:pPr>
            <w:r>
              <w:t>87.08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20805</w:t>
            </w:r>
          </w:p>
        </w:tc>
        <w:tc>
          <w:tcPr>
            <w:tcW w:w="1376" w:type="dxa"/>
            <w:vAlign w:val="center"/>
          </w:tcPr>
          <w:p>
            <w:pPr>
              <w:pStyle w:val="10"/>
            </w:pPr>
            <w:r>
              <w:t>行政事业单位养老支出</w:t>
            </w:r>
          </w:p>
        </w:tc>
        <w:tc>
          <w:tcPr>
            <w:tcW w:w="814" w:type="dxa"/>
            <w:vAlign w:val="center"/>
          </w:tcPr>
          <w:p>
            <w:pPr>
              <w:pStyle w:val="11"/>
            </w:pPr>
            <w:r>
              <w:t>87.08</w:t>
            </w:r>
          </w:p>
        </w:tc>
        <w:tc>
          <w:tcPr>
            <w:tcW w:w="1095" w:type="dxa"/>
            <w:vAlign w:val="center"/>
          </w:tcPr>
          <w:p>
            <w:pPr>
              <w:pStyle w:val="11"/>
            </w:pPr>
            <w:r>
              <w:t>87.08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2080501</w:t>
            </w:r>
          </w:p>
        </w:tc>
        <w:tc>
          <w:tcPr>
            <w:tcW w:w="1376" w:type="dxa"/>
            <w:vAlign w:val="center"/>
          </w:tcPr>
          <w:p>
            <w:pPr>
              <w:pStyle w:val="10"/>
            </w:pPr>
            <w:r>
              <w:t>行政单位离退休</w:t>
            </w:r>
          </w:p>
        </w:tc>
        <w:tc>
          <w:tcPr>
            <w:tcW w:w="814" w:type="dxa"/>
            <w:vAlign w:val="center"/>
          </w:tcPr>
          <w:p>
            <w:pPr>
              <w:pStyle w:val="11"/>
            </w:pPr>
            <w:r>
              <w:t>10.81</w:t>
            </w:r>
          </w:p>
        </w:tc>
        <w:tc>
          <w:tcPr>
            <w:tcW w:w="1095" w:type="dxa"/>
            <w:vAlign w:val="center"/>
          </w:tcPr>
          <w:p>
            <w:pPr>
              <w:pStyle w:val="11"/>
            </w:pPr>
            <w:r>
              <w:t>10.81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2080505</w:t>
            </w:r>
          </w:p>
        </w:tc>
        <w:tc>
          <w:tcPr>
            <w:tcW w:w="1376" w:type="dxa"/>
            <w:vAlign w:val="center"/>
          </w:tcPr>
          <w:p>
            <w:pPr>
              <w:pStyle w:val="10"/>
            </w:pPr>
            <w:r>
              <w:t>机关事业单位基本养老保险缴费支出</w:t>
            </w:r>
          </w:p>
        </w:tc>
        <w:tc>
          <w:tcPr>
            <w:tcW w:w="814" w:type="dxa"/>
            <w:vAlign w:val="center"/>
          </w:tcPr>
          <w:p>
            <w:pPr>
              <w:pStyle w:val="11"/>
            </w:pPr>
            <w:r>
              <w:t>67.43</w:t>
            </w:r>
          </w:p>
        </w:tc>
        <w:tc>
          <w:tcPr>
            <w:tcW w:w="1095" w:type="dxa"/>
            <w:vAlign w:val="center"/>
          </w:tcPr>
          <w:p>
            <w:pPr>
              <w:pStyle w:val="11"/>
            </w:pPr>
            <w:r>
              <w:t>67.43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2080506</w:t>
            </w:r>
          </w:p>
        </w:tc>
        <w:tc>
          <w:tcPr>
            <w:tcW w:w="1376" w:type="dxa"/>
            <w:vAlign w:val="center"/>
          </w:tcPr>
          <w:p>
            <w:pPr>
              <w:pStyle w:val="10"/>
            </w:pPr>
            <w:r>
              <w:t>机关事业单位职业年金缴费支出</w:t>
            </w:r>
          </w:p>
        </w:tc>
        <w:tc>
          <w:tcPr>
            <w:tcW w:w="814" w:type="dxa"/>
            <w:vAlign w:val="center"/>
          </w:tcPr>
          <w:p>
            <w:pPr>
              <w:pStyle w:val="11"/>
            </w:pPr>
            <w:r>
              <w:t>8.84</w:t>
            </w:r>
          </w:p>
        </w:tc>
        <w:tc>
          <w:tcPr>
            <w:tcW w:w="1095" w:type="dxa"/>
            <w:vAlign w:val="center"/>
          </w:tcPr>
          <w:p>
            <w:pPr>
              <w:pStyle w:val="11"/>
            </w:pPr>
            <w:r>
              <w:t>8.84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210</w:t>
            </w:r>
          </w:p>
        </w:tc>
        <w:tc>
          <w:tcPr>
            <w:tcW w:w="1376" w:type="dxa"/>
            <w:vAlign w:val="center"/>
          </w:tcPr>
          <w:p>
            <w:pPr>
              <w:pStyle w:val="10"/>
            </w:pPr>
            <w:r>
              <w:t>卫生健康支出</w:t>
            </w:r>
          </w:p>
        </w:tc>
        <w:tc>
          <w:tcPr>
            <w:tcW w:w="814" w:type="dxa"/>
            <w:vAlign w:val="center"/>
          </w:tcPr>
          <w:p>
            <w:pPr>
              <w:pStyle w:val="11"/>
            </w:pPr>
            <w:r>
              <w:t>55.23</w:t>
            </w:r>
          </w:p>
        </w:tc>
        <w:tc>
          <w:tcPr>
            <w:tcW w:w="1095" w:type="dxa"/>
            <w:vAlign w:val="center"/>
          </w:tcPr>
          <w:p>
            <w:pPr>
              <w:pStyle w:val="11"/>
            </w:pPr>
            <w:r>
              <w:t>55.23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21011</w:t>
            </w:r>
          </w:p>
        </w:tc>
        <w:tc>
          <w:tcPr>
            <w:tcW w:w="1376" w:type="dxa"/>
            <w:vAlign w:val="center"/>
          </w:tcPr>
          <w:p>
            <w:pPr>
              <w:pStyle w:val="10"/>
            </w:pPr>
            <w:r>
              <w:t>行政事业单位医疗</w:t>
            </w:r>
          </w:p>
        </w:tc>
        <w:tc>
          <w:tcPr>
            <w:tcW w:w="814" w:type="dxa"/>
            <w:vAlign w:val="center"/>
          </w:tcPr>
          <w:p>
            <w:pPr>
              <w:pStyle w:val="11"/>
            </w:pPr>
            <w:r>
              <w:t>55.23</w:t>
            </w:r>
          </w:p>
        </w:tc>
        <w:tc>
          <w:tcPr>
            <w:tcW w:w="1095" w:type="dxa"/>
            <w:vAlign w:val="center"/>
          </w:tcPr>
          <w:p>
            <w:pPr>
              <w:pStyle w:val="11"/>
            </w:pPr>
            <w:r>
              <w:t>55.23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2101101</w:t>
            </w:r>
          </w:p>
        </w:tc>
        <w:tc>
          <w:tcPr>
            <w:tcW w:w="1376" w:type="dxa"/>
            <w:vAlign w:val="center"/>
          </w:tcPr>
          <w:p>
            <w:pPr>
              <w:pStyle w:val="10"/>
            </w:pPr>
            <w:r>
              <w:t>行政单位医疗</w:t>
            </w:r>
          </w:p>
        </w:tc>
        <w:tc>
          <w:tcPr>
            <w:tcW w:w="814" w:type="dxa"/>
            <w:vAlign w:val="center"/>
          </w:tcPr>
          <w:p>
            <w:pPr>
              <w:pStyle w:val="11"/>
            </w:pPr>
            <w:r>
              <w:t>55.23</w:t>
            </w:r>
          </w:p>
        </w:tc>
        <w:tc>
          <w:tcPr>
            <w:tcW w:w="1095" w:type="dxa"/>
            <w:vAlign w:val="center"/>
          </w:tcPr>
          <w:p>
            <w:pPr>
              <w:pStyle w:val="11"/>
            </w:pPr>
            <w:r>
              <w:t>55.23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221</w:t>
            </w:r>
          </w:p>
        </w:tc>
        <w:tc>
          <w:tcPr>
            <w:tcW w:w="1376" w:type="dxa"/>
            <w:vAlign w:val="center"/>
          </w:tcPr>
          <w:p>
            <w:pPr>
              <w:pStyle w:val="10"/>
            </w:pPr>
            <w:r>
              <w:t>住房保障支出</w:t>
            </w:r>
          </w:p>
        </w:tc>
        <w:tc>
          <w:tcPr>
            <w:tcW w:w="814" w:type="dxa"/>
            <w:vAlign w:val="center"/>
          </w:tcPr>
          <w:p>
            <w:pPr>
              <w:pStyle w:val="11"/>
            </w:pPr>
            <w:r>
              <w:t>56.80</w:t>
            </w:r>
          </w:p>
        </w:tc>
        <w:tc>
          <w:tcPr>
            <w:tcW w:w="1095" w:type="dxa"/>
            <w:vAlign w:val="center"/>
          </w:tcPr>
          <w:p>
            <w:pPr>
              <w:pStyle w:val="11"/>
            </w:pPr>
            <w:r>
              <w:t>56.80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22102</w:t>
            </w:r>
          </w:p>
        </w:tc>
        <w:tc>
          <w:tcPr>
            <w:tcW w:w="1376" w:type="dxa"/>
            <w:vAlign w:val="center"/>
          </w:tcPr>
          <w:p>
            <w:pPr>
              <w:pStyle w:val="10"/>
            </w:pPr>
            <w:r>
              <w:t>住房改革支出</w:t>
            </w:r>
          </w:p>
        </w:tc>
        <w:tc>
          <w:tcPr>
            <w:tcW w:w="814" w:type="dxa"/>
            <w:vAlign w:val="center"/>
          </w:tcPr>
          <w:p>
            <w:pPr>
              <w:pStyle w:val="11"/>
            </w:pPr>
            <w:r>
              <w:t>56.80</w:t>
            </w:r>
          </w:p>
        </w:tc>
        <w:tc>
          <w:tcPr>
            <w:tcW w:w="1095" w:type="dxa"/>
            <w:vAlign w:val="center"/>
          </w:tcPr>
          <w:p>
            <w:pPr>
              <w:pStyle w:val="11"/>
            </w:pPr>
            <w:r>
              <w:t>56.80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2210201</w:t>
            </w:r>
          </w:p>
        </w:tc>
        <w:tc>
          <w:tcPr>
            <w:tcW w:w="1376" w:type="dxa"/>
            <w:vAlign w:val="center"/>
          </w:tcPr>
          <w:p>
            <w:pPr>
              <w:pStyle w:val="10"/>
              <w:rPr>
                <w:rFonts w:hint="eastAsia" w:eastAsia="方正书宋_GBK"/>
                <w:lang w:eastAsia="zh-CN"/>
              </w:rPr>
            </w:pPr>
            <w:r>
              <w:t>住房公积</w:t>
            </w:r>
            <w:r>
              <w:rPr>
                <w:rFonts w:hint="eastAsia"/>
                <w:lang w:eastAsia="zh-CN"/>
              </w:rPr>
              <w:t>金</w:t>
            </w:r>
          </w:p>
        </w:tc>
        <w:tc>
          <w:tcPr>
            <w:tcW w:w="814" w:type="dxa"/>
            <w:vAlign w:val="center"/>
          </w:tcPr>
          <w:p>
            <w:pPr>
              <w:pStyle w:val="11"/>
            </w:pPr>
            <w:r>
              <w:t>56.80</w:t>
            </w:r>
          </w:p>
        </w:tc>
        <w:tc>
          <w:tcPr>
            <w:tcW w:w="1095" w:type="dxa"/>
            <w:vAlign w:val="center"/>
          </w:tcPr>
          <w:p>
            <w:pPr>
              <w:pStyle w:val="11"/>
            </w:pPr>
            <w:r>
              <w:t>56.80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316001秦皇岛北戴河新区行政审批局本级</w:t>
            </w:r>
          </w:p>
        </w:tc>
        <w:tc>
          <w:tcPr>
            <w:tcW w:w="1232" w:type="dxa"/>
            <w:tcBorders>
              <w:top w:val="single" w:color="FFFFFF" w:sz="6" w:space="0"/>
              <w:left w:val="single" w:color="FFFFFF" w:sz="6" w:space="0"/>
              <w:right w:val="single" w:color="FFFFFF" w:sz="6" w:space="0"/>
            </w:tcBorders>
            <w:vAlign w:val="center"/>
          </w:tcPr>
          <w:p>
            <w:pPr>
              <w:pStyle w:val="6"/>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684.44</w:t>
            </w:r>
          </w:p>
        </w:tc>
        <w:tc>
          <w:tcPr>
            <w:tcW w:w="1232" w:type="dxa"/>
            <w:vAlign w:val="center"/>
          </w:tcPr>
          <w:p>
            <w:pPr>
              <w:pStyle w:val="10"/>
            </w:pPr>
            <w:r>
              <w:t>一、一般公共服务支出</w:t>
            </w:r>
          </w:p>
        </w:tc>
        <w:tc>
          <w:tcPr>
            <w:tcW w:w="1232" w:type="dxa"/>
            <w:vAlign w:val="center"/>
          </w:tcPr>
          <w:p>
            <w:pPr>
              <w:pStyle w:val="11"/>
            </w:pPr>
            <w:r>
              <w:t>485.33</w:t>
            </w:r>
          </w:p>
        </w:tc>
        <w:tc>
          <w:tcPr>
            <w:tcW w:w="1232" w:type="dxa"/>
            <w:vAlign w:val="center"/>
          </w:tcPr>
          <w:p>
            <w:pPr>
              <w:pStyle w:val="11"/>
            </w:pPr>
            <w:r>
              <w:t>485.33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87.08</w:t>
            </w:r>
          </w:p>
        </w:tc>
        <w:tc>
          <w:tcPr>
            <w:tcW w:w="1232" w:type="dxa"/>
            <w:vAlign w:val="center"/>
          </w:tcPr>
          <w:p>
            <w:pPr>
              <w:pStyle w:val="11"/>
            </w:pPr>
            <w:r>
              <w:t>87.08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55.23</w:t>
            </w:r>
          </w:p>
        </w:tc>
        <w:tc>
          <w:tcPr>
            <w:tcW w:w="1232" w:type="dxa"/>
            <w:vAlign w:val="center"/>
          </w:tcPr>
          <w:p>
            <w:pPr>
              <w:pStyle w:val="11"/>
            </w:pPr>
            <w:r>
              <w:t>55.23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56.80</w:t>
            </w:r>
          </w:p>
        </w:tc>
        <w:tc>
          <w:tcPr>
            <w:tcW w:w="1232" w:type="dxa"/>
            <w:vAlign w:val="center"/>
          </w:tcPr>
          <w:p>
            <w:pPr>
              <w:pStyle w:val="11"/>
            </w:pPr>
            <w:r>
              <w:t>56.80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2"/>
            </w:pPr>
            <w:r>
              <w:t>本年收入合计</w:t>
            </w:r>
          </w:p>
        </w:tc>
        <w:tc>
          <w:tcPr>
            <w:tcW w:w="1232" w:type="dxa"/>
            <w:vAlign w:val="center"/>
          </w:tcPr>
          <w:p>
            <w:pPr>
              <w:pStyle w:val="13"/>
            </w:pPr>
            <w:r>
              <w:t>684.44</w:t>
            </w:r>
          </w:p>
        </w:tc>
        <w:tc>
          <w:tcPr>
            <w:tcW w:w="1232" w:type="dxa"/>
            <w:vAlign w:val="center"/>
          </w:tcPr>
          <w:p>
            <w:pPr>
              <w:pStyle w:val="12"/>
            </w:pPr>
            <w:r>
              <w:t>本年支出合计</w:t>
            </w:r>
          </w:p>
        </w:tc>
        <w:tc>
          <w:tcPr>
            <w:tcW w:w="1232" w:type="dxa"/>
            <w:vAlign w:val="center"/>
          </w:tcPr>
          <w:p>
            <w:pPr>
              <w:pStyle w:val="13"/>
            </w:pPr>
            <w:r>
              <w:t>684.44</w:t>
            </w:r>
          </w:p>
        </w:tc>
        <w:tc>
          <w:tcPr>
            <w:tcW w:w="1232" w:type="dxa"/>
            <w:vAlign w:val="center"/>
          </w:tcPr>
          <w:p>
            <w:pPr>
              <w:pStyle w:val="13"/>
            </w:pPr>
            <w:r>
              <w:t>684.44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9"/>
            </w:pPr>
            <w:r>
              <w:t>37</w:t>
            </w:r>
          </w:p>
        </w:tc>
        <w:tc>
          <w:tcPr>
            <w:tcW w:w="1232" w:type="dxa"/>
            <w:vAlign w:val="center"/>
          </w:tcPr>
          <w:p>
            <w:pPr>
              <w:pStyle w:val="12"/>
            </w:pPr>
            <w:r>
              <w:t>收入总计</w:t>
            </w:r>
          </w:p>
        </w:tc>
        <w:tc>
          <w:tcPr>
            <w:tcW w:w="1232" w:type="dxa"/>
            <w:vAlign w:val="center"/>
          </w:tcPr>
          <w:p>
            <w:pPr>
              <w:pStyle w:val="13"/>
            </w:pPr>
            <w:r>
              <w:t>684.44</w:t>
            </w:r>
          </w:p>
        </w:tc>
        <w:tc>
          <w:tcPr>
            <w:tcW w:w="1232" w:type="dxa"/>
            <w:vAlign w:val="center"/>
          </w:tcPr>
          <w:p>
            <w:pPr>
              <w:pStyle w:val="12"/>
            </w:pPr>
            <w:r>
              <w:t>支出总计</w:t>
            </w:r>
          </w:p>
        </w:tc>
        <w:tc>
          <w:tcPr>
            <w:tcW w:w="1232" w:type="dxa"/>
            <w:vAlign w:val="center"/>
          </w:tcPr>
          <w:p>
            <w:pPr>
              <w:pStyle w:val="13"/>
            </w:pPr>
            <w:r>
              <w:t>684.44</w:t>
            </w:r>
          </w:p>
        </w:tc>
        <w:tc>
          <w:tcPr>
            <w:tcW w:w="1232" w:type="dxa"/>
            <w:vAlign w:val="center"/>
          </w:tcPr>
          <w:p>
            <w:pPr>
              <w:pStyle w:val="13"/>
            </w:pPr>
            <w:r>
              <w:t>684.44</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316001秦皇岛北戴河新区行政审批局本级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684.44</w:t>
            </w:r>
          </w:p>
        </w:tc>
        <w:tc>
          <w:tcPr>
            <w:tcW w:w="1643" w:type="dxa"/>
            <w:vAlign w:val="center"/>
          </w:tcPr>
          <w:p>
            <w:pPr>
              <w:pStyle w:val="13"/>
            </w:pPr>
            <w:r>
              <w:t>585.44</w:t>
            </w:r>
          </w:p>
        </w:tc>
        <w:tc>
          <w:tcPr>
            <w:tcW w:w="1643" w:type="dxa"/>
            <w:vAlign w:val="center"/>
          </w:tcPr>
          <w:p>
            <w:pPr>
              <w:pStyle w:val="13"/>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11"/>
            </w:pPr>
            <w:r>
              <w:t>485.33</w:t>
            </w:r>
          </w:p>
        </w:tc>
        <w:tc>
          <w:tcPr>
            <w:tcW w:w="1643" w:type="dxa"/>
            <w:vAlign w:val="center"/>
          </w:tcPr>
          <w:p>
            <w:pPr>
              <w:pStyle w:val="11"/>
            </w:pPr>
            <w:r>
              <w:t>386.33</w:t>
            </w:r>
          </w:p>
        </w:tc>
        <w:tc>
          <w:tcPr>
            <w:tcW w:w="1643" w:type="dxa"/>
            <w:vAlign w:val="center"/>
          </w:tcPr>
          <w:p>
            <w:pPr>
              <w:pStyle w:val="11"/>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20103</w:t>
            </w:r>
          </w:p>
        </w:tc>
        <w:tc>
          <w:tcPr>
            <w:tcW w:w="1643" w:type="dxa"/>
            <w:vAlign w:val="center"/>
          </w:tcPr>
          <w:p>
            <w:pPr>
              <w:pStyle w:val="10"/>
            </w:pPr>
            <w:r>
              <w:t>政府办公厅（室）及相关机构事务</w:t>
            </w:r>
          </w:p>
        </w:tc>
        <w:tc>
          <w:tcPr>
            <w:tcW w:w="1643" w:type="dxa"/>
            <w:vAlign w:val="center"/>
          </w:tcPr>
          <w:p>
            <w:pPr>
              <w:pStyle w:val="11"/>
            </w:pPr>
            <w:r>
              <w:t>485.33</w:t>
            </w:r>
          </w:p>
        </w:tc>
        <w:tc>
          <w:tcPr>
            <w:tcW w:w="1643" w:type="dxa"/>
            <w:vAlign w:val="center"/>
          </w:tcPr>
          <w:p>
            <w:pPr>
              <w:pStyle w:val="11"/>
            </w:pPr>
            <w:r>
              <w:t>386.33</w:t>
            </w:r>
          </w:p>
        </w:tc>
        <w:tc>
          <w:tcPr>
            <w:tcW w:w="1643" w:type="dxa"/>
            <w:vAlign w:val="center"/>
          </w:tcPr>
          <w:p>
            <w:pPr>
              <w:pStyle w:val="11"/>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2010306</w:t>
            </w:r>
          </w:p>
        </w:tc>
        <w:tc>
          <w:tcPr>
            <w:tcW w:w="1643" w:type="dxa"/>
            <w:vAlign w:val="center"/>
          </w:tcPr>
          <w:p>
            <w:pPr>
              <w:pStyle w:val="10"/>
            </w:pPr>
            <w:r>
              <w:t>政务公开审批</w:t>
            </w:r>
          </w:p>
        </w:tc>
        <w:tc>
          <w:tcPr>
            <w:tcW w:w="1643" w:type="dxa"/>
            <w:vAlign w:val="center"/>
          </w:tcPr>
          <w:p>
            <w:pPr>
              <w:pStyle w:val="11"/>
            </w:pPr>
            <w:r>
              <w:t>485.33</w:t>
            </w:r>
          </w:p>
        </w:tc>
        <w:tc>
          <w:tcPr>
            <w:tcW w:w="1643" w:type="dxa"/>
            <w:vAlign w:val="center"/>
          </w:tcPr>
          <w:p>
            <w:pPr>
              <w:pStyle w:val="11"/>
            </w:pPr>
            <w:r>
              <w:t>386.33</w:t>
            </w:r>
          </w:p>
        </w:tc>
        <w:tc>
          <w:tcPr>
            <w:tcW w:w="1643" w:type="dxa"/>
            <w:vAlign w:val="center"/>
          </w:tcPr>
          <w:p>
            <w:pPr>
              <w:pStyle w:val="11"/>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87.08</w:t>
            </w:r>
          </w:p>
        </w:tc>
        <w:tc>
          <w:tcPr>
            <w:tcW w:w="1643" w:type="dxa"/>
            <w:vAlign w:val="center"/>
          </w:tcPr>
          <w:p>
            <w:pPr>
              <w:pStyle w:val="11"/>
            </w:pPr>
            <w:r>
              <w:t>87.08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87.08</w:t>
            </w:r>
          </w:p>
        </w:tc>
        <w:tc>
          <w:tcPr>
            <w:tcW w:w="1643" w:type="dxa"/>
            <w:vAlign w:val="center"/>
          </w:tcPr>
          <w:p>
            <w:pPr>
              <w:pStyle w:val="11"/>
            </w:pPr>
            <w:r>
              <w:t>87.08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11"/>
            </w:pPr>
            <w:r>
              <w:t>10.81</w:t>
            </w:r>
          </w:p>
        </w:tc>
        <w:tc>
          <w:tcPr>
            <w:tcW w:w="1643" w:type="dxa"/>
            <w:vAlign w:val="center"/>
          </w:tcPr>
          <w:p>
            <w:pPr>
              <w:pStyle w:val="11"/>
            </w:pPr>
            <w:r>
              <w:t>10.81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67.43</w:t>
            </w:r>
          </w:p>
        </w:tc>
        <w:tc>
          <w:tcPr>
            <w:tcW w:w="1643" w:type="dxa"/>
            <w:vAlign w:val="center"/>
          </w:tcPr>
          <w:p>
            <w:pPr>
              <w:pStyle w:val="11"/>
            </w:pPr>
            <w:r>
              <w:t>67.43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11"/>
            </w:pPr>
            <w:r>
              <w:t>8.84</w:t>
            </w:r>
          </w:p>
        </w:tc>
        <w:tc>
          <w:tcPr>
            <w:tcW w:w="1643" w:type="dxa"/>
            <w:vAlign w:val="center"/>
          </w:tcPr>
          <w:p>
            <w:pPr>
              <w:pStyle w:val="11"/>
            </w:pPr>
            <w:r>
              <w:t>8.84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55.23</w:t>
            </w:r>
          </w:p>
        </w:tc>
        <w:tc>
          <w:tcPr>
            <w:tcW w:w="1643" w:type="dxa"/>
            <w:vAlign w:val="center"/>
          </w:tcPr>
          <w:p>
            <w:pPr>
              <w:pStyle w:val="11"/>
            </w:pPr>
            <w:r>
              <w:t>55.23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55.23</w:t>
            </w:r>
          </w:p>
        </w:tc>
        <w:tc>
          <w:tcPr>
            <w:tcW w:w="1643" w:type="dxa"/>
            <w:vAlign w:val="center"/>
          </w:tcPr>
          <w:p>
            <w:pPr>
              <w:pStyle w:val="11"/>
            </w:pPr>
            <w:r>
              <w:t>55.23</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55.23</w:t>
            </w:r>
          </w:p>
        </w:tc>
        <w:tc>
          <w:tcPr>
            <w:tcW w:w="1643" w:type="dxa"/>
            <w:vAlign w:val="center"/>
          </w:tcPr>
          <w:p>
            <w:pPr>
              <w:pStyle w:val="11"/>
            </w:pPr>
            <w:r>
              <w:t>55.23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56.80</w:t>
            </w:r>
          </w:p>
        </w:tc>
        <w:tc>
          <w:tcPr>
            <w:tcW w:w="1643" w:type="dxa"/>
            <w:vAlign w:val="center"/>
          </w:tcPr>
          <w:p>
            <w:pPr>
              <w:pStyle w:val="11"/>
            </w:pPr>
            <w:r>
              <w:t>56.80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56.80</w:t>
            </w:r>
          </w:p>
        </w:tc>
        <w:tc>
          <w:tcPr>
            <w:tcW w:w="1643" w:type="dxa"/>
            <w:vAlign w:val="center"/>
          </w:tcPr>
          <w:p>
            <w:pPr>
              <w:pStyle w:val="11"/>
            </w:pPr>
            <w:r>
              <w:t>56.80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56.80</w:t>
            </w:r>
          </w:p>
        </w:tc>
        <w:tc>
          <w:tcPr>
            <w:tcW w:w="1643" w:type="dxa"/>
            <w:vAlign w:val="center"/>
          </w:tcPr>
          <w:p>
            <w:pPr>
              <w:pStyle w:val="11"/>
            </w:pPr>
            <w:r>
              <w:t>56.80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316001秦皇岛北戴河新区行政审批局本级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585.44</w:t>
            </w:r>
          </w:p>
        </w:tc>
        <w:tc>
          <w:tcPr>
            <w:tcW w:w="1643" w:type="dxa"/>
            <w:vAlign w:val="center"/>
          </w:tcPr>
          <w:p>
            <w:pPr>
              <w:pStyle w:val="13"/>
            </w:pPr>
            <w:r>
              <w:t>540.26</w:t>
            </w:r>
          </w:p>
        </w:tc>
        <w:tc>
          <w:tcPr>
            <w:tcW w:w="1643" w:type="dxa"/>
            <w:vAlign w:val="center"/>
          </w:tcPr>
          <w:p>
            <w:pPr>
              <w:pStyle w:val="13"/>
            </w:pPr>
            <w:r>
              <w:t>45.18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529.72</w:t>
            </w:r>
          </w:p>
        </w:tc>
        <w:tc>
          <w:tcPr>
            <w:tcW w:w="1643" w:type="dxa"/>
            <w:vAlign w:val="center"/>
          </w:tcPr>
          <w:p>
            <w:pPr>
              <w:pStyle w:val="11"/>
            </w:pPr>
            <w:r>
              <w:t>529.72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126.31</w:t>
            </w:r>
          </w:p>
        </w:tc>
        <w:tc>
          <w:tcPr>
            <w:tcW w:w="1643" w:type="dxa"/>
            <w:vAlign w:val="center"/>
          </w:tcPr>
          <w:p>
            <w:pPr>
              <w:pStyle w:val="11"/>
            </w:pPr>
            <w:r>
              <w:t>126.31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44.23</w:t>
            </w:r>
          </w:p>
        </w:tc>
        <w:tc>
          <w:tcPr>
            <w:tcW w:w="1643" w:type="dxa"/>
            <w:vAlign w:val="center"/>
          </w:tcPr>
          <w:p>
            <w:pPr>
              <w:pStyle w:val="11"/>
            </w:pPr>
            <w:r>
              <w:t>44.23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88.37</w:t>
            </w:r>
          </w:p>
        </w:tc>
        <w:tc>
          <w:tcPr>
            <w:tcW w:w="1643" w:type="dxa"/>
            <w:vAlign w:val="center"/>
          </w:tcPr>
          <w:p>
            <w:pPr>
              <w:pStyle w:val="11"/>
            </w:pPr>
            <w:r>
              <w:t>88.37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78.21</w:t>
            </w:r>
          </w:p>
        </w:tc>
        <w:tc>
          <w:tcPr>
            <w:tcW w:w="1643" w:type="dxa"/>
            <w:vAlign w:val="center"/>
          </w:tcPr>
          <w:p>
            <w:pPr>
              <w:pStyle w:val="11"/>
            </w:pPr>
            <w:r>
              <w:t>78.21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67.43</w:t>
            </w:r>
          </w:p>
        </w:tc>
        <w:tc>
          <w:tcPr>
            <w:tcW w:w="1643" w:type="dxa"/>
            <w:vAlign w:val="center"/>
          </w:tcPr>
          <w:p>
            <w:pPr>
              <w:pStyle w:val="11"/>
            </w:pPr>
            <w:r>
              <w:t>67.43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11"/>
            </w:pPr>
            <w:r>
              <w:t>8.84</w:t>
            </w:r>
          </w:p>
        </w:tc>
        <w:tc>
          <w:tcPr>
            <w:tcW w:w="1643" w:type="dxa"/>
            <w:vAlign w:val="center"/>
          </w:tcPr>
          <w:p>
            <w:pPr>
              <w:pStyle w:val="11"/>
            </w:pPr>
            <w:r>
              <w:t>8.84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11"/>
            </w:pPr>
            <w:r>
              <w:t>55.23</w:t>
            </w:r>
          </w:p>
        </w:tc>
        <w:tc>
          <w:tcPr>
            <w:tcW w:w="1643" w:type="dxa"/>
            <w:vAlign w:val="center"/>
          </w:tcPr>
          <w:p>
            <w:pPr>
              <w:pStyle w:val="11"/>
            </w:pPr>
            <w:r>
              <w:t>55.23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4.30</w:t>
            </w:r>
          </w:p>
        </w:tc>
        <w:tc>
          <w:tcPr>
            <w:tcW w:w="1643" w:type="dxa"/>
            <w:vAlign w:val="center"/>
          </w:tcPr>
          <w:p>
            <w:pPr>
              <w:pStyle w:val="11"/>
            </w:pPr>
            <w:r>
              <w:t>4.30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56.80</w:t>
            </w:r>
          </w:p>
        </w:tc>
        <w:tc>
          <w:tcPr>
            <w:tcW w:w="1643" w:type="dxa"/>
            <w:vAlign w:val="center"/>
          </w:tcPr>
          <w:p>
            <w:pPr>
              <w:pStyle w:val="11"/>
            </w:pPr>
            <w:r>
              <w:t>56.80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43.66</w:t>
            </w:r>
          </w:p>
        </w:tc>
        <w:tc>
          <w:tcPr>
            <w:tcW w:w="1643" w:type="dxa"/>
            <w:vAlign w:val="center"/>
          </w:tcPr>
          <w:p>
            <w:pPr>
              <w:pStyle w:val="11"/>
            </w:pPr>
          </w:p>
        </w:tc>
        <w:tc>
          <w:tcPr>
            <w:tcW w:w="1643" w:type="dxa"/>
            <w:vAlign w:val="center"/>
          </w:tcPr>
          <w:p>
            <w:pPr>
              <w:pStyle w:val="11"/>
            </w:pPr>
            <w:r>
              <w:t>43.66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11.40</w:t>
            </w:r>
          </w:p>
        </w:tc>
        <w:tc>
          <w:tcPr>
            <w:tcW w:w="1643" w:type="dxa"/>
            <w:vAlign w:val="center"/>
          </w:tcPr>
          <w:p>
            <w:pPr>
              <w:pStyle w:val="11"/>
            </w:pPr>
          </w:p>
        </w:tc>
        <w:tc>
          <w:tcPr>
            <w:tcW w:w="1643" w:type="dxa"/>
            <w:vAlign w:val="center"/>
          </w:tcPr>
          <w:p>
            <w:pPr>
              <w:pStyle w:val="11"/>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30202</w:t>
            </w:r>
          </w:p>
        </w:tc>
        <w:tc>
          <w:tcPr>
            <w:tcW w:w="1643" w:type="dxa"/>
            <w:vAlign w:val="center"/>
          </w:tcPr>
          <w:p>
            <w:pPr>
              <w:pStyle w:val="10"/>
            </w:pPr>
            <w:r>
              <w:t>印刷费</w:t>
            </w:r>
          </w:p>
        </w:tc>
        <w:tc>
          <w:tcPr>
            <w:tcW w:w="1643" w:type="dxa"/>
            <w:vAlign w:val="center"/>
          </w:tcPr>
          <w:p>
            <w:pPr>
              <w:pStyle w:val="11"/>
            </w:pPr>
            <w:r>
              <w:t>1.52</w:t>
            </w:r>
          </w:p>
        </w:tc>
        <w:tc>
          <w:tcPr>
            <w:tcW w:w="1643" w:type="dxa"/>
            <w:vAlign w:val="center"/>
          </w:tcPr>
          <w:p>
            <w:pPr>
              <w:pStyle w:val="11"/>
            </w:pPr>
          </w:p>
        </w:tc>
        <w:tc>
          <w:tcPr>
            <w:tcW w:w="1643"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30211</w:t>
            </w:r>
          </w:p>
        </w:tc>
        <w:tc>
          <w:tcPr>
            <w:tcW w:w="1643" w:type="dxa"/>
            <w:vAlign w:val="center"/>
          </w:tcPr>
          <w:p>
            <w:pPr>
              <w:pStyle w:val="10"/>
            </w:pPr>
            <w:r>
              <w:t>差旅费</w:t>
            </w:r>
          </w:p>
        </w:tc>
        <w:tc>
          <w:tcPr>
            <w:tcW w:w="1643" w:type="dxa"/>
            <w:vAlign w:val="center"/>
          </w:tcPr>
          <w:p>
            <w:pPr>
              <w:pStyle w:val="11"/>
            </w:pPr>
            <w:r>
              <w:t>6.08</w:t>
            </w:r>
          </w:p>
        </w:tc>
        <w:tc>
          <w:tcPr>
            <w:tcW w:w="1643" w:type="dxa"/>
            <w:vAlign w:val="center"/>
          </w:tcPr>
          <w:p>
            <w:pPr>
              <w:pStyle w:val="11"/>
            </w:pPr>
          </w:p>
        </w:tc>
        <w:tc>
          <w:tcPr>
            <w:tcW w:w="1643" w:type="dxa"/>
            <w:vAlign w:val="center"/>
          </w:tcPr>
          <w:p>
            <w:pPr>
              <w:pStyle w:val="11"/>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30215</w:t>
            </w:r>
          </w:p>
        </w:tc>
        <w:tc>
          <w:tcPr>
            <w:tcW w:w="1643" w:type="dxa"/>
            <w:vAlign w:val="center"/>
          </w:tcPr>
          <w:p>
            <w:pPr>
              <w:pStyle w:val="10"/>
            </w:pPr>
            <w:r>
              <w:t>会议费</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30216</w:t>
            </w:r>
          </w:p>
        </w:tc>
        <w:tc>
          <w:tcPr>
            <w:tcW w:w="1643" w:type="dxa"/>
            <w:vAlign w:val="center"/>
          </w:tcPr>
          <w:p>
            <w:pPr>
              <w:pStyle w:val="10"/>
            </w:pPr>
            <w:r>
              <w:t>培训费</w:t>
            </w:r>
          </w:p>
        </w:tc>
        <w:tc>
          <w:tcPr>
            <w:tcW w:w="1643" w:type="dxa"/>
            <w:vAlign w:val="center"/>
          </w:tcPr>
          <w:p>
            <w:pPr>
              <w:pStyle w:val="11"/>
            </w:pPr>
            <w:r>
              <w:t>4.05</w:t>
            </w:r>
          </w:p>
        </w:tc>
        <w:tc>
          <w:tcPr>
            <w:tcW w:w="1643" w:type="dxa"/>
            <w:vAlign w:val="center"/>
          </w:tcPr>
          <w:p>
            <w:pPr>
              <w:pStyle w:val="11"/>
            </w:pPr>
          </w:p>
        </w:tc>
        <w:tc>
          <w:tcPr>
            <w:tcW w:w="1643" w:type="dxa"/>
            <w:vAlign w:val="center"/>
          </w:tcPr>
          <w:p>
            <w:pPr>
              <w:pStyle w:val="11"/>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30217</w:t>
            </w:r>
          </w:p>
        </w:tc>
        <w:tc>
          <w:tcPr>
            <w:tcW w:w="1643" w:type="dxa"/>
            <w:vAlign w:val="center"/>
          </w:tcPr>
          <w:p>
            <w:pPr>
              <w:pStyle w:val="10"/>
            </w:pPr>
            <w:r>
              <w:t>公务接待费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5.40</w:t>
            </w:r>
          </w:p>
        </w:tc>
        <w:tc>
          <w:tcPr>
            <w:tcW w:w="1643" w:type="dxa"/>
            <w:vAlign w:val="center"/>
          </w:tcPr>
          <w:p>
            <w:pPr>
              <w:pStyle w:val="11"/>
            </w:pPr>
          </w:p>
        </w:tc>
        <w:tc>
          <w:tcPr>
            <w:tcW w:w="1643" w:type="dxa"/>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4.22</w:t>
            </w:r>
          </w:p>
        </w:tc>
        <w:tc>
          <w:tcPr>
            <w:tcW w:w="1643" w:type="dxa"/>
            <w:vAlign w:val="center"/>
          </w:tcPr>
          <w:p>
            <w:pPr>
              <w:pStyle w:val="11"/>
            </w:pPr>
          </w:p>
        </w:tc>
        <w:tc>
          <w:tcPr>
            <w:tcW w:w="1643" w:type="dxa"/>
            <w:vAlign w:val="center"/>
          </w:tcPr>
          <w:p>
            <w:pPr>
              <w:pStyle w:val="11"/>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30231</w:t>
            </w:r>
          </w:p>
        </w:tc>
        <w:tc>
          <w:tcPr>
            <w:tcW w:w="1643" w:type="dxa"/>
            <w:vAlign w:val="center"/>
          </w:tcPr>
          <w:p>
            <w:pPr>
              <w:pStyle w:val="10"/>
            </w:pPr>
            <w:r>
              <w:t>公务用车运行维护费</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3.06</w:t>
            </w:r>
          </w:p>
        </w:tc>
        <w:tc>
          <w:tcPr>
            <w:tcW w:w="1643" w:type="dxa"/>
            <w:vAlign w:val="center"/>
          </w:tcPr>
          <w:p>
            <w:pPr>
              <w:pStyle w:val="11"/>
            </w:pPr>
          </w:p>
        </w:tc>
        <w:tc>
          <w:tcPr>
            <w:tcW w:w="1643" w:type="dxa"/>
            <w:vAlign w:val="center"/>
          </w:tcPr>
          <w:p>
            <w:pPr>
              <w:pStyle w:val="11"/>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11"/>
            </w:pPr>
            <w:r>
              <w:t>0.33</w:t>
            </w:r>
          </w:p>
        </w:tc>
        <w:tc>
          <w:tcPr>
            <w:tcW w:w="1643" w:type="dxa"/>
            <w:vAlign w:val="center"/>
          </w:tcPr>
          <w:p>
            <w:pPr>
              <w:pStyle w:val="11"/>
            </w:pPr>
          </w:p>
        </w:tc>
        <w:tc>
          <w:tcPr>
            <w:tcW w:w="1643" w:type="dxa"/>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10.54</w:t>
            </w:r>
          </w:p>
        </w:tc>
        <w:tc>
          <w:tcPr>
            <w:tcW w:w="1643" w:type="dxa"/>
            <w:vAlign w:val="center"/>
          </w:tcPr>
          <w:p>
            <w:pPr>
              <w:pStyle w:val="11"/>
            </w:pPr>
            <w:r>
              <w:t>10.54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11"/>
            </w:pPr>
            <w:r>
              <w:t>10.48</w:t>
            </w:r>
          </w:p>
        </w:tc>
        <w:tc>
          <w:tcPr>
            <w:tcW w:w="1643" w:type="dxa"/>
            <w:vAlign w:val="center"/>
          </w:tcPr>
          <w:p>
            <w:pPr>
              <w:pStyle w:val="11"/>
            </w:pPr>
            <w:r>
              <w:t>10.48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10"/>
            </w:pPr>
            <w:r>
              <w:t>30309</w:t>
            </w:r>
          </w:p>
        </w:tc>
        <w:tc>
          <w:tcPr>
            <w:tcW w:w="1643" w:type="dxa"/>
            <w:vAlign w:val="center"/>
          </w:tcPr>
          <w:p>
            <w:pPr>
              <w:pStyle w:val="10"/>
            </w:pPr>
            <w:r>
              <w:t>奖励金</w:t>
            </w:r>
          </w:p>
        </w:tc>
        <w:tc>
          <w:tcPr>
            <w:tcW w:w="1643" w:type="dxa"/>
            <w:vAlign w:val="center"/>
          </w:tcPr>
          <w:p>
            <w:pPr>
              <w:pStyle w:val="11"/>
            </w:pPr>
            <w:r>
              <w:t>0.06</w:t>
            </w:r>
          </w:p>
        </w:tc>
        <w:tc>
          <w:tcPr>
            <w:tcW w:w="1643" w:type="dxa"/>
            <w:vAlign w:val="center"/>
          </w:tcPr>
          <w:p>
            <w:pPr>
              <w:pStyle w:val="11"/>
            </w:pPr>
            <w:r>
              <w:t>0.06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27</w:t>
            </w:r>
          </w:p>
        </w:tc>
        <w:tc>
          <w:tcPr>
            <w:tcW w:w="1643" w:type="dxa"/>
            <w:vAlign w:val="center"/>
          </w:tcPr>
          <w:p>
            <w:pPr>
              <w:pStyle w:val="10"/>
            </w:pPr>
            <w:r>
              <w:t>310</w:t>
            </w:r>
          </w:p>
        </w:tc>
        <w:tc>
          <w:tcPr>
            <w:tcW w:w="1643" w:type="dxa"/>
            <w:vAlign w:val="center"/>
          </w:tcPr>
          <w:p>
            <w:pPr>
              <w:pStyle w:val="10"/>
            </w:pPr>
            <w:r>
              <w:t>资本性支出</w:t>
            </w:r>
          </w:p>
        </w:tc>
        <w:tc>
          <w:tcPr>
            <w:tcW w:w="1643" w:type="dxa"/>
            <w:vAlign w:val="center"/>
          </w:tcPr>
          <w:p>
            <w:pPr>
              <w:pStyle w:val="11"/>
            </w:pPr>
            <w:r>
              <w:t>1.52</w:t>
            </w:r>
          </w:p>
        </w:tc>
        <w:tc>
          <w:tcPr>
            <w:tcW w:w="1643" w:type="dxa"/>
            <w:vAlign w:val="center"/>
          </w:tcPr>
          <w:p>
            <w:pPr>
              <w:pStyle w:val="11"/>
            </w:pPr>
          </w:p>
        </w:tc>
        <w:tc>
          <w:tcPr>
            <w:tcW w:w="1643"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28</w:t>
            </w:r>
          </w:p>
        </w:tc>
        <w:tc>
          <w:tcPr>
            <w:tcW w:w="1643" w:type="dxa"/>
            <w:vAlign w:val="center"/>
          </w:tcPr>
          <w:p>
            <w:pPr>
              <w:pStyle w:val="10"/>
            </w:pPr>
            <w:r>
              <w:t>31002</w:t>
            </w:r>
          </w:p>
        </w:tc>
        <w:tc>
          <w:tcPr>
            <w:tcW w:w="1643" w:type="dxa"/>
            <w:vAlign w:val="center"/>
          </w:tcPr>
          <w:p>
            <w:pPr>
              <w:pStyle w:val="10"/>
            </w:pPr>
            <w:r>
              <w:t>办公设备购置</w:t>
            </w:r>
          </w:p>
        </w:tc>
        <w:tc>
          <w:tcPr>
            <w:tcW w:w="1643" w:type="dxa"/>
            <w:vAlign w:val="center"/>
          </w:tcPr>
          <w:p>
            <w:pPr>
              <w:pStyle w:val="11"/>
            </w:pPr>
            <w:r>
              <w:t>1.52</w:t>
            </w:r>
          </w:p>
        </w:tc>
        <w:tc>
          <w:tcPr>
            <w:tcW w:w="1643" w:type="dxa"/>
            <w:vAlign w:val="center"/>
          </w:tcPr>
          <w:p>
            <w:pPr>
              <w:pStyle w:val="11"/>
            </w:pPr>
          </w:p>
        </w:tc>
        <w:tc>
          <w:tcPr>
            <w:tcW w:w="1643" w:type="dxa"/>
            <w:vAlign w:val="center"/>
          </w:tcPr>
          <w:p>
            <w:pPr>
              <w:pStyle w:val="11"/>
            </w:pPr>
            <w:r>
              <w:t>1.52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316001秦皇岛北戴河新区行政审批局本级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316001秦皇岛北戴河新区行政审批局本级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205"/>
        <w:gridCol w:w="108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316001秦皇岛北戴河新区行政审批局本级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2205" w:type="dxa"/>
            <w:vMerge w:val="restart"/>
            <w:vAlign w:val="center"/>
          </w:tcPr>
          <w:p>
            <w:pPr>
              <w:pStyle w:val="8"/>
            </w:pPr>
            <w:r>
              <w:t>项  目</w:t>
            </w:r>
          </w:p>
        </w:tc>
        <w:tc>
          <w:tcPr>
            <w:tcW w:w="6010"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2205" w:type="dxa"/>
            <w:vMerge w:val="continue"/>
          </w:tcPr>
          <w:p/>
        </w:tc>
        <w:tc>
          <w:tcPr>
            <w:tcW w:w="1081"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2205" w:type="dxa"/>
            <w:vAlign w:val="center"/>
          </w:tcPr>
          <w:p>
            <w:pPr>
              <w:pStyle w:val="8"/>
            </w:pPr>
            <w:r>
              <w:t>1</w:t>
            </w:r>
          </w:p>
        </w:tc>
        <w:tc>
          <w:tcPr>
            <w:tcW w:w="1081"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2205" w:type="dxa"/>
            <w:vAlign w:val="center"/>
          </w:tcPr>
          <w:p>
            <w:pPr>
              <w:pStyle w:val="12"/>
            </w:pPr>
            <w:r>
              <w:t>合计</w:t>
            </w:r>
          </w:p>
        </w:tc>
        <w:tc>
          <w:tcPr>
            <w:tcW w:w="1081" w:type="dxa"/>
            <w:vAlign w:val="center"/>
          </w:tcPr>
          <w:p>
            <w:pPr>
              <w:pStyle w:val="13"/>
            </w:pPr>
            <w:r>
              <w:t>2.80</w:t>
            </w:r>
          </w:p>
        </w:tc>
        <w:tc>
          <w:tcPr>
            <w:tcW w:w="1643" w:type="dxa"/>
            <w:vAlign w:val="center"/>
          </w:tcPr>
          <w:p>
            <w:pPr>
              <w:pStyle w:val="13"/>
            </w:pPr>
            <w:r>
              <w:t>2.80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2205" w:type="dxa"/>
            <w:vAlign w:val="center"/>
          </w:tcPr>
          <w:p>
            <w:pPr>
              <w:pStyle w:val="10"/>
            </w:pPr>
            <w:r>
              <w:t>一、因公出国（境）费</w:t>
            </w:r>
          </w:p>
        </w:tc>
        <w:tc>
          <w:tcPr>
            <w:tcW w:w="1081"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2205" w:type="dxa"/>
            <w:vAlign w:val="center"/>
          </w:tcPr>
          <w:p>
            <w:pPr>
              <w:pStyle w:val="10"/>
            </w:pPr>
            <w:r>
              <w:t xml:space="preserve">    其中：教学科研人员因公出国（境）费</w:t>
            </w:r>
          </w:p>
        </w:tc>
        <w:tc>
          <w:tcPr>
            <w:tcW w:w="1081"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2205" w:type="dxa"/>
            <w:vAlign w:val="center"/>
          </w:tcPr>
          <w:p>
            <w:pPr>
              <w:pStyle w:val="10"/>
            </w:pPr>
            <w:r>
              <w:t xml:space="preserve">          其他因公出国（境）费</w:t>
            </w:r>
          </w:p>
        </w:tc>
        <w:tc>
          <w:tcPr>
            <w:tcW w:w="1081"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2205" w:type="dxa"/>
            <w:vAlign w:val="center"/>
          </w:tcPr>
          <w:p>
            <w:pPr>
              <w:pStyle w:val="10"/>
            </w:pPr>
            <w:r>
              <w:t>二、公务用车购置及运维费</w:t>
            </w:r>
          </w:p>
        </w:tc>
        <w:tc>
          <w:tcPr>
            <w:tcW w:w="1081" w:type="dxa"/>
            <w:vAlign w:val="center"/>
          </w:tcPr>
          <w:p>
            <w:pPr>
              <w:pStyle w:val="11"/>
            </w:pPr>
            <w:r>
              <w:t>2.30</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2205" w:type="dxa"/>
            <w:vAlign w:val="center"/>
          </w:tcPr>
          <w:p>
            <w:pPr>
              <w:pStyle w:val="10"/>
            </w:pPr>
            <w:r>
              <w:t xml:space="preserve">    其中：公务用车购置费</w:t>
            </w:r>
          </w:p>
        </w:tc>
        <w:tc>
          <w:tcPr>
            <w:tcW w:w="1081"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2205" w:type="dxa"/>
            <w:vAlign w:val="center"/>
          </w:tcPr>
          <w:p>
            <w:pPr>
              <w:pStyle w:val="10"/>
            </w:pPr>
            <w:r>
              <w:t xml:space="preserve">          公务用车运行维护费</w:t>
            </w:r>
          </w:p>
        </w:tc>
        <w:tc>
          <w:tcPr>
            <w:tcW w:w="1081" w:type="dxa"/>
            <w:vAlign w:val="center"/>
          </w:tcPr>
          <w:p>
            <w:pPr>
              <w:pStyle w:val="11"/>
            </w:pPr>
            <w:r>
              <w:t>2.30</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8</w:t>
            </w:r>
          </w:p>
        </w:tc>
        <w:tc>
          <w:tcPr>
            <w:tcW w:w="2205" w:type="dxa"/>
            <w:vAlign w:val="center"/>
          </w:tcPr>
          <w:p>
            <w:pPr>
              <w:pStyle w:val="10"/>
            </w:pPr>
            <w:r>
              <w:t>三、公务接待费</w:t>
            </w:r>
          </w:p>
        </w:tc>
        <w:tc>
          <w:tcPr>
            <w:tcW w:w="1081" w:type="dxa"/>
            <w:vAlign w:val="center"/>
          </w:tcPr>
          <w:p>
            <w:pPr>
              <w:pStyle w:val="11"/>
            </w:pPr>
            <w:r>
              <w:t>0.50</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秦皇岛北戴河新区行政审批局本级2023年单位预算信息公开情况说明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按照《预算法》、《地方预决算公开操作规程》和《关于进一步推进预算公开工作的实施意见》规定，现将秦皇岛北戴河新区行政审批局本级2023年单位预算公开如下：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5"/>
        <w:rPr>
          <w:rFonts w:hint="default" w:ascii="Times New Roman" w:hAnsi="Times New Roman" w:cs="Times New Roman"/>
        </w:rPr>
      </w:pPr>
      <w:r>
        <w:rPr>
          <w:rFonts w:ascii="方正楷体_GBK" w:hAnsi="方正楷体_GBK" w:eastAsia="方正楷体_GBK" w:cs="方正楷体_GBK"/>
          <w:b/>
          <w:color w:val="000000"/>
          <w:sz w:val="32"/>
        </w:rPr>
        <w:t>单位职责：</w:t>
      </w:r>
      <w:r>
        <w:rPr>
          <w:rFonts w:hint="default" w:ascii="Times New Roman" w:hAnsi="Times New Roman" w:cs="Times New Roman"/>
        </w:rPr>
        <w:t>（一）贯彻执行党中央、国务院和省委省政府、市委市政府和新区工管委“放管服”改革、行政审批制度改革、政务服务管理、公共资源交易市场管理、社会信用体系建设有关方针政策和法律法规。</w:t>
      </w:r>
    </w:p>
    <w:p>
      <w:pPr>
        <w:pStyle w:val="15"/>
        <w:rPr>
          <w:rFonts w:hint="default" w:ascii="Times New Roman" w:hAnsi="Times New Roman" w:cs="Times New Roman"/>
        </w:rPr>
      </w:pPr>
      <w:r>
        <w:rPr>
          <w:rFonts w:hint="default" w:ascii="Times New Roman" w:hAnsi="Times New Roman" w:cs="Times New Roman"/>
        </w:rPr>
        <w:t>（二）指导协调新区行政审批制度改革工作。推进简政放权，清理和规范各类行政许可、公共服务等管理事项；协调推进行政审批标准化工作；承担新区行政审批制度改革工作领导小组的日常工作。</w:t>
      </w:r>
    </w:p>
    <w:p>
      <w:pPr>
        <w:pStyle w:val="15"/>
        <w:rPr>
          <w:rFonts w:hint="default" w:ascii="Times New Roman" w:hAnsi="Times New Roman" w:cs="Times New Roman"/>
        </w:rPr>
      </w:pPr>
      <w:r>
        <w:rPr>
          <w:rFonts w:hint="default" w:ascii="Times New Roman" w:hAnsi="Times New Roman" w:cs="Times New Roman"/>
        </w:rPr>
        <w:t>（三）指导协调全区政务服务管理工作。负责优化政务服务供给，降低制度性交易成本，提升政务服务效能；负责推进审批服务便民化；指导协调新区有关部门为公民、法人或其他组织提供规范、高效、优质的政务服务。</w:t>
      </w:r>
    </w:p>
    <w:p>
      <w:pPr>
        <w:pStyle w:val="15"/>
        <w:rPr>
          <w:rFonts w:hint="default" w:ascii="Times New Roman" w:hAnsi="Times New Roman" w:cs="Times New Roman"/>
        </w:rPr>
      </w:pPr>
      <w:r>
        <w:rPr>
          <w:rFonts w:hint="default" w:ascii="Times New Roman" w:hAnsi="Times New Roman" w:cs="Times New Roman"/>
        </w:rPr>
        <w:t>（四）负责综合协调和监督管理新区各部门、垂管部门行政审批和公共服务事项的集中统一办理。组织相关部门开展审批服务事项的联合办理和联审会办；负责进驻新区政务服务大厅各服务单位的规范、管理和监督。</w:t>
      </w:r>
    </w:p>
    <w:p>
      <w:pPr>
        <w:pStyle w:val="15"/>
        <w:rPr>
          <w:rFonts w:hint="default" w:ascii="Times New Roman" w:hAnsi="Times New Roman" w:cs="Times New Roman"/>
        </w:rPr>
      </w:pPr>
      <w:r>
        <w:rPr>
          <w:rFonts w:hint="default" w:ascii="Times New Roman" w:hAnsi="Times New Roman" w:cs="Times New Roman"/>
        </w:rPr>
        <w:t>（五）负责新区公共资源交易市场工作。负责管理公共资源交易电子服务系统；负责推进公共资源交易领域信用体系建设；指导新区并监督本级公共资源交易项目进场交易；指导并负责本级公共资源交易项目场内交易活动的监督工作，将违法违规问题移送有关部门处理；协调开展本级公共资源交易活动的联动执法。</w:t>
      </w:r>
    </w:p>
    <w:p>
      <w:pPr>
        <w:pStyle w:val="15"/>
        <w:rPr>
          <w:rFonts w:hint="default" w:ascii="Times New Roman" w:hAnsi="Times New Roman" w:cs="Times New Roman"/>
        </w:rPr>
      </w:pPr>
      <w:r>
        <w:rPr>
          <w:rFonts w:hint="default" w:ascii="Times New Roman" w:hAnsi="Times New Roman" w:cs="Times New Roman"/>
        </w:rPr>
        <w:t>（六）统筹推进本级“互联网+政务服务”工作，构建一体化政务服务平台。推行政务服务事项网上办理，形成管理机构、实体大厅、网上平台“三位一体”的政务服务管理模式；推进电子证照库建设；推进本级政务服务平台规范化、标准化、集约化建设和互联互通、数据共享。</w:t>
      </w:r>
    </w:p>
    <w:p>
      <w:pPr>
        <w:pStyle w:val="15"/>
        <w:rPr>
          <w:rFonts w:hint="default" w:ascii="Times New Roman" w:hAnsi="Times New Roman" w:cs="Times New Roman"/>
        </w:rPr>
      </w:pPr>
      <w:r>
        <w:rPr>
          <w:rFonts w:hint="default" w:ascii="Times New Roman" w:hAnsi="Times New Roman" w:cs="Times New Roman"/>
        </w:rPr>
        <w:t>（七）引导和推动社会信用体系建设。负责本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新区社会信用体系建设领导小组的日常工作。</w:t>
      </w:r>
    </w:p>
    <w:p>
      <w:pPr>
        <w:pStyle w:val="15"/>
        <w:rPr>
          <w:rFonts w:hint="default" w:ascii="Times New Roman" w:hAnsi="Times New Roman" w:cs="Times New Roman"/>
        </w:rPr>
      </w:pPr>
      <w:r>
        <w:rPr>
          <w:rFonts w:hint="default" w:ascii="Times New Roman" w:hAnsi="Times New Roman" w:cs="Times New Roman"/>
        </w:rPr>
        <w:t>（八）建立健全新区政务服务、行政审批服务效能可量化的考核评价制度；对进驻事项的办理情况、办理效能，以及办事人员的服务质量等进行监督。</w:t>
      </w:r>
    </w:p>
    <w:p>
      <w:pPr>
        <w:pStyle w:val="15"/>
        <w:rPr>
          <w:rFonts w:hint="default" w:ascii="Times New Roman" w:hAnsi="Times New Roman" w:cs="Times New Roman"/>
        </w:rPr>
      </w:pPr>
      <w:r>
        <w:rPr>
          <w:rFonts w:hint="default" w:ascii="Times New Roman" w:hAnsi="Times New Roman" w:cs="Times New Roman"/>
        </w:rPr>
        <w:t>（九）负责投资项目、市场服务、社会事务、生态环境、住建城管、食品卫生、文教体卫、农林畜水等方面行政审批事项的办理及相关行政性收费，并承担相应的法律责任。</w:t>
      </w:r>
    </w:p>
    <w:p>
      <w:pPr>
        <w:pStyle w:val="15"/>
        <w:rPr>
          <w:rFonts w:hint="default" w:ascii="Times New Roman" w:hAnsi="Times New Roman" w:cs="Times New Roman"/>
        </w:rPr>
      </w:pPr>
      <w:r>
        <w:rPr>
          <w:rFonts w:hint="default" w:ascii="Times New Roman" w:hAnsi="Times New Roman" w:cs="Times New Roman"/>
        </w:rPr>
        <w:t>（十）负责建立行政审批技术性环节第三方办理工作机制；组织召开相关评审会、听证会，开展专家评审、现场勘验核查等工作；对行政审批、公共服务等涉及专家评审的工作进行管理。</w:t>
      </w:r>
    </w:p>
    <w:p>
      <w:pPr>
        <w:pStyle w:val="15"/>
        <w:rPr>
          <w:rFonts w:hint="default" w:ascii="Times New Roman" w:hAnsi="Times New Roman" w:cs="Times New Roman"/>
        </w:rPr>
      </w:pPr>
      <w:r>
        <w:rPr>
          <w:rFonts w:hint="default" w:ascii="Times New Roman" w:hAnsi="Times New Roman" w:cs="Times New Roman"/>
        </w:rPr>
        <w:t>（十一）承办新区工管委交办的其他事项。</w:t>
      </w:r>
    </w:p>
    <w:p>
      <w:pPr>
        <w:spacing w:before="0" w:after="0" w:line="240" w:lineRule="auto"/>
        <w:ind w:firstLine="640"/>
        <w:jc w:val="left"/>
        <w:outlineLvl w:val="9"/>
      </w:pP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秦皇岛北戴河新区行政审批局本级</w:t>
            </w:r>
          </w:p>
        </w:tc>
        <w:tc>
          <w:tcPr>
            <w:tcW w:w="2464" w:type="dxa"/>
            <w:vAlign w:val="center"/>
          </w:tcPr>
          <w:p>
            <w:pPr>
              <w:pStyle w:val="9"/>
            </w:pPr>
            <w:r>
              <w:t>行政</w:t>
            </w:r>
          </w:p>
        </w:tc>
        <w:tc>
          <w:tcPr>
            <w:tcW w:w="2464" w:type="dxa"/>
            <w:vAlign w:val="center"/>
          </w:tcPr>
          <w:p>
            <w:pPr>
              <w:pStyle w:val="9"/>
            </w:pPr>
            <w:r>
              <w:t>副处（县）级</w:t>
            </w:r>
          </w:p>
        </w:tc>
        <w:tc>
          <w:tcPr>
            <w:tcW w:w="2464"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line="560" w:lineRule="atLeast"/>
        <w:ind w:firstLine="640"/>
        <w:jc w:val="left"/>
        <w:textAlignment w:val="auto"/>
        <w:outlineLvl w:val="2"/>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b w:val="0"/>
          <w:color w:val="000000"/>
          <w:sz w:val="28"/>
        </w:rPr>
        <w:t>按照预算管理有关</w:t>
      </w:r>
      <w:r>
        <w:rPr>
          <w:rFonts w:hint="default" w:ascii="Times New Roman" w:hAnsi="Times New Roman" w:eastAsia="方正仿宋_GBK" w:cs="Times New Roman"/>
          <w:sz w:val="28"/>
          <w:szCs w:val="24"/>
          <w:lang w:val="en-US" w:eastAsia="zh-CN" w:bidi="ar-SA"/>
        </w:rPr>
        <w:t>规定，目前我单位预算的编制实行综合预算管理，即全部收入和支出都反映在预算中。</w:t>
      </w:r>
    </w:p>
    <w:p>
      <w:pPr>
        <w:pStyle w:val="15"/>
        <w:outlineLvl w:val="9"/>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收入说明</w:t>
      </w:r>
    </w:p>
    <w:p>
      <w:pPr>
        <w:spacing w:before="10" w:after="10" w:line="360" w:lineRule="auto"/>
        <w:ind w:firstLine="640"/>
        <w:jc w:val="left"/>
        <w:outlineLvl w:val="2"/>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反映本单位当年全部收入。</w:t>
      </w:r>
      <w:r>
        <w:rPr>
          <w:rFonts w:hint="default" w:ascii="Times New Roman" w:hAnsi="Times New Roman" w:eastAsia="方正仿宋_GBK" w:cs="Times New Roman"/>
          <w:b w:val="0"/>
          <w:color w:val="000000"/>
          <w:sz w:val="28"/>
          <w:lang w:val="en-US" w:eastAsia="zh-CN"/>
        </w:rPr>
        <w:t>202</w:t>
      </w:r>
      <w:r>
        <w:rPr>
          <w:rFonts w:hint="eastAsia" w:ascii="Times New Roman" w:hAnsi="Times New Roman" w:eastAsia="方正仿宋_GBK" w:cs="Times New Roman"/>
          <w:b w:val="0"/>
          <w:color w:val="000000"/>
          <w:sz w:val="28"/>
          <w:lang w:val="en-US" w:eastAsia="zh-CN"/>
        </w:rPr>
        <w:t>3</w:t>
      </w:r>
      <w:r>
        <w:rPr>
          <w:rFonts w:hint="default" w:ascii="Times New Roman" w:hAnsi="Times New Roman" w:eastAsia="方正仿宋_GBK" w:cs="Times New Roman"/>
          <w:b w:val="0"/>
          <w:color w:val="000000"/>
          <w:sz w:val="28"/>
          <w:lang w:val="en-US" w:eastAsia="zh-CN"/>
        </w:rPr>
        <w:t>年预算收入</w:t>
      </w:r>
      <w:r>
        <w:rPr>
          <w:rFonts w:hint="eastAsia" w:ascii="Times New Roman" w:hAnsi="Times New Roman" w:eastAsia="方正仿宋_GBK" w:cs="Times New Roman"/>
          <w:b w:val="0"/>
          <w:color w:val="000000"/>
          <w:sz w:val="28"/>
          <w:lang w:val="en-US" w:eastAsia="zh-CN"/>
        </w:rPr>
        <w:t>684.44</w:t>
      </w:r>
      <w:r>
        <w:rPr>
          <w:rFonts w:hint="default" w:ascii="Times New Roman" w:hAnsi="Times New Roman" w:eastAsia="方正仿宋_GBK" w:cs="Times New Roman"/>
          <w:b w:val="0"/>
          <w:color w:val="000000"/>
          <w:sz w:val="28"/>
          <w:lang w:val="en-US" w:eastAsia="zh-CN"/>
        </w:rPr>
        <w:t>万元，一般公共预算拨款</w:t>
      </w:r>
      <w:r>
        <w:rPr>
          <w:rFonts w:hint="eastAsia" w:ascii="Times New Roman" w:hAnsi="Times New Roman" w:eastAsia="方正仿宋_GBK" w:cs="Times New Roman"/>
          <w:b w:val="0"/>
          <w:color w:val="000000"/>
          <w:sz w:val="28"/>
          <w:lang w:val="en-US" w:eastAsia="zh-CN"/>
        </w:rPr>
        <w:t>684.44</w:t>
      </w:r>
      <w:r>
        <w:rPr>
          <w:rFonts w:hint="default" w:ascii="Times New Roman" w:hAnsi="Times New Roman" w:eastAsia="方正仿宋_GBK" w:cs="Times New Roman"/>
          <w:b w:val="0"/>
          <w:color w:val="000000"/>
          <w:sz w:val="28"/>
          <w:lang w:val="en-US" w:eastAsia="zh-CN"/>
        </w:rPr>
        <w:t>万元。</w:t>
      </w:r>
    </w:p>
    <w:p>
      <w:pPr>
        <w:pStyle w:val="15"/>
        <w:outlineLvl w:val="9"/>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支出说明</w:t>
      </w:r>
    </w:p>
    <w:p>
      <w:pPr>
        <w:ind w:firstLine="560" w:firstLineChars="200"/>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收支预算总表支出栏、基本支出表、项目支出表按经济分类和支出功能分类科目编制，反映年度单位预算中支出预算的总体情况。</w:t>
      </w:r>
      <w:r>
        <w:rPr>
          <w:rFonts w:hint="default" w:ascii="Times New Roman" w:hAnsi="Times New Roman" w:eastAsia="方正仿宋_GBK" w:cs="Times New Roman"/>
          <w:b w:val="0"/>
          <w:color w:val="000000"/>
          <w:sz w:val="28"/>
          <w:lang w:val="en-US" w:eastAsia="zh-CN"/>
        </w:rPr>
        <w:t>202</w:t>
      </w:r>
      <w:r>
        <w:rPr>
          <w:rFonts w:hint="eastAsia" w:ascii="Times New Roman" w:hAnsi="Times New Roman" w:eastAsia="方正仿宋_GBK" w:cs="Times New Roman"/>
          <w:b w:val="0"/>
          <w:color w:val="000000"/>
          <w:sz w:val="28"/>
          <w:lang w:val="en-US" w:eastAsia="zh-CN"/>
        </w:rPr>
        <w:t>3</w:t>
      </w:r>
      <w:r>
        <w:rPr>
          <w:rFonts w:hint="default" w:ascii="Times New Roman" w:hAnsi="Times New Roman" w:eastAsia="方正仿宋_GBK" w:cs="Times New Roman"/>
          <w:b w:val="0"/>
          <w:color w:val="000000"/>
          <w:sz w:val="28"/>
          <w:lang w:val="en-US" w:eastAsia="zh-CN"/>
        </w:rPr>
        <w:t>年部门支出预算为</w:t>
      </w:r>
      <w:r>
        <w:rPr>
          <w:rFonts w:hint="eastAsia" w:ascii="Times New Roman" w:hAnsi="Times New Roman" w:eastAsia="方正仿宋_GBK" w:cs="Times New Roman"/>
          <w:b w:val="0"/>
          <w:color w:val="000000"/>
          <w:sz w:val="28"/>
          <w:lang w:val="en-US" w:eastAsia="zh-CN"/>
        </w:rPr>
        <w:t>684.44</w:t>
      </w:r>
      <w:r>
        <w:rPr>
          <w:rFonts w:hint="default" w:ascii="Times New Roman" w:hAnsi="Times New Roman" w:eastAsia="方正仿宋_GBK" w:cs="Times New Roman"/>
          <w:b w:val="0"/>
          <w:color w:val="000000"/>
          <w:sz w:val="28"/>
          <w:lang w:val="en-US" w:eastAsia="zh-CN"/>
        </w:rPr>
        <w:t>万元，其中基本支出</w:t>
      </w:r>
      <w:r>
        <w:rPr>
          <w:rFonts w:hint="eastAsia" w:ascii="Times New Roman" w:hAnsi="Times New Roman" w:eastAsia="方正仿宋_GBK" w:cs="Times New Roman"/>
          <w:b w:val="0"/>
          <w:color w:val="000000"/>
          <w:sz w:val="28"/>
          <w:lang w:val="en-US" w:eastAsia="zh-CN"/>
        </w:rPr>
        <w:t>585.44</w:t>
      </w:r>
      <w:r>
        <w:rPr>
          <w:rFonts w:hint="default" w:ascii="Times New Roman" w:hAnsi="Times New Roman" w:eastAsia="方正仿宋_GBK" w:cs="Times New Roman"/>
          <w:b w:val="0"/>
          <w:color w:val="000000"/>
          <w:sz w:val="28"/>
          <w:lang w:val="en-US" w:eastAsia="zh-CN"/>
        </w:rPr>
        <w:t>万元，包括人员经费</w:t>
      </w:r>
      <w:r>
        <w:rPr>
          <w:rFonts w:hint="eastAsia" w:ascii="Times New Roman" w:hAnsi="Times New Roman" w:eastAsia="方正仿宋_GBK" w:cs="Times New Roman"/>
          <w:b w:val="0"/>
          <w:color w:val="000000"/>
          <w:sz w:val="28"/>
          <w:lang w:val="en-US" w:eastAsia="zh-CN"/>
        </w:rPr>
        <w:t>540.26</w:t>
      </w:r>
      <w:r>
        <w:rPr>
          <w:rFonts w:hint="default" w:ascii="Times New Roman" w:hAnsi="Times New Roman" w:eastAsia="方正仿宋_GBK" w:cs="Times New Roman"/>
          <w:b w:val="0"/>
          <w:color w:val="000000"/>
          <w:sz w:val="28"/>
          <w:lang w:val="en-US" w:eastAsia="zh-CN"/>
        </w:rPr>
        <w:t>万元和日常公用经费</w:t>
      </w:r>
      <w:r>
        <w:rPr>
          <w:rFonts w:hint="eastAsia" w:ascii="Times New Roman" w:hAnsi="Times New Roman" w:eastAsia="方正仿宋_GBK" w:cs="Times New Roman"/>
          <w:b w:val="0"/>
          <w:color w:val="000000"/>
          <w:sz w:val="28"/>
          <w:lang w:val="en-US" w:eastAsia="zh-CN"/>
        </w:rPr>
        <w:t>45.18</w:t>
      </w:r>
      <w:r>
        <w:rPr>
          <w:rFonts w:hint="default" w:ascii="Times New Roman" w:hAnsi="Times New Roman" w:eastAsia="方正仿宋_GBK" w:cs="Times New Roman"/>
          <w:b w:val="0"/>
          <w:color w:val="000000"/>
          <w:sz w:val="28"/>
          <w:lang w:val="en-US" w:eastAsia="zh-CN"/>
        </w:rPr>
        <w:t>万元；项目支出</w:t>
      </w:r>
      <w:r>
        <w:rPr>
          <w:rFonts w:hint="eastAsia" w:ascii="Times New Roman" w:hAnsi="Times New Roman" w:eastAsia="方正仿宋_GBK" w:cs="Times New Roman"/>
          <w:b w:val="0"/>
          <w:color w:val="000000"/>
          <w:sz w:val="28"/>
          <w:lang w:val="en-US" w:eastAsia="zh-CN"/>
        </w:rPr>
        <w:t>99</w:t>
      </w:r>
      <w:r>
        <w:rPr>
          <w:rFonts w:hint="default" w:ascii="Times New Roman" w:hAnsi="Times New Roman" w:eastAsia="方正仿宋_GBK" w:cs="Times New Roman"/>
          <w:b w:val="0"/>
          <w:color w:val="000000"/>
          <w:sz w:val="28"/>
          <w:lang w:val="en-US" w:eastAsia="zh-CN"/>
        </w:rPr>
        <w:t>万元，全部为本级支出</w:t>
      </w:r>
      <w:r>
        <w:rPr>
          <w:rFonts w:hint="eastAsia" w:ascii="Times New Roman" w:hAnsi="Times New Roman" w:eastAsia="方正仿宋_GBK" w:cs="Times New Roman"/>
          <w:b w:val="0"/>
          <w:color w:val="000000"/>
          <w:sz w:val="28"/>
          <w:lang w:val="en-US" w:eastAsia="zh-CN"/>
        </w:rPr>
        <w:t>，主要为行政审批工作经费、政务中心服务窗口管理工作经费</w:t>
      </w:r>
      <w:r>
        <w:rPr>
          <w:rFonts w:hint="default" w:ascii="Times New Roman" w:hAnsi="Times New Roman" w:eastAsia="方正仿宋_GBK" w:cs="Times New Roman"/>
          <w:b w:val="0"/>
          <w:color w:val="000000"/>
          <w:sz w:val="28"/>
          <w:lang w:val="en-US" w:eastAsia="zh-CN"/>
        </w:rPr>
        <w:t>。</w:t>
      </w:r>
    </w:p>
    <w:p>
      <w:pPr>
        <w:pStyle w:val="15"/>
        <w:outlineLvl w:val="9"/>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比上年增减情况</w:t>
      </w:r>
    </w:p>
    <w:p>
      <w:pPr>
        <w:pStyle w:val="15"/>
        <w:outlineLvl w:val="9"/>
        <w:rPr>
          <w:rFonts w:hint="default" w:ascii="Times New Roman" w:hAnsi="Times New Roman" w:eastAsia="方正仿宋_GBK" w:cs="Times New Roman"/>
          <w:b w:val="0"/>
          <w:color w:val="000000"/>
          <w:sz w:val="28"/>
        </w:rPr>
      </w:pPr>
      <w:r>
        <w:rPr>
          <w:rFonts w:hint="default" w:ascii="Times New Roman" w:hAnsi="Times New Roman" w:cs="Times New Roman"/>
          <w:lang w:eastAsia="zh-CN"/>
        </w:rPr>
        <w:t>202</w:t>
      </w:r>
      <w:r>
        <w:rPr>
          <w:rFonts w:hint="eastAsia" w:cs="Times New Roman"/>
          <w:lang w:val="en-US" w:eastAsia="zh-CN"/>
        </w:rPr>
        <w:t>3</w:t>
      </w:r>
      <w:r>
        <w:rPr>
          <w:rFonts w:hint="default" w:ascii="Times New Roman" w:hAnsi="Times New Roman" w:cs="Times New Roman"/>
          <w:lang w:eastAsia="zh-CN"/>
        </w:rPr>
        <w:t>年</w:t>
      </w:r>
      <w:r>
        <w:rPr>
          <w:rFonts w:hint="eastAsia" w:cs="Times New Roman"/>
          <w:lang w:val="en-US" w:eastAsia="zh-CN"/>
        </w:rPr>
        <w:t>单位</w:t>
      </w:r>
      <w:r>
        <w:rPr>
          <w:rFonts w:hint="default" w:ascii="Times New Roman" w:hAnsi="Times New Roman" w:cs="Times New Roman"/>
        </w:rPr>
        <w:t>预算较20</w:t>
      </w:r>
      <w:r>
        <w:rPr>
          <w:rFonts w:hint="default" w:ascii="Times New Roman" w:hAnsi="Times New Roman" w:cs="Times New Roman"/>
          <w:lang w:val="en-US" w:eastAsia="zh-CN"/>
        </w:rPr>
        <w:t>2</w:t>
      </w:r>
      <w:r>
        <w:rPr>
          <w:rFonts w:hint="eastAsia" w:cs="Times New Roman"/>
          <w:lang w:val="en-US" w:eastAsia="zh-CN"/>
        </w:rPr>
        <w:t>2</w:t>
      </w:r>
      <w:r>
        <w:rPr>
          <w:rFonts w:hint="default" w:ascii="Times New Roman" w:hAnsi="Times New Roman" w:cs="Times New Roman"/>
        </w:rPr>
        <w:t>年</w:t>
      </w:r>
      <w:r>
        <w:rPr>
          <w:rFonts w:hint="eastAsia" w:cs="Times New Roman"/>
          <w:lang w:val="en-US" w:eastAsia="zh-CN"/>
        </w:rPr>
        <w:t>减少115.56</w:t>
      </w:r>
      <w:r>
        <w:rPr>
          <w:rFonts w:hint="default" w:ascii="Times New Roman" w:hAnsi="Times New Roman" w:cs="Times New Roman"/>
        </w:rPr>
        <w:t>万元，其中基本支出</w:t>
      </w:r>
      <w:r>
        <w:rPr>
          <w:rFonts w:hint="eastAsia" w:cs="Times New Roman"/>
          <w:lang w:val="en-US" w:eastAsia="zh-CN"/>
        </w:rPr>
        <w:t>减少95.56</w:t>
      </w:r>
      <w:r>
        <w:rPr>
          <w:rFonts w:hint="default" w:ascii="Times New Roman" w:hAnsi="Times New Roman" w:cs="Times New Roman"/>
        </w:rPr>
        <w:t>万元</w:t>
      </w:r>
      <w:r>
        <w:rPr>
          <w:rFonts w:hint="eastAsia" w:cs="Times New Roman"/>
          <w:lang w:eastAsia="zh-CN"/>
        </w:rPr>
        <w:t>，</w:t>
      </w:r>
      <w:r>
        <w:rPr>
          <w:rFonts w:hint="eastAsia" w:cs="Times New Roman"/>
          <w:lang w:val="en-US" w:eastAsia="zh-CN"/>
        </w:rPr>
        <w:t>人员经费减少98.82万元，日常公用经费增加3.26万元</w:t>
      </w:r>
      <w:r>
        <w:rPr>
          <w:rFonts w:hint="default" w:ascii="Times New Roman" w:hAnsi="Times New Roman" w:cs="Times New Roman"/>
        </w:rPr>
        <w:t>；项目支出</w:t>
      </w:r>
      <w:r>
        <w:rPr>
          <w:rFonts w:hint="eastAsia" w:cs="Times New Roman"/>
          <w:lang w:val="en-US" w:eastAsia="zh-CN"/>
        </w:rPr>
        <w:t>减少20</w:t>
      </w:r>
      <w:r>
        <w:rPr>
          <w:rFonts w:hint="default" w:ascii="Times New Roman" w:hAnsi="Times New Roman" w:cs="Times New Roman"/>
        </w:rPr>
        <w:t>万元，主要</w:t>
      </w:r>
      <w:r>
        <w:rPr>
          <w:rFonts w:hint="default" w:ascii="Times New Roman" w:hAnsi="Times New Roman" w:cs="Times New Roman"/>
          <w:lang w:val="en-US" w:eastAsia="zh-CN"/>
        </w:rPr>
        <w:t>是</w:t>
      </w:r>
      <w:r>
        <w:rPr>
          <w:rFonts w:hint="eastAsia" w:cs="Times New Roman"/>
          <w:lang w:val="en-US" w:eastAsia="zh-CN"/>
        </w:rPr>
        <w:t>减少</w:t>
      </w:r>
      <w:r>
        <w:rPr>
          <w:rFonts w:hint="default" w:ascii="Times New Roman" w:hAnsi="Times New Roman" w:cs="Times New Roman"/>
          <w:lang w:val="en-US" w:eastAsia="zh-CN"/>
        </w:rPr>
        <w:t>政务中心服务窗口管理工作经费。</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7"/>
        <w:ind w:firstLine="560" w:firstLineChars="200"/>
        <w:outlineLvl w:val="9"/>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机关运行经费共计安排</w:t>
      </w:r>
      <w:r>
        <w:rPr>
          <w:rFonts w:hint="eastAsia" w:ascii="Times New Roman" w:hAnsi="Times New Roman" w:eastAsia="方正仿宋_GBK" w:cs="Times New Roman"/>
          <w:sz w:val="28"/>
          <w:szCs w:val="24"/>
          <w:lang w:val="en-US" w:eastAsia="zh-CN" w:bidi="ar-SA"/>
        </w:rPr>
        <w:t>45.18</w:t>
      </w:r>
      <w:r>
        <w:rPr>
          <w:rFonts w:hint="default" w:ascii="Times New Roman" w:hAnsi="Times New Roman" w:eastAsia="方正仿宋_GBK" w:cs="Times New Roman"/>
          <w:sz w:val="28"/>
          <w:szCs w:val="24"/>
          <w:lang w:val="en-US" w:eastAsia="zh-CN" w:bidi="ar-SA"/>
        </w:rPr>
        <w:t>元，主要用于保证机关正常运转支的办公费、印刷费、差旅费、会议费、福利费、专用材料及一般设备购置费、办公用房水电费、日常维修费等支出。</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17"/>
        <w:ind w:firstLine="560" w:firstLineChars="200"/>
        <w:outlineLvl w:val="9"/>
        <w:rPr>
          <w:rFonts w:hint="default" w:ascii="Times New Roman" w:hAnsi="Times New Roman" w:eastAsia="方正仿宋_GBK" w:cs="Times New Roman"/>
          <w:color w:val="000000"/>
          <w:sz w:val="28"/>
          <w:szCs w:val="24"/>
          <w:lang w:val="en-US" w:eastAsia="zh-CN" w:bidi="ar-SA"/>
        </w:rPr>
      </w:pPr>
      <w:r>
        <w:rPr>
          <w:rFonts w:hint="default" w:ascii="Times New Roman" w:hAnsi="Times New Roman" w:eastAsia="方正仿宋_GBK" w:cs="Times New Roman"/>
          <w:color w:val="000000"/>
          <w:sz w:val="28"/>
          <w:szCs w:val="24"/>
          <w:lang w:val="en-US" w:eastAsia="zh-CN" w:bidi="ar-SA"/>
        </w:rPr>
        <w:t>202</w:t>
      </w:r>
      <w:r>
        <w:rPr>
          <w:rFonts w:hint="eastAsia" w:ascii="Times New Roman" w:hAnsi="Times New Roman" w:eastAsia="方正仿宋_GBK" w:cs="Times New Roman"/>
          <w:color w:val="000000"/>
          <w:sz w:val="28"/>
          <w:szCs w:val="24"/>
          <w:lang w:val="en-US" w:eastAsia="zh-CN" w:bidi="ar-SA"/>
        </w:rPr>
        <w:t>3</w:t>
      </w:r>
      <w:r>
        <w:rPr>
          <w:rFonts w:hint="default" w:ascii="Times New Roman" w:hAnsi="Times New Roman" w:eastAsia="方正仿宋_GBK" w:cs="Times New Roman"/>
          <w:color w:val="000000"/>
          <w:sz w:val="28"/>
          <w:szCs w:val="24"/>
          <w:lang w:val="en-US" w:eastAsia="zh-CN" w:bidi="ar-SA"/>
        </w:rPr>
        <w:t>年，财政拨款“三公”经费预算安排2.</w:t>
      </w:r>
      <w:r>
        <w:rPr>
          <w:rFonts w:hint="eastAsia" w:ascii="Times New Roman" w:hAnsi="Times New Roman" w:eastAsia="方正仿宋_GBK" w:cs="Times New Roman"/>
          <w:color w:val="000000"/>
          <w:sz w:val="28"/>
          <w:szCs w:val="24"/>
          <w:lang w:val="en-US" w:eastAsia="zh-CN" w:bidi="ar-SA"/>
        </w:rPr>
        <w:t>8</w:t>
      </w:r>
      <w:r>
        <w:rPr>
          <w:rFonts w:hint="default" w:ascii="Times New Roman" w:hAnsi="Times New Roman" w:eastAsia="方正仿宋_GBK" w:cs="Times New Roman"/>
          <w:color w:val="000000"/>
          <w:sz w:val="28"/>
          <w:szCs w:val="24"/>
          <w:lang w:val="en-US" w:eastAsia="zh-CN" w:bidi="ar-SA"/>
        </w:rPr>
        <w:t>万元，其中：因公出国（境）费0万元；公务用车购置及运维费2.3万元；公务接待费0.</w:t>
      </w:r>
      <w:r>
        <w:rPr>
          <w:rFonts w:hint="eastAsia" w:ascii="Times New Roman" w:hAnsi="Times New Roman" w:eastAsia="方正仿宋_GBK" w:cs="Times New Roman"/>
          <w:color w:val="000000"/>
          <w:sz w:val="28"/>
          <w:szCs w:val="24"/>
          <w:lang w:val="en-US" w:eastAsia="zh-CN" w:bidi="ar-SA"/>
        </w:rPr>
        <w:t>5</w:t>
      </w:r>
      <w:r>
        <w:rPr>
          <w:rFonts w:hint="default" w:ascii="Times New Roman" w:hAnsi="Times New Roman" w:eastAsia="方正仿宋_GBK" w:cs="Times New Roman"/>
          <w:color w:val="000000"/>
          <w:sz w:val="28"/>
          <w:szCs w:val="24"/>
          <w:lang w:val="en-US" w:eastAsia="zh-CN" w:bidi="ar-SA"/>
        </w:rPr>
        <w:t>万元。“三公”经费较上年</w:t>
      </w:r>
      <w:r>
        <w:rPr>
          <w:rFonts w:hint="eastAsia" w:ascii="Times New Roman" w:hAnsi="Times New Roman" w:eastAsia="方正仿宋_GBK" w:cs="Times New Roman"/>
          <w:color w:val="000000"/>
          <w:sz w:val="28"/>
          <w:szCs w:val="24"/>
          <w:lang w:val="en-US" w:eastAsia="zh-CN" w:bidi="ar-SA"/>
        </w:rPr>
        <w:t>增加0.06万元，</w:t>
      </w:r>
      <w:r>
        <w:rPr>
          <w:rFonts w:hint="default" w:ascii="Times New Roman" w:hAnsi="Times New Roman" w:eastAsia="方正仿宋_GBK" w:cs="Times New Roman"/>
          <w:color w:val="000000"/>
          <w:sz w:val="28"/>
          <w:szCs w:val="24"/>
          <w:lang w:val="en-US" w:eastAsia="zh-CN" w:bidi="ar-SA"/>
        </w:rPr>
        <w:t>上升</w:t>
      </w:r>
      <w:r>
        <w:rPr>
          <w:rFonts w:hint="eastAsia" w:ascii="Times New Roman" w:hAnsi="Times New Roman" w:eastAsia="方正仿宋_GBK" w:cs="Times New Roman"/>
          <w:color w:val="000000"/>
          <w:sz w:val="28"/>
          <w:szCs w:val="24"/>
          <w:lang w:val="en-US" w:eastAsia="zh-CN" w:bidi="ar-SA"/>
        </w:rPr>
        <w:t>2.18</w:t>
      </w:r>
      <w:r>
        <w:rPr>
          <w:rFonts w:hint="default" w:ascii="Times New Roman" w:hAnsi="Times New Roman" w:eastAsia="方正仿宋_GBK" w:cs="Times New Roman"/>
          <w:color w:val="000000"/>
          <w:sz w:val="28"/>
          <w:szCs w:val="24"/>
          <w:lang w:val="en-US" w:eastAsia="zh-CN" w:bidi="ar-SA"/>
        </w:rPr>
        <w:t>%，其中：因公出国（境）费</w:t>
      </w:r>
      <w:r>
        <w:rPr>
          <w:rFonts w:hint="eastAsia" w:ascii="Times New Roman" w:hAnsi="Times New Roman" w:eastAsia="方正仿宋_GBK" w:cs="Times New Roman"/>
          <w:color w:val="000000"/>
          <w:sz w:val="28"/>
          <w:szCs w:val="24"/>
          <w:lang w:val="en-US" w:eastAsia="zh-CN" w:bidi="ar-SA"/>
        </w:rPr>
        <w:t>无增减变动</w:t>
      </w:r>
      <w:r>
        <w:rPr>
          <w:rFonts w:hint="default" w:ascii="Times New Roman" w:hAnsi="Times New Roman" w:eastAsia="方正仿宋_GBK" w:cs="Times New Roman"/>
          <w:color w:val="000000"/>
          <w:sz w:val="28"/>
          <w:szCs w:val="24"/>
          <w:lang w:val="en-US" w:eastAsia="zh-CN" w:bidi="ar-SA"/>
        </w:rPr>
        <w:t>；公务用车购置及运维费</w:t>
      </w:r>
      <w:r>
        <w:rPr>
          <w:rFonts w:hint="eastAsia" w:ascii="Times New Roman" w:hAnsi="Times New Roman" w:eastAsia="方正仿宋_GBK" w:cs="Times New Roman"/>
          <w:color w:val="000000"/>
          <w:sz w:val="28"/>
          <w:szCs w:val="24"/>
          <w:lang w:val="en-US" w:eastAsia="zh-CN" w:bidi="ar-SA"/>
        </w:rPr>
        <w:t>无增减变动</w:t>
      </w:r>
      <w:r>
        <w:rPr>
          <w:rFonts w:hint="default" w:ascii="Times New Roman" w:hAnsi="Times New Roman" w:eastAsia="方正仿宋_GBK" w:cs="Times New Roman"/>
          <w:color w:val="000000"/>
          <w:sz w:val="28"/>
          <w:szCs w:val="24"/>
          <w:lang w:val="en-US" w:eastAsia="zh-CN" w:bidi="ar-SA"/>
        </w:rPr>
        <w:t>；公务接待费</w:t>
      </w:r>
      <w:r>
        <w:rPr>
          <w:rFonts w:hint="eastAsia" w:ascii="Times New Roman" w:hAnsi="Times New Roman" w:eastAsia="方正仿宋_GBK" w:cs="Times New Roman"/>
          <w:color w:val="000000"/>
          <w:sz w:val="28"/>
          <w:szCs w:val="24"/>
          <w:lang w:val="en-US" w:eastAsia="zh-CN" w:bidi="ar-SA"/>
        </w:rPr>
        <w:t>增加0.06万元</w:t>
      </w:r>
      <w:r>
        <w:rPr>
          <w:rFonts w:hint="default" w:ascii="Times New Roman" w:hAnsi="Times New Roman" w:eastAsia="方正仿宋_GBK" w:cs="Times New Roman"/>
          <w:color w:val="000000"/>
          <w:sz w:val="28"/>
          <w:szCs w:val="24"/>
          <w:lang w:val="en-US" w:eastAsia="zh-CN" w:bidi="ar-SA"/>
        </w:rPr>
        <w:t>。主要原因是</w:t>
      </w:r>
      <w:r>
        <w:rPr>
          <w:rFonts w:hint="eastAsia" w:ascii="Times New Roman" w:hAnsi="Times New Roman" w:eastAsia="方正仿宋_GBK" w:cs="Times New Roman"/>
          <w:color w:val="000000"/>
          <w:sz w:val="28"/>
          <w:szCs w:val="24"/>
          <w:lang w:val="en-US" w:eastAsia="zh-CN" w:bidi="ar-SA"/>
        </w:rPr>
        <w:t>本年度人员变动，接待费增加</w:t>
      </w:r>
      <w:r>
        <w:rPr>
          <w:rFonts w:hint="default" w:ascii="Times New Roman" w:hAnsi="Times New Roman" w:eastAsia="方正仿宋_GBK" w:cs="Times New Roman"/>
          <w:color w:val="000000"/>
          <w:sz w:val="28"/>
          <w:szCs w:val="24"/>
          <w:lang w:val="en-US" w:eastAsia="zh-CN" w:bidi="ar-SA"/>
        </w:rP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1、行政审批工作经费绩效目标表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rPr>
                <w:rFonts w:hint="eastAsia"/>
                <w:lang w:val="en-US" w:eastAsia="zh-CN"/>
              </w:rPr>
              <w:t>1</w:t>
            </w:r>
            <w:r>
              <w:t>.保障审批大厅各方面设备设施安全正常运行以保证业务审批正常运行</w:t>
            </w:r>
          </w:p>
          <w:p>
            <w:pPr>
              <w:pStyle w:val="10"/>
            </w:pPr>
            <w:r>
              <w:rPr>
                <w:rFonts w:hint="eastAsia"/>
                <w:lang w:val="en-US" w:eastAsia="zh-CN"/>
              </w:rPr>
              <w:t>2</w:t>
            </w:r>
            <w:r>
              <w:t>.保障办公用品及耗材供应，为审批业务开展提供保障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需要专家评审项目数</w:t>
            </w:r>
          </w:p>
        </w:tc>
        <w:tc>
          <w:tcPr>
            <w:tcW w:w="2466" w:type="dxa"/>
            <w:vAlign w:val="center"/>
          </w:tcPr>
          <w:p>
            <w:pPr>
              <w:pStyle w:val="10"/>
            </w:pPr>
            <w:r>
              <w:t>根据审批业务类型及相关文件规定组织需聘请专家评审的项目数</w:t>
            </w:r>
          </w:p>
        </w:tc>
        <w:tc>
          <w:tcPr>
            <w:tcW w:w="2466" w:type="dxa"/>
            <w:vAlign w:val="center"/>
          </w:tcPr>
          <w:p>
            <w:pPr>
              <w:pStyle w:val="10"/>
            </w:pPr>
            <w:r>
              <w:t>≥64个</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系统安全运行天数</w:t>
            </w:r>
          </w:p>
        </w:tc>
        <w:tc>
          <w:tcPr>
            <w:tcW w:w="2466" w:type="dxa"/>
            <w:vAlign w:val="center"/>
          </w:tcPr>
          <w:p>
            <w:pPr>
              <w:pStyle w:val="10"/>
            </w:pPr>
            <w:r>
              <w:t>环保专网、“好差评”系统等设备正常运行，无故障的天数</w:t>
            </w:r>
          </w:p>
        </w:tc>
        <w:tc>
          <w:tcPr>
            <w:tcW w:w="2466" w:type="dxa"/>
            <w:vAlign w:val="center"/>
          </w:tcPr>
          <w:p>
            <w:pPr>
              <w:pStyle w:val="10"/>
            </w:pPr>
            <w:r>
              <w:t>≥365天</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刻制印章数量</w:t>
            </w:r>
          </w:p>
        </w:tc>
        <w:tc>
          <w:tcPr>
            <w:tcW w:w="2466" w:type="dxa"/>
            <w:vAlign w:val="center"/>
          </w:tcPr>
          <w:p>
            <w:pPr>
              <w:pStyle w:val="10"/>
            </w:pPr>
            <w:r>
              <w:t>反映为首次注册企业，刻章印制数量</w:t>
            </w:r>
          </w:p>
        </w:tc>
        <w:tc>
          <w:tcPr>
            <w:tcW w:w="2466" w:type="dxa"/>
            <w:vAlign w:val="center"/>
          </w:tcPr>
          <w:p>
            <w:pPr>
              <w:pStyle w:val="10"/>
            </w:pPr>
            <w:r>
              <w:t>≥426个</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聘请的专家数量</w:t>
            </w:r>
          </w:p>
        </w:tc>
        <w:tc>
          <w:tcPr>
            <w:tcW w:w="2466" w:type="dxa"/>
            <w:vAlign w:val="center"/>
          </w:tcPr>
          <w:p>
            <w:pPr>
              <w:pStyle w:val="10"/>
            </w:pPr>
            <w:r>
              <w:t>根据审批业务类型及相关文件规定需聘请专家数量</w:t>
            </w:r>
          </w:p>
        </w:tc>
        <w:tc>
          <w:tcPr>
            <w:tcW w:w="2466" w:type="dxa"/>
            <w:vAlign w:val="center"/>
          </w:tcPr>
          <w:p>
            <w:pPr>
              <w:pStyle w:val="10"/>
            </w:pPr>
            <w:r>
              <w:t>≥375位</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需测绘服务的楼栋数量</w:t>
            </w:r>
          </w:p>
        </w:tc>
        <w:tc>
          <w:tcPr>
            <w:tcW w:w="2466" w:type="dxa"/>
            <w:vAlign w:val="center"/>
          </w:tcPr>
          <w:p>
            <w:pPr>
              <w:pStyle w:val="10"/>
            </w:pPr>
            <w:r>
              <w:t>根据验收项目中建筑物基础埋深在2.7(含）米以上需要测绘的楼栋数量</w:t>
            </w:r>
          </w:p>
        </w:tc>
        <w:tc>
          <w:tcPr>
            <w:tcW w:w="2466" w:type="dxa"/>
            <w:vAlign w:val="center"/>
          </w:tcPr>
          <w:p>
            <w:pPr>
              <w:pStyle w:val="10"/>
            </w:pPr>
            <w:r>
              <w:t>≥140栋</w:t>
            </w:r>
          </w:p>
        </w:tc>
        <w:tc>
          <w:tcPr>
            <w:tcW w:w="2466" w:type="dxa"/>
            <w:vAlign w:val="center"/>
          </w:tcPr>
          <w:p>
            <w:pPr>
              <w:pStyle w:val="10"/>
            </w:pPr>
            <w:r>
              <w:t>验收项目数量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项目数量</w:t>
            </w:r>
          </w:p>
        </w:tc>
        <w:tc>
          <w:tcPr>
            <w:tcW w:w="2466" w:type="dxa"/>
            <w:vAlign w:val="center"/>
          </w:tcPr>
          <w:p>
            <w:pPr>
              <w:pStyle w:val="10"/>
            </w:pPr>
            <w:r>
              <w:t>审批人防技术方面项目数量</w:t>
            </w:r>
          </w:p>
        </w:tc>
        <w:tc>
          <w:tcPr>
            <w:tcW w:w="2466" w:type="dxa"/>
            <w:vAlign w:val="center"/>
          </w:tcPr>
          <w:p>
            <w:pPr>
              <w:pStyle w:val="10"/>
            </w:pPr>
            <w:r>
              <w:t>≥50个</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评审验收合格率</w:t>
            </w:r>
          </w:p>
        </w:tc>
        <w:tc>
          <w:tcPr>
            <w:tcW w:w="2466" w:type="dxa"/>
            <w:vAlign w:val="center"/>
          </w:tcPr>
          <w:p>
            <w:pPr>
              <w:pStyle w:val="10"/>
            </w:pPr>
            <w:r>
              <w:t>专家评审项目评审验收合格率</w:t>
            </w:r>
          </w:p>
        </w:tc>
        <w:tc>
          <w:tcPr>
            <w:tcW w:w="2466" w:type="dxa"/>
            <w:vAlign w:val="center"/>
          </w:tcPr>
          <w:p>
            <w:pPr>
              <w:pStyle w:val="10"/>
            </w:pPr>
            <w:r>
              <w:t>≥99%</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系统故障率</w:t>
            </w:r>
          </w:p>
        </w:tc>
        <w:tc>
          <w:tcPr>
            <w:tcW w:w="2466" w:type="dxa"/>
            <w:vAlign w:val="center"/>
          </w:tcPr>
          <w:p>
            <w:pPr>
              <w:pStyle w:val="10"/>
            </w:pPr>
            <w:r>
              <w:t>因系统故障影响不能办理业务的天数比率</w:t>
            </w:r>
          </w:p>
        </w:tc>
        <w:tc>
          <w:tcPr>
            <w:tcW w:w="2466" w:type="dxa"/>
            <w:vAlign w:val="center"/>
          </w:tcPr>
          <w:p>
            <w:pPr>
              <w:pStyle w:val="10"/>
            </w:pPr>
            <w:r>
              <w:t>≤2%</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审批业务情况</w:t>
            </w:r>
          </w:p>
        </w:tc>
        <w:tc>
          <w:tcPr>
            <w:tcW w:w="2466" w:type="dxa"/>
            <w:vAlign w:val="center"/>
          </w:tcPr>
          <w:p>
            <w:pPr>
              <w:pStyle w:val="10"/>
            </w:pPr>
            <w:r>
              <w:t>大厅各类审批业务运行情况</w:t>
            </w:r>
          </w:p>
        </w:tc>
        <w:tc>
          <w:tcPr>
            <w:tcW w:w="2466" w:type="dxa"/>
            <w:vAlign w:val="center"/>
          </w:tcPr>
          <w:p>
            <w:pPr>
              <w:pStyle w:val="10"/>
            </w:pPr>
            <w:r>
              <w:t>≥98%</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复核结果有法律效用</w:t>
            </w:r>
          </w:p>
        </w:tc>
        <w:tc>
          <w:tcPr>
            <w:tcW w:w="2466" w:type="dxa"/>
            <w:vAlign w:val="center"/>
          </w:tcPr>
          <w:p>
            <w:pPr>
              <w:pStyle w:val="10"/>
            </w:pPr>
            <w:r>
              <w:t>为建设单位提供建筑物基础埋深的检测报告复核结果的法律效用</w:t>
            </w:r>
          </w:p>
        </w:tc>
        <w:tc>
          <w:tcPr>
            <w:tcW w:w="2466" w:type="dxa"/>
            <w:vAlign w:val="center"/>
          </w:tcPr>
          <w:p>
            <w:pPr>
              <w:pStyle w:val="10"/>
            </w:pPr>
            <w:r>
              <w:t>≥100%</w:t>
            </w:r>
          </w:p>
        </w:tc>
        <w:tc>
          <w:tcPr>
            <w:tcW w:w="2466" w:type="dxa"/>
            <w:vAlign w:val="center"/>
          </w:tcPr>
          <w:p>
            <w:pPr>
              <w:pStyle w:val="10"/>
            </w:pPr>
            <w:r>
              <w:t>实测报告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维修反应速度</w:t>
            </w:r>
          </w:p>
        </w:tc>
        <w:tc>
          <w:tcPr>
            <w:tcW w:w="2466" w:type="dxa"/>
            <w:vAlign w:val="center"/>
          </w:tcPr>
          <w:p>
            <w:pPr>
              <w:pStyle w:val="10"/>
            </w:pPr>
            <w:r>
              <w:t>综合系统技术支持维修反应速度</w:t>
            </w:r>
          </w:p>
        </w:tc>
        <w:tc>
          <w:tcPr>
            <w:tcW w:w="2466" w:type="dxa"/>
            <w:vAlign w:val="center"/>
          </w:tcPr>
          <w:p>
            <w:pPr>
              <w:pStyle w:val="10"/>
            </w:pPr>
            <w:r>
              <w:t>≤2小时</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证照、耗材等办公项目保障时效</w:t>
            </w:r>
          </w:p>
        </w:tc>
        <w:tc>
          <w:tcPr>
            <w:tcW w:w="2466" w:type="dxa"/>
            <w:vAlign w:val="center"/>
          </w:tcPr>
          <w:p>
            <w:pPr>
              <w:pStyle w:val="10"/>
            </w:pPr>
            <w:r>
              <w:t>所有与审批业务相关的证照印刷、办公用品、耗材等保障时效</w:t>
            </w:r>
          </w:p>
        </w:tc>
        <w:tc>
          <w:tcPr>
            <w:tcW w:w="2466" w:type="dxa"/>
            <w:vAlign w:val="center"/>
          </w:tcPr>
          <w:p>
            <w:pPr>
              <w:pStyle w:val="10"/>
            </w:pPr>
            <w:r>
              <w:t>效果显著</w:t>
            </w:r>
          </w:p>
        </w:tc>
        <w:tc>
          <w:tcPr>
            <w:tcW w:w="246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建设项目验收保障时效</w:t>
            </w:r>
          </w:p>
        </w:tc>
        <w:tc>
          <w:tcPr>
            <w:tcW w:w="2466" w:type="dxa"/>
            <w:vAlign w:val="center"/>
          </w:tcPr>
          <w:p>
            <w:pPr>
              <w:pStyle w:val="10"/>
            </w:pPr>
            <w:r>
              <w:t>为建设单位提供的咨询服务的合法合规性</w:t>
            </w:r>
          </w:p>
        </w:tc>
        <w:tc>
          <w:tcPr>
            <w:tcW w:w="2466" w:type="dxa"/>
            <w:vAlign w:val="center"/>
          </w:tcPr>
          <w:p>
            <w:pPr>
              <w:pStyle w:val="10"/>
            </w:pPr>
            <w:r>
              <w:t>≥98%</w:t>
            </w:r>
          </w:p>
        </w:tc>
        <w:tc>
          <w:tcPr>
            <w:tcW w:w="2466" w:type="dxa"/>
            <w:vAlign w:val="center"/>
          </w:tcPr>
          <w:p>
            <w:pPr>
              <w:pStyle w:val="10"/>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成本控制预算数</w:t>
            </w:r>
          </w:p>
        </w:tc>
        <w:tc>
          <w:tcPr>
            <w:tcW w:w="2466" w:type="dxa"/>
            <w:vAlign w:val="center"/>
          </w:tcPr>
          <w:p>
            <w:pPr>
              <w:pStyle w:val="10"/>
            </w:pPr>
            <w:r>
              <w:t>实际支出金额小于预算控制数</w:t>
            </w:r>
          </w:p>
        </w:tc>
        <w:tc>
          <w:tcPr>
            <w:tcW w:w="2466" w:type="dxa"/>
            <w:vAlign w:val="center"/>
          </w:tcPr>
          <w:p>
            <w:pPr>
              <w:pStyle w:val="10"/>
            </w:pPr>
            <w:r>
              <w:t>≤84万元</w:t>
            </w:r>
          </w:p>
        </w:tc>
        <w:tc>
          <w:tcPr>
            <w:tcW w:w="2466" w:type="dxa"/>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提升办事便利性</w:t>
            </w:r>
          </w:p>
        </w:tc>
        <w:tc>
          <w:tcPr>
            <w:tcW w:w="2466" w:type="dxa"/>
            <w:vAlign w:val="center"/>
          </w:tcPr>
          <w:p>
            <w:pPr>
              <w:pStyle w:val="10"/>
            </w:pPr>
            <w:r>
              <w:t>提供高效便利、公开透明在线办理渠道</w:t>
            </w:r>
          </w:p>
        </w:tc>
        <w:tc>
          <w:tcPr>
            <w:tcW w:w="2466" w:type="dxa"/>
            <w:vAlign w:val="center"/>
          </w:tcPr>
          <w:p>
            <w:pPr>
              <w:pStyle w:val="10"/>
            </w:pPr>
            <w:r>
              <w:t>≥100%</w:t>
            </w:r>
          </w:p>
        </w:tc>
        <w:tc>
          <w:tcPr>
            <w:tcW w:w="2466" w:type="dxa"/>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保持工作稳定、持续开展</w:t>
            </w:r>
          </w:p>
        </w:tc>
        <w:tc>
          <w:tcPr>
            <w:tcW w:w="2466" w:type="dxa"/>
            <w:vAlign w:val="center"/>
          </w:tcPr>
          <w:p>
            <w:pPr>
              <w:pStyle w:val="10"/>
            </w:pPr>
            <w:r>
              <w:t>有效保障业务工作顺利开展</w:t>
            </w:r>
          </w:p>
        </w:tc>
        <w:tc>
          <w:tcPr>
            <w:tcW w:w="2466" w:type="dxa"/>
            <w:vAlign w:val="center"/>
          </w:tcPr>
          <w:p>
            <w:pPr>
              <w:pStyle w:val="10"/>
            </w:pPr>
            <w:r>
              <w:t>≥100%</w:t>
            </w:r>
          </w:p>
        </w:tc>
        <w:tc>
          <w:tcPr>
            <w:tcW w:w="2466" w:type="dxa"/>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办理业务的人员满意度</w:t>
            </w:r>
          </w:p>
        </w:tc>
        <w:tc>
          <w:tcPr>
            <w:tcW w:w="2466" w:type="dxa"/>
            <w:vAlign w:val="center"/>
          </w:tcPr>
          <w:p>
            <w:pPr>
              <w:pStyle w:val="10"/>
            </w:pPr>
            <w:r>
              <w:t>通过抽查问卷的方式，满意和较满意对象占全部调研对象的比例</w:t>
            </w:r>
          </w:p>
        </w:tc>
        <w:tc>
          <w:tcPr>
            <w:tcW w:w="2466" w:type="dxa"/>
            <w:vAlign w:val="center"/>
          </w:tcPr>
          <w:p>
            <w:pPr>
              <w:pStyle w:val="10"/>
            </w:pPr>
            <w:r>
              <w:t>≥98%</w:t>
            </w:r>
          </w:p>
        </w:tc>
        <w:tc>
          <w:tcPr>
            <w:tcW w:w="2466" w:type="dxa"/>
            <w:vAlign w:val="center"/>
          </w:tcPr>
          <w:p>
            <w:pPr>
              <w:pStyle w:val="10"/>
            </w:pPr>
            <w:r>
              <w:t>部门职责和工作计划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2、政务中心服务窗口管理工作经费绩效目标表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rPr>
                <w:rFonts w:hint="eastAsia"/>
                <w:lang w:val="en-US" w:eastAsia="zh-CN"/>
              </w:rPr>
              <w:t>1</w:t>
            </w:r>
            <w:r>
              <w:t>.保障办公用品及耗材供应，为业务开展提供保障；为企业和群众审批事项提供更好的服务</w:t>
            </w:r>
          </w:p>
          <w:p>
            <w:pPr>
              <w:pStyle w:val="10"/>
            </w:pPr>
            <w:r>
              <w:rPr>
                <w:rFonts w:hint="eastAsia"/>
                <w:lang w:val="en-US" w:eastAsia="zh-CN"/>
              </w:rPr>
              <w:t>2</w:t>
            </w:r>
            <w:r>
              <w:t>.为政务大厅和窗口日常管理提供高效优质服务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购买办公用品次数</w:t>
            </w:r>
          </w:p>
        </w:tc>
        <w:tc>
          <w:tcPr>
            <w:tcW w:w="2466" w:type="dxa"/>
            <w:vAlign w:val="center"/>
          </w:tcPr>
          <w:p>
            <w:pPr>
              <w:pStyle w:val="10"/>
            </w:pPr>
            <w:r>
              <w:t>每年购买办公用品次数</w:t>
            </w:r>
          </w:p>
        </w:tc>
        <w:tc>
          <w:tcPr>
            <w:tcW w:w="2466" w:type="dxa"/>
            <w:vAlign w:val="center"/>
          </w:tcPr>
          <w:p>
            <w:pPr>
              <w:pStyle w:val="10"/>
            </w:pPr>
            <w:r>
              <w:t>≥12次</w:t>
            </w:r>
          </w:p>
        </w:tc>
        <w:tc>
          <w:tcPr>
            <w:tcW w:w="2466"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维修任务完成率</w:t>
            </w:r>
          </w:p>
        </w:tc>
        <w:tc>
          <w:tcPr>
            <w:tcW w:w="2466" w:type="dxa"/>
            <w:vAlign w:val="center"/>
          </w:tcPr>
          <w:p>
            <w:pPr>
              <w:pStyle w:val="10"/>
            </w:pPr>
            <w:r>
              <w:t>反映日常运行过程中，需维修设备、机器等固定资产维修任务完成率</w:t>
            </w:r>
          </w:p>
        </w:tc>
        <w:tc>
          <w:tcPr>
            <w:tcW w:w="2466" w:type="dxa"/>
            <w:vAlign w:val="center"/>
          </w:tcPr>
          <w:p>
            <w:pPr>
              <w:pStyle w:val="10"/>
            </w:pPr>
            <w:r>
              <w:t>≥90%</w:t>
            </w:r>
          </w:p>
        </w:tc>
        <w:tc>
          <w:tcPr>
            <w:tcW w:w="2466"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审批业务完成率</w:t>
            </w:r>
          </w:p>
        </w:tc>
        <w:tc>
          <w:tcPr>
            <w:tcW w:w="2466" w:type="dxa"/>
            <w:vAlign w:val="center"/>
          </w:tcPr>
          <w:p>
            <w:pPr>
              <w:pStyle w:val="10"/>
            </w:pPr>
            <w:r>
              <w:t>反映政务中心服务窗口审批业务完成比率</w:t>
            </w:r>
          </w:p>
        </w:tc>
        <w:tc>
          <w:tcPr>
            <w:tcW w:w="2466" w:type="dxa"/>
            <w:vAlign w:val="center"/>
          </w:tcPr>
          <w:p>
            <w:pPr>
              <w:pStyle w:val="10"/>
            </w:pPr>
            <w:r>
              <w:t>≥95%</w:t>
            </w:r>
          </w:p>
        </w:tc>
        <w:tc>
          <w:tcPr>
            <w:tcW w:w="2466"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审批业务规范性</w:t>
            </w:r>
          </w:p>
        </w:tc>
        <w:tc>
          <w:tcPr>
            <w:tcW w:w="2466" w:type="dxa"/>
            <w:vAlign w:val="center"/>
          </w:tcPr>
          <w:p>
            <w:pPr>
              <w:pStyle w:val="10"/>
            </w:pPr>
            <w:r>
              <w:t>审批业务符合文件规定流程</w:t>
            </w:r>
          </w:p>
        </w:tc>
        <w:tc>
          <w:tcPr>
            <w:tcW w:w="2466" w:type="dxa"/>
            <w:vAlign w:val="center"/>
          </w:tcPr>
          <w:p>
            <w:pPr>
              <w:pStyle w:val="10"/>
            </w:pPr>
            <w:r>
              <w:t>100%</w:t>
            </w:r>
          </w:p>
        </w:tc>
        <w:tc>
          <w:tcPr>
            <w:tcW w:w="2466"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维修验收合格率</w:t>
            </w:r>
          </w:p>
        </w:tc>
        <w:tc>
          <w:tcPr>
            <w:tcW w:w="2466" w:type="dxa"/>
            <w:vAlign w:val="center"/>
          </w:tcPr>
          <w:p>
            <w:pPr>
              <w:pStyle w:val="10"/>
            </w:pPr>
            <w:r>
              <w:t>反映日常运行过程中，需维修设备、机器等固定资产维修验收合格率</w:t>
            </w:r>
          </w:p>
        </w:tc>
        <w:tc>
          <w:tcPr>
            <w:tcW w:w="2466" w:type="dxa"/>
            <w:vAlign w:val="center"/>
          </w:tcPr>
          <w:p>
            <w:pPr>
              <w:pStyle w:val="10"/>
            </w:pPr>
            <w:r>
              <w:t>100%</w:t>
            </w:r>
          </w:p>
        </w:tc>
        <w:tc>
          <w:tcPr>
            <w:tcW w:w="2466"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及时率</w:t>
            </w:r>
          </w:p>
        </w:tc>
        <w:tc>
          <w:tcPr>
            <w:tcW w:w="2466" w:type="dxa"/>
            <w:vAlign w:val="center"/>
          </w:tcPr>
          <w:p>
            <w:pPr>
              <w:pStyle w:val="10"/>
            </w:pPr>
            <w:r>
              <w:t>反映日常运行过程中，需维修设备、机器等固定资产维修及时率</w:t>
            </w:r>
          </w:p>
        </w:tc>
        <w:tc>
          <w:tcPr>
            <w:tcW w:w="2466" w:type="dxa"/>
            <w:vAlign w:val="center"/>
          </w:tcPr>
          <w:p>
            <w:pPr>
              <w:pStyle w:val="10"/>
            </w:pPr>
            <w:r>
              <w:t>≥95%</w:t>
            </w:r>
          </w:p>
        </w:tc>
        <w:tc>
          <w:tcPr>
            <w:tcW w:w="246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及时率</w:t>
            </w:r>
          </w:p>
        </w:tc>
        <w:tc>
          <w:tcPr>
            <w:tcW w:w="2466" w:type="dxa"/>
            <w:vAlign w:val="center"/>
          </w:tcPr>
          <w:p>
            <w:pPr>
              <w:pStyle w:val="10"/>
            </w:pPr>
            <w:r>
              <w:t>审批业务完成及时率</w:t>
            </w:r>
          </w:p>
        </w:tc>
        <w:tc>
          <w:tcPr>
            <w:tcW w:w="2466" w:type="dxa"/>
            <w:vAlign w:val="center"/>
          </w:tcPr>
          <w:p>
            <w:pPr>
              <w:pStyle w:val="10"/>
            </w:pPr>
            <w:r>
              <w:t>≥95%</w:t>
            </w:r>
          </w:p>
        </w:tc>
        <w:tc>
          <w:tcPr>
            <w:tcW w:w="246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成本控制数</w:t>
            </w:r>
          </w:p>
        </w:tc>
        <w:tc>
          <w:tcPr>
            <w:tcW w:w="2466" w:type="dxa"/>
            <w:vAlign w:val="center"/>
          </w:tcPr>
          <w:p>
            <w:pPr>
              <w:pStyle w:val="10"/>
            </w:pPr>
            <w:r>
              <w:t>实际支出金额小于预算控制数</w:t>
            </w:r>
          </w:p>
        </w:tc>
        <w:tc>
          <w:tcPr>
            <w:tcW w:w="2466" w:type="dxa"/>
            <w:vAlign w:val="center"/>
          </w:tcPr>
          <w:p>
            <w:pPr>
              <w:pStyle w:val="10"/>
            </w:pPr>
            <w:r>
              <w:t>≤15万</w:t>
            </w:r>
          </w:p>
        </w:tc>
        <w:tc>
          <w:tcPr>
            <w:tcW w:w="2466" w:type="dxa"/>
            <w:vAlign w:val="center"/>
          </w:tcPr>
          <w:p>
            <w:pPr>
              <w:pStyle w:val="10"/>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提升办事便利性</w:t>
            </w:r>
          </w:p>
        </w:tc>
        <w:tc>
          <w:tcPr>
            <w:tcW w:w="2466" w:type="dxa"/>
            <w:vAlign w:val="center"/>
          </w:tcPr>
          <w:p>
            <w:pPr>
              <w:pStyle w:val="10"/>
            </w:pPr>
            <w:r>
              <w:t>提供高效便利、公开透明在线办理渠道</w:t>
            </w:r>
          </w:p>
        </w:tc>
        <w:tc>
          <w:tcPr>
            <w:tcW w:w="2466" w:type="dxa"/>
            <w:vAlign w:val="center"/>
          </w:tcPr>
          <w:p>
            <w:pPr>
              <w:pStyle w:val="10"/>
            </w:pPr>
            <w:r>
              <w:t>100%</w:t>
            </w:r>
          </w:p>
        </w:tc>
        <w:tc>
          <w:tcPr>
            <w:tcW w:w="246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保持工作稳定持续开展</w:t>
            </w:r>
          </w:p>
        </w:tc>
        <w:tc>
          <w:tcPr>
            <w:tcW w:w="2466" w:type="dxa"/>
            <w:vAlign w:val="center"/>
          </w:tcPr>
          <w:p>
            <w:pPr>
              <w:pStyle w:val="10"/>
            </w:pPr>
            <w:r>
              <w:t>有效保障业务工作顺利开展</w:t>
            </w:r>
          </w:p>
        </w:tc>
        <w:tc>
          <w:tcPr>
            <w:tcW w:w="2466" w:type="dxa"/>
            <w:vAlign w:val="center"/>
          </w:tcPr>
          <w:p>
            <w:pPr>
              <w:pStyle w:val="10"/>
            </w:pPr>
            <w:r>
              <w:t>100%</w:t>
            </w:r>
          </w:p>
        </w:tc>
        <w:tc>
          <w:tcPr>
            <w:tcW w:w="246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办理业务的人员满意度</w:t>
            </w:r>
          </w:p>
        </w:tc>
        <w:tc>
          <w:tcPr>
            <w:tcW w:w="2466" w:type="dxa"/>
            <w:vAlign w:val="center"/>
          </w:tcPr>
          <w:p>
            <w:pPr>
              <w:pStyle w:val="10"/>
            </w:pPr>
            <w:r>
              <w:t>通过抽查问卷的方式，满意和较满意对象占全部调研对象的比例</w:t>
            </w:r>
          </w:p>
        </w:tc>
        <w:tc>
          <w:tcPr>
            <w:tcW w:w="2466" w:type="dxa"/>
            <w:vAlign w:val="center"/>
          </w:tcPr>
          <w:p>
            <w:pPr>
              <w:pStyle w:val="10"/>
            </w:pPr>
            <w:r>
              <w:t>≥98%</w:t>
            </w:r>
          </w:p>
        </w:tc>
        <w:tc>
          <w:tcPr>
            <w:tcW w:w="2466" w:type="dxa"/>
            <w:vAlign w:val="center"/>
          </w:tcPr>
          <w:p>
            <w:pPr>
              <w:pStyle w:val="10"/>
            </w:pPr>
            <w:r>
              <w:t>部门职责和工作计划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2023年，秦皇岛北戴河新区行政审批局本级安排政府采购预算13.14万元。具体内容见下表。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316001秦皇岛北戴河新区行政审批局本级</w:t>
            </w:r>
          </w:p>
        </w:tc>
        <w:tc>
          <w:tcPr>
            <w:tcW w:w="8316"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合  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13.14</w:t>
            </w:r>
          </w:p>
        </w:tc>
        <w:tc>
          <w:tcPr>
            <w:tcW w:w="924" w:type="dxa"/>
            <w:vAlign w:val="center"/>
          </w:tcPr>
          <w:p>
            <w:pPr>
              <w:pStyle w:val="13"/>
            </w:pPr>
            <w:r>
              <w:t>13.14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秦皇岛北戴河新区行政审批局本级小计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13.14</w:t>
            </w:r>
          </w:p>
        </w:tc>
        <w:tc>
          <w:tcPr>
            <w:tcW w:w="924" w:type="dxa"/>
            <w:vAlign w:val="center"/>
          </w:tcPr>
          <w:p>
            <w:pPr>
              <w:pStyle w:val="13"/>
            </w:pPr>
            <w:r>
              <w:t>13.14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924" w:type="dxa"/>
            <w:vAlign w:val="center"/>
          </w:tcPr>
          <w:p>
            <w:pPr>
              <w:pStyle w:val="11"/>
            </w:pPr>
            <w:r>
              <w:t>45.18</w:t>
            </w:r>
          </w:p>
        </w:tc>
        <w:tc>
          <w:tcPr>
            <w:tcW w:w="924" w:type="dxa"/>
            <w:vAlign w:val="center"/>
          </w:tcPr>
          <w:p>
            <w:pPr>
              <w:pStyle w:val="10"/>
            </w:pPr>
            <w:r>
              <w:t>多功能一体机</w:t>
            </w:r>
          </w:p>
        </w:tc>
        <w:tc>
          <w:tcPr>
            <w:tcW w:w="924" w:type="dxa"/>
            <w:vAlign w:val="center"/>
          </w:tcPr>
          <w:p>
            <w:pPr>
              <w:pStyle w:val="10"/>
            </w:pPr>
            <w:r>
              <w:t>A02020400</w:t>
            </w:r>
          </w:p>
        </w:tc>
        <w:tc>
          <w:tcPr>
            <w:tcW w:w="924" w:type="dxa"/>
            <w:vAlign w:val="center"/>
          </w:tcPr>
          <w:p>
            <w:pPr>
              <w:pStyle w:val="9"/>
            </w:pPr>
            <w:r>
              <w:t>万元</w:t>
            </w:r>
          </w:p>
        </w:tc>
        <w:tc>
          <w:tcPr>
            <w:tcW w:w="924" w:type="dxa"/>
            <w:vAlign w:val="center"/>
          </w:tcPr>
          <w:p>
            <w:pPr>
              <w:pStyle w:val="11"/>
            </w:pPr>
            <w:r>
              <w:t>1</w:t>
            </w:r>
          </w:p>
        </w:tc>
        <w:tc>
          <w:tcPr>
            <w:tcW w:w="924" w:type="dxa"/>
            <w:vAlign w:val="center"/>
          </w:tcPr>
          <w:p>
            <w:pPr>
              <w:pStyle w:val="11"/>
            </w:pPr>
            <w:r>
              <w:t>1.52</w:t>
            </w:r>
          </w:p>
        </w:tc>
        <w:tc>
          <w:tcPr>
            <w:tcW w:w="924" w:type="dxa"/>
            <w:vAlign w:val="center"/>
          </w:tcPr>
          <w:p>
            <w:pPr>
              <w:pStyle w:val="11"/>
            </w:pPr>
            <w:r>
              <w:t>1.52</w:t>
            </w:r>
          </w:p>
        </w:tc>
        <w:tc>
          <w:tcPr>
            <w:tcW w:w="924" w:type="dxa"/>
            <w:vAlign w:val="center"/>
          </w:tcPr>
          <w:p>
            <w:pPr>
              <w:pStyle w:val="11"/>
            </w:pPr>
            <w:r>
              <w:t>1.52</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924" w:type="dxa"/>
            <w:vAlign w:val="center"/>
          </w:tcPr>
          <w:p>
            <w:pPr>
              <w:pStyle w:val="11"/>
            </w:pPr>
            <w:r>
              <w:t>45.18</w:t>
            </w:r>
          </w:p>
        </w:tc>
        <w:tc>
          <w:tcPr>
            <w:tcW w:w="924" w:type="dxa"/>
            <w:vAlign w:val="center"/>
          </w:tcPr>
          <w:p>
            <w:pPr>
              <w:pStyle w:val="10"/>
            </w:pPr>
            <w:r>
              <w:t>复印纸</w:t>
            </w:r>
          </w:p>
        </w:tc>
        <w:tc>
          <w:tcPr>
            <w:tcW w:w="924" w:type="dxa"/>
            <w:vAlign w:val="center"/>
          </w:tcPr>
          <w:p>
            <w:pPr>
              <w:pStyle w:val="10"/>
            </w:pPr>
            <w:r>
              <w:t>A05040101</w:t>
            </w:r>
          </w:p>
        </w:tc>
        <w:tc>
          <w:tcPr>
            <w:tcW w:w="924" w:type="dxa"/>
            <w:vAlign w:val="center"/>
          </w:tcPr>
          <w:p>
            <w:pPr>
              <w:pStyle w:val="9"/>
            </w:pPr>
            <w:r>
              <w:t>万元</w:t>
            </w:r>
          </w:p>
        </w:tc>
        <w:tc>
          <w:tcPr>
            <w:tcW w:w="924" w:type="dxa"/>
            <w:vAlign w:val="center"/>
          </w:tcPr>
          <w:p>
            <w:pPr>
              <w:pStyle w:val="11"/>
            </w:pPr>
            <w:r>
              <w:t>1</w:t>
            </w:r>
          </w:p>
        </w:tc>
        <w:tc>
          <w:tcPr>
            <w:tcW w:w="924" w:type="dxa"/>
            <w:vAlign w:val="center"/>
          </w:tcPr>
          <w:p>
            <w:pPr>
              <w:pStyle w:val="11"/>
            </w:pPr>
            <w:r>
              <w:t>3.00</w:t>
            </w:r>
          </w:p>
        </w:tc>
        <w:tc>
          <w:tcPr>
            <w:tcW w:w="924" w:type="dxa"/>
            <w:vAlign w:val="center"/>
          </w:tcPr>
          <w:p>
            <w:pPr>
              <w:pStyle w:val="11"/>
            </w:pPr>
            <w:r>
              <w:t>3.00</w:t>
            </w:r>
          </w:p>
        </w:tc>
        <w:tc>
          <w:tcPr>
            <w:tcW w:w="924" w:type="dxa"/>
            <w:vAlign w:val="center"/>
          </w:tcPr>
          <w:p>
            <w:pPr>
              <w:pStyle w:val="11"/>
            </w:pPr>
            <w:r>
              <w:t>3.00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924" w:type="dxa"/>
            <w:vAlign w:val="center"/>
          </w:tcPr>
          <w:p>
            <w:pPr>
              <w:pStyle w:val="11"/>
            </w:pPr>
            <w:r>
              <w:t>45.18</w:t>
            </w:r>
          </w:p>
        </w:tc>
        <w:tc>
          <w:tcPr>
            <w:tcW w:w="924" w:type="dxa"/>
            <w:vAlign w:val="center"/>
          </w:tcPr>
          <w:p>
            <w:pPr>
              <w:pStyle w:val="10"/>
            </w:pPr>
            <w:r>
              <w:t>其他会议、展览、住宿和餐饮服务</w:t>
            </w:r>
          </w:p>
        </w:tc>
        <w:tc>
          <w:tcPr>
            <w:tcW w:w="924" w:type="dxa"/>
            <w:vAlign w:val="center"/>
          </w:tcPr>
          <w:p>
            <w:pPr>
              <w:pStyle w:val="10"/>
            </w:pPr>
            <w:r>
              <w:t>C22990000</w:t>
            </w:r>
          </w:p>
        </w:tc>
        <w:tc>
          <w:tcPr>
            <w:tcW w:w="924" w:type="dxa"/>
            <w:vAlign w:val="center"/>
          </w:tcPr>
          <w:p>
            <w:pPr>
              <w:pStyle w:val="9"/>
            </w:pPr>
            <w:r>
              <w:t>万元</w:t>
            </w:r>
          </w:p>
        </w:tc>
        <w:tc>
          <w:tcPr>
            <w:tcW w:w="924" w:type="dxa"/>
            <w:vAlign w:val="center"/>
          </w:tcPr>
          <w:p>
            <w:pPr>
              <w:pStyle w:val="11"/>
            </w:pPr>
            <w:r>
              <w:t>1</w:t>
            </w:r>
          </w:p>
        </w:tc>
        <w:tc>
          <w:tcPr>
            <w:tcW w:w="924" w:type="dxa"/>
            <w:vAlign w:val="center"/>
          </w:tcPr>
          <w:p>
            <w:pPr>
              <w:pStyle w:val="11"/>
            </w:pPr>
            <w:r>
              <w:t>4.80</w:t>
            </w:r>
          </w:p>
        </w:tc>
        <w:tc>
          <w:tcPr>
            <w:tcW w:w="924" w:type="dxa"/>
            <w:vAlign w:val="center"/>
          </w:tcPr>
          <w:p>
            <w:pPr>
              <w:pStyle w:val="11"/>
            </w:pPr>
            <w:r>
              <w:t>4.80</w:t>
            </w:r>
          </w:p>
        </w:tc>
        <w:tc>
          <w:tcPr>
            <w:tcW w:w="924" w:type="dxa"/>
            <w:vAlign w:val="center"/>
          </w:tcPr>
          <w:p>
            <w:pPr>
              <w:pStyle w:val="11"/>
            </w:pPr>
            <w:r>
              <w:t>4.80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924" w:type="dxa"/>
            <w:vAlign w:val="center"/>
          </w:tcPr>
          <w:p>
            <w:pPr>
              <w:pStyle w:val="11"/>
            </w:pPr>
            <w:r>
              <w:t>45.18</w:t>
            </w:r>
          </w:p>
        </w:tc>
        <w:tc>
          <w:tcPr>
            <w:tcW w:w="924" w:type="dxa"/>
            <w:vAlign w:val="center"/>
          </w:tcPr>
          <w:p>
            <w:pPr>
              <w:pStyle w:val="10"/>
            </w:pPr>
            <w:r>
              <w:t>其他印刷服务</w:t>
            </w:r>
          </w:p>
        </w:tc>
        <w:tc>
          <w:tcPr>
            <w:tcW w:w="924" w:type="dxa"/>
            <w:vAlign w:val="center"/>
          </w:tcPr>
          <w:p>
            <w:pPr>
              <w:pStyle w:val="10"/>
            </w:pPr>
            <w:r>
              <w:t>C23090199</w:t>
            </w:r>
          </w:p>
        </w:tc>
        <w:tc>
          <w:tcPr>
            <w:tcW w:w="924" w:type="dxa"/>
            <w:vAlign w:val="center"/>
          </w:tcPr>
          <w:p>
            <w:pPr>
              <w:pStyle w:val="9"/>
            </w:pPr>
            <w:r>
              <w:t>万元</w:t>
            </w:r>
          </w:p>
        </w:tc>
        <w:tc>
          <w:tcPr>
            <w:tcW w:w="924" w:type="dxa"/>
            <w:vAlign w:val="center"/>
          </w:tcPr>
          <w:p>
            <w:pPr>
              <w:pStyle w:val="11"/>
            </w:pPr>
            <w:r>
              <w:t>1</w:t>
            </w:r>
          </w:p>
        </w:tc>
        <w:tc>
          <w:tcPr>
            <w:tcW w:w="924" w:type="dxa"/>
            <w:vAlign w:val="center"/>
          </w:tcPr>
          <w:p>
            <w:pPr>
              <w:pStyle w:val="11"/>
            </w:pPr>
            <w:r>
              <w:t>1.52</w:t>
            </w:r>
          </w:p>
        </w:tc>
        <w:tc>
          <w:tcPr>
            <w:tcW w:w="924" w:type="dxa"/>
            <w:vAlign w:val="center"/>
          </w:tcPr>
          <w:p>
            <w:pPr>
              <w:pStyle w:val="11"/>
            </w:pPr>
            <w:r>
              <w:t>1.52</w:t>
            </w:r>
          </w:p>
        </w:tc>
        <w:tc>
          <w:tcPr>
            <w:tcW w:w="924" w:type="dxa"/>
            <w:vAlign w:val="center"/>
          </w:tcPr>
          <w:p>
            <w:pPr>
              <w:pStyle w:val="11"/>
            </w:pPr>
            <w:r>
              <w:t>1.52</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0"/>
            </w:pPr>
            <w:r>
              <w:t>2023年公用经费项目（三保）</w:t>
            </w:r>
          </w:p>
        </w:tc>
        <w:tc>
          <w:tcPr>
            <w:tcW w:w="924" w:type="dxa"/>
            <w:vAlign w:val="center"/>
          </w:tcPr>
          <w:p>
            <w:pPr>
              <w:pStyle w:val="11"/>
            </w:pPr>
            <w:r>
              <w:t>45.18</w:t>
            </w:r>
          </w:p>
        </w:tc>
        <w:tc>
          <w:tcPr>
            <w:tcW w:w="924" w:type="dxa"/>
            <w:vAlign w:val="center"/>
          </w:tcPr>
          <w:p>
            <w:pPr>
              <w:pStyle w:val="10"/>
            </w:pPr>
            <w:r>
              <w:t>车辆维修和保养服务</w:t>
            </w:r>
          </w:p>
        </w:tc>
        <w:tc>
          <w:tcPr>
            <w:tcW w:w="924" w:type="dxa"/>
            <w:vAlign w:val="center"/>
          </w:tcPr>
          <w:p>
            <w:pPr>
              <w:pStyle w:val="10"/>
            </w:pPr>
            <w:r>
              <w:t>C23120301</w:t>
            </w:r>
          </w:p>
        </w:tc>
        <w:tc>
          <w:tcPr>
            <w:tcW w:w="924" w:type="dxa"/>
            <w:vAlign w:val="center"/>
          </w:tcPr>
          <w:p>
            <w:pPr>
              <w:pStyle w:val="9"/>
            </w:pPr>
            <w:r>
              <w:t>万元</w:t>
            </w:r>
          </w:p>
        </w:tc>
        <w:tc>
          <w:tcPr>
            <w:tcW w:w="924" w:type="dxa"/>
            <w:vAlign w:val="center"/>
          </w:tcPr>
          <w:p>
            <w:pPr>
              <w:pStyle w:val="11"/>
            </w:pPr>
            <w:r>
              <w:t>1</w:t>
            </w:r>
          </w:p>
        </w:tc>
        <w:tc>
          <w:tcPr>
            <w:tcW w:w="924" w:type="dxa"/>
            <w:vAlign w:val="center"/>
          </w:tcPr>
          <w:p>
            <w:pPr>
              <w:pStyle w:val="11"/>
            </w:pPr>
            <w:r>
              <w:t>1.10</w:t>
            </w:r>
          </w:p>
        </w:tc>
        <w:tc>
          <w:tcPr>
            <w:tcW w:w="924" w:type="dxa"/>
            <w:vAlign w:val="center"/>
          </w:tcPr>
          <w:p>
            <w:pPr>
              <w:pStyle w:val="11"/>
            </w:pPr>
            <w:r>
              <w:t>1.10</w:t>
            </w:r>
          </w:p>
        </w:tc>
        <w:tc>
          <w:tcPr>
            <w:tcW w:w="924" w:type="dxa"/>
            <w:vAlign w:val="center"/>
          </w:tcPr>
          <w:p>
            <w:pPr>
              <w:pStyle w:val="11"/>
            </w:pPr>
            <w:r>
              <w:t>1.10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924" w:type="dxa"/>
            <w:vAlign w:val="center"/>
          </w:tcPr>
          <w:p>
            <w:pPr>
              <w:pStyle w:val="11"/>
            </w:pPr>
            <w:r>
              <w:t>45.18</w:t>
            </w:r>
          </w:p>
        </w:tc>
        <w:tc>
          <w:tcPr>
            <w:tcW w:w="924" w:type="dxa"/>
            <w:vAlign w:val="center"/>
          </w:tcPr>
          <w:p>
            <w:pPr>
              <w:pStyle w:val="10"/>
            </w:pPr>
            <w:r>
              <w:t>车辆加油、添加燃料服务</w:t>
            </w:r>
          </w:p>
        </w:tc>
        <w:tc>
          <w:tcPr>
            <w:tcW w:w="924" w:type="dxa"/>
            <w:vAlign w:val="center"/>
          </w:tcPr>
          <w:p>
            <w:pPr>
              <w:pStyle w:val="10"/>
            </w:pPr>
            <w:r>
              <w:t>C23120302</w:t>
            </w:r>
          </w:p>
        </w:tc>
        <w:tc>
          <w:tcPr>
            <w:tcW w:w="924" w:type="dxa"/>
            <w:vAlign w:val="center"/>
          </w:tcPr>
          <w:p>
            <w:pPr>
              <w:pStyle w:val="9"/>
            </w:pPr>
            <w:r>
              <w:t>万元</w:t>
            </w:r>
          </w:p>
        </w:tc>
        <w:tc>
          <w:tcPr>
            <w:tcW w:w="924" w:type="dxa"/>
            <w:vAlign w:val="center"/>
          </w:tcPr>
          <w:p>
            <w:pPr>
              <w:pStyle w:val="11"/>
            </w:pPr>
            <w:r>
              <w:t>1</w:t>
            </w:r>
          </w:p>
        </w:tc>
        <w:tc>
          <w:tcPr>
            <w:tcW w:w="924" w:type="dxa"/>
            <w:vAlign w:val="center"/>
          </w:tcPr>
          <w:p>
            <w:pPr>
              <w:pStyle w:val="11"/>
            </w:pPr>
            <w:r>
              <w:t>1.20</w:t>
            </w:r>
          </w:p>
        </w:tc>
        <w:tc>
          <w:tcPr>
            <w:tcW w:w="924" w:type="dxa"/>
            <w:vAlign w:val="center"/>
          </w:tcPr>
          <w:p>
            <w:pPr>
              <w:pStyle w:val="11"/>
            </w:pPr>
            <w:r>
              <w:t>1.20</w:t>
            </w:r>
          </w:p>
        </w:tc>
        <w:tc>
          <w:tcPr>
            <w:tcW w:w="924" w:type="dxa"/>
            <w:vAlign w:val="center"/>
          </w:tcPr>
          <w:p>
            <w:pPr>
              <w:pStyle w:val="11"/>
            </w:pPr>
            <w:r>
              <w:t>1.20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秦皇岛北戴河新区行政审批局本级上年末固定资产金额为</w:t>
      </w:r>
      <w:r>
        <w:rPr>
          <w:rFonts w:hint="eastAsia" w:eastAsia="方正仿宋_GBK" w:cs="Times New Roman"/>
          <w:b w:val="0"/>
          <w:color w:val="000000"/>
          <w:sz w:val="28"/>
          <w:lang w:val="en-US" w:eastAsia="zh-CN"/>
        </w:rPr>
        <w:t>114.66</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316001秦皇岛北戴河新区行政审批局本级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rFonts w:hint="eastAsia" w:eastAsia="方正书宋_GBK"/>
                <w:lang w:val="en-US" w:eastAsia="zh-CN"/>
              </w:rPr>
            </w:pPr>
            <w:r>
              <w:rPr>
                <w:rFonts w:hint="eastAsia"/>
                <w:lang w:val="en-US" w:eastAsia="zh-CN"/>
              </w:rPr>
              <w:t>合计</w:t>
            </w:r>
          </w:p>
        </w:tc>
        <w:tc>
          <w:tcPr>
            <w:tcW w:w="4933" w:type="dxa"/>
            <w:vAlign w:val="center"/>
          </w:tcPr>
          <w:p>
            <w:pPr>
              <w:pStyle w:val="8"/>
            </w:pPr>
          </w:p>
        </w:tc>
        <w:tc>
          <w:tcPr>
            <w:tcW w:w="4933" w:type="dxa"/>
            <w:vAlign w:val="center"/>
          </w:tcPr>
          <w:p>
            <w:pPr>
              <w:pStyle w:val="8"/>
              <w:rPr>
                <w:rFonts w:hint="default" w:eastAsia="方正书宋_GBK"/>
                <w:lang w:val="en-US" w:eastAsia="zh-CN"/>
              </w:rPr>
            </w:pPr>
            <w:r>
              <w:rPr>
                <w:rFonts w:hint="eastAsia"/>
                <w:lang w:val="en-US" w:eastAsia="zh-CN"/>
              </w:rPr>
              <w:t>114.66</w:t>
            </w:r>
            <w:bookmarkStart w:id="1" w:name="_GoBack"/>
            <w:bookmarkEnd w:id="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hint="eastAsia" w:eastAsia="方正书宋_GBK"/>
                <w:lang w:val="en-US" w:eastAsia="zh-CN"/>
              </w:rPr>
            </w:pPr>
            <w:r>
              <w:rPr>
                <w:rFonts w:hint="eastAsia"/>
                <w:lang w:val="en-US" w:eastAsia="zh-CN"/>
              </w:rPr>
              <w:t>1.房屋</w:t>
            </w:r>
          </w:p>
        </w:tc>
        <w:tc>
          <w:tcPr>
            <w:tcW w:w="4933" w:type="dxa"/>
            <w:vAlign w:val="center"/>
          </w:tcPr>
          <w:p>
            <w:pPr>
              <w:pStyle w:val="9"/>
              <w:rPr>
                <w:rFonts w:hint="eastAsia" w:eastAsia="方正书宋_GBK"/>
                <w:lang w:val="en-US" w:eastAsia="zh-CN"/>
              </w:rPr>
            </w:pPr>
            <w:r>
              <w:rPr>
                <w:rFonts w:hint="eastAsia"/>
                <w:lang w:val="en-US" w:eastAsia="zh-CN"/>
              </w:rPr>
              <w:t>0</w:t>
            </w:r>
          </w:p>
        </w:tc>
        <w:tc>
          <w:tcPr>
            <w:tcW w:w="4933"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hint="default" w:eastAsia="方正书宋_GBK"/>
                <w:lang w:val="en-US" w:eastAsia="zh-CN"/>
              </w:rPr>
            </w:pPr>
            <w:r>
              <w:rPr>
                <w:rFonts w:hint="eastAsia"/>
                <w:lang w:val="en-US" w:eastAsia="zh-CN"/>
              </w:rPr>
              <w:t>2.车辆（台、辆）</w:t>
            </w:r>
          </w:p>
        </w:tc>
        <w:tc>
          <w:tcPr>
            <w:tcW w:w="4933" w:type="dxa"/>
            <w:vAlign w:val="center"/>
          </w:tcPr>
          <w:p>
            <w:pPr>
              <w:pStyle w:val="9"/>
              <w:rPr>
                <w:rFonts w:hint="eastAsia" w:eastAsia="方正书宋_GBK"/>
                <w:lang w:val="en-US" w:eastAsia="zh-CN"/>
              </w:rPr>
            </w:pPr>
            <w:r>
              <w:rPr>
                <w:rFonts w:hint="eastAsia"/>
                <w:lang w:val="en-US" w:eastAsia="zh-CN"/>
              </w:rPr>
              <w:t>1</w:t>
            </w:r>
          </w:p>
        </w:tc>
        <w:tc>
          <w:tcPr>
            <w:tcW w:w="4933" w:type="dxa"/>
            <w:vAlign w:val="center"/>
          </w:tcPr>
          <w:p>
            <w:pPr>
              <w:pStyle w:val="11"/>
              <w:rPr>
                <w:rFonts w:hint="default" w:eastAsia="方正书宋_GBK"/>
                <w:lang w:val="en-US" w:eastAsia="zh-CN"/>
              </w:rPr>
            </w:pPr>
            <w:r>
              <w:rPr>
                <w:rFonts w:hint="eastAsia"/>
                <w:lang w:val="en-US" w:eastAsia="zh-CN"/>
              </w:rP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hint="default" w:eastAsia="方正书宋_GBK"/>
                <w:lang w:val="en-US" w:eastAsia="zh-CN"/>
              </w:rPr>
            </w:pPr>
            <w:r>
              <w:rPr>
                <w:rFonts w:hint="eastAsia"/>
                <w:lang w:val="en-US" w:eastAsia="zh-CN"/>
              </w:rPr>
              <w:t>3.其他固定资产</w:t>
            </w:r>
          </w:p>
        </w:tc>
        <w:tc>
          <w:tcPr>
            <w:tcW w:w="4933" w:type="dxa"/>
            <w:vAlign w:val="center"/>
          </w:tcPr>
          <w:p>
            <w:pPr>
              <w:pStyle w:val="9"/>
              <w:rPr>
                <w:rFonts w:hint="default" w:eastAsia="方正书宋_GBK"/>
                <w:lang w:val="en-US" w:eastAsia="zh-CN"/>
              </w:rPr>
            </w:pPr>
            <w:r>
              <w:rPr>
                <w:rFonts w:hint="eastAsia"/>
                <w:lang w:val="en-US" w:eastAsia="zh-CN"/>
              </w:rPr>
              <w:t>537</w:t>
            </w:r>
          </w:p>
        </w:tc>
        <w:tc>
          <w:tcPr>
            <w:tcW w:w="4933" w:type="dxa"/>
            <w:vAlign w:val="center"/>
          </w:tcPr>
          <w:p>
            <w:pPr>
              <w:pStyle w:val="11"/>
              <w:rPr>
                <w:rFonts w:hint="default" w:eastAsia="方正书宋_GBK"/>
                <w:lang w:val="en-US" w:eastAsia="zh-CN"/>
              </w:rPr>
            </w:pPr>
            <w:r>
              <w:rPr>
                <w:rFonts w:hint="eastAsia"/>
                <w:lang w:val="en-US" w:eastAsia="zh-CN"/>
              </w:rPr>
              <w:t>93.53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hint="default" w:eastAsia="方正书宋_GBK"/>
                <w:lang w:val="en-US" w:eastAsia="zh-CN"/>
              </w:rPr>
            </w:pPr>
            <w:r>
              <w:rPr>
                <w:rFonts w:hint="eastAsia"/>
                <w:lang w:val="en-US" w:eastAsia="zh-CN"/>
              </w:rPr>
              <w:t>4.无形资产</w:t>
            </w:r>
          </w:p>
        </w:tc>
        <w:tc>
          <w:tcPr>
            <w:tcW w:w="4933" w:type="dxa"/>
            <w:vAlign w:val="center"/>
          </w:tcPr>
          <w:p>
            <w:pPr>
              <w:pStyle w:val="9"/>
              <w:rPr>
                <w:rFonts w:hint="eastAsia" w:eastAsia="方正书宋_GBK"/>
                <w:lang w:val="en-US" w:eastAsia="zh-CN"/>
              </w:rPr>
            </w:pPr>
            <w:r>
              <w:rPr>
                <w:rFonts w:hint="eastAsia"/>
                <w:lang w:val="en-US" w:eastAsia="zh-CN"/>
              </w:rPr>
              <w:t>2</w:t>
            </w:r>
          </w:p>
        </w:tc>
        <w:tc>
          <w:tcPr>
            <w:tcW w:w="4933" w:type="dxa"/>
            <w:vAlign w:val="center"/>
          </w:tcPr>
          <w:p>
            <w:pPr>
              <w:pStyle w:val="11"/>
              <w:rPr>
                <w:rFonts w:hint="default" w:eastAsia="方正书宋_GBK"/>
                <w:lang w:val="en-US" w:eastAsia="zh-CN"/>
              </w:rPr>
            </w:pPr>
            <w:r>
              <w:rPr>
                <w:rFonts w:hint="eastAsia"/>
                <w:lang w:val="en-US" w:eastAsia="zh-CN"/>
              </w:rPr>
              <w:t>15.38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CC8D2"/>
    <w:multiLevelType w:val="singleLevel"/>
    <w:tmpl w:val="99ACC8D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365DE"/>
    <w:rsid w:val="068365DE"/>
    <w:rsid w:val="57EE27F8"/>
    <w:rsid w:val="774F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2_d0e1be84-d7a0-49a3-b875-76ad4b767493"/>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2023-08-03T00:38:00Z</dcterms:created>
  <dc:creator>XQZW</dc:creator>
  <cp:lastModifiedBy>Alexa</cp:lastModifiedBy>
  <dcterms:modified xsi:type="dcterms:W3CDTF">2023-08-18T01:39:39Z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