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left"/>
        <w:outlineLvl w:val="9"/>
        <w:rPr>
          <w:rFonts w:ascii="方正楷体_GBK" w:hAnsi="方正楷体_GBK" w:eastAsia="方正楷体_GBK" w:cs="方正楷体_GBK"/>
          <w:b/>
          <w:color w:val="000000"/>
          <w:sz w:val="28"/>
        </w:rPr>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37</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0"/>
        <w:gridCol w:w="3177"/>
        <w:gridCol w:w="1979"/>
        <w:gridCol w:w="3366"/>
        <w:gridCol w:w="1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2"/>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收入</w:t>
            </w:r>
          </w:p>
        </w:tc>
        <w:tc>
          <w:tcPr>
            <w:tcW w:w="0" w:type="auto"/>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项  目</w:t>
            </w:r>
          </w:p>
        </w:tc>
        <w:tc>
          <w:tcPr>
            <w:tcW w:w="0" w:type="auto"/>
            <w:vAlign w:val="center"/>
          </w:tcPr>
          <w:p>
            <w:pPr>
              <w:pStyle w:val="12"/>
            </w:pPr>
            <w:r>
              <w:t>预算数</w:t>
            </w:r>
          </w:p>
        </w:tc>
        <w:tc>
          <w:tcPr>
            <w:tcW w:w="0" w:type="auto"/>
            <w:vAlign w:val="center"/>
          </w:tcPr>
          <w:p>
            <w:pPr>
              <w:pStyle w:val="12"/>
            </w:pPr>
            <w:r>
              <w:t>项  目</w:t>
            </w:r>
          </w:p>
        </w:tc>
        <w:tc>
          <w:tcPr>
            <w:tcW w:w="0" w:type="auto"/>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4"/>
            </w:pPr>
            <w:r>
              <w:t>一、一般公共预算拨款收入</w:t>
            </w:r>
          </w:p>
        </w:tc>
        <w:tc>
          <w:tcPr>
            <w:tcW w:w="0" w:type="auto"/>
            <w:vAlign w:val="center"/>
          </w:tcPr>
          <w:p>
            <w:pPr>
              <w:pStyle w:val="13"/>
            </w:pPr>
            <w:r>
              <w:t>5884.55</w:t>
            </w:r>
          </w:p>
        </w:tc>
        <w:tc>
          <w:tcPr>
            <w:tcW w:w="0" w:type="auto"/>
            <w:vAlign w:val="center"/>
          </w:tcPr>
          <w:p>
            <w:pPr>
              <w:pStyle w:val="14"/>
            </w:pPr>
            <w:r>
              <w:t>一、一般公共服务支出</w:t>
            </w:r>
          </w:p>
        </w:tc>
        <w:tc>
          <w:tcPr>
            <w:tcW w:w="0" w:type="auto"/>
            <w:vAlign w:val="center"/>
          </w:tcPr>
          <w:p>
            <w:pPr>
              <w:pStyle w:val="13"/>
            </w:pPr>
            <w:r>
              <w:t>631.42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jc w:val="center"/>
        </w:trPr>
        <w:tc>
          <w:tcPr>
            <w:tcW w:w="0" w:type="auto"/>
            <w:vAlign w:val="center"/>
          </w:tcPr>
          <w:p>
            <w:pPr>
              <w:pStyle w:val="15"/>
            </w:pPr>
            <w:r>
              <w:t>2</w:t>
            </w:r>
          </w:p>
        </w:tc>
        <w:tc>
          <w:tcPr>
            <w:tcW w:w="0" w:type="auto"/>
            <w:vAlign w:val="center"/>
          </w:tcPr>
          <w:p>
            <w:pPr>
              <w:pStyle w:val="14"/>
            </w:pPr>
            <w:r>
              <w:t>二、政府性基金预算拨款收入</w:t>
            </w:r>
          </w:p>
        </w:tc>
        <w:tc>
          <w:tcPr>
            <w:tcW w:w="0" w:type="auto"/>
            <w:vAlign w:val="center"/>
          </w:tcPr>
          <w:p>
            <w:pPr>
              <w:pStyle w:val="13"/>
            </w:pPr>
          </w:p>
        </w:tc>
        <w:tc>
          <w:tcPr>
            <w:tcW w:w="0" w:type="auto"/>
            <w:vAlign w:val="center"/>
          </w:tcPr>
          <w:p>
            <w:pPr>
              <w:pStyle w:val="14"/>
            </w:pPr>
            <w:r>
              <w:t>二、外交支出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三、国有资本经营预算拨款收入</w:t>
            </w:r>
          </w:p>
        </w:tc>
        <w:tc>
          <w:tcPr>
            <w:tcW w:w="0" w:type="auto"/>
            <w:vAlign w:val="center"/>
          </w:tcPr>
          <w:p>
            <w:pPr>
              <w:pStyle w:val="13"/>
            </w:pPr>
          </w:p>
        </w:tc>
        <w:tc>
          <w:tcPr>
            <w:tcW w:w="0" w:type="auto"/>
            <w:vAlign w:val="center"/>
          </w:tcPr>
          <w:p>
            <w:pPr>
              <w:pStyle w:val="14"/>
            </w:pPr>
            <w:r>
              <w:t>三、国防支出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四、财政专户管理资金收入</w:t>
            </w:r>
          </w:p>
        </w:tc>
        <w:tc>
          <w:tcPr>
            <w:tcW w:w="0" w:type="auto"/>
            <w:vAlign w:val="center"/>
          </w:tcPr>
          <w:p>
            <w:pPr>
              <w:pStyle w:val="13"/>
            </w:pPr>
          </w:p>
        </w:tc>
        <w:tc>
          <w:tcPr>
            <w:tcW w:w="0" w:type="auto"/>
            <w:vAlign w:val="center"/>
          </w:tcPr>
          <w:p>
            <w:pPr>
              <w:pStyle w:val="14"/>
            </w:pPr>
            <w:r>
              <w:t>四、公共安全支出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五、事业收入</w:t>
            </w:r>
          </w:p>
        </w:tc>
        <w:tc>
          <w:tcPr>
            <w:tcW w:w="0" w:type="auto"/>
            <w:vAlign w:val="center"/>
          </w:tcPr>
          <w:p>
            <w:pPr>
              <w:pStyle w:val="13"/>
            </w:pPr>
          </w:p>
        </w:tc>
        <w:tc>
          <w:tcPr>
            <w:tcW w:w="0" w:type="auto"/>
            <w:vAlign w:val="center"/>
          </w:tcPr>
          <w:p>
            <w:pPr>
              <w:pStyle w:val="14"/>
            </w:pPr>
            <w:r>
              <w:t>五、教育支出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六、事业单位经营收入</w:t>
            </w:r>
          </w:p>
        </w:tc>
        <w:tc>
          <w:tcPr>
            <w:tcW w:w="0" w:type="auto"/>
            <w:vAlign w:val="center"/>
          </w:tcPr>
          <w:p>
            <w:pPr>
              <w:pStyle w:val="13"/>
            </w:pPr>
          </w:p>
        </w:tc>
        <w:tc>
          <w:tcPr>
            <w:tcW w:w="0" w:type="auto"/>
            <w:vAlign w:val="center"/>
          </w:tcPr>
          <w:p>
            <w:pPr>
              <w:pStyle w:val="14"/>
            </w:pPr>
            <w:r>
              <w:t>六、科学技术支出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七、上级补助收入</w:t>
            </w:r>
          </w:p>
        </w:tc>
        <w:tc>
          <w:tcPr>
            <w:tcW w:w="0" w:type="auto"/>
            <w:vAlign w:val="center"/>
          </w:tcPr>
          <w:p>
            <w:pPr>
              <w:pStyle w:val="13"/>
            </w:pPr>
          </w:p>
        </w:tc>
        <w:tc>
          <w:tcPr>
            <w:tcW w:w="0" w:type="auto"/>
            <w:vAlign w:val="center"/>
          </w:tcPr>
          <w:p>
            <w:pPr>
              <w:pStyle w:val="14"/>
            </w:pPr>
            <w:r>
              <w:t>七、文化旅游体育与传媒支出</w:t>
            </w: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八、附属单位上缴收入</w:t>
            </w:r>
          </w:p>
        </w:tc>
        <w:tc>
          <w:tcPr>
            <w:tcW w:w="0" w:type="auto"/>
            <w:vAlign w:val="center"/>
          </w:tcPr>
          <w:p>
            <w:pPr>
              <w:pStyle w:val="13"/>
            </w:pPr>
          </w:p>
        </w:tc>
        <w:tc>
          <w:tcPr>
            <w:tcW w:w="0" w:type="auto"/>
            <w:vAlign w:val="center"/>
          </w:tcPr>
          <w:p>
            <w:pPr>
              <w:pStyle w:val="14"/>
            </w:pPr>
            <w:r>
              <w:t>八、社会保障和就业支出</w:t>
            </w:r>
          </w:p>
        </w:tc>
        <w:tc>
          <w:tcPr>
            <w:tcW w:w="0" w:type="auto"/>
            <w:vAlign w:val="center"/>
          </w:tcPr>
          <w:p>
            <w:pPr>
              <w:pStyle w:val="13"/>
            </w:pPr>
            <w:r>
              <w:t>131.06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九、其他收入</w:t>
            </w:r>
          </w:p>
        </w:tc>
        <w:tc>
          <w:tcPr>
            <w:tcW w:w="0" w:type="auto"/>
            <w:vAlign w:val="center"/>
          </w:tcPr>
          <w:p>
            <w:pPr>
              <w:pStyle w:val="13"/>
            </w:pPr>
          </w:p>
        </w:tc>
        <w:tc>
          <w:tcPr>
            <w:tcW w:w="0" w:type="auto"/>
            <w:vAlign w:val="center"/>
          </w:tcPr>
          <w:p>
            <w:pPr>
              <w:pStyle w:val="14"/>
            </w:pPr>
            <w:r>
              <w:t>九、社会保险基金支出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十、卫生健康支出</w:t>
            </w:r>
          </w:p>
        </w:tc>
        <w:tc>
          <w:tcPr>
            <w:tcW w:w="0" w:type="auto"/>
            <w:vAlign w:val="center"/>
          </w:tcPr>
          <w:p>
            <w:pPr>
              <w:pStyle w:val="13"/>
            </w:pPr>
            <w:r>
              <w:t>72.71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十一、节能环保支出</w:t>
            </w:r>
          </w:p>
        </w:tc>
        <w:tc>
          <w:tcPr>
            <w:tcW w:w="0" w:type="auto"/>
            <w:vAlign w:val="center"/>
          </w:tcPr>
          <w:p>
            <w:pPr>
              <w:pStyle w:val="13"/>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十二、城乡社区支出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十三、农林水支出</w:t>
            </w:r>
          </w:p>
        </w:tc>
        <w:tc>
          <w:tcPr>
            <w:tcW w:w="0" w:type="auto"/>
            <w:vAlign w:val="center"/>
          </w:tcPr>
          <w:p>
            <w:pPr>
              <w:pStyle w:val="13"/>
            </w:pPr>
            <w:r>
              <w:t>287.20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十四、交通运输支出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十五、资源勘探工业信息等支出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十六、商业服务业等支出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十七、金融支出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十八、援助其他地区支出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十九、自然资源海洋气象等支出</w:t>
            </w:r>
          </w:p>
        </w:tc>
        <w:tc>
          <w:tcPr>
            <w:tcW w:w="0" w:type="auto"/>
            <w:vAlign w:val="center"/>
          </w:tcPr>
          <w:p>
            <w:pPr>
              <w:pStyle w:val="13"/>
            </w:pPr>
            <w:r>
              <w:t>4687.00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二十、住房保障支出</w:t>
            </w:r>
          </w:p>
        </w:tc>
        <w:tc>
          <w:tcPr>
            <w:tcW w:w="0" w:type="auto"/>
            <w:vAlign w:val="center"/>
          </w:tcPr>
          <w:p>
            <w:pPr>
              <w:pStyle w:val="13"/>
            </w:pPr>
            <w:r>
              <w:t>72.95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二十一、粮油物资储备支出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二十二、国有资本经营预算支出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二十三、灾害防治及应急管理支出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二十四、预备费</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二十五、其他支出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二十六、转移性支出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二十七、债务还本支出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二十八、债务付息支出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二十九、债务发行费用支出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三十、抗疫特别国债安排的支出</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三十一、人行科目</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6"/>
            </w:pPr>
            <w:r>
              <w:t>本年收入合计</w:t>
            </w:r>
          </w:p>
        </w:tc>
        <w:tc>
          <w:tcPr>
            <w:tcW w:w="0" w:type="auto"/>
            <w:vAlign w:val="center"/>
          </w:tcPr>
          <w:p>
            <w:pPr>
              <w:pStyle w:val="17"/>
            </w:pPr>
            <w:r>
              <w:t>5884.55</w:t>
            </w:r>
          </w:p>
        </w:tc>
        <w:tc>
          <w:tcPr>
            <w:tcW w:w="0" w:type="auto"/>
            <w:vAlign w:val="center"/>
          </w:tcPr>
          <w:p>
            <w:pPr>
              <w:pStyle w:val="16"/>
            </w:pPr>
            <w:r>
              <w:t>本年支出合计</w:t>
            </w:r>
          </w:p>
        </w:tc>
        <w:tc>
          <w:tcPr>
            <w:tcW w:w="0" w:type="auto"/>
            <w:vAlign w:val="center"/>
          </w:tcPr>
          <w:p>
            <w:pPr>
              <w:pStyle w:val="17"/>
            </w:pPr>
            <w:r>
              <w:t>5887.78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上年结转结余</w:t>
            </w:r>
          </w:p>
        </w:tc>
        <w:tc>
          <w:tcPr>
            <w:tcW w:w="0" w:type="auto"/>
            <w:vAlign w:val="center"/>
          </w:tcPr>
          <w:p>
            <w:pPr>
              <w:pStyle w:val="13"/>
            </w:pPr>
            <w:r>
              <w:t>3.23</w:t>
            </w:r>
          </w:p>
        </w:tc>
        <w:tc>
          <w:tcPr>
            <w:tcW w:w="0" w:type="auto"/>
            <w:vAlign w:val="center"/>
          </w:tcPr>
          <w:p>
            <w:pPr>
              <w:pStyle w:val="14"/>
            </w:pPr>
            <w:r>
              <w:t>年终结转结余</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6"/>
            </w:pPr>
            <w:r>
              <w:t>收入总计</w:t>
            </w:r>
          </w:p>
        </w:tc>
        <w:tc>
          <w:tcPr>
            <w:tcW w:w="0" w:type="auto"/>
            <w:vAlign w:val="center"/>
          </w:tcPr>
          <w:p>
            <w:pPr>
              <w:pStyle w:val="17"/>
            </w:pPr>
            <w:r>
              <w:t>5887.78</w:t>
            </w:r>
          </w:p>
        </w:tc>
        <w:tc>
          <w:tcPr>
            <w:tcW w:w="0" w:type="auto"/>
            <w:vAlign w:val="center"/>
          </w:tcPr>
          <w:p>
            <w:pPr>
              <w:pStyle w:val="16"/>
            </w:pPr>
            <w:r>
              <w:t>支出总计</w:t>
            </w:r>
          </w:p>
        </w:tc>
        <w:tc>
          <w:tcPr>
            <w:tcW w:w="0" w:type="auto"/>
            <w:vAlign w:val="center"/>
          </w:tcPr>
          <w:p>
            <w:pPr>
              <w:pStyle w:val="17"/>
            </w:pPr>
            <w:r>
              <w:t>5887.78</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5"/>
        <w:gridCol w:w="1228"/>
        <w:gridCol w:w="2625"/>
        <w:gridCol w:w="1054"/>
        <w:gridCol w:w="1054"/>
        <w:gridCol w:w="1370"/>
        <w:gridCol w:w="1151"/>
        <w:gridCol w:w="837"/>
        <w:gridCol w:w="837"/>
        <w:gridCol w:w="1110"/>
        <w:gridCol w:w="1401"/>
        <w:gridCol w:w="854"/>
        <w:gridCol w:w="9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gridSpan w:val="3"/>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gridSpan w:val="8"/>
            <w:vAlign w:val="center"/>
          </w:tcPr>
          <w:p>
            <w:pPr>
              <w:pStyle w:val="12"/>
            </w:pPr>
            <w:r>
              <w:t>本年收入</w:t>
            </w:r>
          </w:p>
        </w:tc>
        <w:tc>
          <w:tcPr>
            <w:tcW w:w="0" w:type="auto"/>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Align w:val="center"/>
          </w:tcPr>
          <w:p>
            <w:pPr>
              <w:pStyle w:val="12"/>
            </w:pPr>
            <w:r>
              <w:t>小计</w:t>
            </w:r>
          </w:p>
        </w:tc>
        <w:tc>
          <w:tcPr>
            <w:tcW w:w="0" w:type="auto"/>
            <w:vAlign w:val="center"/>
          </w:tcPr>
          <w:p>
            <w:pPr>
              <w:pStyle w:val="12"/>
            </w:pPr>
            <w:r>
              <w:t>财政拨款 收入</w:t>
            </w:r>
          </w:p>
        </w:tc>
        <w:tc>
          <w:tcPr>
            <w:tcW w:w="0" w:type="auto"/>
            <w:vAlign w:val="center"/>
          </w:tcPr>
          <w:p>
            <w:pPr>
              <w:pStyle w:val="12"/>
            </w:pPr>
            <w:r>
              <w:t>财政专户 收入</w:t>
            </w:r>
          </w:p>
        </w:tc>
        <w:tc>
          <w:tcPr>
            <w:tcW w:w="0" w:type="auto"/>
            <w:vAlign w:val="center"/>
          </w:tcPr>
          <w:p>
            <w:pPr>
              <w:pStyle w:val="12"/>
            </w:pPr>
            <w:r>
              <w:t>事业收入</w:t>
            </w:r>
          </w:p>
        </w:tc>
        <w:tc>
          <w:tcPr>
            <w:tcW w:w="0" w:type="auto"/>
            <w:vAlign w:val="center"/>
          </w:tcPr>
          <w:p>
            <w:pPr>
              <w:pStyle w:val="12"/>
            </w:pPr>
            <w:r>
              <w:t>经营收入</w:t>
            </w:r>
          </w:p>
        </w:tc>
        <w:tc>
          <w:tcPr>
            <w:tcW w:w="0" w:type="auto"/>
            <w:vAlign w:val="center"/>
          </w:tcPr>
          <w:p>
            <w:pPr>
              <w:pStyle w:val="12"/>
            </w:pPr>
            <w:r>
              <w:t>上级补助收入</w:t>
            </w:r>
          </w:p>
        </w:tc>
        <w:tc>
          <w:tcPr>
            <w:tcW w:w="0" w:type="auto"/>
            <w:vAlign w:val="center"/>
          </w:tcPr>
          <w:p>
            <w:pPr>
              <w:pStyle w:val="12"/>
            </w:pPr>
            <w:r>
              <w:t>附属单位上缴收入</w:t>
            </w:r>
          </w:p>
        </w:tc>
        <w:tc>
          <w:tcPr>
            <w:tcW w:w="0" w:type="auto"/>
            <w:vAlign w:val="center"/>
          </w:tcPr>
          <w:p>
            <w:pPr>
              <w:pStyle w:val="12"/>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c>
          <w:tcPr>
            <w:tcW w:w="0" w:type="auto"/>
            <w:vAlign w:val="center"/>
          </w:tcPr>
          <w:p>
            <w:pPr>
              <w:pStyle w:val="12"/>
            </w:pPr>
            <w:r>
              <w:t>9</w:t>
            </w:r>
          </w:p>
        </w:tc>
        <w:tc>
          <w:tcPr>
            <w:tcW w:w="0" w:type="auto"/>
            <w:vAlign w:val="center"/>
          </w:tcPr>
          <w:p>
            <w:pPr>
              <w:pStyle w:val="12"/>
            </w:pPr>
            <w:r>
              <w:t>10</w:t>
            </w:r>
          </w:p>
        </w:tc>
        <w:tc>
          <w:tcPr>
            <w:tcW w:w="0" w:type="auto"/>
            <w:vAlign w:val="center"/>
          </w:tcPr>
          <w:p>
            <w:pPr>
              <w:pStyle w:val="12"/>
            </w:pPr>
            <w:r>
              <w:t>11</w:t>
            </w:r>
          </w:p>
        </w:tc>
        <w:tc>
          <w:tcPr>
            <w:tcW w:w="0" w:type="auto"/>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5887.78</w:t>
            </w:r>
          </w:p>
        </w:tc>
        <w:tc>
          <w:tcPr>
            <w:tcW w:w="0" w:type="auto"/>
            <w:vAlign w:val="center"/>
          </w:tcPr>
          <w:p>
            <w:pPr>
              <w:pStyle w:val="17"/>
            </w:pPr>
            <w:r>
              <w:t>5884.55</w:t>
            </w:r>
          </w:p>
        </w:tc>
        <w:tc>
          <w:tcPr>
            <w:tcW w:w="0" w:type="auto"/>
            <w:vAlign w:val="center"/>
          </w:tcPr>
          <w:p>
            <w:pPr>
              <w:pStyle w:val="17"/>
            </w:pPr>
            <w:r>
              <w:t>5884.55</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r>
              <w:t>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631.42</w:t>
            </w:r>
          </w:p>
        </w:tc>
        <w:tc>
          <w:tcPr>
            <w:tcW w:w="0" w:type="auto"/>
            <w:vAlign w:val="center"/>
          </w:tcPr>
          <w:p>
            <w:pPr>
              <w:pStyle w:val="13"/>
            </w:pPr>
            <w:r>
              <w:t>631.42</w:t>
            </w:r>
          </w:p>
        </w:tc>
        <w:tc>
          <w:tcPr>
            <w:tcW w:w="0" w:type="auto"/>
            <w:vAlign w:val="center"/>
          </w:tcPr>
          <w:p>
            <w:pPr>
              <w:pStyle w:val="13"/>
            </w:pPr>
            <w:r>
              <w:t>631.42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20103</w:t>
            </w:r>
          </w:p>
        </w:tc>
        <w:tc>
          <w:tcPr>
            <w:tcW w:w="0" w:type="auto"/>
            <w:vAlign w:val="center"/>
          </w:tcPr>
          <w:p>
            <w:pPr>
              <w:pStyle w:val="14"/>
            </w:pPr>
            <w:r>
              <w:t>政府办公厅（室）及相关机构事务</w:t>
            </w:r>
          </w:p>
        </w:tc>
        <w:tc>
          <w:tcPr>
            <w:tcW w:w="0" w:type="auto"/>
            <w:vAlign w:val="center"/>
          </w:tcPr>
          <w:p>
            <w:pPr>
              <w:pStyle w:val="13"/>
            </w:pPr>
            <w:r>
              <w:t>631.42</w:t>
            </w:r>
          </w:p>
        </w:tc>
        <w:tc>
          <w:tcPr>
            <w:tcW w:w="0" w:type="auto"/>
            <w:vAlign w:val="center"/>
          </w:tcPr>
          <w:p>
            <w:pPr>
              <w:pStyle w:val="13"/>
            </w:pPr>
            <w:r>
              <w:t>631.42</w:t>
            </w:r>
          </w:p>
        </w:tc>
        <w:tc>
          <w:tcPr>
            <w:tcW w:w="0" w:type="auto"/>
            <w:vAlign w:val="center"/>
          </w:tcPr>
          <w:p>
            <w:pPr>
              <w:pStyle w:val="13"/>
            </w:pPr>
            <w:r>
              <w:t>631.42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2010303</w:t>
            </w:r>
          </w:p>
        </w:tc>
        <w:tc>
          <w:tcPr>
            <w:tcW w:w="0" w:type="auto"/>
            <w:vAlign w:val="center"/>
          </w:tcPr>
          <w:p>
            <w:pPr>
              <w:pStyle w:val="14"/>
            </w:pPr>
            <w:r>
              <w:t>机关服务</w:t>
            </w:r>
          </w:p>
        </w:tc>
        <w:tc>
          <w:tcPr>
            <w:tcW w:w="0" w:type="auto"/>
            <w:vAlign w:val="center"/>
          </w:tcPr>
          <w:p>
            <w:pPr>
              <w:pStyle w:val="13"/>
            </w:pPr>
            <w:r>
              <w:t>40.00</w:t>
            </w:r>
          </w:p>
        </w:tc>
        <w:tc>
          <w:tcPr>
            <w:tcW w:w="0" w:type="auto"/>
            <w:vAlign w:val="center"/>
          </w:tcPr>
          <w:p>
            <w:pPr>
              <w:pStyle w:val="13"/>
            </w:pPr>
            <w:r>
              <w:t>40.00</w:t>
            </w:r>
          </w:p>
        </w:tc>
        <w:tc>
          <w:tcPr>
            <w:tcW w:w="0" w:type="auto"/>
            <w:vAlign w:val="center"/>
          </w:tcPr>
          <w:p>
            <w:pPr>
              <w:pStyle w:val="13"/>
            </w:pPr>
            <w:r>
              <w:t>40.00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2010308</w:t>
            </w:r>
          </w:p>
        </w:tc>
        <w:tc>
          <w:tcPr>
            <w:tcW w:w="0" w:type="auto"/>
            <w:vAlign w:val="center"/>
          </w:tcPr>
          <w:p>
            <w:pPr>
              <w:pStyle w:val="14"/>
            </w:pPr>
            <w:r>
              <w:t>信访事务</w:t>
            </w:r>
          </w:p>
        </w:tc>
        <w:tc>
          <w:tcPr>
            <w:tcW w:w="0" w:type="auto"/>
            <w:vAlign w:val="center"/>
          </w:tcPr>
          <w:p>
            <w:pPr>
              <w:pStyle w:val="13"/>
            </w:pPr>
            <w:r>
              <w:t>13.00</w:t>
            </w:r>
          </w:p>
        </w:tc>
        <w:tc>
          <w:tcPr>
            <w:tcW w:w="0" w:type="auto"/>
            <w:vAlign w:val="center"/>
          </w:tcPr>
          <w:p>
            <w:pPr>
              <w:pStyle w:val="13"/>
            </w:pPr>
            <w:r>
              <w:t>13.00</w:t>
            </w:r>
          </w:p>
        </w:tc>
        <w:tc>
          <w:tcPr>
            <w:tcW w:w="0" w:type="auto"/>
            <w:vAlign w:val="center"/>
          </w:tcPr>
          <w:p>
            <w:pPr>
              <w:pStyle w:val="13"/>
            </w:pPr>
            <w:r>
              <w:t>13.00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2010350</w:t>
            </w:r>
          </w:p>
        </w:tc>
        <w:tc>
          <w:tcPr>
            <w:tcW w:w="0" w:type="auto"/>
            <w:vAlign w:val="center"/>
          </w:tcPr>
          <w:p>
            <w:pPr>
              <w:pStyle w:val="14"/>
            </w:pPr>
            <w:r>
              <w:t>事业运行</w:t>
            </w:r>
          </w:p>
        </w:tc>
        <w:tc>
          <w:tcPr>
            <w:tcW w:w="0" w:type="auto"/>
            <w:vAlign w:val="center"/>
          </w:tcPr>
          <w:p>
            <w:pPr>
              <w:pStyle w:val="13"/>
            </w:pPr>
            <w:r>
              <w:t>578.42</w:t>
            </w:r>
          </w:p>
        </w:tc>
        <w:tc>
          <w:tcPr>
            <w:tcW w:w="0" w:type="auto"/>
            <w:vAlign w:val="center"/>
          </w:tcPr>
          <w:p>
            <w:pPr>
              <w:pStyle w:val="13"/>
            </w:pPr>
            <w:r>
              <w:t>578.42</w:t>
            </w:r>
          </w:p>
        </w:tc>
        <w:tc>
          <w:tcPr>
            <w:tcW w:w="0" w:type="auto"/>
            <w:vAlign w:val="center"/>
          </w:tcPr>
          <w:p>
            <w:pPr>
              <w:pStyle w:val="13"/>
            </w:pPr>
            <w:r>
              <w:t>578.42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207</w:t>
            </w:r>
          </w:p>
        </w:tc>
        <w:tc>
          <w:tcPr>
            <w:tcW w:w="0" w:type="auto"/>
            <w:vAlign w:val="center"/>
          </w:tcPr>
          <w:p>
            <w:pPr>
              <w:pStyle w:val="14"/>
            </w:pPr>
            <w:r>
              <w:t>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20799</w:t>
            </w:r>
          </w:p>
        </w:tc>
        <w:tc>
          <w:tcPr>
            <w:tcW w:w="0" w:type="auto"/>
            <w:vAlign w:val="center"/>
          </w:tcPr>
          <w:p>
            <w:pPr>
              <w:pStyle w:val="14"/>
            </w:pPr>
            <w:r>
              <w:t>其他文化旅游体育与传媒支出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2079999</w:t>
            </w:r>
          </w:p>
        </w:tc>
        <w:tc>
          <w:tcPr>
            <w:tcW w:w="0" w:type="auto"/>
            <w:vAlign w:val="center"/>
          </w:tcPr>
          <w:p>
            <w:pPr>
              <w:pStyle w:val="14"/>
            </w:pPr>
            <w:r>
              <w:t>其他文化旅游体育与传媒支出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131.06</w:t>
            </w:r>
          </w:p>
        </w:tc>
        <w:tc>
          <w:tcPr>
            <w:tcW w:w="0" w:type="auto"/>
            <w:vAlign w:val="center"/>
          </w:tcPr>
          <w:p>
            <w:pPr>
              <w:pStyle w:val="13"/>
            </w:pPr>
            <w:r>
              <w:t>128.23</w:t>
            </w:r>
          </w:p>
        </w:tc>
        <w:tc>
          <w:tcPr>
            <w:tcW w:w="0" w:type="auto"/>
            <w:vAlign w:val="center"/>
          </w:tcPr>
          <w:p>
            <w:pPr>
              <w:pStyle w:val="13"/>
            </w:pPr>
            <w:r>
              <w:t>128.23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r>
              <w:t>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20802</w:t>
            </w:r>
          </w:p>
        </w:tc>
        <w:tc>
          <w:tcPr>
            <w:tcW w:w="0" w:type="auto"/>
            <w:vAlign w:val="center"/>
          </w:tcPr>
          <w:p>
            <w:pPr>
              <w:pStyle w:val="14"/>
            </w:pPr>
            <w:r>
              <w:t>民政管理事务</w:t>
            </w:r>
          </w:p>
        </w:tc>
        <w:tc>
          <w:tcPr>
            <w:tcW w:w="0" w:type="auto"/>
            <w:vAlign w:val="center"/>
          </w:tcPr>
          <w:p>
            <w:pPr>
              <w:pStyle w:val="13"/>
            </w:pPr>
            <w:r>
              <w:t>7.20</w:t>
            </w:r>
          </w:p>
        </w:tc>
        <w:tc>
          <w:tcPr>
            <w:tcW w:w="0" w:type="auto"/>
            <w:vAlign w:val="center"/>
          </w:tcPr>
          <w:p>
            <w:pPr>
              <w:pStyle w:val="13"/>
            </w:pPr>
            <w:r>
              <w:t>7.20</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2080299</w:t>
            </w:r>
          </w:p>
        </w:tc>
        <w:tc>
          <w:tcPr>
            <w:tcW w:w="0" w:type="auto"/>
            <w:vAlign w:val="center"/>
          </w:tcPr>
          <w:p>
            <w:pPr>
              <w:pStyle w:val="14"/>
            </w:pPr>
            <w:r>
              <w:t>其他民政管理事务支出</w:t>
            </w:r>
          </w:p>
        </w:tc>
        <w:tc>
          <w:tcPr>
            <w:tcW w:w="0" w:type="auto"/>
            <w:vAlign w:val="center"/>
          </w:tcPr>
          <w:p>
            <w:pPr>
              <w:pStyle w:val="13"/>
            </w:pPr>
            <w:r>
              <w:t>7.20</w:t>
            </w:r>
          </w:p>
        </w:tc>
        <w:tc>
          <w:tcPr>
            <w:tcW w:w="0" w:type="auto"/>
            <w:vAlign w:val="center"/>
          </w:tcPr>
          <w:p>
            <w:pPr>
              <w:pStyle w:val="13"/>
            </w:pPr>
            <w:r>
              <w:t>7.20</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121.03</w:t>
            </w:r>
          </w:p>
        </w:tc>
        <w:tc>
          <w:tcPr>
            <w:tcW w:w="0" w:type="auto"/>
            <w:vAlign w:val="center"/>
          </w:tcPr>
          <w:p>
            <w:pPr>
              <w:pStyle w:val="13"/>
            </w:pPr>
            <w:r>
              <w:t>121.03</w:t>
            </w:r>
          </w:p>
        </w:tc>
        <w:tc>
          <w:tcPr>
            <w:tcW w:w="0" w:type="auto"/>
            <w:vAlign w:val="center"/>
          </w:tcPr>
          <w:p>
            <w:pPr>
              <w:pStyle w:val="13"/>
            </w:pPr>
            <w:r>
              <w:t>121.03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21.46</w:t>
            </w:r>
          </w:p>
        </w:tc>
        <w:tc>
          <w:tcPr>
            <w:tcW w:w="0" w:type="auto"/>
            <w:vAlign w:val="center"/>
          </w:tcPr>
          <w:p>
            <w:pPr>
              <w:pStyle w:val="13"/>
            </w:pPr>
            <w:r>
              <w:t>21.46</w:t>
            </w:r>
          </w:p>
        </w:tc>
        <w:tc>
          <w:tcPr>
            <w:tcW w:w="0" w:type="auto"/>
            <w:vAlign w:val="center"/>
          </w:tcPr>
          <w:p>
            <w:pPr>
              <w:pStyle w:val="13"/>
            </w:pPr>
            <w:r>
              <w:t>21.46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87.08</w:t>
            </w:r>
          </w:p>
        </w:tc>
        <w:tc>
          <w:tcPr>
            <w:tcW w:w="0" w:type="auto"/>
            <w:vAlign w:val="center"/>
          </w:tcPr>
          <w:p>
            <w:pPr>
              <w:pStyle w:val="13"/>
            </w:pPr>
            <w:r>
              <w:t>87.08</w:t>
            </w:r>
          </w:p>
        </w:tc>
        <w:tc>
          <w:tcPr>
            <w:tcW w:w="0" w:type="auto"/>
            <w:vAlign w:val="center"/>
          </w:tcPr>
          <w:p>
            <w:pPr>
              <w:pStyle w:val="13"/>
            </w:pPr>
            <w:r>
              <w:t>87.08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2080506</w:t>
            </w:r>
          </w:p>
        </w:tc>
        <w:tc>
          <w:tcPr>
            <w:tcW w:w="0" w:type="auto"/>
            <w:vAlign w:val="center"/>
          </w:tcPr>
          <w:p>
            <w:pPr>
              <w:pStyle w:val="14"/>
            </w:pPr>
            <w:r>
              <w:t>机关事业单位职业年金缴费支出</w:t>
            </w:r>
          </w:p>
        </w:tc>
        <w:tc>
          <w:tcPr>
            <w:tcW w:w="0" w:type="auto"/>
            <w:vAlign w:val="center"/>
          </w:tcPr>
          <w:p>
            <w:pPr>
              <w:pStyle w:val="13"/>
            </w:pPr>
            <w:r>
              <w:t>12.49</w:t>
            </w:r>
          </w:p>
        </w:tc>
        <w:tc>
          <w:tcPr>
            <w:tcW w:w="0" w:type="auto"/>
            <w:vAlign w:val="center"/>
          </w:tcPr>
          <w:p>
            <w:pPr>
              <w:pStyle w:val="13"/>
            </w:pPr>
            <w:r>
              <w:t>12.49</w:t>
            </w:r>
          </w:p>
        </w:tc>
        <w:tc>
          <w:tcPr>
            <w:tcW w:w="0" w:type="auto"/>
            <w:vAlign w:val="center"/>
          </w:tcPr>
          <w:p>
            <w:pPr>
              <w:pStyle w:val="13"/>
            </w:pPr>
            <w:r>
              <w:t>12.49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20820</w:t>
            </w:r>
          </w:p>
        </w:tc>
        <w:tc>
          <w:tcPr>
            <w:tcW w:w="0" w:type="auto"/>
            <w:vAlign w:val="center"/>
          </w:tcPr>
          <w:p>
            <w:pPr>
              <w:pStyle w:val="14"/>
            </w:pPr>
            <w:r>
              <w:t>临时救助</w:t>
            </w: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r>
              <w:t>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2082001</w:t>
            </w:r>
          </w:p>
        </w:tc>
        <w:tc>
          <w:tcPr>
            <w:tcW w:w="0" w:type="auto"/>
            <w:vAlign w:val="center"/>
          </w:tcPr>
          <w:p>
            <w:pPr>
              <w:pStyle w:val="14"/>
            </w:pPr>
            <w:r>
              <w:t>临时救助支出</w:t>
            </w: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r>
              <w:t>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r>
              <w:t>211</w:t>
            </w:r>
          </w:p>
        </w:tc>
        <w:tc>
          <w:tcPr>
            <w:tcW w:w="0" w:type="auto"/>
            <w:vAlign w:val="center"/>
          </w:tcPr>
          <w:p>
            <w:pPr>
              <w:pStyle w:val="14"/>
            </w:pPr>
            <w:r>
              <w:t>节能环保支出</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r>
              <w:t>21103</w:t>
            </w:r>
          </w:p>
        </w:tc>
        <w:tc>
          <w:tcPr>
            <w:tcW w:w="0" w:type="auto"/>
            <w:vAlign w:val="center"/>
          </w:tcPr>
          <w:p>
            <w:pPr>
              <w:pStyle w:val="14"/>
            </w:pPr>
            <w:r>
              <w:t>污染防治</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r>
              <w:t>2110301</w:t>
            </w:r>
          </w:p>
        </w:tc>
        <w:tc>
          <w:tcPr>
            <w:tcW w:w="0" w:type="auto"/>
            <w:vAlign w:val="center"/>
          </w:tcPr>
          <w:p>
            <w:pPr>
              <w:pStyle w:val="14"/>
            </w:pPr>
            <w:r>
              <w:t>大气</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r>
              <w:t>213</w:t>
            </w:r>
          </w:p>
        </w:tc>
        <w:tc>
          <w:tcPr>
            <w:tcW w:w="0" w:type="auto"/>
            <w:vAlign w:val="center"/>
          </w:tcPr>
          <w:p>
            <w:pPr>
              <w:pStyle w:val="14"/>
            </w:pPr>
            <w:r>
              <w:t>农林水支出</w:t>
            </w:r>
          </w:p>
        </w:tc>
        <w:tc>
          <w:tcPr>
            <w:tcW w:w="0" w:type="auto"/>
            <w:vAlign w:val="center"/>
          </w:tcPr>
          <w:p>
            <w:pPr>
              <w:pStyle w:val="13"/>
            </w:pPr>
            <w:r>
              <w:t>287.20</w:t>
            </w:r>
          </w:p>
        </w:tc>
        <w:tc>
          <w:tcPr>
            <w:tcW w:w="0" w:type="auto"/>
            <w:vAlign w:val="center"/>
          </w:tcPr>
          <w:p>
            <w:pPr>
              <w:pStyle w:val="13"/>
            </w:pPr>
            <w:r>
              <w:t>287.20</w:t>
            </w:r>
          </w:p>
        </w:tc>
        <w:tc>
          <w:tcPr>
            <w:tcW w:w="0" w:type="auto"/>
            <w:vAlign w:val="center"/>
          </w:tcPr>
          <w:p>
            <w:pPr>
              <w:pStyle w:val="13"/>
            </w:pPr>
            <w:r>
              <w:t>287.20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r>
              <w:t>21301</w:t>
            </w:r>
          </w:p>
        </w:tc>
        <w:tc>
          <w:tcPr>
            <w:tcW w:w="0" w:type="auto"/>
            <w:vAlign w:val="center"/>
          </w:tcPr>
          <w:p>
            <w:pPr>
              <w:pStyle w:val="14"/>
            </w:pPr>
            <w:r>
              <w:t>农业农村</w:t>
            </w:r>
          </w:p>
        </w:tc>
        <w:tc>
          <w:tcPr>
            <w:tcW w:w="0" w:type="auto"/>
            <w:vAlign w:val="center"/>
          </w:tcPr>
          <w:p>
            <w:pPr>
              <w:pStyle w:val="13"/>
            </w:pPr>
            <w:r>
              <w:t>100.00</w:t>
            </w:r>
          </w:p>
        </w:tc>
        <w:tc>
          <w:tcPr>
            <w:tcW w:w="0" w:type="auto"/>
            <w:vAlign w:val="center"/>
          </w:tcPr>
          <w:p>
            <w:pPr>
              <w:pStyle w:val="13"/>
            </w:pPr>
            <w:r>
              <w:t>100.00</w:t>
            </w: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r>
              <w:t>2130199</w:t>
            </w:r>
          </w:p>
        </w:tc>
        <w:tc>
          <w:tcPr>
            <w:tcW w:w="0" w:type="auto"/>
            <w:vAlign w:val="center"/>
          </w:tcPr>
          <w:p>
            <w:pPr>
              <w:pStyle w:val="14"/>
            </w:pPr>
            <w:r>
              <w:t>其他农业农村支出</w:t>
            </w:r>
          </w:p>
        </w:tc>
        <w:tc>
          <w:tcPr>
            <w:tcW w:w="0" w:type="auto"/>
            <w:vAlign w:val="center"/>
          </w:tcPr>
          <w:p>
            <w:pPr>
              <w:pStyle w:val="13"/>
            </w:pPr>
            <w:r>
              <w:t>100.00</w:t>
            </w:r>
          </w:p>
        </w:tc>
        <w:tc>
          <w:tcPr>
            <w:tcW w:w="0" w:type="auto"/>
            <w:vAlign w:val="center"/>
          </w:tcPr>
          <w:p>
            <w:pPr>
              <w:pStyle w:val="13"/>
            </w:pPr>
            <w:r>
              <w:t>100.00</w:t>
            </w: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r>
              <w:t>21307</w:t>
            </w:r>
          </w:p>
        </w:tc>
        <w:tc>
          <w:tcPr>
            <w:tcW w:w="0" w:type="auto"/>
            <w:vAlign w:val="center"/>
          </w:tcPr>
          <w:p>
            <w:pPr>
              <w:pStyle w:val="14"/>
            </w:pPr>
            <w:r>
              <w:t>农村综合改革</w:t>
            </w:r>
          </w:p>
        </w:tc>
        <w:tc>
          <w:tcPr>
            <w:tcW w:w="0" w:type="auto"/>
            <w:vAlign w:val="center"/>
          </w:tcPr>
          <w:p>
            <w:pPr>
              <w:pStyle w:val="13"/>
            </w:pPr>
            <w:r>
              <w:t>187.20</w:t>
            </w:r>
          </w:p>
        </w:tc>
        <w:tc>
          <w:tcPr>
            <w:tcW w:w="0" w:type="auto"/>
            <w:vAlign w:val="center"/>
          </w:tcPr>
          <w:p>
            <w:pPr>
              <w:pStyle w:val="13"/>
            </w:pPr>
            <w:r>
              <w:t>187.20</w:t>
            </w: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r>
              <w:t>2130705</w:t>
            </w:r>
          </w:p>
        </w:tc>
        <w:tc>
          <w:tcPr>
            <w:tcW w:w="0" w:type="auto"/>
            <w:vAlign w:val="center"/>
          </w:tcPr>
          <w:p>
            <w:pPr>
              <w:pStyle w:val="14"/>
            </w:pPr>
            <w:r>
              <w:t>对村民委员会和村党支部的补助</w:t>
            </w:r>
          </w:p>
        </w:tc>
        <w:tc>
          <w:tcPr>
            <w:tcW w:w="0" w:type="auto"/>
            <w:vAlign w:val="center"/>
          </w:tcPr>
          <w:p>
            <w:pPr>
              <w:pStyle w:val="13"/>
            </w:pPr>
            <w:r>
              <w:t>187.20</w:t>
            </w:r>
          </w:p>
        </w:tc>
        <w:tc>
          <w:tcPr>
            <w:tcW w:w="0" w:type="auto"/>
            <w:vAlign w:val="center"/>
          </w:tcPr>
          <w:p>
            <w:pPr>
              <w:pStyle w:val="13"/>
            </w:pPr>
            <w:r>
              <w:t>187.20</w:t>
            </w: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r>
              <w:t>220</w:t>
            </w:r>
          </w:p>
        </w:tc>
        <w:tc>
          <w:tcPr>
            <w:tcW w:w="0" w:type="auto"/>
            <w:vAlign w:val="center"/>
          </w:tcPr>
          <w:p>
            <w:pPr>
              <w:pStyle w:val="14"/>
            </w:pPr>
            <w:r>
              <w:t>自然资源海洋气象等支出</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4"/>
            </w:pPr>
            <w:r>
              <w:t>22001</w:t>
            </w:r>
          </w:p>
        </w:tc>
        <w:tc>
          <w:tcPr>
            <w:tcW w:w="0" w:type="auto"/>
            <w:vAlign w:val="center"/>
          </w:tcPr>
          <w:p>
            <w:pPr>
              <w:pStyle w:val="14"/>
            </w:pPr>
            <w:r>
              <w:t>自然资源事务</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4"/>
            </w:pPr>
            <w:r>
              <w:t>2200106</w:t>
            </w:r>
          </w:p>
        </w:tc>
        <w:tc>
          <w:tcPr>
            <w:tcW w:w="0" w:type="auto"/>
            <w:vAlign w:val="center"/>
          </w:tcPr>
          <w:p>
            <w:pPr>
              <w:pStyle w:val="14"/>
            </w:pPr>
            <w:r>
              <w:t>自然资源利用与保护</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1054"/>
        <w:gridCol w:w="1056"/>
        <w:gridCol w:w="1056"/>
        <w:gridCol w:w="1056"/>
        <w:gridCol w:w="1789"/>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gridSpan w:val="2"/>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     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5887.78</w:t>
            </w:r>
          </w:p>
        </w:tc>
        <w:tc>
          <w:tcPr>
            <w:tcW w:w="0" w:type="auto"/>
            <w:vAlign w:val="center"/>
          </w:tcPr>
          <w:p>
            <w:pPr>
              <w:pStyle w:val="17"/>
            </w:pPr>
            <w:r>
              <w:t>769.63</w:t>
            </w:r>
          </w:p>
        </w:tc>
        <w:tc>
          <w:tcPr>
            <w:tcW w:w="0" w:type="auto"/>
            <w:vAlign w:val="center"/>
          </w:tcPr>
          <w:p>
            <w:pPr>
              <w:pStyle w:val="17"/>
            </w:pPr>
            <w:r>
              <w:t>5118.15</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631.42</w:t>
            </w:r>
          </w:p>
        </w:tc>
        <w:tc>
          <w:tcPr>
            <w:tcW w:w="0" w:type="auto"/>
            <w:vAlign w:val="center"/>
          </w:tcPr>
          <w:p>
            <w:pPr>
              <w:pStyle w:val="13"/>
            </w:pPr>
            <w:r>
              <w:t>502.94</w:t>
            </w:r>
          </w:p>
        </w:tc>
        <w:tc>
          <w:tcPr>
            <w:tcW w:w="0" w:type="auto"/>
            <w:vAlign w:val="center"/>
          </w:tcPr>
          <w:p>
            <w:pPr>
              <w:pStyle w:val="13"/>
            </w:pPr>
            <w:r>
              <w:t>128.48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20103</w:t>
            </w:r>
          </w:p>
        </w:tc>
        <w:tc>
          <w:tcPr>
            <w:tcW w:w="0" w:type="auto"/>
            <w:vAlign w:val="center"/>
          </w:tcPr>
          <w:p>
            <w:pPr>
              <w:pStyle w:val="14"/>
            </w:pPr>
            <w:r>
              <w:t>政府办公厅（室）及相关机构事务</w:t>
            </w:r>
          </w:p>
        </w:tc>
        <w:tc>
          <w:tcPr>
            <w:tcW w:w="0" w:type="auto"/>
            <w:vAlign w:val="center"/>
          </w:tcPr>
          <w:p>
            <w:pPr>
              <w:pStyle w:val="13"/>
            </w:pPr>
            <w:r>
              <w:t>631.42</w:t>
            </w:r>
          </w:p>
        </w:tc>
        <w:tc>
          <w:tcPr>
            <w:tcW w:w="0" w:type="auto"/>
            <w:vAlign w:val="center"/>
          </w:tcPr>
          <w:p>
            <w:pPr>
              <w:pStyle w:val="13"/>
            </w:pPr>
            <w:r>
              <w:t>502.94</w:t>
            </w:r>
          </w:p>
        </w:tc>
        <w:tc>
          <w:tcPr>
            <w:tcW w:w="0" w:type="auto"/>
            <w:vAlign w:val="center"/>
          </w:tcPr>
          <w:p>
            <w:pPr>
              <w:pStyle w:val="13"/>
            </w:pPr>
            <w:r>
              <w:t>128.48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2010303</w:t>
            </w:r>
          </w:p>
        </w:tc>
        <w:tc>
          <w:tcPr>
            <w:tcW w:w="0" w:type="auto"/>
            <w:vAlign w:val="center"/>
          </w:tcPr>
          <w:p>
            <w:pPr>
              <w:pStyle w:val="14"/>
            </w:pPr>
            <w:r>
              <w:t>机关服务</w:t>
            </w:r>
          </w:p>
        </w:tc>
        <w:tc>
          <w:tcPr>
            <w:tcW w:w="0" w:type="auto"/>
            <w:vAlign w:val="center"/>
          </w:tcPr>
          <w:p>
            <w:pPr>
              <w:pStyle w:val="13"/>
            </w:pPr>
            <w:r>
              <w:t>40.00</w:t>
            </w:r>
          </w:p>
        </w:tc>
        <w:tc>
          <w:tcPr>
            <w:tcW w:w="0" w:type="auto"/>
            <w:vAlign w:val="center"/>
          </w:tcPr>
          <w:p>
            <w:pPr>
              <w:pStyle w:val="13"/>
            </w:pPr>
          </w:p>
        </w:tc>
        <w:tc>
          <w:tcPr>
            <w:tcW w:w="0" w:type="auto"/>
            <w:vAlign w:val="center"/>
          </w:tcPr>
          <w:p>
            <w:pPr>
              <w:pStyle w:val="13"/>
            </w:pPr>
            <w:r>
              <w:t>40.00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2010308</w:t>
            </w:r>
          </w:p>
        </w:tc>
        <w:tc>
          <w:tcPr>
            <w:tcW w:w="0" w:type="auto"/>
            <w:vAlign w:val="center"/>
          </w:tcPr>
          <w:p>
            <w:pPr>
              <w:pStyle w:val="14"/>
            </w:pPr>
            <w:r>
              <w:t>信访事务</w:t>
            </w:r>
          </w:p>
        </w:tc>
        <w:tc>
          <w:tcPr>
            <w:tcW w:w="0" w:type="auto"/>
            <w:vAlign w:val="center"/>
          </w:tcPr>
          <w:p>
            <w:pPr>
              <w:pStyle w:val="13"/>
            </w:pPr>
            <w:r>
              <w:t>13.00</w:t>
            </w:r>
          </w:p>
        </w:tc>
        <w:tc>
          <w:tcPr>
            <w:tcW w:w="0" w:type="auto"/>
            <w:vAlign w:val="center"/>
          </w:tcPr>
          <w:p>
            <w:pPr>
              <w:pStyle w:val="13"/>
            </w:pPr>
          </w:p>
        </w:tc>
        <w:tc>
          <w:tcPr>
            <w:tcW w:w="0" w:type="auto"/>
            <w:vAlign w:val="center"/>
          </w:tcPr>
          <w:p>
            <w:pPr>
              <w:pStyle w:val="13"/>
            </w:pPr>
            <w:r>
              <w:t>13.00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2010350</w:t>
            </w:r>
          </w:p>
        </w:tc>
        <w:tc>
          <w:tcPr>
            <w:tcW w:w="0" w:type="auto"/>
            <w:vAlign w:val="center"/>
          </w:tcPr>
          <w:p>
            <w:pPr>
              <w:pStyle w:val="14"/>
            </w:pPr>
            <w:r>
              <w:t>事业运行</w:t>
            </w:r>
          </w:p>
        </w:tc>
        <w:tc>
          <w:tcPr>
            <w:tcW w:w="0" w:type="auto"/>
            <w:vAlign w:val="center"/>
          </w:tcPr>
          <w:p>
            <w:pPr>
              <w:pStyle w:val="13"/>
            </w:pPr>
            <w:r>
              <w:t>578.42</w:t>
            </w:r>
          </w:p>
        </w:tc>
        <w:tc>
          <w:tcPr>
            <w:tcW w:w="0" w:type="auto"/>
            <w:vAlign w:val="center"/>
          </w:tcPr>
          <w:p>
            <w:pPr>
              <w:pStyle w:val="13"/>
            </w:pPr>
            <w:r>
              <w:t>502.94</w:t>
            </w:r>
          </w:p>
        </w:tc>
        <w:tc>
          <w:tcPr>
            <w:tcW w:w="0" w:type="auto"/>
            <w:vAlign w:val="center"/>
          </w:tcPr>
          <w:p>
            <w:pPr>
              <w:pStyle w:val="13"/>
            </w:pPr>
            <w:r>
              <w:t>75.48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207</w:t>
            </w:r>
          </w:p>
        </w:tc>
        <w:tc>
          <w:tcPr>
            <w:tcW w:w="0" w:type="auto"/>
            <w:vAlign w:val="center"/>
          </w:tcPr>
          <w:p>
            <w:pPr>
              <w:pStyle w:val="14"/>
            </w:pPr>
            <w:r>
              <w:t>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20799</w:t>
            </w:r>
          </w:p>
        </w:tc>
        <w:tc>
          <w:tcPr>
            <w:tcW w:w="0" w:type="auto"/>
            <w:vAlign w:val="center"/>
          </w:tcPr>
          <w:p>
            <w:pPr>
              <w:pStyle w:val="14"/>
            </w:pPr>
            <w:r>
              <w:t>其他文化旅游体育与传媒支出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2079999</w:t>
            </w:r>
          </w:p>
        </w:tc>
        <w:tc>
          <w:tcPr>
            <w:tcW w:w="0" w:type="auto"/>
            <w:vAlign w:val="center"/>
          </w:tcPr>
          <w:p>
            <w:pPr>
              <w:pStyle w:val="14"/>
            </w:pPr>
            <w:r>
              <w:t>其他文化旅游体育与传媒支出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131.06</w:t>
            </w:r>
          </w:p>
        </w:tc>
        <w:tc>
          <w:tcPr>
            <w:tcW w:w="0" w:type="auto"/>
            <w:vAlign w:val="center"/>
          </w:tcPr>
          <w:p>
            <w:pPr>
              <w:pStyle w:val="13"/>
            </w:pPr>
            <w:r>
              <w:t>121.03</w:t>
            </w:r>
          </w:p>
        </w:tc>
        <w:tc>
          <w:tcPr>
            <w:tcW w:w="0" w:type="auto"/>
            <w:vAlign w:val="center"/>
          </w:tcPr>
          <w:p>
            <w:pPr>
              <w:pStyle w:val="13"/>
            </w:pPr>
            <w:r>
              <w:t>10.03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20802</w:t>
            </w:r>
          </w:p>
        </w:tc>
        <w:tc>
          <w:tcPr>
            <w:tcW w:w="0" w:type="auto"/>
            <w:vAlign w:val="center"/>
          </w:tcPr>
          <w:p>
            <w:pPr>
              <w:pStyle w:val="14"/>
            </w:pPr>
            <w:r>
              <w:t>民政管理事务</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2080299</w:t>
            </w:r>
          </w:p>
        </w:tc>
        <w:tc>
          <w:tcPr>
            <w:tcW w:w="0" w:type="auto"/>
            <w:vAlign w:val="center"/>
          </w:tcPr>
          <w:p>
            <w:pPr>
              <w:pStyle w:val="14"/>
            </w:pPr>
            <w:r>
              <w:t>其他民政管理事务支出</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121.03</w:t>
            </w:r>
          </w:p>
        </w:tc>
        <w:tc>
          <w:tcPr>
            <w:tcW w:w="0" w:type="auto"/>
            <w:vAlign w:val="center"/>
          </w:tcPr>
          <w:p>
            <w:pPr>
              <w:pStyle w:val="13"/>
            </w:pPr>
            <w:r>
              <w:t>121.03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21.46</w:t>
            </w:r>
          </w:p>
        </w:tc>
        <w:tc>
          <w:tcPr>
            <w:tcW w:w="0" w:type="auto"/>
            <w:vAlign w:val="center"/>
          </w:tcPr>
          <w:p>
            <w:pPr>
              <w:pStyle w:val="13"/>
            </w:pPr>
            <w:r>
              <w:t>21.46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87.08</w:t>
            </w:r>
          </w:p>
        </w:tc>
        <w:tc>
          <w:tcPr>
            <w:tcW w:w="0" w:type="auto"/>
            <w:vAlign w:val="center"/>
          </w:tcPr>
          <w:p>
            <w:pPr>
              <w:pStyle w:val="13"/>
            </w:pPr>
            <w:r>
              <w:t>87.08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2080506</w:t>
            </w:r>
          </w:p>
        </w:tc>
        <w:tc>
          <w:tcPr>
            <w:tcW w:w="0" w:type="auto"/>
            <w:vAlign w:val="center"/>
          </w:tcPr>
          <w:p>
            <w:pPr>
              <w:pStyle w:val="14"/>
            </w:pPr>
            <w:r>
              <w:t>机关事业单位职业年金缴费支出</w:t>
            </w:r>
          </w:p>
        </w:tc>
        <w:tc>
          <w:tcPr>
            <w:tcW w:w="0" w:type="auto"/>
            <w:vAlign w:val="center"/>
          </w:tcPr>
          <w:p>
            <w:pPr>
              <w:pStyle w:val="13"/>
            </w:pPr>
            <w:r>
              <w:t>12.49</w:t>
            </w:r>
          </w:p>
        </w:tc>
        <w:tc>
          <w:tcPr>
            <w:tcW w:w="0" w:type="auto"/>
            <w:vAlign w:val="center"/>
          </w:tcPr>
          <w:p>
            <w:pPr>
              <w:pStyle w:val="13"/>
            </w:pPr>
            <w:r>
              <w:t>12.49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20820</w:t>
            </w:r>
          </w:p>
        </w:tc>
        <w:tc>
          <w:tcPr>
            <w:tcW w:w="0" w:type="auto"/>
            <w:vAlign w:val="center"/>
          </w:tcPr>
          <w:p>
            <w:pPr>
              <w:pStyle w:val="14"/>
            </w:pPr>
            <w:r>
              <w:t>临时救助</w:t>
            </w: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2082001</w:t>
            </w:r>
          </w:p>
        </w:tc>
        <w:tc>
          <w:tcPr>
            <w:tcW w:w="0" w:type="auto"/>
            <w:vAlign w:val="center"/>
          </w:tcPr>
          <w:p>
            <w:pPr>
              <w:pStyle w:val="14"/>
            </w:pPr>
            <w:r>
              <w:t>临时救助支出</w:t>
            </w: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r>
              <w:t>211</w:t>
            </w:r>
          </w:p>
        </w:tc>
        <w:tc>
          <w:tcPr>
            <w:tcW w:w="0" w:type="auto"/>
            <w:vAlign w:val="center"/>
          </w:tcPr>
          <w:p>
            <w:pPr>
              <w:pStyle w:val="14"/>
            </w:pPr>
            <w:r>
              <w:t>节能环保支出</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r>
              <w:t>21103</w:t>
            </w:r>
          </w:p>
        </w:tc>
        <w:tc>
          <w:tcPr>
            <w:tcW w:w="0" w:type="auto"/>
            <w:vAlign w:val="center"/>
          </w:tcPr>
          <w:p>
            <w:pPr>
              <w:pStyle w:val="14"/>
            </w:pPr>
            <w:r>
              <w:t>污染防治</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r>
              <w:t>2110301</w:t>
            </w:r>
          </w:p>
        </w:tc>
        <w:tc>
          <w:tcPr>
            <w:tcW w:w="0" w:type="auto"/>
            <w:vAlign w:val="center"/>
          </w:tcPr>
          <w:p>
            <w:pPr>
              <w:pStyle w:val="14"/>
            </w:pPr>
            <w:r>
              <w:t>大气</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r>
              <w:t>213</w:t>
            </w:r>
          </w:p>
        </w:tc>
        <w:tc>
          <w:tcPr>
            <w:tcW w:w="0" w:type="auto"/>
            <w:vAlign w:val="center"/>
          </w:tcPr>
          <w:p>
            <w:pPr>
              <w:pStyle w:val="14"/>
            </w:pPr>
            <w:r>
              <w:t>农林水支出</w:t>
            </w:r>
          </w:p>
        </w:tc>
        <w:tc>
          <w:tcPr>
            <w:tcW w:w="0" w:type="auto"/>
            <w:vAlign w:val="center"/>
          </w:tcPr>
          <w:p>
            <w:pPr>
              <w:pStyle w:val="13"/>
            </w:pPr>
            <w:r>
              <w:t>287.20</w:t>
            </w:r>
          </w:p>
        </w:tc>
        <w:tc>
          <w:tcPr>
            <w:tcW w:w="0" w:type="auto"/>
            <w:vAlign w:val="center"/>
          </w:tcPr>
          <w:p>
            <w:pPr>
              <w:pStyle w:val="13"/>
            </w:pPr>
          </w:p>
        </w:tc>
        <w:tc>
          <w:tcPr>
            <w:tcW w:w="0" w:type="auto"/>
            <w:vAlign w:val="center"/>
          </w:tcPr>
          <w:p>
            <w:pPr>
              <w:pStyle w:val="13"/>
            </w:pPr>
            <w:r>
              <w:t>287.20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r>
              <w:t>21301</w:t>
            </w:r>
          </w:p>
        </w:tc>
        <w:tc>
          <w:tcPr>
            <w:tcW w:w="0" w:type="auto"/>
            <w:vAlign w:val="center"/>
          </w:tcPr>
          <w:p>
            <w:pPr>
              <w:pStyle w:val="14"/>
            </w:pPr>
            <w:r>
              <w:t>农业农村</w:t>
            </w: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r>
              <w:t>2130199</w:t>
            </w:r>
          </w:p>
        </w:tc>
        <w:tc>
          <w:tcPr>
            <w:tcW w:w="0" w:type="auto"/>
            <w:vAlign w:val="center"/>
          </w:tcPr>
          <w:p>
            <w:pPr>
              <w:pStyle w:val="14"/>
            </w:pPr>
            <w:r>
              <w:t>其他农业农村支出</w:t>
            </w: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r>
              <w:t>21307</w:t>
            </w:r>
          </w:p>
        </w:tc>
        <w:tc>
          <w:tcPr>
            <w:tcW w:w="0" w:type="auto"/>
            <w:vAlign w:val="center"/>
          </w:tcPr>
          <w:p>
            <w:pPr>
              <w:pStyle w:val="14"/>
            </w:pPr>
            <w:r>
              <w:t>农村综合改革</w:t>
            </w: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r>
              <w:t>2130705</w:t>
            </w:r>
          </w:p>
        </w:tc>
        <w:tc>
          <w:tcPr>
            <w:tcW w:w="0" w:type="auto"/>
            <w:vAlign w:val="center"/>
          </w:tcPr>
          <w:p>
            <w:pPr>
              <w:pStyle w:val="14"/>
            </w:pPr>
            <w:r>
              <w:t>对村民委员会和村党支部的补助</w:t>
            </w: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r>
              <w:t>220</w:t>
            </w:r>
          </w:p>
        </w:tc>
        <w:tc>
          <w:tcPr>
            <w:tcW w:w="0" w:type="auto"/>
            <w:vAlign w:val="center"/>
          </w:tcPr>
          <w:p>
            <w:pPr>
              <w:pStyle w:val="14"/>
            </w:pPr>
            <w:r>
              <w:t>自然资源海洋气象等支出</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4"/>
            </w:pPr>
            <w:r>
              <w:t>22001</w:t>
            </w:r>
          </w:p>
        </w:tc>
        <w:tc>
          <w:tcPr>
            <w:tcW w:w="0" w:type="auto"/>
            <w:vAlign w:val="center"/>
          </w:tcPr>
          <w:p>
            <w:pPr>
              <w:pStyle w:val="14"/>
            </w:pPr>
            <w:r>
              <w:t>自然资源事务</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4"/>
            </w:pPr>
            <w:r>
              <w:t>2200106</w:t>
            </w:r>
          </w:p>
        </w:tc>
        <w:tc>
          <w:tcPr>
            <w:tcW w:w="0" w:type="auto"/>
            <w:vAlign w:val="center"/>
          </w:tcPr>
          <w:p>
            <w:pPr>
              <w:pStyle w:val="14"/>
            </w:pPr>
            <w:r>
              <w:t>自然资源利用与保护</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9"/>
        <w:gridCol w:w="2413"/>
        <w:gridCol w:w="1054"/>
        <w:gridCol w:w="2968"/>
        <w:gridCol w:w="1054"/>
        <w:gridCol w:w="2122"/>
        <w:gridCol w:w="2415"/>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收入</w:t>
            </w:r>
          </w:p>
        </w:tc>
        <w:tc>
          <w:tcPr>
            <w:tcW w:w="0" w:type="auto"/>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项  目</w:t>
            </w:r>
          </w:p>
        </w:tc>
        <w:tc>
          <w:tcPr>
            <w:tcW w:w="0" w:type="auto"/>
            <w:vAlign w:val="center"/>
          </w:tcPr>
          <w:p>
            <w:pPr>
              <w:pStyle w:val="12"/>
            </w:pPr>
            <w:r>
              <w:t>金额</w:t>
            </w:r>
          </w:p>
        </w:tc>
        <w:tc>
          <w:tcPr>
            <w:tcW w:w="0" w:type="auto"/>
            <w:vAlign w:val="center"/>
          </w:tcPr>
          <w:p>
            <w:pPr>
              <w:pStyle w:val="12"/>
            </w:pPr>
            <w:r>
              <w:t>项  目</w:t>
            </w:r>
          </w:p>
        </w:tc>
        <w:tc>
          <w:tcPr>
            <w:tcW w:w="0" w:type="auto"/>
            <w:vAlign w:val="center"/>
          </w:tcPr>
          <w:p>
            <w:pPr>
              <w:pStyle w:val="12"/>
            </w:pPr>
            <w:r>
              <w:t>合计</w:t>
            </w:r>
          </w:p>
        </w:tc>
        <w:tc>
          <w:tcPr>
            <w:tcW w:w="0" w:type="auto"/>
            <w:vAlign w:val="center"/>
          </w:tcPr>
          <w:p>
            <w:pPr>
              <w:pStyle w:val="12"/>
            </w:pPr>
            <w:r>
              <w:t>一般公共预算财政拨款</w:t>
            </w:r>
          </w:p>
        </w:tc>
        <w:tc>
          <w:tcPr>
            <w:tcW w:w="0" w:type="auto"/>
            <w:vAlign w:val="center"/>
          </w:tcPr>
          <w:p>
            <w:pPr>
              <w:pStyle w:val="12"/>
            </w:pPr>
            <w:r>
              <w:t>政府性基金预算财政    拨款</w:t>
            </w:r>
          </w:p>
        </w:tc>
        <w:tc>
          <w:tcPr>
            <w:tcW w:w="0" w:type="auto"/>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4"/>
            </w:pPr>
            <w:r>
              <w:t>一、一般公共预算拨款</w:t>
            </w:r>
          </w:p>
        </w:tc>
        <w:tc>
          <w:tcPr>
            <w:tcW w:w="0" w:type="auto"/>
            <w:vAlign w:val="center"/>
          </w:tcPr>
          <w:p>
            <w:pPr>
              <w:pStyle w:val="13"/>
            </w:pPr>
            <w:r>
              <w:t>5884.55</w:t>
            </w:r>
          </w:p>
        </w:tc>
        <w:tc>
          <w:tcPr>
            <w:tcW w:w="0" w:type="auto"/>
            <w:vAlign w:val="center"/>
          </w:tcPr>
          <w:p>
            <w:pPr>
              <w:pStyle w:val="14"/>
            </w:pPr>
            <w:r>
              <w:t>一、一般公共服务支出</w:t>
            </w:r>
          </w:p>
        </w:tc>
        <w:tc>
          <w:tcPr>
            <w:tcW w:w="0" w:type="auto"/>
            <w:vAlign w:val="center"/>
          </w:tcPr>
          <w:p>
            <w:pPr>
              <w:pStyle w:val="13"/>
            </w:pPr>
            <w:r>
              <w:t>631.42</w:t>
            </w:r>
          </w:p>
        </w:tc>
        <w:tc>
          <w:tcPr>
            <w:tcW w:w="0" w:type="auto"/>
            <w:vAlign w:val="center"/>
          </w:tcPr>
          <w:p>
            <w:pPr>
              <w:pStyle w:val="13"/>
            </w:pPr>
            <w:r>
              <w:t>631.42</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r>
              <w:t>二、外交支出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r>
              <w:t>三、国防支出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四、公共安全支出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五、教育支出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六、科学技术支出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七、文化旅游体育与传媒支出</w:t>
            </w:r>
          </w:p>
        </w:tc>
        <w:tc>
          <w:tcPr>
            <w:tcW w:w="0" w:type="auto"/>
            <w:vAlign w:val="center"/>
          </w:tcPr>
          <w:p>
            <w:pPr>
              <w:pStyle w:val="13"/>
            </w:pPr>
            <w:r>
              <w:t>0.40</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八、社会保障和就业支出</w:t>
            </w:r>
          </w:p>
        </w:tc>
        <w:tc>
          <w:tcPr>
            <w:tcW w:w="0" w:type="auto"/>
            <w:vAlign w:val="center"/>
          </w:tcPr>
          <w:p>
            <w:pPr>
              <w:pStyle w:val="13"/>
            </w:pPr>
            <w:r>
              <w:t>131.06</w:t>
            </w:r>
          </w:p>
        </w:tc>
        <w:tc>
          <w:tcPr>
            <w:tcW w:w="0" w:type="auto"/>
            <w:vAlign w:val="center"/>
          </w:tcPr>
          <w:p>
            <w:pPr>
              <w:pStyle w:val="13"/>
            </w:pPr>
            <w:r>
              <w:t>131.06</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九、社会保险基金支出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十、卫生健康支出</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十一、节能环保支出</w:t>
            </w:r>
          </w:p>
        </w:tc>
        <w:tc>
          <w:tcPr>
            <w:tcW w:w="0" w:type="auto"/>
            <w:vAlign w:val="center"/>
          </w:tcPr>
          <w:p>
            <w:pPr>
              <w:pStyle w:val="13"/>
            </w:pPr>
            <w:r>
              <w:t>5.04</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十二、城乡社区支出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十三、农林水支出</w:t>
            </w:r>
          </w:p>
        </w:tc>
        <w:tc>
          <w:tcPr>
            <w:tcW w:w="0" w:type="auto"/>
            <w:vAlign w:val="center"/>
          </w:tcPr>
          <w:p>
            <w:pPr>
              <w:pStyle w:val="13"/>
            </w:pPr>
            <w:r>
              <w:t>287.20</w:t>
            </w:r>
          </w:p>
        </w:tc>
        <w:tc>
          <w:tcPr>
            <w:tcW w:w="0" w:type="auto"/>
            <w:vAlign w:val="center"/>
          </w:tcPr>
          <w:p>
            <w:pPr>
              <w:pStyle w:val="13"/>
            </w:pPr>
            <w:r>
              <w:t>287.20</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十四、交通运输支出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十五、资源勘探工业信息等支出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十六、商业服务业等支出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十七、金融支出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十八、援助其他地区支出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十九、自然资源海洋气象等支出</w:t>
            </w:r>
          </w:p>
        </w:tc>
        <w:tc>
          <w:tcPr>
            <w:tcW w:w="0" w:type="auto"/>
            <w:vAlign w:val="center"/>
          </w:tcPr>
          <w:p>
            <w:pPr>
              <w:pStyle w:val="13"/>
            </w:pPr>
            <w:r>
              <w:t>4687.00</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二十、住房保障支出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二十一、粮油物资储备支出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二十二、国有资本经营预算支出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二十三、灾害防治及应急管理支出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二十四、预备费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二十五、其他支出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二十六、转移性支出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二十七、债务还本支出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二十八、债务付息支出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二十九、债务发行费用支出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三十、抗疫特别国债安排的支出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三十一、人行科目</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6"/>
            </w:pPr>
            <w:r>
              <w:t>本年收入合计</w:t>
            </w:r>
          </w:p>
        </w:tc>
        <w:tc>
          <w:tcPr>
            <w:tcW w:w="0" w:type="auto"/>
            <w:vAlign w:val="center"/>
          </w:tcPr>
          <w:p>
            <w:pPr>
              <w:pStyle w:val="17"/>
            </w:pPr>
            <w:r>
              <w:t>5884.55</w:t>
            </w:r>
          </w:p>
        </w:tc>
        <w:tc>
          <w:tcPr>
            <w:tcW w:w="0" w:type="auto"/>
            <w:vAlign w:val="center"/>
          </w:tcPr>
          <w:p>
            <w:pPr>
              <w:pStyle w:val="16"/>
            </w:pPr>
            <w:r>
              <w:t>本年支出合计</w:t>
            </w:r>
          </w:p>
        </w:tc>
        <w:tc>
          <w:tcPr>
            <w:tcW w:w="0" w:type="auto"/>
            <w:vAlign w:val="center"/>
          </w:tcPr>
          <w:p>
            <w:pPr>
              <w:pStyle w:val="17"/>
            </w:pPr>
            <w:r>
              <w:t>5887.78</w:t>
            </w:r>
          </w:p>
        </w:tc>
        <w:tc>
          <w:tcPr>
            <w:tcW w:w="0" w:type="auto"/>
            <w:vAlign w:val="center"/>
          </w:tcPr>
          <w:p>
            <w:pPr>
              <w:pStyle w:val="17"/>
            </w:pPr>
            <w:r>
              <w:t>5887.78</w:t>
            </w: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年初财政拨款结转和结余</w:t>
            </w:r>
          </w:p>
        </w:tc>
        <w:tc>
          <w:tcPr>
            <w:tcW w:w="0" w:type="auto"/>
            <w:vAlign w:val="center"/>
          </w:tcPr>
          <w:p>
            <w:pPr>
              <w:pStyle w:val="13"/>
            </w:pPr>
            <w:r>
              <w:t>3.23</w:t>
            </w:r>
          </w:p>
        </w:tc>
        <w:tc>
          <w:tcPr>
            <w:tcW w:w="0" w:type="auto"/>
            <w:vAlign w:val="center"/>
          </w:tcPr>
          <w:p>
            <w:pPr>
              <w:pStyle w:val="14"/>
            </w:pPr>
            <w:r>
              <w:t>年末财政拨款结转和结余</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一、一般公共预算拨款</w:t>
            </w:r>
          </w:p>
        </w:tc>
        <w:tc>
          <w:tcPr>
            <w:tcW w:w="0" w:type="auto"/>
            <w:vAlign w:val="center"/>
          </w:tcPr>
          <w:p>
            <w:pPr>
              <w:pStyle w:val="13"/>
            </w:pPr>
            <w:r>
              <w:t>3.23</w:t>
            </w: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36</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37</w:t>
            </w:r>
          </w:p>
        </w:tc>
        <w:tc>
          <w:tcPr>
            <w:tcW w:w="0" w:type="auto"/>
            <w:vAlign w:val="center"/>
          </w:tcPr>
          <w:p>
            <w:pPr>
              <w:pStyle w:val="16"/>
            </w:pPr>
            <w:r>
              <w:t>收入总计</w:t>
            </w:r>
          </w:p>
        </w:tc>
        <w:tc>
          <w:tcPr>
            <w:tcW w:w="0" w:type="auto"/>
            <w:vAlign w:val="center"/>
          </w:tcPr>
          <w:p>
            <w:pPr>
              <w:pStyle w:val="17"/>
            </w:pPr>
            <w:r>
              <w:t>5887.78</w:t>
            </w:r>
          </w:p>
        </w:tc>
        <w:tc>
          <w:tcPr>
            <w:tcW w:w="0" w:type="auto"/>
            <w:vAlign w:val="center"/>
          </w:tcPr>
          <w:p>
            <w:pPr>
              <w:pStyle w:val="16"/>
            </w:pPr>
            <w:r>
              <w:t>支出总计</w:t>
            </w:r>
          </w:p>
        </w:tc>
        <w:tc>
          <w:tcPr>
            <w:tcW w:w="0" w:type="auto"/>
            <w:vAlign w:val="center"/>
          </w:tcPr>
          <w:p>
            <w:pPr>
              <w:pStyle w:val="17"/>
            </w:pPr>
            <w:r>
              <w:t>5887.78</w:t>
            </w:r>
          </w:p>
        </w:tc>
        <w:tc>
          <w:tcPr>
            <w:tcW w:w="0" w:type="auto"/>
            <w:vAlign w:val="center"/>
          </w:tcPr>
          <w:p>
            <w:pPr>
              <w:pStyle w:val="17"/>
            </w:pPr>
            <w:r>
              <w:t>5887.78</w:t>
            </w:r>
          </w:p>
        </w:tc>
        <w:tc>
          <w:tcPr>
            <w:tcW w:w="0" w:type="auto"/>
            <w:vAlign w:val="center"/>
          </w:tcPr>
          <w:p>
            <w:pPr>
              <w:pStyle w:val="17"/>
            </w:pPr>
          </w:p>
        </w:tc>
        <w:tc>
          <w:tcPr>
            <w:tcW w:w="0" w:type="auto"/>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5887.78</w:t>
            </w:r>
          </w:p>
        </w:tc>
        <w:tc>
          <w:tcPr>
            <w:tcW w:w="0" w:type="auto"/>
            <w:vAlign w:val="center"/>
          </w:tcPr>
          <w:p>
            <w:pPr>
              <w:pStyle w:val="17"/>
            </w:pPr>
            <w:r>
              <w:t>769.63</w:t>
            </w:r>
          </w:p>
        </w:tc>
        <w:tc>
          <w:tcPr>
            <w:tcW w:w="0" w:type="auto"/>
            <w:vAlign w:val="center"/>
          </w:tcPr>
          <w:p>
            <w:pPr>
              <w:pStyle w:val="17"/>
            </w:pPr>
            <w:r>
              <w:t>5118.15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631.42</w:t>
            </w:r>
          </w:p>
        </w:tc>
        <w:tc>
          <w:tcPr>
            <w:tcW w:w="0" w:type="auto"/>
            <w:vAlign w:val="center"/>
          </w:tcPr>
          <w:p>
            <w:pPr>
              <w:pStyle w:val="13"/>
            </w:pPr>
            <w:r>
              <w:t>502.94</w:t>
            </w:r>
          </w:p>
        </w:tc>
        <w:tc>
          <w:tcPr>
            <w:tcW w:w="0" w:type="auto"/>
            <w:vAlign w:val="center"/>
          </w:tcPr>
          <w:p>
            <w:pPr>
              <w:pStyle w:val="13"/>
            </w:pPr>
            <w:r>
              <w:t>128.48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20103</w:t>
            </w:r>
          </w:p>
        </w:tc>
        <w:tc>
          <w:tcPr>
            <w:tcW w:w="0" w:type="auto"/>
            <w:vAlign w:val="center"/>
          </w:tcPr>
          <w:p>
            <w:pPr>
              <w:pStyle w:val="14"/>
            </w:pPr>
            <w:r>
              <w:t>政府办公厅（室）及相关机构事务</w:t>
            </w:r>
          </w:p>
        </w:tc>
        <w:tc>
          <w:tcPr>
            <w:tcW w:w="0" w:type="auto"/>
            <w:vAlign w:val="center"/>
          </w:tcPr>
          <w:p>
            <w:pPr>
              <w:pStyle w:val="13"/>
            </w:pPr>
            <w:r>
              <w:t>631.42</w:t>
            </w:r>
          </w:p>
        </w:tc>
        <w:tc>
          <w:tcPr>
            <w:tcW w:w="0" w:type="auto"/>
            <w:vAlign w:val="center"/>
          </w:tcPr>
          <w:p>
            <w:pPr>
              <w:pStyle w:val="13"/>
            </w:pPr>
            <w:r>
              <w:t>502.94</w:t>
            </w:r>
          </w:p>
        </w:tc>
        <w:tc>
          <w:tcPr>
            <w:tcW w:w="0" w:type="auto"/>
            <w:vAlign w:val="center"/>
          </w:tcPr>
          <w:p>
            <w:pPr>
              <w:pStyle w:val="13"/>
            </w:pPr>
            <w:r>
              <w:t>128.48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2010303</w:t>
            </w:r>
          </w:p>
        </w:tc>
        <w:tc>
          <w:tcPr>
            <w:tcW w:w="0" w:type="auto"/>
            <w:vAlign w:val="center"/>
          </w:tcPr>
          <w:p>
            <w:pPr>
              <w:pStyle w:val="14"/>
            </w:pPr>
            <w:r>
              <w:t>机关服务</w:t>
            </w:r>
          </w:p>
        </w:tc>
        <w:tc>
          <w:tcPr>
            <w:tcW w:w="0" w:type="auto"/>
            <w:vAlign w:val="center"/>
          </w:tcPr>
          <w:p>
            <w:pPr>
              <w:pStyle w:val="13"/>
            </w:pPr>
            <w:r>
              <w:t>40.00</w:t>
            </w:r>
          </w:p>
        </w:tc>
        <w:tc>
          <w:tcPr>
            <w:tcW w:w="0" w:type="auto"/>
            <w:vAlign w:val="center"/>
          </w:tcPr>
          <w:p>
            <w:pPr>
              <w:pStyle w:val="13"/>
            </w:pPr>
          </w:p>
        </w:tc>
        <w:tc>
          <w:tcPr>
            <w:tcW w:w="0" w:type="auto"/>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2010308</w:t>
            </w:r>
          </w:p>
        </w:tc>
        <w:tc>
          <w:tcPr>
            <w:tcW w:w="0" w:type="auto"/>
            <w:vAlign w:val="center"/>
          </w:tcPr>
          <w:p>
            <w:pPr>
              <w:pStyle w:val="14"/>
            </w:pPr>
            <w:r>
              <w:t>信访事务</w:t>
            </w:r>
          </w:p>
        </w:tc>
        <w:tc>
          <w:tcPr>
            <w:tcW w:w="0" w:type="auto"/>
            <w:vAlign w:val="center"/>
          </w:tcPr>
          <w:p>
            <w:pPr>
              <w:pStyle w:val="13"/>
            </w:pPr>
            <w:r>
              <w:t>13.00</w:t>
            </w:r>
          </w:p>
        </w:tc>
        <w:tc>
          <w:tcPr>
            <w:tcW w:w="0" w:type="auto"/>
            <w:vAlign w:val="center"/>
          </w:tcPr>
          <w:p>
            <w:pPr>
              <w:pStyle w:val="13"/>
            </w:pPr>
          </w:p>
        </w:tc>
        <w:tc>
          <w:tcPr>
            <w:tcW w:w="0" w:type="auto"/>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2010350</w:t>
            </w:r>
          </w:p>
        </w:tc>
        <w:tc>
          <w:tcPr>
            <w:tcW w:w="0" w:type="auto"/>
            <w:vAlign w:val="center"/>
          </w:tcPr>
          <w:p>
            <w:pPr>
              <w:pStyle w:val="14"/>
            </w:pPr>
            <w:r>
              <w:t>事业运行</w:t>
            </w:r>
          </w:p>
        </w:tc>
        <w:tc>
          <w:tcPr>
            <w:tcW w:w="0" w:type="auto"/>
            <w:vAlign w:val="center"/>
          </w:tcPr>
          <w:p>
            <w:pPr>
              <w:pStyle w:val="13"/>
            </w:pPr>
            <w:r>
              <w:t>578.42</w:t>
            </w:r>
          </w:p>
        </w:tc>
        <w:tc>
          <w:tcPr>
            <w:tcW w:w="0" w:type="auto"/>
            <w:vAlign w:val="center"/>
          </w:tcPr>
          <w:p>
            <w:pPr>
              <w:pStyle w:val="13"/>
            </w:pPr>
            <w:r>
              <w:t>502.94</w:t>
            </w:r>
          </w:p>
        </w:tc>
        <w:tc>
          <w:tcPr>
            <w:tcW w:w="0" w:type="auto"/>
            <w:vAlign w:val="center"/>
          </w:tcPr>
          <w:p>
            <w:pPr>
              <w:pStyle w:val="13"/>
            </w:pPr>
            <w:r>
              <w:t>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207</w:t>
            </w:r>
          </w:p>
        </w:tc>
        <w:tc>
          <w:tcPr>
            <w:tcW w:w="0" w:type="auto"/>
            <w:vAlign w:val="center"/>
          </w:tcPr>
          <w:p>
            <w:pPr>
              <w:pStyle w:val="14"/>
            </w:pPr>
            <w:r>
              <w:t>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20799</w:t>
            </w:r>
          </w:p>
        </w:tc>
        <w:tc>
          <w:tcPr>
            <w:tcW w:w="0" w:type="auto"/>
            <w:vAlign w:val="center"/>
          </w:tcPr>
          <w:p>
            <w:pPr>
              <w:pStyle w:val="14"/>
            </w:pPr>
            <w:r>
              <w:t>其他文化旅游体育与传媒支出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2079999</w:t>
            </w:r>
          </w:p>
        </w:tc>
        <w:tc>
          <w:tcPr>
            <w:tcW w:w="0" w:type="auto"/>
            <w:vAlign w:val="center"/>
          </w:tcPr>
          <w:p>
            <w:pPr>
              <w:pStyle w:val="14"/>
            </w:pPr>
            <w:r>
              <w:t>其他文化旅游体育与传媒支出</w:t>
            </w:r>
          </w:p>
        </w:tc>
        <w:tc>
          <w:tcPr>
            <w:tcW w:w="0" w:type="auto"/>
            <w:vAlign w:val="center"/>
          </w:tcPr>
          <w:p>
            <w:pPr>
              <w:pStyle w:val="13"/>
            </w:pPr>
            <w:r>
              <w:t>0.40</w:t>
            </w:r>
          </w:p>
        </w:tc>
        <w:tc>
          <w:tcPr>
            <w:tcW w:w="0" w:type="auto"/>
            <w:vAlign w:val="center"/>
          </w:tcPr>
          <w:p>
            <w:pPr>
              <w:pStyle w:val="13"/>
            </w:pPr>
          </w:p>
        </w:tc>
        <w:tc>
          <w:tcPr>
            <w:tcW w:w="0" w:type="auto"/>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131.06</w:t>
            </w:r>
          </w:p>
        </w:tc>
        <w:tc>
          <w:tcPr>
            <w:tcW w:w="0" w:type="auto"/>
            <w:vAlign w:val="center"/>
          </w:tcPr>
          <w:p>
            <w:pPr>
              <w:pStyle w:val="13"/>
            </w:pPr>
            <w:r>
              <w:t>121.03</w:t>
            </w:r>
          </w:p>
        </w:tc>
        <w:tc>
          <w:tcPr>
            <w:tcW w:w="0" w:type="auto"/>
            <w:vAlign w:val="center"/>
          </w:tcPr>
          <w:p>
            <w:pPr>
              <w:pStyle w:val="13"/>
            </w:pPr>
            <w:r>
              <w:t>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20802</w:t>
            </w:r>
          </w:p>
        </w:tc>
        <w:tc>
          <w:tcPr>
            <w:tcW w:w="0" w:type="auto"/>
            <w:vAlign w:val="center"/>
          </w:tcPr>
          <w:p>
            <w:pPr>
              <w:pStyle w:val="14"/>
            </w:pPr>
            <w:r>
              <w:t>民政管理事务</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2080299</w:t>
            </w:r>
          </w:p>
        </w:tc>
        <w:tc>
          <w:tcPr>
            <w:tcW w:w="0" w:type="auto"/>
            <w:vAlign w:val="center"/>
          </w:tcPr>
          <w:p>
            <w:pPr>
              <w:pStyle w:val="14"/>
            </w:pPr>
            <w:r>
              <w:t>其他民政管理事务支出</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121.03</w:t>
            </w:r>
          </w:p>
        </w:tc>
        <w:tc>
          <w:tcPr>
            <w:tcW w:w="0" w:type="auto"/>
            <w:vAlign w:val="center"/>
          </w:tcPr>
          <w:p>
            <w:pPr>
              <w:pStyle w:val="13"/>
            </w:pPr>
            <w:r>
              <w:t>121.03</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21.46</w:t>
            </w:r>
          </w:p>
        </w:tc>
        <w:tc>
          <w:tcPr>
            <w:tcW w:w="0" w:type="auto"/>
            <w:vAlign w:val="center"/>
          </w:tcPr>
          <w:p>
            <w:pPr>
              <w:pStyle w:val="13"/>
            </w:pPr>
            <w:r>
              <w:t>21.46</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87.08</w:t>
            </w:r>
          </w:p>
        </w:tc>
        <w:tc>
          <w:tcPr>
            <w:tcW w:w="0" w:type="auto"/>
            <w:vAlign w:val="center"/>
          </w:tcPr>
          <w:p>
            <w:pPr>
              <w:pStyle w:val="13"/>
            </w:pPr>
            <w:r>
              <w:t>87.08</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2080506</w:t>
            </w:r>
          </w:p>
        </w:tc>
        <w:tc>
          <w:tcPr>
            <w:tcW w:w="0" w:type="auto"/>
            <w:vAlign w:val="center"/>
          </w:tcPr>
          <w:p>
            <w:pPr>
              <w:pStyle w:val="14"/>
            </w:pPr>
            <w:r>
              <w:t>机关事业单位职业年金缴费支出</w:t>
            </w:r>
          </w:p>
        </w:tc>
        <w:tc>
          <w:tcPr>
            <w:tcW w:w="0" w:type="auto"/>
            <w:vAlign w:val="center"/>
          </w:tcPr>
          <w:p>
            <w:pPr>
              <w:pStyle w:val="13"/>
            </w:pPr>
            <w:r>
              <w:t>12.49</w:t>
            </w:r>
          </w:p>
        </w:tc>
        <w:tc>
          <w:tcPr>
            <w:tcW w:w="0" w:type="auto"/>
            <w:vAlign w:val="center"/>
          </w:tcPr>
          <w:p>
            <w:pPr>
              <w:pStyle w:val="13"/>
            </w:pPr>
            <w:r>
              <w:t>12.49</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20820</w:t>
            </w:r>
          </w:p>
        </w:tc>
        <w:tc>
          <w:tcPr>
            <w:tcW w:w="0" w:type="auto"/>
            <w:vAlign w:val="center"/>
          </w:tcPr>
          <w:p>
            <w:pPr>
              <w:pStyle w:val="14"/>
            </w:pPr>
            <w:r>
              <w:t>临时救助</w:t>
            </w: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r>
              <w:t>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2082001</w:t>
            </w:r>
          </w:p>
        </w:tc>
        <w:tc>
          <w:tcPr>
            <w:tcW w:w="0" w:type="auto"/>
            <w:vAlign w:val="center"/>
          </w:tcPr>
          <w:p>
            <w:pPr>
              <w:pStyle w:val="14"/>
            </w:pPr>
            <w:r>
              <w:t>临时救助支出</w:t>
            </w:r>
          </w:p>
        </w:tc>
        <w:tc>
          <w:tcPr>
            <w:tcW w:w="0" w:type="auto"/>
            <w:vAlign w:val="center"/>
          </w:tcPr>
          <w:p>
            <w:pPr>
              <w:pStyle w:val="13"/>
            </w:pPr>
            <w:r>
              <w:t>2.83</w:t>
            </w:r>
          </w:p>
        </w:tc>
        <w:tc>
          <w:tcPr>
            <w:tcW w:w="0" w:type="auto"/>
            <w:vAlign w:val="center"/>
          </w:tcPr>
          <w:p>
            <w:pPr>
              <w:pStyle w:val="13"/>
            </w:pPr>
          </w:p>
        </w:tc>
        <w:tc>
          <w:tcPr>
            <w:tcW w:w="0" w:type="auto"/>
            <w:vAlign w:val="center"/>
          </w:tcPr>
          <w:p>
            <w:pPr>
              <w:pStyle w:val="13"/>
            </w:pPr>
            <w:r>
              <w:t>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r>
              <w:t>211</w:t>
            </w:r>
          </w:p>
        </w:tc>
        <w:tc>
          <w:tcPr>
            <w:tcW w:w="0" w:type="auto"/>
            <w:vAlign w:val="center"/>
          </w:tcPr>
          <w:p>
            <w:pPr>
              <w:pStyle w:val="14"/>
            </w:pPr>
            <w:r>
              <w:t>节能环保支出</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r>
              <w:t>21103</w:t>
            </w:r>
          </w:p>
        </w:tc>
        <w:tc>
          <w:tcPr>
            <w:tcW w:w="0" w:type="auto"/>
            <w:vAlign w:val="center"/>
          </w:tcPr>
          <w:p>
            <w:pPr>
              <w:pStyle w:val="14"/>
            </w:pPr>
            <w:r>
              <w:t>污染防治</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r>
              <w:t>2110301</w:t>
            </w:r>
          </w:p>
        </w:tc>
        <w:tc>
          <w:tcPr>
            <w:tcW w:w="0" w:type="auto"/>
            <w:vAlign w:val="center"/>
          </w:tcPr>
          <w:p>
            <w:pPr>
              <w:pStyle w:val="14"/>
            </w:pPr>
            <w:r>
              <w:t>大气</w:t>
            </w:r>
          </w:p>
        </w:tc>
        <w:tc>
          <w:tcPr>
            <w:tcW w:w="0" w:type="auto"/>
            <w:vAlign w:val="center"/>
          </w:tcPr>
          <w:p>
            <w:pPr>
              <w:pStyle w:val="13"/>
            </w:pPr>
            <w:r>
              <w:t>5.04</w:t>
            </w:r>
          </w:p>
        </w:tc>
        <w:tc>
          <w:tcPr>
            <w:tcW w:w="0" w:type="auto"/>
            <w:vAlign w:val="center"/>
          </w:tcPr>
          <w:p>
            <w:pPr>
              <w:pStyle w:val="13"/>
            </w:pPr>
          </w:p>
        </w:tc>
        <w:tc>
          <w:tcPr>
            <w:tcW w:w="0" w:type="auto"/>
            <w:vAlign w:val="center"/>
          </w:tcPr>
          <w:p>
            <w:pPr>
              <w:pStyle w:val="13"/>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r>
              <w:t>213</w:t>
            </w:r>
          </w:p>
        </w:tc>
        <w:tc>
          <w:tcPr>
            <w:tcW w:w="0" w:type="auto"/>
            <w:vAlign w:val="center"/>
          </w:tcPr>
          <w:p>
            <w:pPr>
              <w:pStyle w:val="14"/>
            </w:pPr>
            <w:r>
              <w:t>农林水支出</w:t>
            </w:r>
          </w:p>
        </w:tc>
        <w:tc>
          <w:tcPr>
            <w:tcW w:w="0" w:type="auto"/>
            <w:vAlign w:val="center"/>
          </w:tcPr>
          <w:p>
            <w:pPr>
              <w:pStyle w:val="13"/>
            </w:pPr>
            <w:r>
              <w:t>287.20</w:t>
            </w:r>
          </w:p>
        </w:tc>
        <w:tc>
          <w:tcPr>
            <w:tcW w:w="0" w:type="auto"/>
            <w:vAlign w:val="center"/>
          </w:tcPr>
          <w:p>
            <w:pPr>
              <w:pStyle w:val="13"/>
            </w:pPr>
          </w:p>
        </w:tc>
        <w:tc>
          <w:tcPr>
            <w:tcW w:w="0" w:type="auto"/>
            <w:vAlign w:val="center"/>
          </w:tcPr>
          <w:p>
            <w:pPr>
              <w:pStyle w:val="13"/>
            </w:pPr>
            <w:r>
              <w:t>287.20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r>
              <w:t>21301</w:t>
            </w:r>
          </w:p>
        </w:tc>
        <w:tc>
          <w:tcPr>
            <w:tcW w:w="0" w:type="auto"/>
            <w:vAlign w:val="center"/>
          </w:tcPr>
          <w:p>
            <w:pPr>
              <w:pStyle w:val="14"/>
            </w:pPr>
            <w:r>
              <w:t>农业农村</w:t>
            </w: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r>
              <w:t>2130199</w:t>
            </w:r>
          </w:p>
        </w:tc>
        <w:tc>
          <w:tcPr>
            <w:tcW w:w="0" w:type="auto"/>
            <w:vAlign w:val="center"/>
          </w:tcPr>
          <w:p>
            <w:pPr>
              <w:pStyle w:val="14"/>
            </w:pPr>
            <w:r>
              <w:t>其他农业农村支出</w:t>
            </w:r>
          </w:p>
        </w:tc>
        <w:tc>
          <w:tcPr>
            <w:tcW w:w="0" w:type="auto"/>
            <w:vAlign w:val="center"/>
          </w:tcPr>
          <w:p>
            <w:pPr>
              <w:pStyle w:val="13"/>
            </w:pPr>
            <w:r>
              <w:t>100.00</w:t>
            </w:r>
          </w:p>
        </w:tc>
        <w:tc>
          <w:tcPr>
            <w:tcW w:w="0" w:type="auto"/>
            <w:vAlign w:val="center"/>
          </w:tcPr>
          <w:p>
            <w:pPr>
              <w:pStyle w:val="13"/>
            </w:pPr>
          </w:p>
        </w:tc>
        <w:tc>
          <w:tcPr>
            <w:tcW w:w="0" w:type="auto"/>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r>
              <w:t>21307</w:t>
            </w:r>
          </w:p>
        </w:tc>
        <w:tc>
          <w:tcPr>
            <w:tcW w:w="0" w:type="auto"/>
            <w:vAlign w:val="center"/>
          </w:tcPr>
          <w:p>
            <w:pPr>
              <w:pStyle w:val="14"/>
            </w:pPr>
            <w:r>
              <w:t>农村综合改革</w:t>
            </w: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r>
              <w:t>187.20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r>
              <w:t>2130705</w:t>
            </w:r>
          </w:p>
        </w:tc>
        <w:tc>
          <w:tcPr>
            <w:tcW w:w="0" w:type="auto"/>
            <w:vAlign w:val="center"/>
          </w:tcPr>
          <w:p>
            <w:pPr>
              <w:pStyle w:val="14"/>
            </w:pPr>
            <w:r>
              <w:t>对村民委员会和村党支部的补助</w:t>
            </w:r>
          </w:p>
        </w:tc>
        <w:tc>
          <w:tcPr>
            <w:tcW w:w="0" w:type="auto"/>
            <w:vAlign w:val="center"/>
          </w:tcPr>
          <w:p>
            <w:pPr>
              <w:pStyle w:val="13"/>
            </w:pPr>
            <w:r>
              <w:t>187.20</w:t>
            </w:r>
          </w:p>
        </w:tc>
        <w:tc>
          <w:tcPr>
            <w:tcW w:w="0" w:type="auto"/>
            <w:vAlign w:val="center"/>
          </w:tcPr>
          <w:p>
            <w:pPr>
              <w:pStyle w:val="13"/>
            </w:pPr>
          </w:p>
        </w:tc>
        <w:tc>
          <w:tcPr>
            <w:tcW w:w="0" w:type="auto"/>
            <w:vAlign w:val="center"/>
          </w:tcPr>
          <w:p>
            <w:pPr>
              <w:pStyle w:val="13"/>
            </w:pPr>
            <w:r>
              <w:t>187.20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r>
              <w:t>220</w:t>
            </w:r>
          </w:p>
        </w:tc>
        <w:tc>
          <w:tcPr>
            <w:tcW w:w="0" w:type="auto"/>
            <w:vAlign w:val="center"/>
          </w:tcPr>
          <w:p>
            <w:pPr>
              <w:pStyle w:val="14"/>
            </w:pPr>
            <w:r>
              <w:t>自然资源海洋气象等支出</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r>
              <w:t>4687.00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4"/>
            </w:pPr>
            <w:r>
              <w:t>22001</w:t>
            </w:r>
          </w:p>
        </w:tc>
        <w:tc>
          <w:tcPr>
            <w:tcW w:w="0" w:type="auto"/>
            <w:vAlign w:val="center"/>
          </w:tcPr>
          <w:p>
            <w:pPr>
              <w:pStyle w:val="14"/>
            </w:pPr>
            <w:r>
              <w:t>自然资源事务</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r>
              <w:t>4687.00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4"/>
            </w:pPr>
            <w:r>
              <w:t>2200106</w:t>
            </w:r>
          </w:p>
        </w:tc>
        <w:tc>
          <w:tcPr>
            <w:tcW w:w="0" w:type="auto"/>
            <w:vAlign w:val="center"/>
          </w:tcPr>
          <w:p>
            <w:pPr>
              <w:pStyle w:val="14"/>
            </w:pPr>
            <w:r>
              <w:t>自然资源利用与保护</w:t>
            </w:r>
          </w:p>
        </w:tc>
        <w:tc>
          <w:tcPr>
            <w:tcW w:w="0" w:type="auto"/>
            <w:vAlign w:val="center"/>
          </w:tcPr>
          <w:p>
            <w:pPr>
              <w:pStyle w:val="13"/>
            </w:pPr>
            <w:r>
              <w:t>4687.00</w:t>
            </w:r>
          </w:p>
        </w:tc>
        <w:tc>
          <w:tcPr>
            <w:tcW w:w="0" w:type="auto"/>
            <w:vAlign w:val="center"/>
          </w:tcPr>
          <w:p>
            <w:pPr>
              <w:pStyle w:val="13"/>
            </w:pPr>
          </w:p>
        </w:tc>
        <w:tc>
          <w:tcPr>
            <w:tcW w:w="0" w:type="auto"/>
            <w:vAlign w:val="center"/>
          </w:tcPr>
          <w:p>
            <w:pPr>
              <w:pStyle w:val="13"/>
            </w:pPr>
            <w:r>
              <w:t>4687.00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支出部门经济分类科目</w:t>
            </w:r>
          </w:p>
        </w:tc>
        <w:tc>
          <w:tcPr>
            <w:tcW w:w="0" w:type="auto"/>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科目编码</w:t>
            </w:r>
          </w:p>
        </w:tc>
        <w:tc>
          <w:tcPr>
            <w:tcW w:w="0" w:type="auto"/>
            <w:vAlign w:val="center"/>
          </w:tcPr>
          <w:p>
            <w:pPr>
              <w:pStyle w:val="12"/>
            </w:pPr>
            <w:r>
              <w:t>科目名称</w:t>
            </w:r>
          </w:p>
        </w:tc>
        <w:tc>
          <w:tcPr>
            <w:tcW w:w="0" w:type="auto"/>
            <w:vAlign w:val="center"/>
          </w:tcPr>
          <w:p>
            <w:pPr>
              <w:pStyle w:val="12"/>
            </w:pPr>
            <w:r>
              <w:t>合计</w:t>
            </w:r>
          </w:p>
        </w:tc>
        <w:tc>
          <w:tcPr>
            <w:tcW w:w="0" w:type="auto"/>
            <w:vAlign w:val="center"/>
          </w:tcPr>
          <w:p>
            <w:pPr>
              <w:pStyle w:val="12"/>
            </w:pPr>
            <w:r>
              <w:t>人员经费</w:t>
            </w:r>
          </w:p>
        </w:tc>
        <w:tc>
          <w:tcPr>
            <w:tcW w:w="0" w:type="auto"/>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769.63</w:t>
            </w:r>
          </w:p>
        </w:tc>
        <w:tc>
          <w:tcPr>
            <w:tcW w:w="0" w:type="auto"/>
            <w:vAlign w:val="center"/>
          </w:tcPr>
          <w:p>
            <w:pPr>
              <w:pStyle w:val="17"/>
            </w:pPr>
            <w:r>
              <w:t>691.11</w:t>
            </w:r>
          </w:p>
        </w:tc>
        <w:tc>
          <w:tcPr>
            <w:tcW w:w="0" w:type="auto"/>
            <w:vAlign w:val="center"/>
          </w:tcPr>
          <w:p>
            <w:pPr>
              <w:pStyle w:val="17"/>
            </w:pPr>
            <w:r>
              <w:t>78.52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301</w:t>
            </w:r>
          </w:p>
        </w:tc>
        <w:tc>
          <w:tcPr>
            <w:tcW w:w="0" w:type="auto"/>
            <w:vAlign w:val="center"/>
          </w:tcPr>
          <w:p>
            <w:pPr>
              <w:pStyle w:val="14"/>
            </w:pPr>
            <w:r>
              <w:t>工资福利支出</w:t>
            </w:r>
          </w:p>
        </w:tc>
        <w:tc>
          <w:tcPr>
            <w:tcW w:w="0" w:type="auto"/>
            <w:vAlign w:val="center"/>
          </w:tcPr>
          <w:p>
            <w:pPr>
              <w:pStyle w:val="13"/>
            </w:pPr>
            <w:r>
              <w:t>668.89</w:t>
            </w:r>
          </w:p>
        </w:tc>
        <w:tc>
          <w:tcPr>
            <w:tcW w:w="0" w:type="auto"/>
            <w:vAlign w:val="center"/>
          </w:tcPr>
          <w:p>
            <w:pPr>
              <w:pStyle w:val="13"/>
            </w:pPr>
            <w:r>
              <w:t>668.89</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30101</w:t>
            </w:r>
          </w:p>
        </w:tc>
        <w:tc>
          <w:tcPr>
            <w:tcW w:w="0" w:type="auto"/>
            <w:vAlign w:val="center"/>
          </w:tcPr>
          <w:p>
            <w:pPr>
              <w:pStyle w:val="14"/>
            </w:pPr>
            <w:r>
              <w:t>基本工资</w:t>
            </w:r>
          </w:p>
        </w:tc>
        <w:tc>
          <w:tcPr>
            <w:tcW w:w="0" w:type="auto"/>
            <w:vAlign w:val="center"/>
          </w:tcPr>
          <w:p>
            <w:pPr>
              <w:pStyle w:val="13"/>
            </w:pPr>
            <w:r>
              <w:t>157.54</w:t>
            </w:r>
          </w:p>
        </w:tc>
        <w:tc>
          <w:tcPr>
            <w:tcW w:w="0" w:type="auto"/>
            <w:vAlign w:val="center"/>
          </w:tcPr>
          <w:p>
            <w:pPr>
              <w:pStyle w:val="13"/>
            </w:pPr>
            <w:r>
              <w:t>157.54</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30102</w:t>
            </w:r>
          </w:p>
        </w:tc>
        <w:tc>
          <w:tcPr>
            <w:tcW w:w="0" w:type="auto"/>
            <w:vAlign w:val="center"/>
          </w:tcPr>
          <w:p>
            <w:pPr>
              <w:pStyle w:val="14"/>
            </w:pPr>
            <w:r>
              <w:t>津贴补贴</w:t>
            </w:r>
          </w:p>
        </w:tc>
        <w:tc>
          <w:tcPr>
            <w:tcW w:w="0" w:type="auto"/>
            <w:vAlign w:val="center"/>
          </w:tcPr>
          <w:p>
            <w:pPr>
              <w:pStyle w:val="13"/>
            </w:pPr>
            <w:r>
              <w:t>58.69</w:t>
            </w:r>
          </w:p>
        </w:tc>
        <w:tc>
          <w:tcPr>
            <w:tcW w:w="0" w:type="auto"/>
            <w:vAlign w:val="center"/>
          </w:tcPr>
          <w:p>
            <w:pPr>
              <w:pStyle w:val="13"/>
            </w:pPr>
            <w:r>
              <w:t>58.69</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30103</w:t>
            </w:r>
          </w:p>
        </w:tc>
        <w:tc>
          <w:tcPr>
            <w:tcW w:w="0" w:type="auto"/>
            <w:vAlign w:val="center"/>
          </w:tcPr>
          <w:p>
            <w:pPr>
              <w:pStyle w:val="14"/>
            </w:pPr>
            <w:r>
              <w:t>奖金</w:t>
            </w:r>
          </w:p>
        </w:tc>
        <w:tc>
          <w:tcPr>
            <w:tcW w:w="0" w:type="auto"/>
            <w:vAlign w:val="center"/>
          </w:tcPr>
          <w:p>
            <w:pPr>
              <w:pStyle w:val="13"/>
            </w:pPr>
            <w:r>
              <w:t>106.72</w:t>
            </w:r>
          </w:p>
        </w:tc>
        <w:tc>
          <w:tcPr>
            <w:tcW w:w="0" w:type="auto"/>
            <w:vAlign w:val="center"/>
          </w:tcPr>
          <w:p>
            <w:pPr>
              <w:pStyle w:val="13"/>
            </w:pPr>
            <w:r>
              <w:t>106.72</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30107</w:t>
            </w:r>
          </w:p>
        </w:tc>
        <w:tc>
          <w:tcPr>
            <w:tcW w:w="0" w:type="auto"/>
            <w:vAlign w:val="center"/>
          </w:tcPr>
          <w:p>
            <w:pPr>
              <w:pStyle w:val="14"/>
            </w:pPr>
            <w:r>
              <w:t>绩效工资</w:t>
            </w:r>
          </w:p>
        </w:tc>
        <w:tc>
          <w:tcPr>
            <w:tcW w:w="0" w:type="auto"/>
            <w:vAlign w:val="center"/>
          </w:tcPr>
          <w:p>
            <w:pPr>
              <w:pStyle w:val="13"/>
            </w:pPr>
            <w:r>
              <w:t>95.06</w:t>
            </w:r>
          </w:p>
        </w:tc>
        <w:tc>
          <w:tcPr>
            <w:tcW w:w="0" w:type="auto"/>
            <w:vAlign w:val="center"/>
          </w:tcPr>
          <w:p>
            <w:pPr>
              <w:pStyle w:val="13"/>
            </w:pPr>
            <w:r>
              <w:t>95.06</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30108</w:t>
            </w:r>
          </w:p>
        </w:tc>
        <w:tc>
          <w:tcPr>
            <w:tcW w:w="0" w:type="auto"/>
            <w:vAlign w:val="center"/>
          </w:tcPr>
          <w:p>
            <w:pPr>
              <w:pStyle w:val="14"/>
            </w:pPr>
            <w:r>
              <w:t>机关事业单位基本养老保险缴费</w:t>
            </w:r>
          </w:p>
        </w:tc>
        <w:tc>
          <w:tcPr>
            <w:tcW w:w="0" w:type="auto"/>
            <w:vAlign w:val="center"/>
          </w:tcPr>
          <w:p>
            <w:pPr>
              <w:pStyle w:val="13"/>
            </w:pPr>
            <w:r>
              <w:t>87.08</w:t>
            </w:r>
          </w:p>
        </w:tc>
        <w:tc>
          <w:tcPr>
            <w:tcW w:w="0" w:type="auto"/>
            <w:vAlign w:val="center"/>
          </w:tcPr>
          <w:p>
            <w:pPr>
              <w:pStyle w:val="13"/>
            </w:pPr>
            <w:r>
              <w:t>87.08</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30109</w:t>
            </w:r>
          </w:p>
        </w:tc>
        <w:tc>
          <w:tcPr>
            <w:tcW w:w="0" w:type="auto"/>
            <w:vAlign w:val="center"/>
          </w:tcPr>
          <w:p>
            <w:pPr>
              <w:pStyle w:val="14"/>
            </w:pPr>
            <w:r>
              <w:t>职业年金缴费</w:t>
            </w:r>
          </w:p>
        </w:tc>
        <w:tc>
          <w:tcPr>
            <w:tcW w:w="0" w:type="auto"/>
            <w:vAlign w:val="center"/>
          </w:tcPr>
          <w:p>
            <w:pPr>
              <w:pStyle w:val="13"/>
            </w:pPr>
            <w:r>
              <w:t>12.49</w:t>
            </w:r>
          </w:p>
        </w:tc>
        <w:tc>
          <w:tcPr>
            <w:tcW w:w="0" w:type="auto"/>
            <w:vAlign w:val="center"/>
          </w:tcPr>
          <w:p>
            <w:pPr>
              <w:pStyle w:val="13"/>
            </w:pPr>
            <w:r>
              <w:t>12.49</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30110</w:t>
            </w:r>
          </w:p>
        </w:tc>
        <w:tc>
          <w:tcPr>
            <w:tcW w:w="0" w:type="auto"/>
            <w:vAlign w:val="center"/>
          </w:tcPr>
          <w:p>
            <w:pPr>
              <w:pStyle w:val="14"/>
            </w:pPr>
            <w:r>
              <w:t>职工基本医疗保险缴费</w:t>
            </w:r>
          </w:p>
        </w:tc>
        <w:tc>
          <w:tcPr>
            <w:tcW w:w="0" w:type="auto"/>
            <w:vAlign w:val="center"/>
          </w:tcPr>
          <w:p>
            <w:pPr>
              <w:pStyle w:val="13"/>
            </w:pPr>
            <w:r>
              <w:t>72.71</w:t>
            </w:r>
          </w:p>
        </w:tc>
        <w:tc>
          <w:tcPr>
            <w:tcW w:w="0" w:type="auto"/>
            <w:vAlign w:val="center"/>
          </w:tcPr>
          <w:p>
            <w:pPr>
              <w:pStyle w:val="13"/>
            </w:pPr>
            <w:r>
              <w:t>72.71</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30112</w:t>
            </w:r>
          </w:p>
        </w:tc>
        <w:tc>
          <w:tcPr>
            <w:tcW w:w="0" w:type="auto"/>
            <w:vAlign w:val="center"/>
          </w:tcPr>
          <w:p>
            <w:pPr>
              <w:pStyle w:val="14"/>
            </w:pPr>
            <w:r>
              <w:t>其他社会保障缴费</w:t>
            </w:r>
          </w:p>
        </w:tc>
        <w:tc>
          <w:tcPr>
            <w:tcW w:w="0" w:type="auto"/>
            <w:vAlign w:val="center"/>
          </w:tcPr>
          <w:p>
            <w:pPr>
              <w:pStyle w:val="13"/>
            </w:pPr>
            <w:r>
              <w:t>5.65</w:t>
            </w:r>
          </w:p>
        </w:tc>
        <w:tc>
          <w:tcPr>
            <w:tcW w:w="0" w:type="auto"/>
            <w:vAlign w:val="center"/>
          </w:tcPr>
          <w:p>
            <w:pPr>
              <w:pStyle w:val="13"/>
            </w:pPr>
            <w:r>
              <w:t>5.65</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30113</w:t>
            </w:r>
          </w:p>
        </w:tc>
        <w:tc>
          <w:tcPr>
            <w:tcW w:w="0" w:type="auto"/>
            <w:vAlign w:val="center"/>
          </w:tcPr>
          <w:p>
            <w:pPr>
              <w:pStyle w:val="14"/>
            </w:pPr>
            <w:r>
              <w:t>住房公积金</w:t>
            </w:r>
          </w:p>
        </w:tc>
        <w:tc>
          <w:tcPr>
            <w:tcW w:w="0" w:type="auto"/>
            <w:vAlign w:val="center"/>
          </w:tcPr>
          <w:p>
            <w:pPr>
              <w:pStyle w:val="13"/>
            </w:pPr>
            <w:r>
              <w:t>72.95</w:t>
            </w:r>
          </w:p>
        </w:tc>
        <w:tc>
          <w:tcPr>
            <w:tcW w:w="0" w:type="auto"/>
            <w:vAlign w:val="center"/>
          </w:tcPr>
          <w:p>
            <w:pPr>
              <w:pStyle w:val="13"/>
            </w:pPr>
            <w:r>
              <w:t>72.95</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302</w:t>
            </w:r>
          </w:p>
        </w:tc>
        <w:tc>
          <w:tcPr>
            <w:tcW w:w="0" w:type="auto"/>
            <w:vAlign w:val="center"/>
          </w:tcPr>
          <w:p>
            <w:pPr>
              <w:pStyle w:val="14"/>
            </w:pPr>
            <w:r>
              <w:t>商品和服务支出</w:t>
            </w:r>
          </w:p>
        </w:tc>
        <w:tc>
          <w:tcPr>
            <w:tcW w:w="0" w:type="auto"/>
            <w:vAlign w:val="center"/>
          </w:tcPr>
          <w:p>
            <w:pPr>
              <w:pStyle w:val="13"/>
            </w:pPr>
            <w:r>
              <w:t>76.72</w:t>
            </w:r>
          </w:p>
        </w:tc>
        <w:tc>
          <w:tcPr>
            <w:tcW w:w="0" w:type="auto"/>
            <w:vAlign w:val="center"/>
          </w:tcPr>
          <w:p>
            <w:pPr>
              <w:pStyle w:val="13"/>
            </w:pPr>
          </w:p>
        </w:tc>
        <w:tc>
          <w:tcPr>
            <w:tcW w:w="0" w:type="auto"/>
            <w:vAlign w:val="center"/>
          </w:tcPr>
          <w:p>
            <w:pPr>
              <w:pStyle w:val="13"/>
            </w:pPr>
            <w:r>
              <w:t>76.72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30201</w:t>
            </w:r>
          </w:p>
        </w:tc>
        <w:tc>
          <w:tcPr>
            <w:tcW w:w="0" w:type="auto"/>
            <w:vAlign w:val="center"/>
          </w:tcPr>
          <w:p>
            <w:pPr>
              <w:pStyle w:val="14"/>
            </w:pPr>
            <w:r>
              <w:t>办公费</w:t>
            </w:r>
          </w:p>
        </w:tc>
        <w:tc>
          <w:tcPr>
            <w:tcW w:w="0" w:type="auto"/>
            <w:vAlign w:val="center"/>
          </w:tcPr>
          <w:p>
            <w:pPr>
              <w:pStyle w:val="13"/>
            </w:pPr>
            <w:r>
              <w:t>13.50</w:t>
            </w:r>
          </w:p>
        </w:tc>
        <w:tc>
          <w:tcPr>
            <w:tcW w:w="0" w:type="auto"/>
            <w:vAlign w:val="center"/>
          </w:tcPr>
          <w:p>
            <w:pPr>
              <w:pStyle w:val="13"/>
            </w:pPr>
          </w:p>
        </w:tc>
        <w:tc>
          <w:tcPr>
            <w:tcW w:w="0" w:type="auto"/>
            <w:vAlign w:val="center"/>
          </w:tcPr>
          <w:p>
            <w:pPr>
              <w:pStyle w:val="13"/>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30202</w:t>
            </w:r>
          </w:p>
        </w:tc>
        <w:tc>
          <w:tcPr>
            <w:tcW w:w="0" w:type="auto"/>
            <w:vAlign w:val="center"/>
          </w:tcPr>
          <w:p>
            <w:pPr>
              <w:pStyle w:val="14"/>
            </w:pPr>
            <w:r>
              <w:t>印刷费</w:t>
            </w:r>
          </w:p>
        </w:tc>
        <w:tc>
          <w:tcPr>
            <w:tcW w:w="0" w:type="auto"/>
            <w:vAlign w:val="center"/>
          </w:tcPr>
          <w:p>
            <w:pPr>
              <w:pStyle w:val="13"/>
            </w:pPr>
            <w:r>
              <w:t>1.80</w:t>
            </w:r>
          </w:p>
        </w:tc>
        <w:tc>
          <w:tcPr>
            <w:tcW w:w="0" w:type="auto"/>
            <w:vAlign w:val="center"/>
          </w:tcPr>
          <w:p>
            <w:pPr>
              <w:pStyle w:val="13"/>
            </w:pPr>
          </w:p>
        </w:tc>
        <w:tc>
          <w:tcPr>
            <w:tcW w:w="0" w:type="auto"/>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30205</w:t>
            </w:r>
          </w:p>
        </w:tc>
        <w:tc>
          <w:tcPr>
            <w:tcW w:w="0" w:type="auto"/>
            <w:vAlign w:val="center"/>
          </w:tcPr>
          <w:p>
            <w:pPr>
              <w:pStyle w:val="14"/>
            </w:pPr>
            <w:r>
              <w:t>水费</w:t>
            </w:r>
          </w:p>
        </w:tc>
        <w:tc>
          <w:tcPr>
            <w:tcW w:w="0" w:type="auto"/>
            <w:vAlign w:val="center"/>
          </w:tcPr>
          <w:p>
            <w:pPr>
              <w:pStyle w:val="13"/>
            </w:pPr>
            <w:r>
              <w:t>3.50</w:t>
            </w:r>
          </w:p>
        </w:tc>
        <w:tc>
          <w:tcPr>
            <w:tcW w:w="0" w:type="auto"/>
            <w:vAlign w:val="center"/>
          </w:tcPr>
          <w:p>
            <w:pPr>
              <w:pStyle w:val="13"/>
            </w:pPr>
          </w:p>
        </w:tc>
        <w:tc>
          <w:tcPr>
            <w:tcW w:w="0" w:type="auto"/>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30206</w:t>
            </w:r>
          </w:p>
        </w:tc>
        <w:tc>
          <w:tcPr>
            <w:tcW w:w="0" w:type="auto"/>
            <w:vAlign w:val="center"/>
          </w:tcPr>
          <w:p>
            <w:pPr>
              <w:pStyle w:val="14"/>
            </w:pPr>
            <w:r>
              <w:t>电费</w:t>
            </w:r>
          </w:p>
        </w:tc>
        <w:tc>
          <w:tcPr>
            <w:tcW w:w="0" w:type="auto"/>
            <w:vAlign w:val="center"/>
          </w:tcPr>
          <w:p>
            <w:pPr>
              <w:pStyle w:val="13"/>
            </w:pPr>
            <w:r>
              <w:t>5.00</w:t>
            </w:r>
          </w:p>
        </w:tc>
        <w:tc>
          <w:tcPr>
            <w:tcW w:w="0" w:type="auto"/>
            <w:vAlign w:val="center"/>
          </w:tcPr>
          <w:p>
            <w:pPr>
              <w:pStyle w:val="13"/>
            </w:pPr>
          </w:p>
        </w:tc>
        <w:tc>
          <w:tcPr>
            <w:tcW w:w="0" w:type="auto"/>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30208</w:t>
            </w:r>
          </w:p>
        </w:tc>
        <w:tc>
          <w:tcPr>
            <w:tcW w:w="0" w:type="auto"/>
            <w:vAlign w:val="center"/>
          </w:tcPr>
          <w:p>
            <w:pPr>
              <w:pStyle w:val="14"/>
            </w:pPr>
            <w:r>
              <w:t>取暖费</w:t>
            </w:r>
          </w:p>
        </w:tc>
        <w:tc>
          <w:tcPr>
            <w:tcW w:w="0" w:type="auto"/>
            <w:vAlign w:val="center"/>
          </w:tcPr>
          <w:p>
            <w:pPr>
              <w:pStyle w:val="13"/>
            </w:pPr>
            <w:r>
              <w:t>20.00</w:t>
            </w:r>
          </w:p>
        </w:tc>
        <w:tc>
          <w:tcPr>
            <w:tcW w:w="0" w:type="auto"/>
            <w:vAlign w:val="center"/>
          </w:tcPr>
          <w:p>
            <w:pPr>
              <w:pStyle w:val="13"/>
            </w:pPr>
          </w:p>
        </w:tc>
        <w:tc>
          <w:tcPr>
            <w:tcW w:w="0" w:type="auto"/>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30211</w:t>
            </w:r>
          </w:p>
        </w:tc>
        <w:tc>
          <w:tcPr>
            <w:tcW w:w="0" w:type="auto"/>
            <w:vAlign w:val="center"/>
          </w:tcPr>
          <w:p>
            <w:pPr>
              <w:pStyle w:val="14"/>
            </w:pPr>
            <w:r>
              <w:t>差旅费</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r>
              <w:t>30215</w:t>
            </w:r>
          </w:p>
        </w:tc>
        <w:tc>
          <w:tcPr>
            <w:tcW w:w="0" w:type="auto"/>
            <w:vAlign w:val="center"/>
          </w:tcPr>
          <w:p>
            <w:pPr>
              <w:pStyle w:val="14"/>
            </w:pPr>
            <w:r>
              <w:t>会议费</w:t>
            </w:r>
          </w:p>
        </w:tc>
        <w:tc>
          <w:tcPr>
            <w:tcW w:w="0" w:type="auto"/>
            <w:vAlign w:val="center"/>
          </w:tcPr>
          <w:p>
            <w:pPr>
              <w:pStyle w:val="13"/>
            </w:pPr>
            <w:r>
              <w:t>4.80</w:t>
            </w:r>
          </w:p>
        </w:tc>
        <w:tc>
          <w:tcPr>
            <w:tcW w:w="0" w:type="auto"/>
            <w:vAlign w:val="center"/>
          </w:tcPr>
          <w:p>
            <w:pPr>
              <w:pStyle w:val="13"/>
            </w:pPr>
          </w:p>
        </w:tc>
        <w:tc>
          <w:tcPr>
            <w:tcW w:w="0" w:type="auto"/>
            <w:vAlign w:val="center"/>
          </w:tcPr>
          <w:p>
            <w:pPr>
              <w:pStyle w:val="13"/>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r>
              <w:t>30216</w:t>
            </w:r>
          </w:p>
        </w:tc>
        <w:tc>
          <w:tcPr>
            <w:tcW w:w="0" w:type="auto"/>
            <w:vAlign w:val="center"/>
          </w:tcPr>
          <w:p>
            <w:pPr>
              <w:pStyle w:val="14"/>
            </w:pPr>
            <w:r>
              <w:t>培训费</w:t>
            </w:r>
          </w:p>
        </w:tc>
        <w:tc>
          <w:tcPr>
            <w:tcW w:w="0" w:type="auto"/>
            <w:vAlign w:val="center"/>
          </w:tcPr>
          <w:p>
            <w:pPr>
              <w:pStyle w:val="13"/>
            </w:pPr>
            <w:r>
              <w:t>4.84</w:t>
            </w:r>
          </w:p>
        </w:tc>
        <w:tc>
          <w:tcPr>
            <w:tcW w:w="0" w:type="auto"/>
            <w:vAlign w:val="center"/>
          </w:tcPr>
          <w:p>
            <w:pPr>
              <w:pStyle w:val="13"/>
            </w:pPr>
          </w:p>
        </w:tc>
        <w:tc>
          <w:tcPr>
            <w:tcW w:w="0" w:type="auto"/>
            <w:vAlign w:val="center"/>
          </w:tcPr>
          <w:p>
            <w:pPr>
              <w:pStyle w:val="13"/>
            </w:pPr>
            <w:r>
              <w:t>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r>
              <w:t>30217</w:t>
            </w:r>
          </w:p>
        </w:tc>
        <w:tc>
          <w:tcPr>
            <w:tcW w:w="0" w:type="auto"/>
            <w:vAlign w:val="center"/>
          </w:tcPr>
          <w:p>
            <w:pPr>
              <w:pStyle w:val="14"/>
            </w:pPr>
            <w:r>
              <w:t>公务接待费</w:t>
            </w:r>
          </w:p>
        </w:tc>
        <w:tc>
          <w:tcPr>
            <w:tcW w:w="0" w:type="auto"/>
            <w:vAlign w:val="center"/>
          </w:tcPr>
          <w:p>
            <w:pPr>
              <w:pStyle w:val="13"/>
            </w:pPr>
            <w:r>
              <w:t>0.51</w:t>
            </w:r>
          </w:p>
        </w:tc>
        <w:tc>
          <w:tcPr>
            <w:tcW w:w="0" w:type="auto"/>
            <w:vAlign w:val="center"/>
          </w:tcPr>
          <w:p>
            <w:pPr>
              <w:pStyle w:val="13"/>
            </w:pPr>
          </w:p>
        </w:tc>
        <w:tc>
          <w:tcPr>
            <w:tcW w:w="0" w:type="auto"/>
            <w:vAlign w:val="center"/>
          </w:tcPr>
          <w:p>
            <w:pPr>
              <w:pStyle w:val="13"/>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r>
              <w:t>30228</w:t>
            </w:r>
          </w:p>
        </w:tc>
        <w:tc>
          <w:tcPr>
            <w:tcW w:w="0" w:type="auto"/>
            <w:vAlign w:val="center"/>
          </w:tcPr>
          <w:p>
            <w:pPr>
              <w:pStyle w:val="14"/>
            </w:pPr>
            <w:r>
              <w:t>工会经费</w:t>
            </w:r>
          </w:p>
        </w:tc>
        <w:tc>
          <w:tcPr>
            <w:tcW w:w="0" w:type="auto"/>
            <w:vAlign w:val="center"/>
          </w:tcPr>
          <w:p>
            <w:pPr>
              <w:pStyle w:val="13"/>
            </w:pPr>
            <w:r>
              <w:t>6.45</w:t>
            </w:r>
          </w:p>
        </w:tc>
        <w:tc>
          <w:tcPr>
            <w:tcW w:w="0" w:type="auto"/>
            <w:vAlign w:val="center"/>
          </w:tcPr>
          <w:p>
            <w:pPr>
              <w:pStyle w:val="13"/>
            </w:pPr>
          </w:p>
        </w:tc>
        <w:tc>
          <w:tcPr>
            <w:tcW w:w="0" w:type="auto"/>
            <w:vAlign w:val="center"/>
          </w:tcPr>
          <w:p>
            <w:pPr>
              <w:pStyle w:val="13"/>
            </w:pPr>
            <w:r>
              <w:t>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r>
              <w:t>30229</w:t>
            </w:r>
          </w:p>
        </w:tc>
        <w:tc>
          <w:tcPr>
            <w:tcW w:w="0" w:type="auto"/>
            <w:vAlign w:val="center"/>
          </w:tcPr>
          <w:p>
            <w:pPr>
              <w:pStyle w:val="14"/>
            </w:pPr>
            <w:r>
              <w:t>福利费</w:t>
            </w:r>
          </w:p>
        </w:tc>
        <w:tc>
          <w:tcPr>
            <w:tcW w:w="0" w:type="auto"/>
            <w:vAlign w:val="center"/>
          </w:tcPr>
          <w:p>
            <w:pPr>
              <w:pStyle w:val="13"/>
            </w:pPr>
            <w:r>
              <w:t>4.50</w:t>
            </w:r>
          </w:p>
        </w:tc>
        <w:tc>
          <w:tcPr>
            <w:tcW w:w="0" w:type="auto"/>
            <w:vAlign w:val="center"/>
          </w:tcPr>
          <w:p>
            <w:pPr>
              <w:pStyle w:val="13"/>
            </w:pPr>
          </w:p>
        </w:tc>
        <w:tc>
          <w:tcPr>
            <w:tcW w:w="0" w:type="auto"/>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r>
              <w:t>30239</w:t>
            </w:r>
          </w:p>
        </w:tc>
        <w:tc>
          <w:tcPr>
            <w:tcW w:w="0" w:type="auto"/>
            <w:vAlign w:val="center"/>
          </w:tcPr>
          <w:p>
            <w:pPr>
              <w:pStyle w:val="14"/>
            </w:pPr>
            <w:r>
              <w:t>其他交通费用</w:t>
            </w:r>
          </w:p>
        </w:tc>
        <w:tc>
          <w:tcPr>
            <w:tcW w:w="0" w:type="auto"/>
            <w:vAlign w:val="center"/>
          </w:tcPr>
          <w:p>
            <w:pPr>
              <w:pStyle w:val="13"/>
            </w:pPr>
            <w:r>
              <w:t>3.96</w:t>
            </w:r>
          </w:p>
        </w:tc>
        <w:tc>
          <w:tcPr>
            <w:tcW w:w="0" w:type="auto"/>
            <w:vAlign w:val="center"/>
          </w:tcPr>
          <w:p>
            <w:pPr>
              <w:pStyle w:val="13"/>
            </w:pPr>
          </w:p>
        </w:tc>
        <w:tc>
          <w:tcPr>
            <w:tcW w:w="0" w:type="auto"/>
            <w:vAlign w:val="center"/>
          </w:tcPr>
          <w:p>
            <w:pPr>
              <w:pStyle w:val="13"/>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r>
              <w:t>30299</w:t>
            </w:r>
          </w:p>
        </w:tc>
        <w:tc>
          <w:tcPr>
            <w:tcW w:w="0" w:type="auto"/>
            <w:vAlign w:val="center"/>
          </w:tcPr>
          <w:p>
            <w:pPr>
              <w:pStyle w:val="14"/>
            </w:pPr>
            <w:r>
              <w:t>其他商品和服务支出</w:t>
            </w:r>
          </w:p>
        </w:tc>
        <w:tc>
          <w:tcPr>
            <w:tcW w:w="0" w:type="auto"/>
            <w:vAlign w:val="center"/>
          </w:tcPr>
          <w:p>
            <w:pPr>
              <w:pStyle w:val="13"/>
            </w:pPr>
            <w:r>
              <w:t>0.66</w:t>
            </w:r>
          </w:p>
        </w:tc>
        <w:tc>
          <w:tcPr>
            <w:tcW w:w="0" w:type="auto"/>
            <w:vAlign w:val="center"/>
          </w:tcPr>
          <w:p>
            <w:pPr>
              <w:pStyle w:val="13"/>
            </w:pPr>
          </w:p>
        </w:tc>
        <w:tc>
          <w:tcPr>
            <w:tcW w:w="0" w:type="auto"/>
            <w:vAlign w:val="center"/>
          </w:tcPr>
          <w:p>
            <w:pPr>
              <w:pStyle w:val="13"/>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r>
              <w:t>303</w:t>
            </w:r>
          </w:p>
        </w:tc>
        <w:tc>
          <w:tcPr>
            <w:tcW w:w="0" w:type="auto"/>
            <w:vAlign w:val="center"/>
          </w:tcPr>
          <w:p>
            <w:pPr>
              <w:pStyle w:val="14"/>
            </w:pPr>
            <w:r>
              <w:t>对个人和家庭的补助</w:t>
            </w:r>
          </w:p>
        </w:tc>
        <w:tc>
          <w:tcPr>
            <w:tcW w:w="0" w:type="auto"/>
            <w:vAlign w:val="center"/>
          </w:tcPr>
          <w:p>
            <w:pPr>
              <w:pStyle w:val="13"/>
            </w:pPr>
            <w:r>
              <w:t>22.22</w:t>
            </w:r>
          </w:p>
        </w:tc>
        <w:tc>
          <w:tcPr>
            <w:tcW w:w="0" w:type="auto"/>
            <w:vAlign w:val="center"/>
          </w:tcPr>
          <w:p>
            <w:pPr>
              <w:pStyle w:val="13"/>
            </w:pPr>
            <w:r>
              <w:t>22.22</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r>
              <w:t>30302</w:t>
            </w:r>
          </w:p>
        </w:tc>
        <w:tc>
          <w:tcPr>
            <w:tcW w:w="0" w:type="auto"/>
            <w:vAlign w:val="center"/>
          </w:tcPr>
          <w:p>
            <w:pPr>
              <w:pStyle w:val="14"/>
            </w:pPr>
            <w:r>
              <w:t>退休费</w:t>
            </w:r>
          </w:p>
        </w:tc>
        <w:tc>
          <w:tcPr>
            <w:tcW w:w="0" w:type="auto"/>
            <w:vAlign w:val="center"/>
          </w:tcPr>
          <w:p>
            <w:pPr>
              <w:pStyle w:val="13"/>
            </w:pPr>
            <w:r>
              <w:t>20.80</w:t>
            </w:r>
          </w:p>
        </w:tc>
        <w:tc>
          <w:tcPr>
            <w:tcW w:w="0" w:type="auto"/>
            <w:vAlign w:val="center"/>
          </w:tcPr>
          <w:p>
            <w:pPr>
              <w:pStyle w:val="13"/>
            </w:pPr>
            <w:r>
              <w:t>20.80</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r>
              <w:t>30305</w:t>
            </w:r>
          </w:p>
        </w:tc>
        <w:tc>
          <w:tcPr>
            <w:tcW w:w="0" w:type="auto"/>
            <w:vAlign w:val="center"/>
          </w:tcPr>
          <w:p>
            <w:pPr>
              <w:pStyle w:val="14"/>
            </w:pPr>
            <w:r>
              <w:t>生活补助</w:t>
            </w:r>
          </w:p>
        </w:tc>
        <w:tc>
          <w:tcPr>
            <w:tcW w:w="0" w:type="auto"/>
            <w:vAlign w:val="center"/>
          </w:tcPr>
          <w:p>
            <w:pPr>
              <w:pStyle w:val="13"/>
            </w:pPr>
            <w:r>
              <w:t>1.32</w:t>
            </w:r>
          </w:p>
        </w:tc>
        <w:tc>
          <w:tcPr>
            <w:tcW w:w="0" w:type="auto"/>
            <w:vAlign w:val="center"/>
          </w:tcPr>
          <w:p>
            <w:pPr>
              <w:pStyle w:val="13"/>
            </w:pPr>
            <w:r>
              <w:t>1.32</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r>
              <w:t>30309</w:t>
            </w:r>
          </w:p>
        </w:tc>
        <w:tc>
          <w:tcPr>
            <w:tcW w:w="0" w:type="auto"/>
            <w:vAlign w:val="center"/>
          </w:tcPr>
          <w:p>
            <w:pPr>
              <w:pStyle w:val="14"/>
            </w:pPr>
            <w:r>
              <w:t>奖励金</w:t>
            </w:r>
          </w:p>
        </w:tc>
        <w:tc>
          <w:tcPr>
            <w:tcW w:w="0" w:type="auto"/>
            <w:vAlign w:val="center"/>
          </w:tcPr>
          <w:p>
            <w:pPr>
              <w:pStyle w:val="13"/>
            </w:pPr>
            <w:r>
              <w:t>0.10</w:t>
            </w:r>
          </w:p>
        </w:tc>
        <w:tc>
          <w:tcPr>
            <w:tcW w:w="0" w:type="auto"/>
            <w:vAlign w:val="center"/>
          </w:tcPr>
          <w:p>
            <w:pPr>
              <w:pStyle w:val="13"/>
            </w:pPr>
            <w:r>
              <w:t>0.10</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r>
              <w:t>310</w:t>
            </w:r>
          </w:p>
        </w:tc>
        <w:tc>
          <w:tcPr>
            <w:tcW w:w="0" w:type="auto"/>
            <w:vAlign w:val="center"/>
          </w:tcPr>
          <w:p>
            <w:pPr>
              <w:pStyle w:val="14"/>
            </w:pPr>
            <w:r>
              <w:t>资本性支出</w:t>
            </w:r>
          </w:p>
        </w:tc>
        <w:tc>
          <w:tcPr>
            <w:tcW w:w="0" w:type="auto"/>
            <w:vAlign w:val="center"/>
          </w:tcPr>
          <w:p>
            <w:pPr>
              <w:pStyle w:val="13"/>
            </w:pPr>
            <w:r>
              <w:t>1.80</w:t>
            </w:r>
          </w:p>
        </w:tc>
        <w:tc>
          <w:tcPr>
            <w:tcW w:w="0" w:type="auto"/>
            <w:vAlign w:val="center"/>
          </w:tcPr>
          <w:p>
            <w:pPr>
              <w:pStyle w:val="13"/>
            </w:pPr>
          </w:p>
        </w:tc>
        <w:tc>
          <w:tcPr>
            <w:tcW w:w="0" w:type="auto"/>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4"/>
            </w:pPr>
            <w:r>
              <w:t>31002</w:t>
            </w:r>
          </w:p>
        </w:tc>
        <w:tc>
          <w:tcPr>
            <w:tcW w:w="0" w:type="auto"/>
            <w:vAlign w:val="center"/>
          </w:tcPr>
          <w:p>
            <w:pPr>
              <w:pStyle w:val="14"/>
            </w:pPr>
            <w:r>
              <w:t>办公设备购置</w:t>
            </w:r>
          </w:p>
        </w:tc>
        <w:tc>
          <w:tcPr>
            <w:tcW w:w="0" w:type="auto"/>
            <w:vAlign w:val="center"/>
          </w:tcPr>
          <w:p>
            <w:pPr>
              <w:pStyle w:val="13"/>
            </w:pPr>
            <w:r>
              <w:t>1.80</w:t>
            </w:r>
          </w:p>
        </w:tc>
        <w:tc>
          <w:tcPr>
            <w:tcW w:w="0" w:type="auto"/>
            <w:vAlign w:val="center"/>
          </w:tcPr>
          <w:p>
            <w:pPr>
              <w:pStyle w:val="13"/>
            </w:pPr>
          </w:p>
        </w:tc>
        <w:tc>
          <w:tcPr>
            <w:tcW w:w="0" w:type="auto"/>
            <w:vAlign w:val="center"/>
          </w:tcPr>
          <w:p>
            <w:pPr>
              <w:pStyle w:val="13"/>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3939"/>
        <w:gridCol w:w="665"/>
        <w:gridCol w:w="3119"/>
        <w:gridCol w:w="3147"/>
        <w:gridCol w:w="35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0" w:type="auto"/>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vMerge w:val="restart"/>
            <w:vAlign w:val="center"/>
          </w:tcPr>
          <w:p>
            <w:pPr>
              <w:pStyle w:val="12"/>
            </w:pPr>
            <w:r>
              <w:t>项  目</w:t>
            </w:r>
          </w:p>
        </w:tc>
        <w:tc>
          <w:tcPr>
            <w:tcW w:w="0" w:type="auto"/>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tc>
        <w:tc>
          <w:tcPr>
            <w:tcW w:w="0" w:type="auto"/>
            <w:vMerge w:val="continue"/>
          </w:tcPr>
          <w:p/>
        </w:tc>
        <w:tc>
          <w:tcPr>
            <w:tcW w:w="0" w:type="auto"/>
            <w:vAlign w:val="center"/>
          </w:tcPr>
          <w:p>
            <w:pPr>
              <w:pStyle w:val="12"/>
            </w:pPr>
            <w:r>
              <w:t>合计</w:t>
            </w:r>
          </w:p>
        </w:tc>
        <w:tc>
          <w:tcPr>
            <w:tcW w:w="0" w:type="auto"/>
            <w:vAlign w:val="center"/>
          </w:tcPr>
          <w:p>
            <w:pPr>
              <w:pStyle w:val="12"/>
            </w:pPr>
            <w:r>
              <w:t>一般公共预算              财政拨款</w:t>
            </w:r>
          </w:p>
        </w:tc>
        <w:tc>
          <w:tcPr>
            <w:tcW w:w="0" w:type="auto"/>
            <w:vAlign w:val="center"/>
          </w:tcPr>
          <w:p>
            <w:pPr>
              <w:pStyle w:val="12"/>
            </w:pPr>
            <w:r>
              <w:t>政府性基金                  预算拨款</w:t>
            </w:r>
          </w:p>
        </w:tc>
        <w:tc>
          <w:tcPr>
            <w:tcW w:w="0" w:type="auto"/>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1</w:t>
            </w:r>
          </w:p>
        </w:tc>
        <w:tc>
          <w:tcPr>
            <w:tcW w:w="0" w:type="auto"/>
            <w:vAlign w:val="center"/>
          </w:tcPr>
          <w:p>
            <w:pPr>
              <w:pStyle w:val="16"/>
            </w:pPr>
            <w:r>
              <w:t>合计</w:t>
            </w:r>
          </w:p>
        </w:tc>
        <w:tc>
          <w:tcPr>
            <w:tcW w:w="0" w:type="auto"/>
            <w:vAlign w:val="center"/>
          </w:tcPr>
          <w:p>
            <w:pPr>
              <w:pStyle w:val="17"/>
            </w:pPr>
            <w:r>
              <w:t>0.51</w:t>
            </w:r>
          </w:p>
        </w:tc>
        <w:tc>
          <w:tcPr>
            <w:tcW w:w="0" w:type="auto"/>
            <w:vAlign w:val="center"/>
          </w:tcPr>
          <w:p>
            <w:pPr>
              <w:pStyle w:val="17"/>
            </w:pPr>
            <w:r>
              <w:t>0.51</w:t>
            </w: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2</w:t>
            </w:r>
          </w:p>
        </w:tc>
        <w:tc>
          <w:tcPr>
            <w:tcW w:w="0" w:type="auto"/>
            <w:vAlign w:val="center"/>
          </w:tcPr>
          <w:p>
            <w:pPr>
              <w:pStyle w:val="14"/>
            </w:pPr>
            <w:r>
              <w:t>一、因公出国（境）费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3</w:t>
            </w:r>
          </w:p>
        </w:tc>
        <w:tc>
          <w:tcPr>
            <w:tcW w:w="0" w:type="auto"/>
            <w:vAlign w:val="center"/>
          </w:tcPr>
          <w:p>
            <w:pPr>
              <w:pStyle w:val="14"/>
            </w:pPr>
            <w:r>
              <w:t xml:space="preserve">    其中：教学科研人员因公出国（境）费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4</w:t>
            </w:r>
          </w:p>
        </w:tc>
        <w:tc>
          <w:tcPr>
            <w:tcW w:w="0" w:type="auto"/>
            <w:vAlign w:val="center"/>
          </w:tcPr>
          <w:p>
            <w:pPr>
              <w:pStyle w:val="14"/>
            </w:pPr>
            <w:r>
              <w:t xml:space="preserve">          其他因公出国（境）费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5</w:t>
            </w:r>
          </w:p>
        </w:tc>
        <w:tc>
          <w:tcPr>
            <w:tcW w:w="0" w:type="auto"/>
            <w:vAlign w:val="center"/>
          </w:tcPr>
          <w:p>
            <w:pPr>
              <w:pStyle w:val="14"/>
            </w:pPr>
            <w:r>
              <w:t>二、公务用车购置及运维费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6</w:t>
            </w:r>
          </w:p>
        </w:tc>
        <w:tc>
          <w:tcPr>
            <w:tcW w:w="0" w:type="auto"/>
            <w:vAlign w:val="center"/>
          </w:tcPr>
          <w:p>
            <w:pPr>
              <w:pStyle w:val="14"/>
            </w:pPr>
            <w:r>
              <w:t xml:space="preserve">    其中：公务用车购置费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7</w:t>
            </w:r>
          </w:p>
        </w:tc>
        <w:tc>
          <w:tcPr>
            <w:tcW w:w="0" w:type="auto"/>
            <w:vAlign w:val="center"/>
          </w:tcPr>
          <w:p>
            <w:pPr>
              <w:pStyle w:val="14"/>
            </w:pPr>
            <w:r>
              <w:t xml:space="preserve">          公务用车运行维护费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8</w:t>
            </w:r>
          </w:p>
        </w:tc>
        <w:tc>
          <w:tcPr>
            <w:tcW w:w="0" w:type="auto"/>
            <w:vAlign w:val="center"/>
          </w:tcPr>
          <w:p>
            <w:pPr>
              <w:pStyle w:val="14"/>
            </w:pPr>
            <w:r>
              <w:t>三、公务接待费</w:t>
            </w:r>
          </w:p>
        </w:tc>
        <w:tc>
          <w:tcPr>
            <w:tcW w:w="0" w:type="auto"/>
            <w:vAlign w:val="center"/>
          </w:tcPr>
          <w:p>
            <w:pPr>
              <w:pStyle w:val="13"/>
            </w:pPr>
            <w:r>
              <w:t>0.51</w:t>
            </w:r>
          </w:p>
        </w:tc>
        <w:tc>
          <w:tcPr>
            <w:tcW w:w="0" w:type="auto"/>
            <w:vAlign w:val="center"/>
          </w:tcPr>
          <w:p>
            <w:pPr>
              <w:pStyle w:val="13"/>
            </w:pPr>
            <w:r>
              <w:t>0.51</w:t>
            </w:r>
          </w:p>
        </w:tc>
        <w:tc>
          <w:tcPr>
            <w:tcW w:w="0" w:type="auto"/>
            <w:vAlign w:val="center"/>
          </w:tcPr>
          <w:p>
            <w:pPr>
              <w:pStyle w:val="13"/>
            </w:pPr>
          </w:p>
        </w:tc>
        <w:tc>
          <w:tcPr>
            <w:tcW w:w="0" w:type="auto"/>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秦皇岛北戴河新区团林管理处2023年部门预算信息公开情况说明</w:t>
      </w:r>
    </w:p>
    <w:p>
      <w:pPr>
        <w:spacing w:before="0" w:after="0" w:line="240" w:lineRule="auto"/>
        <w:ind w:firstLine="0"/>
        <w:jc w:val="center"/>
        <w:outlineLvl w:val="9"/>
        <w:rPr>
          <w:rFonts w:ascii="Times New Roman" w:hAnsi="Times New Roman" w:eastAsia="方正仿宋_GBK" w:cs="Times New Roman"/>
          <w:color w:val="000000"/>
          <w:sz w:val="44"/>
          <w:szCs w:val="44"/>
          <w:lang w:val="en-US" w:eastAsia="uk-UA" w:bidi="ar-SA"/>
        </w:rPr>
      </w:pPr>
      <w:r>
        <w:rPr>
          <w:rFonts w:ascii="Times New Roman" w:hAnsi="Times New Roman" w:eastAsia="方正仿宋_GBK" w:cs="Times New Roman"/>
          <w:color w:val="000000"/>
          <w:sz w:val="44"/>
          <w:szCs w:val="44"/>
          <w:lang w:val="en-US" w:eastAsia="uk-UA" w:bidi="ar-SA"/>
        </w:rPr>
        <w:t>秦皇岛北戴河新区团林管理处2023年部门预算信息公开情况说明</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按照《预算法》、《地方预决算公开操作规程》和《关于进一步推进预算公开工作的实施意见》规定，现将秦皇岛北戴河新区团林管理处2023年部门预算公开如下：</w:t>
      </w:r>
    </w:p>
    <w:p>
      <w:pPr>
        <w:spacing w:before="10" w:after="10" w:line="360" w:lineRule="auto"/>
        <w:ind w:firstLine="640"/>
        <w:jc w:val="left"/>
        <w:outlineLvl w:val="2"/>
        <w:rPr>
          <w:rFonts w:ascii="黑体" w:hAnsi="黑体" w:eastAsia="黑体" w:cs="黑体"/>
          <w:color w:val="000000"/>
          <w:sz w:val="32"/>
        </w:rPr>
      </w:pPr>
      <w:bookmarkStart w:id="9" w:name="_Toc_3_3_0000000010"/>
      <w:r>
        <w:rPr>
          <w:rFonts w:ascii="黑体" w:hAnsi="黑体" w:eastAsia="黑体" w:cs="黑体"/>
          <w:color w:val="000000"/>
          <w:sz w:val="32"/>
        </w:rPr>
        <w:t>一、部门职责及机构设置情况</w:t>
      </w:r>
      <w:bookmarkEnd w:id="9"/>
    </w:p>
    <w:p>
      <w:pPr>
        <w:spacing w:before="10" w:after="10" w:line="360" w:lineRule="auto"/>
        <w:ind w:firstLine="640"/>
        <w:jc w:val="left"/>
        <w:outlineLvl w:val="2"/>
      </w:pPr>
      <w:r>
        <w:rPr>
          <w:rFonts w:ascii="黑体" w:hAnsi="黑体" w:eastAsia="黑体" w:cs="黑体"/>
          <w:color w:val="000000"/>
          <w:sz w:val="32"/>
        </w:rPr>
        <w:t>部门职责：</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（一）负责本区域社会管理、综合治理、普法宣传、信访调解等工作。</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（二）负责本区域农业、林业、水利、畜牧、渔业管理及统计工作。</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（三）负责本区域劳动和社会保障、医疗、卫生、卫计、环卫、安全生产等工作。</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（四）负责本区域基层建设、群众社区文化、娱乐、体育、教育、科普等工作。</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（五）负责配合有关部门做好防汛、防火、防灾和抢险工作。</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（六）负责贯彻落实国家、省、市方针、政策和法律法规。</w:t>
      </w:r>
    </w:p>
    <w:p>
      <w:pPr>
        <w:pStyle w:val="1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t>（七）负责承办新区党工委、管委会交办的其他工作任务。</w:t>
      </w:r>
    </w:p>
    <w:p>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秦皇岛北戴河新区团林管理处本级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按照预算管理有关规定，目前我部门预算的编制实行综合预算管理，即全部收入和支出都反映在预算中。秦皇岛北戴河新区团林管理处机关及所属事业单位的收支包含在部门预算中。</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仿宋_GBK" w:cs="Times New Roman"/>
          <w:color w:val="000000"/>
          <w:sz w:val="28"/>
          <w:lang w:eastAsia="zh-CN"/>
        </w:rPr>
        <w:t>（一）</w:t>
      </w:r>
      <w:r>
        <w:rPr>
          <w:rFonts w:hint="default" w:ascii="Times New Roman" w:hAnsi="Times New Roman" w:eastAsia="方正仿宋_GBK" w:cs="Times New Roman"/>
          <w:color w:val="000000"/>
          <w:sz w:val="28"/>
        </w:rPr>
        <w:t>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反映本</w:t>
      </w:r>
      <w:r>
        <w:rPr>
          <w:rFonts w:hint="eastAsia" w:ascii="Times New Roman" w:hAnsi="Times New Roman" w:eastAsia="方正仿宋_GBK" w:cs="Times New Roman"/>
          <w:color w:val="000000"/>
          <w:sz w:val="28"/>
          <w:lang w:val="en-US" w:eastAsia="zh-CN"/>
        </w:rPr>
        <w:t>部门</w:t>
      </w:r>
      <w:r>
        <w:rPr>
          <w:rFonts w:ascii="Times New Roman" w:hAnsi="Times New Roman" w:eastAsia="方正仿宋_GBK" w:cs="Times New Roman"/>
          <w:color w:val="000000"/>
          <w:sz w:val="28"/>
        </w:rPr>
        <w:t>当年全部收入。</w:t>
      </w: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预算收入</w:t>
      </w:r>
      <w:r>
        <w:rPr>
          <w:rFonts w:hint="eastAsia" w:ascii="Times New Roman" w:hAnsi="Times New Roman" w:eastAsia="方正仿宋_GBK" w:cs="Times New Roman"/>
          <w:color w:val="000000"/>
          <w:sz w:val="28"/>
          <w:lang w:val="en-US" w:eastAsia="zh-CN"/>
        </w:rPr>
        <w:t>5887.78</w:t>
      </w:r>
      <w:r>
        <w:rPr>
          <w:rFonts w:hint="default" w:ascii="Times New Roman" w:hAnsi="Times New Roman" w:eastAsia="方正仿宋_GBK" w:cs="Times New Roman"/>
          <w:color w:val="000000"/>
          <w:sz w:val="28"/>
        </w:rPr>
        <w:t>万元，一般公共预算拨款</w:t>
      </w:r>
      <w:r>
        <w:rPr>
          <w:rFonts w:hint="eastAsia" w:ascii="Times New Roman" w:hAnsi="Times New Roman" w:eastAsia="方正仿宋_GBK" w:cs="Times New Roman"/>
          <w:color w:val="000000"/>
          <w:sz w:val="28"/>
          <w:lang w:val="en-US" w:eastAsia="zh-CN"/>
        </w:rPr>
        <w:t>5887.78</w:t>
      </w:r>
      <w:r>
        <w:rPr>
          <w:rFonts w:hint="default" w:ascii="Times New Roman" w:hAnsi="Times New Roman" w:eastAsia="方正仿宋_GBK" w:cs="Times New Roman"/>
          <w:color w:val="000000"/>
          <w:sz w:val="28"/>
        </w:rPr>
        <w:t>万元。</w:t>
      </w:r>
    </w:p>
    <w:p>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（二）</w:t>
      </w:r>
      <w:r>
        <w:rPr>
          <w:rFonts w:hint="default" w:ascii="Times New Roman" w:hAnsi="Times New Roman" w:eastAsia="方正仿宋_GBK" w:cs="Times New Roman"/>
          <w:color w:val="000000"/>
          <w:sz w:val="28"/>
        </w:rPr>
        <w:t>支出说明</w:t>
      </w:r>
    </w:p>
    <w:p>
      <w:pPr>
        <w:ind w:firstLine="560" w:firstLineChars="200"/>
        <w:rPr>
          <w:rFonts w:hint="default" w:ascii="Times New Roman" w:hAnsi="Times New Roman" w:eastAsia="方正仿宋_GBK" w:cs="Times New Roman"/>
          <w:color w:val="000000"/>
          <w:sz w:val="28"/>
          <w:lang w:eastAsia="zh-CN"/>
        </w:rPr>
      </w:pPr>
      <w:r>
        <w:rPr>
          <w:rFonts w:ascii="Times New Roman" w:hAnsi="Times New Roman" w:eastAsia="方正仿宋_GBK" w:cs="Times New Roman"/>
          <w:color w:val="000000"/>
          <w:sz w:val="28"/>
        </w:rPr>
        <w:t>收支预算总表支出栏、基本支出表、项目支出表按经济分类和支出功能分类科目编制，反映年度</w:t>
      </w:r>
      <w:r>
        <w:rPr>
          <w:rFonts w:hint="eastAsia" w:ascii="Times New Roman" w:hAnsi="Times New Roman" w:eastAsia="方正仿宋_GBK" w:cs="Times New Roman"/>
          <w:color w:val="000000"/>
          <w:sz w:val="28"/>
          <w:lang w:val="en-US" w:eastAsia="zh-CN"/>
        </w:rPr>
        <w:t>部门</w:t>
      </w:r>
      <w:r>
        <w:rPr>
          <w:rFonts w:ascii="Times New Roman" w:hAnsi="Times New Roman" w:eastAsia="方正仿宋_GBK" w:cs="Times New Roman"/>
          <w:color w:val="000000"/>
          <w:sz w:val="28"/>
        </w:rPr>
        <w:t>预算中支出预算的总体情况</w:t>
      </w: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部门支出预算为</w:t>
      </w:r>
      <w:r>
        <w:rPr>
          <w:rFonts w:hint="eastAsia" w:ascii="Times New Roman" w:hAnsi="Times New Roman" w:eastAsia="方正仿宋_GBK" w:cs="Times New Roman"/>
          <w:color w:val="000000"/>
          <w:sz w:val="28"/>
          <w:lang w:val="en-US" w:eastAsia="zh-CN"/>
        </w:rPr>
        <w:t>5887.78</w:t>
      </w:r>
      <w:r>
        <w:rPr>
          <w:rFonts w:hint="default" w:ascii="Times New Roman" w:hAnsi="Times New Roman" w:eastAsia="方正仿宋_GBK" w:cs="Times New Roman"/>
          <w:color w:val="000000"/>
          <w:sz w:val="28"/>
        </w:rPr>
        <w:t>万元，其中基本支出</w:t>
      </w:r>
      <w:r>
        <w:rPr>
          <w:rFonts w:hint="eastAsia" w:ascii="Times New Roman" w:hAnsi="Times New Roman" w:eastAsia="方正仿宋_GBK" w:cs="Times New Roman"/>
          <w:color w:val="000000"/>
          <w:sz w:val="28"/>
          <w:lang w:val="en-US" w:eastAsia="zh-CN"/>
        </w:rPr>
        <w:t>769.63</w:t>
      </w:r>
      <w:r>
        <w:rPr>
          <w:rFonts w:hint="default" w:ascii="Times New Roman" w:hAnsi="Times New Roman" w:eastAsia="方正仿宋_GBK" w:cs="Times New Roman"/>
          <w:color w:val="000000"/>
          <w:sz w:val="28"/>
        </w:rPr>
        <w:t>万元，包括人员经费</w:t>
      </w:r>
      <w:r>
        <w:rPr>
          <w:rFonts w:hint="eastAsia" w:ascii="Times New Roman" w:hAnsi="Times New Roman" w:eastAsia="方正仿宋_GBK" w:cs="Times New Roman"/>
          <w:color w:val="000000"/>
          <w:sz w:val="28"/>
          <w:lang w:val="en-US" w:eastAsia="zh-CN"/>
        </w:rPr>
        <w:t>691.11</w:t>
      </w:r>
      <w:r>
        <w:rPr>
          <w:rFonts w:hint="default" w:ascii="Times New Roman" w:hAnsi="Times New Roman" w:eastAsia="方正仿宋_GBK" w:cs="Times New Roman"/>
          <w:color w:val="000000"/>
          <w:sz w:val="28"/>
        </w:rPr>
        <w:t>万元和日常公用经费</w:t>
      </w:r>
      <w:r>
        <w:rPr>
          <w:rFonts w:hint="eastAsia" w:ascii="Times New Roman" w:hAnsi="Times New Roman" w:eastAsia="方正仿宋_GBK" w:cs="Times New Roman"/>
          <w:color w:val="000000"/>
          <w:sz w:val="28"/>
          <w:lang w:val="en-US" w:eastAsia="zh-CN"/>
        </w:rPr>
        <w:t>78.52</w:t>
      </w:r>
      <w:r>
        <w:rPr>
          <w:rFonts w:hint="default" w:ascii="Times New Roman" w:hAnsi="Times New Roman" w:eastAsia="方正仿宋_GBK" w:cs="Times New Roman"/>
          <w:color w:val="000000"/>
          <w:sz w:val="28"/>
        </w:rPr>
        <w:t>万元；项目支出</w:t>
      </w:r>
      <w:r>
        <w:rPr>
          <w:rFonts w:hint="eastAsia" w:ascii="Times New Roman" w:hAnsi="Times New Roman" w:eastAsia="方正仿宋_GBK" w:cs="Times New Roman"/>
          <w:color w:val="000000"/>
          <w:sz w:val="28"/>
          <w:lang w:val="en-US" w:eastAsia="zh-CN"/>
        </w:rPr>
        <w:t>5118.15</w:t>
      </w:r>
      <w:r>
        <w:rPr>
          <w:rFonts w:hint="default" w:ascii="Times New Roman" w:hAnsi="Times New Roman" w:eastAsia="方正仿宋_GBK" w:cs="Times New Roman"/>
          <w:color w:val="000000"/>
          <w:sz w:val="28"/>
        </w:rPr>
        <w:t>万元，全部为本级支出</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主要为</w:t>
      </w:r>
      <w:r>
        <w:rPr>
          <w:rFonts w:hint="eastAsia" w:ascii="Times New Roman" w:hAnsi="Times New Roman" w:eastAsia="方正仿宋_GBK" w:cs="Times New Roman"/>
          <w:color w:val="000000"/>
          <w:sz w:val="28"/>
          <w:lang w:eastAsia="zh-CN"/>
        </w:rPr>
        <w:t>墓地日常管理经费、农村冬季清洁取暖协管员补贴、农村事务经费、信访维稳经费、农村人居环境整治（含河道保洁）项目资金</w:t>
      </w:r>
      <w:r>
        <w:rPr>
          <w:rFonts w:hint="default" w:ascii="Times New Roman" w:hAnsi="Times New Roman" w:eastAsia="方正仿宋_GBK" w:cs="Times New Roman"/>
          <w:color w:val="000000"/>
          <w:sz w:val="28"/>
          <w:lang w:eastAsia="zh-CN"/>
        </w:rPr>
        <w:t>。</w:t>
      </w:r>
    </w:p>
    <w:p>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（三）</w:t>
      </w:r>
      <w:r>
        <w:rPr>
          <w:rFonts w:hint="default" w:ascii="Times New Roman" w:hAnsi="Times New Roman" w:eastAsia="方正仿宋_GBK" w:cs="Times New Roman"/>
          <w:color w:val="000000"/>
          <w:sz w:val="28"/>
        </w:rPr>
        <w:t>比上年增减情况</w:t>
      </w:r>
    </w:p>
    <w:p>
      <w:pPr>
        <w:spacing w:before="0" w:after="0" w:line="500" w:lineRule="exact"/>
        <w:ind w:firstLine="560"/>
        <w:jc w:val="left"/>
        <w:outlineLvl w:val="9"/>
      </w:pPr>
      <w:r>
        <w:rPr>
          <w:rFonts w:hint="eastAsia" w:ascii="Times New Roman" w:hAnsi="Times New Roman" w:eastAsia="方正仿宋_GBK" w:cs="Times New Roman"/>
          <w:color w:val="000000"/>
          <w:sz w:val="28"/>
          <w:lang w:eastAsia="zh-CN"/>
        </w:rPr>
        <w:t>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部门预算较20</w:t>
      </w:r>
      <w:r>
        <w:rPr>
          <w:rFonts w:hint="eastAsia" w:ascii="Times New Roman" w:hAnsi="Times New Roman" w:eastAsia="方正仿宋_GBK" w:cs="Times New Roman"/>
          <w:color w:val="000000"/>
          <w:sz w:val="28"/>
          <w:lang w:val="en-US" w:eastAsia="zh-CN"/>
        </w:rPr>
        <w:t>2</w:t>
      </w:r>
      <w:r>
        <w:rPr>
          <w:rFonts w:hint="eastAsia" w:eastAsia="方正仿宋_GBK" w:cs="Times New Roman"/>
          <w:color w:val="000000"/>
          <w:sz w:val="28"/>
          <w:lang w:val="en-US" w:eastAsia="zh-CN"/>
        </w:rPr>
        <w:t>2</w:t>
      </w:r>
      <w:r>
        <w:rPr>
          <w:rFonts w:hint="default" w:ascii="Times New Roman" w:hAnsi="Times New Roman" w:eastAsia="方正仿宋_GBK" w:cs="Times New Roman"/>
          <w:color w:val="000000"/>
          <w:sz w:val="28"/>
        </w:rPr>
        <w:t>年</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4478.01</w:t>
      </w:r>
      <w:r>
        <w:rPr>
          <w:rFonts w:hint="default" w:ascii="Times New Roman" w:hAnsi="Times New Roman" w:eastAsia="方正仿宋_GBK" w:cs="Times New Roman"/>
          <w:color w:val="000000"/>
          <w:sz w:val="28"/>
          <w:lang w:val="en-US" w:eastAsia="zh-CN"/>
        </w:rPr>
        <w:t>万元，其中</w:t>
      </w:r>
      <w:r>
        <w:rPr>
          <w:rFonts w:hint="eastAsia" w:eastAsia="方正仿宋_GBK" w:cs="Times New Roman"/>
          <w:color w:val="000000"/>
          <w:sz w:val="28"/>
          <w:lang w:val="en-US" w:eastAsia="zh-CN"/>
        </w:rPr>
        <w:t>基本支出减少234.84万元，人员经费减少237.01万元，日常公用经费增加2.17万元；项目支出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4636.5</w:t>
      </w:r>
      <w:r>
        <w:rPr>
          <w:rFonts w:hint="default" w:ascii="Times New Roman" w:hAnsi="Times New Roman" w:eastAsia="方正仿宋_GBK" w:cs="Times New Roman"/>
          <w:color w:val="000000"/>
          <w:sz w:val="28"/>
          <w:lang w:val="en-US" w:eastAsia="zh-CN"/>
        </w:rPr>
        <w:t>万元，主</w:t>
      </w:r>
      <w:r>
        <w:rPr>
          <w:rFonts w:hint="default" w:ascii="Times New Roman" w:hAnsi="Times New Roman" w:eastAsia="方正仿宋_GBK" w:cs="Times New Roman"/>
          <w:color w:val="000000"/>
          <w:sz w:val="28"/>
        </w:rPr>
        <w:t>要</w:t>
      </w:r>
      <w:r>
        <w:rPr>
          <w:rFonts w:hint="eastAsia" w:ascii="Times New Roman" w:hAnsi="Times New Roman" w:eastAsia="方正仿宋_GBK" w:cs="Times New Roman"/>
          <w:color w:val="000000"/>
          <w:sz w:val="28"/>
          <w:lang w:val="en-US" w:eastAsia="zh-CN"/>
        </w:rPr>
        <w:t>是</w:t>
      </w:r>
      <w:r>
        <w:rPr>
          <w:rFonts w:hint="eastAsia" w:eastAsia="方正仿宋_GBK" w:cs="Times New Roman"/>
          <w:color w:val="000000"/>
          <w:sz w:val="28"/>
          <w:lang w:val="en-US" w:eastAsia="zh-CN"/>
        </w:rPr>
        <w:t>增加七里海海洋生态保护修复工程（七里海二期）退养。</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spacing w:before="0" w:after="0" w:line="500" w:lineRule="exact"/>
        <w:ind w:firstLine="560"/>
        <w:jc w:val="left"/>
        <w:outlineLvl w:val="9"/>
      </w:pPr>
      <w:r>
        <w:rPr>
          <w:rFonts w:hint="default" w:ascii="Times New Roman" w:hAnsi="Times New Roman" w:eastAsia="方正仿宋_GBK" w:cs="Times New Roman"/>
          <w:color w:val="000000"/>
          <w:sz w:val="28"/>
        </w:rPr>
        <w:t>机关运行经费共计安排</w:t>
      </w:r>
      <w:r>
        <w:rPr>
          <w:rFonts w:hint="eastAsia" w:eastAsia="方正仿宋_GBK" w:cs="Times New Roman"/>
          <w:color w:val="000000"/>
          <w:sz w:val="28"/>
          <w:lang w:val="en-US" w:eastAsia="zh-CN"/>
        </w:rPr>
        <w:t>78.52</w:t>
      </w:r>
      <w:r>
        <w:rPr>
          <w:rFonts w:hint="default" w:ascii="Times New Roman" w:hAnsi="Times New Roman" w:eastAsia="方正仿宋_GBK" w:cs="Times New Roman"/>
          <w:color w:val="000000"/>
          <w:sz w:val="28"/>
        </w:rPr>
        <w:t>万元，</w:t>
      </w:r>
      <w:r>
        <w:rPr>
          <w:rFonts w:hint="eastAsia" w:ascii="Times New Roman" w:hAnsi="Times New Roman" w:eastAsia="方正仿宋_GBK" w:cs="Times New Roman"/>
          <w:color w:val="000000"/>
          <w:sz w:val="28"/>
          <w:lang w:eastAsia="zh-CN"/>
        </w:rPr>
        <w:t>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机关运行经费较20</w:t>
      </w:r>
      <w:r>
        <w:rPr>
          <w:rFonts w:hint="eastAsia" w:ascii="Times New Roman" w:hAnsi="Times New Roman" w:eastAsia="方正仿宋_GBK" w:cs="Times New Roman"/>
          <w:color w:val="000000"/>
          <w:sz w:val="28"/>
          <w:lang w:val="en-US" w:eastAsia="zh-CN"/>
        </w:rPr>
        <w:t>2</w:t>
      </w:r>
      <w:r>
        <w:rPr>
          <w:rFonts w:hint="eastAsia" w:eastAsia="方正仿宋_GBK" w:cs="Times New Roman"/>
          <w:color w:val="000000"/>
          <w:sz w:val="28"/>
          <w:lang w:val="en-US" w:eastAsia="zh-CN"/>
        </w:rPr>
        <w:t>2</w:t>
      </w:r>
      <w:r>
        <w:rPr>
          <w:rFonts w:hint="default" w:ascii="Times New Roman" w:hAnsi="Times New Roman" w:eastAsia="方正仿宋_GBK" w:cs="Times New Roman"/>
          <w:color w:val="000000"/>
          <w:sz w:val="28"/>
        </w:rPr>
        <w:t>年</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2.17万元，</w:t>
      </w:r>
      <w:r>
        <w:rPr>
          <w:rFonts w:hint="default" w:ascii="Times New Roman" w:hAnsi="Times New Roman" w:eastAsia="方正仿宋_GBK" w:cs="Times New Roman"/>
          <w:color w:val="000000"/>
          <w:sz w:val="28"/>
        </w:rPr>
        <w:t>主要用于保证机关正常运转支的办公费、印刷费、差旅费、会议费、福利费、专用材料及一般设备购置费、办公用房水电费、日常维修费、办公楼物业管理费等支出。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pPr>
      <w:r>
        <w:rPr>
          <w:rFonts w:hint="eastAsia" w:ascii="Times New Roman" w:hAnsi="Times New Roman" w:eastAsia="方正仿宋_GBK" w:cs="Times New Roman"/>
          <w:color w:val="000000"/>
          <w:sz w:val="28"/>
          <w:lang w:eastAsia="zh-CN"/>
        </w:rPr>
        <w:t>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，财政拨款“三公”经费预算安排</w:t>
      </w:r>
      <w:r>
        <w:rPr>
          <w:rFonts w:hint="default" w:eastAsia="方正仿宋_GBK" w:cs="Times New Roman"/>
          <w:color w:val="000000"/>
          <w:sz w:val="28"/>
          <w:lang w:val="en-US"/>
        </w:rPr>
        <w:t>0.</w:t>
      </w:r>
      <w:r>
        <w:rPr>
          <w:rFonts w:hint="eastAsia" w:eastAsia="方正仿宋_GBK" w:cs="Times New Roman"/>
          <w:color w:val="000000"/>
          <w:sz w:val="28"/>
          <w:lang w:val="en-US" w:eastAsia="zh-CN"/>
        </w:rPr>
        <w:t>51</w:t>
      </w:r>
      <w:r>
        <w:rPr>
          <w:rFonts w:hint="default" w:ascii="Times New Roman" w:hAnsi="Times New Roman" w:eastAsia="方正仿宋_GBK" w:cs="Times New Roman"/>
          <w:color w:val="000000"/>
          <w:sz w:val="28"/>
        </w:rPr>
        <w:t>万元，其中：因公出国（境）费0万元；公务用车购置及运维费</w:t>
      </w:r>
      <w:r>
        <w:rPr>
          <w:rFonts w:hint="eastAsia" w:ascii="Times New Roman" w:hAnsi="Times New Roman" w:eastAsia="方正仿宋_GBK" w:cs="Times New Roman"/>
          <w:color w:val="000000"/>
          <w:sz w:val="28"/>
          <w:lang w:val="en-US" w:eastAsia="zh-CN"/>
        </w:rPr>
        <w:t>0</w:t>
      </w:r>
      <w:r>
        <w:rPr>
          <w:rFonts w:hint="default" w:ascii="Times New Roman" w:hAnsi="Times New Roman" w:eastAsia="方正仿宋_GBK" w:cs="Times New Roman"/>
          <w:color w:val="000000"/>
          <w:sz w:val="28"/>
        </w:rPr>
        <w:t>万元；公务接待费</w:t>
      </w:r>
      <w:r>
        <w:rPr>
          <w:rFonts w:hint="default" w:eastAsia="方正仿宋_GBK" w:cs="Times New Roman"/>
          <w:color w:val="000000"/>
          <w:sz w:val="28"/>
          <w:lang w:val="en-US"/>
        </w:rPr>
        <w:t>0.</w:t>
      </w:r>
      <w:r>
        <w:rPr>
          <w:rFonts w:hint="eastAsia" w:eastAsia="方正仿宋_GBK" w:cs="Times New Roman"/>
          <w:color w:val="000000"/>
          <w:sz w:val="28"/>
          <w:lang w:val="en-US" w:eastAsia="zh-CN"/>
        </w:rPr>
        <w:t>51</w:t>
      </w:r>
      <w:r>
        <w:rPr>
          <w:rFonts w:hint="default" w:ascii="Times New Roman" w:hAnsi="Times New Roman" w:eastAsia="方正仿宋_GBK" w:cs="Times New Roman"/>
          <w:color w:val="000000"/>
          <w:sz w:val="28"/>
        </w:rPr>
        <w:t>万元。“三公”经费较上年</w:t>
      </w:r>
      <w:r>
        <w:rPr>
          <w:rFonts w:hint="eastAsia" w:eastAsia="方正仿宋_GBK" w:cs="Times New Roman"/>
          <w:color w:val="000000"/>
          <w:sz w:val="28"/>
          <w:lang w:val="en-US" w:eastAsia="zh-CN"/>
        </w:rPr>
        <w:t>减少0.46万元</w:t>
      </w:r>
      <w:r>
        <w:rPr>
          <w:rFonts w:hint="default" w:ascii="Times New Roman" w:hAnsi="Times New Roman" w:eastAsia="方正仿宋_GBK" w:cs="Times New Roman"/>
          <w:color w:val="000000"/>
          <w:sz w:val="28"/>
        </w:rPr>
        <w:t>，</w:t>
      </w:r>
      <w:r>
        <w:rPr>
          <w:rFonts w:hint="default" w:ascii="Times New Roman" w:hAnsi="Times New Roman" w:eastAsia="方正仿宋_GBK" w:cs="Times New Roman"/>
          <w:color w:val="000000"/>
          <w:sz w:val="28"/>
        </w:rPr>
        <w:t>其中：因公出国（境）费</w:t>
      </w:r>
      <w:r>
        <w:rPr>
          <w:rFonts w:hint="eastAsia" w:ascii="Times New Roman" w:hAnsi="Times New Roman" w:eastAsia="方正仿宋_GBK" w:cs="Times New Roman"/>
          <w:color w:val="000000"/>
          <w:sz w:val="28"/>
          <w:lang w:val="en-US" w:eastAsia="zh-CN"/>
        </w:rPr>
        <w:t>无增减变化</w:t>
      </w:r>
      <w:r>
        <w:rPr>
          <w:rFonts w:hint="default" w:ascii="Times New Roman" w:hAnsi="Times New Roman" w:eastAsia="方正仿宋_GBK" w:cs="Times New Roman"/>
          <w:color w:val="000000"/>
          <w:sz w:val="28"/>
        </w:rPr>
        <w:t>；公务用车购置及运维费</w:t>
      </w:r>
      <w:r>
        <w:rPr>
          <w:rFonts w:hint="eastAsia" w:ascii="Times New Roman" w:hAnsi="Times New Roman" w:eastAsia="方正仿宋_GBK" w:cs="Times New Roman"/>
          <w:color w:val="000000"/>
          <w:sz w:val="28"/>
          <w:lang w:val="en-US" w:eastAsia="zh-CN"/>
        </w:rPr>
        <w:t>无增减变化</w:t>
      </w:r>
      <w:r>
        <w:rPr>
          <w:rFonts w:hint="default" w:ascii="Times New Roman" w:hAnsi="Times New Roman" w:eastAsia="方正仿宋_GBK" w:cs="Times New Roman"/>
          <w:color w:val="000000"/>
          <w:sz w:val="28"/>
        </w:rPr>
        <w:t>；公务接待费</w:t>
      </w:r>
      <w:r>
        <w:rPr>
          <w:rFonts w:hint="eastAsia" w:eastAsia="方正仿宋_GBK" w:cs="Times New Roman"/>
          <w:color w:val="000000"/>
          <w:sz w:val="28"/>
          <w:lang w:val="en-US" w:eastAsia="zh-CN"/>
        </w:rPr>
        <w:t>减少0.46万元</w:t>
      </w:r>
      <w:r>
        <w:rPr>
          <w:rFonts w:hint="default" w:ascii="Times New Roman" w:hAnsi="Times New Roman" w:eastAsia="方正仿宋_GBK" w:cs="Times New Roman"/>
          <w:color w:val="000000"/>
          <w:sz w:val="28"/>
        </w:rPr>
        <w:t>。</w:t>
      </w:r>
      <w:r>
        <w:rPr>
          <w:rFonts w:hint="default" w:ascii="Times New Roman" w:hAnsi="Times New Roman" w:eastAsia="方正仿宋_GBK" w:cs="Times New Roman"/>
          <w:color w:val="000000"/>
          <w:sz w:val="28"/>
        </w:rPr>
        <w:t>主要原因是</w:t>
      </w:r>
      <w:r>
        <w:rPr>
          <w:rFonts w:hint="eastAsia" w:ascii="Times New Roman" w:hAnsi="Times New Roman" w:eastAsia="方正仿宋_GBK" w:cs="Times New Roman"/>
          <w:color w:val="000000"/>
          <w:sz w:val="28"/>
          <w:lang w:val="en-US" w:eastAsia="zh-CN"/>
        </w:rPr>
        <w:t>公务接待费</w:t>
      </w:r>
      <w:r>
        <w:rPr>
          <w:rFonts w:hint="eastAsia" w:eastAsia="方正仿宋_GBK" w:cs="Times New Roman"/>
          <w:color w:val="000000"/>
          <w:sz w:val="28"/>
          <w:lang w:val="en-US" w:eastAsia="zh-CN"/>
        </w:rPr>
        <w:t>减少，压减三公经费</w:t>
      </w:r>
      <w:r>
        <w:rPr>
          <w:rFonts w:hint="default" w:ascii="Times New Roman" w:hAnsi="Times New Roman" w:eastAsia="方正仿宋_GBK" w:cs="Times New Roman"/>
          <w:color w:val="000000"/>
          <w:sz w:val="28"/>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坚持以习近平新时代中国特色社会主义思想、党的</w:t>
      </w:r>
      <w:r>
        <w:rPr>
          <w:rFonts w:hint="eastAsia"/>
          <w:lang w:val="en-US" w:eastAsia="zh-CN"/>
        </w:rPr>
        <w:t>二十</w:t>
      </w:r>
      <w:r>
        <w:t>大全会精神为指导，认真落实省、市、区府重点部署，聚焦社会主要矛盾转变，按照高质量发展的要求，优化财政保障结构，增强财政政策有效供给；聚焦提高质量和效益，深化绩效预算管理改革；聚焦实现稳中求进，稳定政策预期、强化风险管理，努力为新时代全面建设美丽新区提供服务支撑。 以社会管理、疫情防控、综合治理、普法宣传、信访调解，环卫、农业、林业、水利、畜牧、渔业管理，劳动和社会保障、医疗、卫生、卫计、基层建设、群众社区文化、娱乐、体育、教育、科普，安全生产、防汛、防火、防灾和抢险工作，贯彻落实国家、省、市方针、政策和法律法规，承办新区党工委、管委会交办的其他工作任务为主要任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ind w:firstLine="932" w:firstLineChars="333"/>
      </w:pPr>
      <w:r>
        <w:rPr>
          <w:rFonts w:hint="default"/>
          <w:lang w:val="en-US"/>
        </w:rPr>
        <w:t>1.</w:t>
      </w:r>
      <w:r>
        <w:t>抓实人居环境整治攻坚战，农业、林业、水利、畜牧、渔业管理、做好防汛、防火、防灾和抢险。</w:t>
      </w:r>
    </w:p>
    <w:p>
      <w:pPr>
        <w:pStyle w:val="24"/>
      </w:pPr>
      <w:r>
        <w:t>绩效目标：</w:t>
      </w:r>
      <w:r>
        <w:rPr>
          <w:rFonts w:hint="eastAsia"/>
          <w:lang w:val="en-US" w:eastAsia="zh-CN"/>
        </w:rPr>
        <w:t>加强人居环境整治工作，</w:t>
      </w:r>
      <w:r>
        <w:t>全力做好辖区街道、文化广场和等场所的病毒消杀及防控工作，指导保洁公司及村民做好环境卫生，加强整体防控。</w:t>
      </w:r>
    </w:p>
    <w:p>
      <w:pPr>
        <w:pStyle w:val="24"/>
      </w:pPr>
      <w:r>
        <w:t>绩效指标：加强日常巡查检测工作，保证辖区街道及周边环境整洁，保证群众身体健康。切实打好人居环境整治攻坚战，建立长效机制，做好常态化管理。</w:t>
      </w:r>
    </w:p>
    <w:p>
      <w:pPr>
        <w:pStyle w:val="24"/>
      </w:pPr>
    </w:p>
    <w:p>
      <w:pPr>
        <w:pStyle w:val="24"/>
        <w:ind w:firstLine="932" w:firstLineChars="333"/>
      </w:pPr>
      <w:r>
        <w:rPr>
          <w:rFonts w:hint="default"/>
          <w:lang w:val="en-US"/>
        </w:rPr>
        <w:t>2.</w:t>
      </w:r>
      <w:r>
        <w:t>社会管理、综合治理、普法宣传、信访调解</w:t>
      </w:r>
    </w:p>
    <w:p>
      <w:pPr>
        <w:pStyle w:val="24"/>
      </w:pPr>
      <w:r>
        <w:t>绩效目标：开展反邪教工作成立反邪教协会，严格完善制度组织建设，组织工作人员到村销毁法轮功标语，反宣传巡查。开展扫黑除恶专项行动。党委高度重视，班子成员包片、机关干部包村等措施摸排扫黑除恶线索，建立扫黑除恶长效机制。禁毒铲毒工作，下村宣传，悬挂禁毒铲毒条幅，张贴严厉打击大麻类毒品违法犯罪活动宣传画。</w:t>
      </w:r>
    </w:p>
    <w:p>
      <w:pPr>
        <w:pStyle w:val="24"/>
      </w:pPr>
      <w:r>
        <w:t>绩效指标：组织工作人员到村销毁法轮功标语每月1次，反宣传巡查每月1次。</w:t>
      </w:r>
    </w:p>
    <w:p>
      <w:pPr>
        <w:pStyle w:val="24"/>
        <w:ind w:firstLine="932" w:firstLineChars="333"/>
      </w:pPr>
      <w:r>
        <w:rPr>
          <w:rFonts w:hint="default"/>
          <w:lang w:val="en-US"/>
        </w:rPr>
        <w:t>3.</w:t>
      </w:r>
      <w:r>
        <w:t>劳动和社会保障、医疗、卫生、卫计等工作。</w:t>
      </w:r>
    </w:p>
    <w:p>
      <w:pPr>
        <w:pStyle w:val="24"/>
      </w:pPr>
      <w:r>
        <w:t>绩效目标：落实救助、低保、优抚、移民等政策。</w:t>
      </w:r>
      <w:r>
        <w:rPr>
          <w:rFonts w:hint="eastAsia"/>
          <w:lang w:val="en-US" w:eastAsia="zh-CN"/>
        </w:rPr>
        <w:t>做好</w:t>
      </w:r>
      <w:r>
        <w:t xml:space="preserve">生活困难救助、临时救助、分散特困供养、水库移民人员、高龄老人补贴、残联等惠民资金发放。文体方面，开展群众娱乐演出活动。人口计生开展计生特困救助。          </w:t>
      </w:r>
    </w:p>
    <w:p>
      <w:pPr>
        <w:pStyle w:val="24"/>
      </w:pPr>
      <w:r>
        <w:t>绩效指标：高龄老人补贴80岁-89岁每人每月30元，90-99岁每人每月50元。水库移民人员补贴每人每年大于等于600元。生活困难救助、临时救助、分散特困供养、人口计生开展计生特困救助、按照实际情况及文件要求，及时发放。</w:t>
      </w:r>
    </w:p>
    <w:p>
      <w:pPr>
        <w:pStyle w:val="24"/>
        <w:ind w:firstLine="932" w:firstLineChars="333"/>
      </w:pPr>
      <w:r>
        <w:rPr>
          <w:rFonts w:hint="default"/>
          <w:lang w:val="en-US"/>
        </w:rPr>
        <w:t>4.</w:t>
      </w:r>
      <w:r>
        <w:t>基层建设、群众社区文化、娱乐、体育、教育、科普等工作。</w:t>
      </w:r>
    </w:p>
    <w:p>
      <w:pPr>
        <w:pStyle w:val="24"/>
      </w:pPr>
      <w:r>
        <w:t>绩效目标：结合“三会一课”、“机关学习日”等制度落实，采取微信群分享、“学习强国”APP、自我学习、集中学习、会议研讨、座谈交流等渠道形式，组织机关和村“两委”干部全面开展学习教育。加强党员干部培训，吸收农村优秀青年加入党组织，以支部推荐和组织考察为依托，把发展党员与支部建设、村级建设相结合。</w:t>
      </w:r>
    </w:p>
    <w:p>
      <w:pPr>
        <w:pStyle w:val="24"/>
      </w:pPr>
      <w:r>
        <w:t>绩效目标：按文件要就及村干部工作情况及时发放村干部绩效工资及村干部离任补贴。按照人口数划拨村级办公经费。</w:t>
      </w:r>
    </w:p>
    <w:p>
      <w:pPr>
        <w:pStyle w:val="24"/>
        <w:ind w:firstLine="932" w:firstLineChars="333"/>
      </w:pPr>
      <w:r>
        <w:rPr>
          <w:rFonts w:hint="default"/>
          <w:lang w:val="en-US"/>
        </w:rPr>
        <w:t>5.</w:t>
      </w:r>
      <w:r>
        <w:t>整治“双违”、安全生产监督管理</w:t>
      </w:r>
    </w:p>
    <w:p>
      <w:pPr>
        <w:pStyle w:val="24"/>
      </w:pPr>
      <w:r>
        <w:t>绩效目标：开展国土卫片违法图斑清零工作，安全生产监督管理，辖区企业25家，每月检查防疫物资、三项岗位人员持证上岗情况。</w:t>
      </w:r>
    </w:p>
    <w:p>
      <w:pPr>
        <w:pStyle w:val="24"/>
      </w:pPr>
      <w:r>
        <w:t>绩效指标：检查企业次数：每月最少1次。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全面贯彻执行党在农村的各项方针、政策和法律法规，做好农业、农村和农民工作；负责本区域经济发展、社会管理、公共服务和维护农村稳定工作；组织协调本区域社会事业和社会公益基础设施建设。</w:t>
      </w:r>
    </w:p>
    <w:p>
      <w:pPr>
        <w:pStyle w:val="25"/>
        <w:ind w:firstLine="932" w:firstLineChars="333"/>
      </w:pPr>
      <w:r>
        <w:rPr>
          <w:rFonts w:hint="default"/>
          <w:lang w:val="en-US"/>
        </w:rPr>
        <w:t>1.</w:t>
      </w:r>
      <w:r>
        <w:t>从严治党，加强党建和意识形态工作</w:t>
      </w:r>
    </w:p>
    <w:p>
      <w:pPr>
        <w:pStyle w:val="25"/>
      </w:pPr>
      <w:r>
        <w:t>一是继续深化理论武装，落实党组会议第一议题学习制度和理论学习中心组学习制度，引导党员干部用党的创新理论成果武装头脑，在推动改革发展稳定中作表率。二是严格执行《关于新形势下党内政治生活的若干准则》，营造风清气正的政治生态。三是进一步提高意识形态工作能力和水平，履行“一岗双责”，落实主体责任，推动党风廉政建设落到实处。</w:t>
      </w:r>
    </w:p>
    <w:p>
      <w:pPr>
        <w:pStyle w:val="25"/>
        <w:ind w:firstLine="932" w:firstLineChars="333"/>
      </w:pPr>
      <w:r>
        <w:rPr>
          <w:rFonts w:hint="default"/>
          <w:lang w:val="en-US"/>
        </w:rPr>
        <w:t>2.</w:t>
      </w:r>
      <w:r>
        <w:t>完善制度建设</w:t>
      </w:r>
    </w:p>
    <w:p>
      <w:pPr>
        <w:pStyle w:val="25"/>
      </w:pPr>
      <w:r>
        <w:t>预算绩效管理是一项系统性工程，贯穿财政资金使用的全过程，20</w:t>
      </w:r>
      <w:r>
        <w:rPr>
          <w:rFonts w:hint="eastAsia"/>
          <w:lang w:val="en-US" w:eastAsia="zh-CN"/>
        </w:rPr>
        <w:t>23</w:t>
      </w:r>
      <w:r>
        <w:t>年要构建一个“预算编制有目标、预算执行有监控、预算完成有评价、评价结果有反馈、反馈结果有应用”的“闭环形、穿透式”预算绩效管理体系。</w:t>
      </w:r>
    </w:p>
    <w:p>
      <w:pPr>
        <w:pStyle w:val="25"/>
        <w:ind w:firstLine="932" w:firstLineChars="333"/>
      </w:pPr>
      <w:r>
        <w:rPr>
          <w:rFonts w:hint="default"/>
          <w:lang w:val="en-US"/>
        </w:rPr>
        <w:t>3.</w:t>
      </w:r>
      <w:r>
        <w:t>加强支出管理</w:t>
      </w:r>
    </w:p>
    <w:p>
      <w:pPr>
        <w:pStyle w:val="25"/>
      </w:pPr>
      <w:r>
        <w:t>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尽早办理政府采购程序，确保尽快启动项目资金，按规定及时下达项目资金，确保在支出手续完备的前提下支出进度达标，有效控制预算执行率及支出进度。</w:t>
      </w:r>
    </w:p>
    <w:p>
      <w:pPr>
        <w:pStyle w:val="25"/>
        <w:ind w:firstLine="1209" w:firstLineChars="432"/>
      </w:pPr>
      <w:r>
        <w:rPr>
          <w:rFonts w:hint="default"/>
          <w:lang w:val="en-US"/>
        </w:rPr>
        <w:t>4.</w:t>
      </w:r>
      <w:r>
        <w:t>加强绩效运行监控</w:t>
      </w:r>
    </w:p>
    <w:p>
      <w:pPr>
        <w:pStyle w:val="25"/>
      </w:pPr>
      <w:r>
        <w:t>绩效监控工作是全流程的持续性管理，我单位将对绩效实现情况与预期绩效目标进行比较，对目标完成、预算执行、组织实施、资金管理等情况进行分析评判。</w:t>
      </w:r>
    </w:p>
    <w:p>
      <w:pPr>
        <w:pStyle w:val="25"/>
        <w:ind w:firstLine="1209" w:firstLineChars="432"/>
      </w:pPr>
      <w:r>
        <w:rPr>
          <w:rFonts w:hint="default"/>
          <w:lang w:val="en-US"/>
        </w:rPr>
        <w:t>5.</w:t>
      </w:r>
      <w:r>
        <w:t>做好绩效自评工作</w:t>
      </w:r>
    </w:p>
    <w:p>
      <w:pPr>
        <w:pStyle w:val="25"/>
      </w:pPr>
      <w:r>
        <w:t>我单位将按照财政局文件要求对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5"/>
        <w:ind w:firstLine="1209" w:firstLineChars="432"/>
      </w:pPr>
      <w:r>
        <w:rPr>
          <w:rFonts w:hint="default"/>
          <w:lang w:val="en-US"/>
        </w:rPr>
        <w:t>6.</w:t>
      </w:r>
      <w:r>
        <w:t>加强内部监督</w:t>
      </w:r>
    </w:p>
    <w:p>
      <w:pPr>
        <w:pStyle w:val="25"/>
      </w:pPr>
      <w:r>
        <w:t>我单位积极加强内部监督监督机制建设及工作制度，专门安排内部监督人员，对内部制度建设情况、绩效运行情况、重大支出决策、资产处置等重要经济事项进行督导，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1、办公用房租赁费绩效目标表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6.资金用于办公用房租赁，保障机关人员办公用房，便于开展各项工作，方便群众快捷高效办理业务。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租赁面积</w:t>
            </w:r>
          </w:p>
        </w:tc>
        <w:tc>
          <w:tcPr>
            <w:tcW w:w="2835" w:type="dxa"/>
            <w:vAlign w:val="center"/>
          </w:tcPr>
          <w:p>
            <w:pPr>
              <w:pStyle w:val="14"/>
            </w:pPr>
            <w:r>
              <w:t>办公场所租赁面积</w:t>
            </w:r>
          </w:p>
        </w:tc>
        <w:tc>
          <w:tcPr>
            <w:tcW w:w="2551" w:type="dxa"/>
            <w:vAlign w:val="center"/>
          </w:tcPr>
          <w:p>
            <w:pPr>
              <w:pStyle w:val="14"/>
            </w:pPr>
            <w:r>
              <w:t>≥2000平米</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办公用房使用人数</w:t>
            </w:r>
          </w:p>
        </w:tc>
        <w:tc>
          <w:tcPr>
            <w:tcW w:w="2835" w:type="dxa"/>
            <w:vAlign w:val="center"/>
          </w:tcPr>
          <w:p>
            <w:pPr>
              <w:pStyle w:val="14"/>
            </w:pPr>
            <w:r>
              <w:t>办公用房使用人数</w:t>
            </w:r>
          </w:p>
        </w:tc>
        <w:tc>
          <w:tcPr>
            <w:tcW w:w="2551" w:type="dxa"/>
            <w:vAlign w:val="center"/>
          </w:tcPr>
          <w:p>
            <w:pPr>
              <w:pStyle w:val="14"/>
            </w:pPr>
            <w:r>
              <w:t>≥65人</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便于就近开展工作</w:t>
            </w:r>
          </w:p>
        </w:tc>
        <w:tc>
          <w:tcPr>
            <w:tcW w:w="2835" w:type="dxa"/>
            <w:vAlign w:val="center"/>
          </w:tcPr>
          <w:p>
            <w:pPr>
              <w:pStyle w:val="14"/>
            </w:pPr>
            <w:r>
              <w:t>正常开展日常工作</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2835" w:type="dxa"/>
            <w:vAlign w:val="center"/>
          </w:tcPr>
          <w:p>
            <w:pPr>
              <w:pStyle w:val="14"/>
            </w:pPr>
            <w:r>
              <w:t>按照合同支付计划及时支付</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房屋租赁金额</w:t>
            </w:r>
          </w:p>
        </w:tc>
        <w:tc>
          <w:tcPr>
            <w:tcW w:w="2835" w:type="dxa"/>
            <w:vAlign w:val="center"/>
          </w:tcPr>
          <w:p>
            <w:pPr>
              <w:pStyle w:val="14"/>
            </w:pPr>
            <w:r>
              <w:t>房屋租赁金额</w:t>
            </w:r>
          </w:p>
        </w:tc>
        <w:tc>
          <w:tcPr>
            <w:tcW w:w="2551" w:type="dxa"/>
            <w:vAlign w:val="center"/>
          </w:tcPr>
          <w:p>
            <w:pPr>
              <w:pStyle w:val="14"/>
            </w:pPr>
            <w:r>
              <w:t>≤40万元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减少群众办事成本</w:t>
            </w:r>
          </w:p>
        </w:tc>
        <w:tc>
          <w:tcPr>
            <w:tcW w:w="2835" w:type="dxa"/>
            <w:vAlign w:val="center"/>
          </w:tcPr>
          <w:p>
            <w:pPr>
              <w:pStyle w:val="14"/>
            </w:pPr>
            <w:r>
              <w:t>减少群众办事成本</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提升社会服务能力</w:t>
            </w:r>
          </w:p>
        </w:tc>
        <w:tc>
          <w:tcPr>
            <w:tcW w:w="2835" w:type="dxa"/>
            <w:vAlign w:val="center"/>
          </w:tcPr>
          <w:p>
            <w:pPr>
              <w:pStyle w:val="14"/>
            </w:pPr>
            <w:r>
              <w:t>提升社会服务能力</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可持续影响力</w:t>
            </w:r>
          </w:p>
        </w:tc>
        <w:tc>
          <w:tcPr>
            <w:tcW w:w="2835" w:type="dxa"/>
            <w:vAlign w:val="center"/>
          </w:tcPr>
          <w:p>
            <w:pPr>
              <w:pStyle w:val="14"/>
            </w:pPr>
            <w:r>
              <w:t>保持工作稳定、持续开展</w:t>
            </w:r>
          </w:p>
        </w:tc>
        <w:tc>
          <w:tcPr>
            <w:tcW w:w="2551" w:type="dxa"/>
            <w:vAlign w:val="center"/>
          </w:tcPr>
          <w:p>
            <w:pPr>
              <w:pStyle w:val="14"/>
            </w:pPr>
            <w:r>
              <w:t>持续</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2835" w:type="dxa"/>
            <w:vAlign w:val="center"/>
          </w:tcPr>
          <w:p>
            <w:pPr>
              <w:pStyle w:val="14"/>
            </w:pPr>
            <w:r>
              <w:t>满足生态环保要求</w:t>
            </w:r>
          </w:p>
        </w:tc>
        <w:tc>
          <w:tcPr>
            <w:tcW w:w="2551" w:type="dxa"/>
            <w:vAlign w:val="center"/>
          </w:tcPr>
          <w:p>
            <w:pPr>
              <w:pStyle w:val="14"/>
            </w:pPr>
            <w:r>
              <w:t xml:space="preserve">满足 </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2、墓地日常管理经费绩效目标表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6.资金用于团林西村墓地日常运转支出，严格按照有关规定使用资金，专款专用，厉行节约。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2人</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保障取暖面积</w:t>
            </w:r>
          </w:p>
        </w:tc>
        <w:tc>
          <w:tcPr>
            <w:tcW w:w="2835" w:type="dxa"/>
            <w:vAlign w:val="center"/>
          </w:tcPr>
          <w:p>
            <w:pPr>
              <w:pStyle w:val="14"/>
            </w:pPr>
            <w:r>
              <w:t>保障取暖面积</w:t>
            </w:r>
          </w:p>
        </w:tc>
        <w:tc>
          <w:tcPr>
            <w:tcW w:w="2551" w:type="dxa"/>
            <w:vAlign w:val="center"/>
          </w:tcPr>
          <w:p>
            <w:pPr>
              <w:pStyle w:val="14"/>
            </w:pPr>
            <w:r>
              <w:t>≤300平米</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项目运转保障率</w:t>
            </w:r>
          </w:p>
        </w:tc>
        <w:tc>
          <w:tcPr>
            <w:tcW w:w="2835" w:type="dxa"/>
            <w:vAlign w:val="center"/>
          </w:tcPr>
          <w:p>
            <w:pPr>
              <w:pStyle w:val="14"/>
            </w:pPr>
            <w:r>
              <w:t>项目运转保障率</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人员及办公费用</w:t>
            </w:r>
          </w:p>
        </w:tc>
        <w:tc>
          <w:tcPr>
            <w:tcW w:w="2835" w:type="dxa"/>
            <w:vAlign w:val="center"/>
          </w:tcPr>
          <w:p>
            <w:pPr>
              <w:pStyle w:val="14"/>
            </w:pPr>
            <w:r>
              <w:t>人员及办公费用</w:t>
            </w:r>
          </w:p>
        </w:tc>
        <w:tc>
          <w:tcPr>
            <w:tcW w:w="2551" w:type="dxa"/>
            <w:vAlign w:val="center"/>
          </w:tcPr>
          <w:p>
            <w:pPr>
              <w:pStyle w:val="14"/>
            </w:pPr>
            <w:r>
              <w:t>≤7.2万元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2835" w:type="dxa"/>
            <w:vAlign w:val="center"/>
          </w:tcPr>
          <w:p>
            <w:pPr>
              <w:pStyle w:val="14"/>
            </w:pPr>
            <w:r>
              <w:t>提高效率</w:t>
            </w:r>
          </w:p>
        </w:tc>
        <w:tc>
          <w:tcPr>
            <w:tcW w:w="2551" w:type="dxa"/>
            <w:vAlign w:val="center"/>
          </w:tcPr>
          <w:p>
            <w:pPr>
              <w:pStyle w:val="14"/>
            </w:pPr>
            <w:r>
              <w:t>提高</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保障社会民生</w:t>
            </w:r>
          </w:p>
        </w:tc>
        <w:tc>
          <w:tcPr>
            <w:tcW w:w="2551" w:type="dxa"/>
            <w:vAlign w:val="center"/>
          </w:tcPr>
          <w:p>
            <w:pPr>
              <w:pStyle w:val="14"/>
            </w:pPr>
            <w:r>
              <w:t>保障</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2835" w:type="dxa"/>
            <w:vAlign w:val="center"/>
          </w:tcPr>
          <w:p>
            <w:pPr>
              <w:pStyle w:val="14"/>
            </w:pPr>
            <w:r>
              <w:t>生态影响</w:t>
            </w:r>
          </w:p>
        </w:tc>
        <w:tc>
          <w:tcPr>
            <w:tcW w:w="2551" w:type="dxa"/>
            <w:vAlign w:val="center"/>
          </w:tcPr>
          <w:p>
            <w:pPr>
              <w:pStyle w:val="14"/>
            </w:pPr>
            <w:r>
              <w:t>影响</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w:t>
            </w:r>
          </w:p>
        </w:tc>
        <w:tc>
          <w:tcPr>
            <w:tcW w:w="2835" w:type="dxa"/>
            <w:vAlign w:val="center"/>
          </w:tcPr>
          <w:p>
            <w:pPr>
              <w:pStyle w:val="14"/>
            </w:pPr>
            <w:r>
              <w:t>可持续性日常维护</w:t>
            </w:r>
          </w:p>
        </w:tc>
        <w:tc>
          <w:tcPr>
            <w:tcW w:w="2551" w:type="dxa"/>
            <w:vAlign w:val="center"/>
          </w:tcPr>
          <w:p>
            <w:pPr>
              <w:pStyle w:val="14"/>
            </w:pPr>
            <w:r>
              <w:t>持续</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3、农村冬季清洁取暖协管员补贴绩效目标表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6.资金用于农村冬季清洁取暖协管员补贴。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涉及清洁取暖协管员人数</w:t>
            </w:r>
          </w:p>
        </w:tc>
        <w:tc>
          <w:tcPr>
            <w:tcW w:w="2835" w:type="dxa"/>
            <w:vAlign w:val="center"/>
          </w:tcPr>
          <w:p>
            <w:pPr>
              <w:pStyle w:val="14"/>
            </w:pPr>
            <w:r>
              <w:t>涉及清洁取暖协管员人数</w:t>
            </w:r>
          </w:p>
        </w:tc>
        <w:tc>
          <w:tcPr>
            <w:tcW w:w="2551" w:type="dxa"/>
            <w:vAlign w:val="center"/>
          </w:tcPr>
          <w:p>
            <w:pPr>
              <w:pStyle w:val="14"/>
            </w:pPr>
            <w:r>
              <w:t>200元/月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协管员补贴发放标准</w:t>
            </w:r>
          </w:p>
        </w:tc>
        <w:tc>
          <w:tcPr>
            <w:tcW w:w="2835" w:type="dxa"/>
            <w:vAlign w:val="center"/>
          </w:tcPr>
          <w:p>
            <w:pPr>
              <w:pStyle w:val="14"/>
            </w:pPr>
            <w:r>
              <w:t>协管员补贴发放标准</w:t>
            </w:r>
          </w:p>
        </w:tc>
        <w:tc>
          <w:tcPr>
            <w:tcW w:w="2551" w:type="dxa"/>
            <w:vAlign w:val="center"/>
          </w:tcPr>
          <w:p>
            <w:pPr>
              <w:pStyle w:val="14"/>
            </w:pPr>
            <w:r>
              <w:t>21人</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协管员配备标准</w:t>
            </w:r>
          </w:p>
        </w:tc>
        <w:tc>
          <w:tcPr>
            <w:tcW w:w="2835" w:type="dxa"/>
            <w:vAlign w:val="center"/>
          </w:tcPr>
          <w:p>
            <w:pPr>
              <w:pStyle w:val="14"/>
            </w:pPr>
            <w:r>
              <w:t>协管员配备标准</w:t>
            </w:r>
          </w:p>
        </w:tc>
        <w:tc>
          <w:tcPr>
            <w:tcW w:w="2551" w:type="dxa"/>
            <w:vAlign w:val="center"/>
          </w:tcPr>
          <w:p>
            <w:pPr>
              <w:pStyle w:val="14"/>
            </w:pPr>
            <w:r>
              <w:t>300户以下</w:t>
            </w:r>
            <w:r>
              <w:rPr>
                <w:rFonts w:hint="eastAsia"/>
                <w:lang w:val="en-US" w:eastAsia="zh-CN"/>
              </w:rPr>
              <w:t>的村</w:t>
            </w:r>
            <w:r>
              <w:t>1名，300-800户</w:t>
            </w:r>
            <w:r>
              <w:rPr>
                <w:rFonts w:hint="eastAsia"/>
                <w:lang w:val="en-US" w:eastAsia="zh-CN"/>
              </w:rPr>
              <w:t>的村</w:t>
            </w:r>
            <w:r>
              <w:t>2名</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2835" w:type="dxa"/>
            <w:vAlign w:val="center"/>
          </w:tcPr>
          <w:p>
            <w:pPr>
              <w:pStyle w:val="14"/>
            </w:pPr>
            <w:r>
              <w:t>协管员协调管理及时</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协管员补贴总费用</w:t>
            </w:r>
          </w:p>
        </w:tc>
        <w:tc>
          <w:tcPr>
            <w:tcW w:w="2835" w:type="dxa"/>
            <w:vAlign w:val="center"/>
          </w:tcPr>
          <w:p>
            <w:pPr>
              <w:pStyle w:val="14"/>
            </w:pPr>
            <w:r>
              <w:t>协管员补贴总费用</w:t>
            </w:r>
          </w:p>
        </w:tc>
        <w:tc>
          <w:tcPr>
            <w:tcW w:w="2551" w:type="dxa"/>
            <w:vAlign w:val="center"/>
          </w:tcPr>
          <w:p>
            <w:pPr>
              <w:pStyle w:val="14"/>
            </w:pPr>
            <w:r>
              <w:t>≤5.04万元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2835" w:type="dxa"/>
            <w:vAlign w:val="center"/>
          </w:tcPr>
          <w:p>
            <w:pPr>
              <w:pStyle w:val="14"/>
            </w:pPr>
            <w:r>
              <w:t>增加收入</w:t>
            </w:r>
          </w:p>
        </w:tc>
        <w:tc>
          <w:tcPr>
            <w:tcW w:w="2551" w:type="dxa"/>
            <w:vAlign w:val="center"/>
          </w:tcPr>
          <w:p>
            <w:pPr>
              <w:pStyle w:val="14"/>
            </w:pPr>
            <w:r>
              <w:t>提升</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提升村庄社会效益</w:t>
            </w:r>
          </w:p>
        </w:tc>
        <w:tc>
          <w:tcPr>
            <w:tcW w:w="2835" w:type="dxa"/>
            <w:vAlign w:val="center"/>
          </w:tcPr>
          <w:p>
            <w:pPr>
              <w:pStyle w:val="14"/>
            </w:pPr>
            <w:r>
              <w:t>提升村庄社会效益</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2835" w:type="dxa"/>
            <w:vAlign w:val="center"/>
          </w:tcPr>
          <w:p>
            <w:pPr>
              <w:pStyle w:val="14"/>
            </w:pPr>
            <w:r>
              <w:t>改善人居环境</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可持续影响力</w:t>
            </w:r>
          </w:p>
        </w:tc>
        <w:tc>
          <w:tcPr>
            <w:tcW w:w="2835" w:type="dxa"/>
            <w:vAlign w:val="center"/>
          </w:tcPr>
          <w:p>
            <w:pPr>
              <w:pStyle w:val="14"/>
            </w:pPr>
            <w:r>
              <w:t>可持续影响力</w:t>
            </w:r>
          </w:p>
        </w:tc>
        <w:tc>
          <w:tcPr>
            <w:tcW w:w="2551" w:type="dxa"/>
            <w:vAlign w:val="center"/>
          </w:tcPr>
          <w:p>
            <w:pPr>
              <w:pStyle w:val="14"/>
            </w:pPr>
            <w:r>
              <w:t>持续影响</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4、农村事务经费绩效目标表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6.资金用于农村基础设施维护、农业生产、生活类服务项目的运行维护费用支出。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基础设施涉及范围</w:t>
            </w:r>
          </w:p>
        </w:tc>
        <w:tc>
          <w:tcPr>
            <w:tcW w:w="2835" w:type="dxa"/>
            <w:vAlign w:val="center"/>
          </w:tcPr>
          <w:p>
            <w:pPr>
              <w:pStyle w:val="14"/>
            </w:pPr>
            <w:r>
              <w:t>基础设施涉及范围</w:t>
            </w:r>
          </w:p>
        </w:tc>
        <w:tc>
          <w:tcPr>
            <w:tcW w:w="2551" w:type="dxa"/>
            <w:vAlign w:val="center"/>
          </w:tcPr>
          <w:p>
            <w:pPr>
              <w:pStyle w:val="14"/>
            </w:pPr>
            <w:r>
              <w:t>15个</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项目运行保障率</w:t>
            </w:r>
          </w:p>
        </w:tc>
        <w:tc>
          <w:tcPr>
            <w:tcW w:w="2835" w:type="dxa"/>
            <w:vAlign w:val="center"/>
          </w:tcPr>
          <w:p>
            <w:pPr>
              <w:pStyle w:val="14"/>
            </w:pPr>
            <w:r>
              <w:t>项目运行保障率</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维护维修及时率</w:t>
            </w:r>
          </w:p>
        </w:tc>
        <w:tc>
          <w:tcPr>
            <w:tcW w:w="2835" w:type="dxa"/>
            <w:vAlign w:val="center"/>
          </w:tcPr>
          <w:p>
            <w:pPr>
              <w:pStyle w:val="14"/>
            </w:pPr>
            <w:r>
              <w:t>维护维修及时率</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预算控制成本</w:t>
            </w:r>
          </w:p>
        </w:tc>
        <w:tc>
          <w:tcPr>
            <w:tcW w:w="2835" w:type="dxa"/>
            <w:vAlign w:val="center"/>
          </w:tcPr>
          <w:p>
            <w:pPr>
              <w:pStyle w:val="14"/>
            </w:pPr>
            <w:r>
              <w:t>预算控制成本</w:t>
            </w:r>
          </w:p>
        </w:tc>
        <w:tc>
          <w:tcPr>
            <w:tcW w:w="2551" w:type="dxa"/>
            <w:vAlign w:val="center"/>
          </w:tcPr>
          <w:p>
            <w:pPr>
              <w:pStyle w:val="14"/>
            </w:pPr>
            <w:r>
              <w:t>≤100万元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改善居民生活环境</w:t>
            </w:r>
          </w:p>
        </w:tc>
        <w:tc>
          <w:tcPr>
            <w:tcW w:w="2835" w:type="dxa"/>
            <w:vAlign w:val="center"/>
          </w:tcPr>
          <w:p>
            <w:pPr>
              <w:pStyle w:val="14"/>
            </w:pPr>
            <w:r>
              <w:t>改善居民生活环境</w:t>
            </w:r>
          </w:p>
        </w:tc>
        <w:tc>
          <w:tcPr>
            <w:tcW w:w="2551" w:type="dxa"/>
            <w:vAlign w:val="center"/>
          </w:tcPr>
          <w:p>
            <w:pPr>
              <w:pStyle w:val="14"/>
            </w:pPr>
            <w:r>
              <w:t>改善</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提高效率</w:t>
            </w:r>
          </w:p>
        </w:tc>
        <w:tc>
          <w:tcPr>
            <w:tcW w:w="2835" w:type="dxa"/>
            <w:vAlign w:val="center"/>
          </w:tcPr>
          <w:p>
            <w:pPr>
              <w:pStyle w:val="14"/>
            </w:pPr>
            <w:r>
              <w:t>完善基础设施，提高效率</w:t>
            </w:r>
          </w:p>
        </w:tc>
        <w:tc>
          <w:tcPr>
            <w:tcW w:w="2551" w:type="dxa"/>
            <w:vAlign w:val="center"/>
          </w:tcPr>
          <w:p>
            <w:pPr>
              <w:pStyle w:val="14"/>
            </w:pPr>
            <w:r>
              <w:t>提高</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社会影响率</w:t>
            </w:r>
          </w:p>
        </w:tc>
        <w:tc>
          <w:tcPr>
            <w:tcW w:w="2835" w:type="dxa"/>
            <w:vAlign w:val="center"/>
          </w:tcPr>
          <w:p>
            <w:pPr>
              <w:pStyle w:val="14"/>
            </w:pPr>
            <w:r>
              <w:t>社会影响率</w:t>
            </w:r>
          </w:p>
        </w:tc>
        <w:tc>
          <w:tcPr>
            <w:tcW w:w="2551" w:type="dxa"/>
            <w:vAlign w:val="center"/>
          </w:tcPr>
          <w:p>
            <w:pPr>
              <w:pStyle w:val="14"/>
            </w:pPr>
            <w:r>
              <w:t>持续影响</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结果准确性</w:t>
            </w:r>
          </w:p>
        </w:tc>
        <w:tc>
          <w:tcPr>
            <w:tcW w:w="2835" w:type="dxa"/>
            <w:vAlign w:val="center"/>
          </w:tcPr>
          <w:p>
            <w:pPr>
              <w:pStyle w:val="14"/>
            </w:pPr>
            <w:r>
              <w:t>结果准确性</w:t>
            </w:r>
          </w:p>
        </w:tc>
        <w:tc>
          <w:tcPr>
            <w:tcW w:w="2551" w:type="dxa"/>
            <w:vAlign w:val="center"/>
          </w:tcPr>
          <w:p>
            <w:pPr>
              <w:pStyle w:val="14"/>
            </w:pPr>
            <w:r>
              <w:t>提高</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5、人事代理人员经费绩效目标表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6.缴纳各项社会保险</w:t>
            </w:r>
          </w:p>
          <w:p>
            <w:pPr>
              <w:pStyle w:val="14"/>
            </w:pPr>
            <w:r>
              <w:t>7.发放人员工资</w:t>
            </w:r>
          </w:p>
          <w:p>
            <w:pPr>
              <w:pStyle w:val="14"/>
            </w:pPr>
            <w:r>
              <w:t>8.发放人员各项补贴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保障人员经费的人数</w:t>
            </w:r>
          </w:p>
        </w:tc>
        <w:tc>
          <w:tcPr>
            <w:tcW w:w="2551" w:type="dxa"/>
            <w:vAlign w:val="center"/>
          </w:tcPr>
          <w:p>
            <w:pPr>
              <w:pStyle w:val="14"/>
            </w:pPr>
            <w:r>
              <w:t>5人</w:t>
            </w:r>
          </w:p>
        </w:tc>
        <w:tc>
          <w:tcPr>
            <w:tcW w:w="2268" w:type="dxa"/>
            <w:vAlign w:val="center"/>
          </w:tcPr>
          <w:p>
            <w:pPr>
              <w:pStyle w:val="14"/>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资金到位率</w:t>
            </w:r>
          </w:p>
        </w:tc>
        <w:tc>
          <w:tcPr>
            <w:tcW w:w="2835" w:type="dxa"/>
            <w:vAlign w:val="center"/>
          </w:tcPr>
          <w:p>
            <w:pPr>
              <w:pStyle w:val="14"/>
            </w:pPr>
            <w:r>
              <w:t>人员经费发放到位率</w:t>
            </w:r>
          </w:p>
        </w:tc>
        <w:tc>
          <w:tcPr>
            <w:tcW w:w="2551" w:type="dxa"/>
            <w:vAlign w:val="center"/>
          </w:tcPr>
          <w:p>
            <w:pPr>
              <w:pStyle w:val="14"/>
            </w:pPr>
            <w:r>
              <w:t>100%</w:t>
            </w:r>
          </w:p>
        </w:tc>
        <w:tc>
          <w:tcPr>
            <w:tcW w:w="2268" w:type="dxa"/>
            <w:vAlign w:val="center"/>
          </w:tcPr>
          <w:p>
            <w:pPr>
              <w:pStyle w:val="14"/>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资金支付及时性</w:t>
            </w:r>
          </w:p>
        </w:tc>
        <w:tc>
          <w:tcPr>
            <w:tcW w:w="2835" w:type="dxa"/>
            <w:vAlign w:val="center"/>
          </w:tcPr>
          <w:p>
            <w:pPr>
              <w:pStyle w:val="14"/>
            </w:pPr>
            <w:r>
              <w:t>人事代理人员经费支付的及时程度</w:t>
            </w:r>
          </w:p>
        </w:tc>
        <w:tc>
          <w:tcPr>
            <w:tcW w:w="2551" w:type="dxa"/>
            <w:vAlign w:val="center"/>
          </w:tcPr>
          <w:p>
            <w:pPr>
              <w:pStyle w:val="14"/>
            </w:pPr>
            <w:r>
              <w:t>100%</w:t>
            </w:r>
          </w:p>
        </w:tc>
        <w:tc>
          <w:tcPr>
            <w:tcW w:w="2268" w:type="dxa"/>
            <w:vAlign w:val="center"/>
          </w:tcPr>
          <w:p>
            <w:pPr>
              <w:pStyle w:val="14"/>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人员经费总额</w:t>
            </w:r>
          </w:p>
        </w:tc>
        <w:tc>
          <w:tcPr>
            <w:tcW w:w="2835" w:type="dxa"/>
            <w:vAlign w:val="center"/>
          </w:tcPr>
          <w:p>
            <w:pPr>
              <w:pStyle w:val="14"/>
            </w:pPr>
            <w:r>
              <w:t>本部门人员经费支出总额</w:t>
            </w:r>
          </w:p>
        </w:tc>
        <w:tc>
          <w:tcPr>
            <w:tcW w:w="2551" w:type="dxa"/>
            <w:vAlign w:val="center"/>
          </w:tcPr>
          <w:p>
            <w:pPr>
              <w:pStyle w:val="14"/>
            </w:pPr>
            <w:r>
              <w:t>≤75.48万元</w:t>
            </w:r>
          </w:p>
        </w:tc>
        <w:tc>
          <w:tcPr>
            <w:tcW w:w="2268" w:type="dxa"/>
            <w:vAlign w:val="center"/>
          </w:tcPr>
          <w:p>
            <w:pPr>
              <w:pStyle w:val="14"/>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工作人员工作能力</w:t>
            </w:r>
          </w:p>
        </w:tc>
        <w:tc>
          <w:tcPr>
            <w:tcW w:w="2835" w:type="dxa"/>
            <w:vAlign w:val="center"/>
          </w:tcPr>
          <w:p>
            <w:pPr>
              <w:pStyle w:val="14"/>
            </w:pPr>
            <w:r>
              <w:t>促进服务水平提升</w:t>
            </w:r>
          </w:p>
        </w:tc>
        <w:tc>
          <w:tcPr>
            <w:tcW w:w="2551" w:type="dxa"/>
            <w:vAlign w:val="center"/>
          </w:tcPr>
          <w:p>
            <w:pPr>
              <w:pStyle w:val="14"/>
            </w:pPr>
            <w:r>
              <w:t>明显提升</w:t>
            </w:r>
          </w:p>
        </w:tc>
        <w:tc>
          <w:tcPr>
            <w:tcW w:w="2268" w:type="dxa"/>
            <w:vAlign w:val="center"/>
          </w:tcPr>
          <w:p>
            <w:pPr>
              <w:pStyle w:val="14"/>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受益人口数</w:t>
            </w:r>
          </w:p>
        </w:tc>
        <w:tc>
          <w:tcPr>
            <w:tcW w:w="2835" w:type="dxa"/>
            <w:vAlign w:val="center"/>
          </w:tcPr>
          <w:p>
            <w:pPr>
              <w:pStyle w:val="14"/>
            </w:pPr>
            <w:r>
              <w:t>服务水平提升后受益群众</w:t>
            </w:r>
          </w:p>
        </w:tc>
        <w:tc>
          <w:tcPr>
            <w:tcW w:w="2551" w:type="dxa"/>
            <w:vAlign w:val="center"/>
          </w:tcPr>
          <w:p>
            <w:pPr>
              <w:pStyle w:val="14"/>
            </w:pPr>
            <w:r>
              <w:t>≥15000</w:t>
            </w:r>
          </w:p>
        </w:tc>
        <w:tc>
          <w:tcPr>
            <w:tcW w:w="2268" w:type="dxa"/>
            <w:vAlign w:val="center"/>
          </w:tcPr>
          <w:p>
            <w:pPr>
              <w:pStyle w:val="14"/>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均衡发展程度</w:t>
            </w:r>
          </w:p>
        </w:tc>
        <w:tc>
          <w:tcPr>
            <w:tcW w:w="2835" w:type="dxa"/>
            <w:vAlign w:val="center"/>
          </w:tcPr>
          <w:p>
            <w:pPr>
              <w:pStyle w:val="14"/>
            </w:pPr>
            <w:r>
              <w:t>促进人事代理人员队伍稳定发展</w:t>
            </w:r>
          </w:p>
        </w:tc>
        <w:tc>
          <w:tcPr>
            <w:tcW w:w="2551" w:type="dxa"/>
            <w:vAlign w:val="center"/>
          </w:tcPr>
          <w:p>
            <w:pPr>
              <w:pStyle w:val="14"/>
            </w:pPr>
            <w:r>
              <w:t>稳步提升</w:t>
            </w:r>
          </w:p>
        </w:tc>
        <w:tc>
          <w:tcPr>
            <w:tcW w:w="2268" w:type="dxa"/>
            <w:vAlign w:val="center"/>
          </w:tcPr>
          <w:p>
            <w:pPr>
              <w:pStyle w:val="14"/>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群众满意数量占总数的比例</w:t>
            </w:r>
          </w:p>
        </w:tc>
        <w:tc>
          <w:tcPr>
            <w:tcW w:w="2551" w:type="dxa"/>
            <w:vAlign w:val="center"/>
          </w:tcPr>
          <w:p>
            <w:pPr>
              <w:pStyle w:val="14"/>
            </w:pPr>
            <w:r>
              <w:t>≥95%</w:t>
            </w:r>
          </w:p>
        </w:tc>
        <w:tc>
          <w:tcPr>
            <w:tcW w:w="2268" w:type="dxa"/>
            <w:vAlign w:val="center"/>
          </w:tcPr>
          <w:p>
            <w:pPr>
              <w:pStyle w:val="14"/>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6.资金用于信访维稳差旅费、车费、及维稳支出，严格按照相关规定使用资金，专款专用，厉行节约。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登记信访群众来访数量</w:t>
            </w:r>
          </w:p>
        </w:tc>
        <w:tc>
          <w:tcPr>
            <w:tcW w:w="2835" w:type="dxa"/>
            <w:vAlign w:val="center"/>
          </w:tcPr>
          <w:p>
            <w:pPr>
              <w:pStyle w:val="14"/>
            </w:pPr>
            <w:r>
              <w:t>登记信访群众来访数量比率</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矛盾纠纷调处率</w:t>
            </w:r>
          </w:p>
        </w:tc>
        <w:tc>
          <w:tcPr>
            <w:tcW w:w="2835" w:type="dxa"/>
            <w:vAlign w:val="center"/>
          </w:tcPr>
          <w:p>
            <w:pPr>
              <w:pStyle w:val="14"/>
            </w:pPr>
            <w:r>
              <w:t>矛盾纠纷调处率</w:t>
            </w:r>
          </w:p>
        </w:tc>
        <w:tc>
          <w:tcPr>
            <w:tcW w:w="2551" w:type="dxa"/>
            <w:vAlign w:val="center"/>
          </w:tcPr>
          <w:p>
            <w:pPr>
              <w:pStyle w:val="14"/>
            </w:pPr>
            <w:r>
              <w:t>≥90%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信访案件处理及时率</w:t>
            </w:r>
          </w:p>
        </w:tc>
        <w:tc>
          <w:tcPr>
            <w:tcW w:w="2835" w:type="dxa"/>
            <w:vAlign w:val="center"/>
          </w:tcPr>
          <w:p>
            <w:pPr>
              <w:pStyle w:val="14"/>
            </w:pPr>
            <w:r>
              <w:t>信访案件处理及时率</w:t>
            </w:r>
          </w:p>
        </w:tc>
        <w:tc>
          <w:tcPr>
            <w:tcW w:w="2551" w:type="dxa"/>
            <w:vAlign w:val="center"/>
          </w:tcPr>
          <w:p>
            <w:pPr>
              <w:pStyle w:val="14"/>
            </w:pPr>
            <w:r>
              <w:t>≥90%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预算控制数</w:t>
            </w:r>
          </w:p>
        </w:tc>
        <w:tc>
          <w:tcPr>
            <w:tcW w:w="2551" w:type="dxa"/>
            <w:vAlign w:val="center"/>
          </w:tcPr>
          <w:p>
            <w:pPr>
              <w:pStyle w:val="14"/>
            </w:pPr>
            <w:r>
              <w:t>≤13万元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减少非法越级上访，减少群众经济支出</w:t>
            </w:r>
          </w:p>
        </w:tc>
        <w:tc>
          <w:tcPr>
            <w:tcW w:w="2835" w:type="dxa"/>
            <w:vAlign w:val="center"/>
          </w:tcPr>
          <w:p>
            <w:pPr>
              <w:pStyle w:val="14"/>
            </w:pPr>
            <w:r>
              <w:t>减少非法越级上访，减少群众经济支出</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维护社会和谐稳定</w:t>
            </w:r>
          </w:p>
        </w:tc>
        <w:tc>
          <w:tcPr>
            <w:tcW w:w="2835" w:type="dxa"/>
            <w:vAlign w:val="center"/>
          </w:tcPr>
          <w:p>
            <w:pPr>
              <w:pStyle w:val="14"/>
            </w:pPr>
            <w:r>
              <w:t>维护社会和谐稳定</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业务可持续性</w:t>
            </w:r>
          </w:p>
        </w:tc>
        <w:tc>
          <w:tcPr>
            <w:tcW w:w="2835" w:type="dxa"/>
            <w:vAlign w:val="center"/>
          </w:tcPr>
          <w:p>
            <w:pPr>
              <w:pStyle w:val="14"/>
            </w:pPr>
            <w:r>
              <w:t>业务可持续性</w:t>
            </w:r>
          </w:p>
        </w:tc>
        <w:tc>
          <w:tcPr>
            <w:tcW w:w="2551" w:type="dxa"/>
            <w:vAlign w:val="center"/>
          </w:tcPr>
          <w:p>
            <w:pPr>
              <w:pStyle w:val="14"/>
            </w:pPr>
            <w:r>
              <w:t>持续</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2835" w:type="dxa"/>
            <w:vAlign w:val="center"/>
          </w:tcPr>
          <w:p>
            <w:pPr>
              <w:pStyle w:val="14"/>
            </w:pPr>
            <w:r>
              <w:t>生态影响</w:t>
            </w:r>
          </w:p>
        </w:tc>
        <w:tc>
          <w:tcPr>
            <w:tcW w:w="2551" w:type="dxa"/>
            <w:vAlign w:val="center"/>
          </w:tcPr>
          <w:p>
            <w:pPr>
              <w:pStyle w:val="14"/>
            </w:pPr>
            <w:r>
              <w:t>影响</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7、2022年临时救助资金绩效目标表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1.资金用于临时救助资金支出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救助涉及范围</w:t>
            </w:r>
          </w:p>
        </w:tc>
        <w:tc>
          <w:tcPr>
            <w:tcW w:w="2835" w:type="dxa"/>
            <w:vAlign w:val="center"/>
          </w:tcPr>
          <w:p>
            <w:pPr>
              <w:pStyle w:val="14"/>
            </w:pPr>
            <w:r>
              <w:t>救助涉及村庄数量</w:t>
            </w:r>
          </w:p>
        </w:tc>
        <w:tc>
          <w:tcPr>
            <w:tcW w:w="2551" w:type="dxa"/>
            <w:vAlign w:val="center"/>
          </w:tcPr>
          <w:p>
            <w:pPr>
              <w:pStyle w:val="14"/>
            </w:pPr>
            <w:r>
              <w:t>15个</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项目执行率</w:t>
            </w:r>
          </w:p>
        </w:tc>
        <w:tc>
          <w:tcPr>
            <w:tcW w:w="2835" w:type="dxa"/>
            <w:vAlign w:val="center"/>
          </w:tcPr>
          <w:p>
            <w:pPr>
              <w:pStyle w:val="14"/>
            </w:pPr>
            <w:r>
              <w:t>项目执行率</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救助及时率</w:t>
            </w:r>
          </w:p>
        </w:tc>
        <w:tc>
          <w:tcPr>
            <w:tcW w:w="2835" w:type="dxa"/>
            <w:vAlign w:val="center"/>
          </w:tcPr>
          <w:p>
            <w:pPr>
              <w:pStyle w:val="14"/>
            </w:pPr>
            <w:r>
              <w:t>救助及时率</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预算控制数</w:t>
            </w:r>
          </w:p>
        </w:tc>
        <w:tc>
          <w:tcPr>
            <w:tcW w:w="2551" w:type="dxa"/>
            <w:vAlign w:val="center"/>
          </w:tcPr>
          <w:p>
            <w:pPr>
              <w:pStyle w:val="14"/>
            </w:pPr>
            <w:r>
              <w:t>≤2.83万元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增加受助人员经济效益</w:t>
            </w:r>
          </w:p>
        </w:tc>
        <w:tc>
          <w:tcPr>
            <w:tcW w:w="2835" w:type="dxa"/>
            <w:vAlign w:val="center"/>
          </w:tcPr>
          <w:p>
            <w:pPr>
              <w:pStyle w:val="14"/>
            </w:pPr>
            <w:r>
              <w:t>增加受助人员经济效益</w:t>
            </w:r>
          </w:p>
        </w:tc>
        <w:tc>
          <w:tcPr>
            <w:tcW w:w="2551" w:type="dxa"/>
            <w:vAlign w:val="center"/>
          </w:tcPr>
          <w:p>
            <w:pPr>
              <w:pStyle w:val="14"/>
            </w:pPr>
            <w:r>
              <w:t>提高</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增加受助人员经济效益</w:t>
            </w:r>
          </w:p>
        </w:tc>
        <w:tc>
          <w:tcPr>
            <w:tcW w:w="2835" w:type="dxa"/>
            <w:vAlign w:val="center"/>
          </w:tcPr>
          <w:p>
            <w:pPr>
              <w:pStyle w:val="14"/>
            </w:pPr>
            <w:r>
              <w:t>增加受助人员经济效益</w:t>
            </w:r>
          </w:p>
        </w:tc>
        <w:tc>
          <w:tcPr>
            <w:tcW w:w="2551" w:type="dxa"/>
            <w:vAlign w:val="center"/>
          </w:tcPr>
          <w:p>
            <w:pPr>
              <w:pStyle w:val="14"/>
            </w:pPr>
            <w:r>
              <w:t>&gt;95%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8、2022年中央补助地方公共文化服务体系建设专项资金绩效目标表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1.资金用于基层公共文化服务体系建设，改善基层公共文化体育条件，加强基层公共文化服务人才建设，支出加快构建现代公共文化体系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平均每个农家书屋开展阅读活动次数</w:t>
            </w:r>
          </w:p>
        </w:tc>
        <w:tc>
          <w:tcPr>
            <w:tcW w:w="2835" w:type="dxa"/>
            <w:vAlign w:val="center"/>
          </w:tcPr>
          <w:p>
            <w:pPr>
              <w:pStyle w:val="14"/>
            </w:pPr>
            <w:r>
              <w:t>平均每个农家书屋开展阅读活动次数</w:t>
            </w:r>
          </w:p>
        </w:tc>
        <w:tc>
          <w:tcPr>
            <w:tcW w:w="2551" w:type="dxa"/>
            <w:vAlign w:val="center"/>
          </w:tcPr>
          <w:p>
            <w:pPr>
              <w:pStyle w:val="14"/>
            </w:pPr>
            <w:r>
              <w:t>≥4次</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高质量且安全完成</w:t>
            </w:r>
          </w:p>
        </w:tc>
        <w:tc>
          <w:tcPr>
            <w:tcW w:w="2835" w:type="dxa"/>
            <w:vAlign w:val="center"/>
          </w:tcPr>
          <w:p>
            <w:pPr>
              <w:pStyle w:val="14"/>
            </w:pPr>
            <w:r>
              <w:t>活动内容丰富，质量高且安全举行</w:t>
            </w:r>
          </w:p>
        </w:tc>
        <w:tc>
          <w:tcPr>
            <w:tcW w:w="2551" w:type="dxa"/>
            <w:vAlign w:val="center"/>
          </w:tcPr>
          <w:p>
            <w:pPr>
              <w:pStyle w:val="14"/>
            </w:pPr>
            <w:r>
              <w:t>质量高切安全</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2835" w:type="dxa"/>
            <w:vAlign w:val="center"/>
          </w:tcPr>
          <w:p>
            <w:pPr>
              <w:pStyle w:val="14"/>
            </w:pPr>
            <w:r>
              <w:t>按节日及时完成</w:t>
            </w:r>
          </w:p>
        </w:tc>
        <w:tc>
          <w:tcPr>
            <w:tcW w:w="2551" w:type="dxa"/>
            <w:vAlign w:val="center"/>
          </w:tcPr>
          <w:p>
            <w:pPr>
              <w:pStyle w:val="14"/>
            </w:pPr>
            <w:r>
              <w:t>及时完成</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预算控制数</w:t>
            </w:r>
          </w:p>
        </w:tc>
        <w:tc>
          <w:tcPr>
            <w:tcW w:w="2551" w:type="dxa"/>
            <w:vAlign w:val="center"/>
          </w:tcPr>
          <w:p>
            <w:pPr>
              <w:pStyle w:val="14"/>
            </w:pPr>
            <w:r>
              <w:t>≤0.4万元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群众文化活动参与人次增加</w:t>
            </w:r>
          </w:p>
        </w:tc>
        <w:tc>
          <w:tcPr>
            <w:tcW w:w="2835" w:type="dxa"/>
            <w:vAlign w:val="center"/>
          </w:tcPr>
          <w:p>
            <w:pPr>
              <w:pStyle w:val="14"/>
            </w:pPr>
            <w:r>
              <w:t>群众文化活动参与人次增加</w:t>
            </w:r>
          </w:p>
        </w:tc>
        <w:tc>
          <w:tcPr>
            <w:tcW w:w="2551" w:type="dxa"/>
            <w:vAlign w:val="center"/>
          </w:tcPr>
          <w:p>
            <w:pPr>
              <w:pStyle w:val="14"/>
            </w:pPr>
            <w:r>
              <w:t>增加</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9、农村人居环境整治（含河道保洁）项目资金绩效目标表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6.为进一步加强我辖区农村环境卫生整治，切实改善人居环境，建立垃圾治理长效机制。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村庄清扫范围</w:t>
            </w:r>
          </w:p>
        </w:tc>
        <w:tc>
          <w:tcPr>
            <w:tcW w:w="2835" w:type="dxa"/>
            <w:vAlign w:val="center"/>
          </w:tcPr>
          <w:p>
            <w:pPr>
              <w:pStyle w:val="14"/>
            </w:pPr>
            <w:r>
              <w:t>反应保洁服务需要清扫村庄数量</w:t>
            </w:r>
          </w:p>
        </w:tc>
        <w:tc>
          <w:tcPr>
            <w:tcW w:w="2551" w:type="dxa"/>
            <w:vAlign w:val="center"/>
          </w:tcPr>
          <w:p>
            <w:pPr>
              <w:pStyle w:val="14"/>
            </w:pPr>
            <w:r>
              <w:t>15个村</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河道保洁范围</w:t>
            </w:r>
          </w:p>
        </w:tc>
        <w:tc>
          <w:tcPr>
            <w:tcW w:w="2835" w:type="dxa"/>
            <w:vAlign w:val="center"/>
          </w:tcPr>
          <w:p>
            <w:pPr>
              <w:pStyle w:val="14"/>
            </w:pPr>
            <w:r>
              <w:t>河道保洁覆盖面积</w:t>
            </w:r>
          </w:p>
        </w:tc>
        <w:tc>
          <w:tcPr>
            <w:tcW w:w="2551" w:type="dxa"/>
            <w:vAlign w:val="center"/>
          </w:tcPr>
          <w:p>
            <w:pPr>
              <w:pStyle w:val="14"/>
            </w:pPr>
            <w:r>
              <w:t>≥21平方公里</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反应保洁公司清扫合格率</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清扫及时率</w:t>
            </w:r>
          </w:p>
        </w:tc>
        <w:tc>
          <w:tcPr>
            <w:tcW w:w="2835" w:type="dxa"/>
            <w:vAlign w:val="center"/>
          </w:tcPr>
          <w:p>
            <w:pPr>
              <w:pStyle w:val="14"/>
            </w:pPr>
            <w:r>
              <w:t>反应保洁员完成工作及时率</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保洁支出全年控制数</w:t>
            </w:r>
          </w:p>
        </w:tc>
        <w:tc>
          <w:tcPr>
            <w:tcW w:w="2551" w:type="dxa"/>
            <w:vAlign w:val="center"/>
          </w:tcPr>
          <w:p>
            <w:pPr>
              <w:pStyle w:val="14"/>
            </w:pPr>
            <w:r>
              <w:t>≤171万元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提高村内经济效益</w:t>
            </w:r>
          </w:p>
        </w:tc>
        <w:tc>
          <w:tcPr>
            <w:tcW w:w="2835" w:type="dxa"/>
            <w:vAlign w:val="center"/>
          </w:tcPr>
          <w:p>
            <w:pPr>
              <w:pStyle w:val="14"/>
            </w:pPr>
            <w:r>
              <w:t>提高村内经济效益</w:t>
            </w:r>
          </w:p>
        </w:tc>
        <w:tc>
          <w:tcPr>
            <w:tcW w:w="2551" w:type="dxa"/>
            <w:vAlign w:val="center"/>
          </w:tcPr>
          <w:p>
            <w:pPr>
              <w:pStyle w:val="14"/>
            </w:pPr>
            <w:r>
              <w:t>提高</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保持环境整洁</w:t>
            </w:r>
          </w:p>
        </w:tc>
        <w:tc>
          <w:tcPr>
            <w:tcW w:w="2835" w:type="dxa"/>
            <w:vAlign w:val="center"/>
          </w:tcPr>
          <w:p>
            <w:pPr>
              <w:pStyle w:val="14"/>
            </w:pPr>
            <w:r>
              <w:t>长效保持人居环境整洁</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w:t>
            </w:r>
          </w:p>
        </w:tc>
        <w:tc>
          <w:tcPr>
            <w:tcW w:w="2835" w:type="dxa"/>
            <w:vAlign w:val="center"/>
          </w:tcPr>
          <w:p>
            <w:pPr>
              <w:pStyle w:val="14"/>
            </w:pPr>
            <w:r>
              <w:t>保持人居环境整洁，改善生态环境</w:t>
            </w:r>
          </w:p>
        </w:tc>
        <w:tc>
          <w:tcPr>
            <w:tcW w:w="2551" w:type="dxa"/>
            <w:vAlign w:val="center"/>
          </w:tcPr>
          <w:p>
            <w:pPr>
              <w:pStyle w:val="14"/>
            </w:pPr>
            <w:r>
              <w:t>改善</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2835" w:type="dxa"/>
            <w:vAlign w:val="center"/>
          </w:tcPr>
          <w:p>
            <w:pPr>
              <w:pStyle w:val="14"/>
            </w:pPr>
            <w:r>
              <w:t>可持续性服务</w:t>
            </w:r>
          </w:p>
        </w:tc>
        <w:tc>
          <w:tcPr>
            <w:tcW w:w="2551" w:type="dxa"/>
            <w:vAlign w:val="center"/>
          </w:tcPr>
          <w:p>
            <w:pPr>
              <w:pStyle w:val="14"/>
            </w:pPr>
            <w:r>
              <w:t>持续</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10、七里海保洁绩效目标表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6.用于七里海周边区域环境卫生管理，切实改善七里海周边环境。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清扫范围</w:t>
            </w:r>
          </w:p>
        </w:tc>
        <w:tc>
          <w:tcPr>
            <w:tcW w:w="2835" w:type="dxa"/>
            <w:vAlign w:val="center"/>
          </w:tcPr>
          <w:p>
            <w:pPr>
              <w:pStyle w:val="14"/>
            </w:pPr>
            <w:r>
              <w:t>七里海及周边地面</w:t>
            </w:r>
          </w:p>
        </w:tc>
        <w:tc>
          <w:tcPr>
            <w:tcW w:w="2551" w:type="dxa"/>
            <w:vAlign w:val="center"/>
          </w:tcPr>
          <w:p>
            <w:pPr>
              <w:pStyle w:val="14"/>
            </w:pPr>
            <w:r>
              <w:t>七里海及周边地面</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清扫合格率</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清扫及时率</w:t>
            </w:r>
          </w:p>
        </w:tc>
        <w:tc>
          <w:tcPr>
            <w:tcW w:w="2835" w:type="dxa"/>
            <w:vAlign w:val="center"/>
          </w:tcPr>
          <w:p>
            <w:pPr>
              <w:pStyle w:val="14"/>
            </w:pPr>
            <w:r>
              <w:t>清扫及时率</w:t>
            </w:r>
          </w:p>
        </w:tc>
        <w:tc>
          <w:tcPr>
            <w:tcW w:w="2551" w:type="dxa"/>
            <w:vAlign w:val="center"/>
          </w:tcPr>
          <w:p>
            <w:pPr>
              <w:pStyle w:val="14"/>
            </w:pPr>
            <w:r>
              <w:t>≥95%</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预算控制数</w:t>
            </w:r>
          </w:p>
        </w:tc>
        <w:tc>
          <w:tcPr>
            <w:tcW w:w="2551" w:type="dxa"/>
            <w:vAlign w:val="center"/>
          </w:tcPr>
          <w:p>
            <w:pPr>
              <w:pStyle w:val="14"/>
            </w:pPr>
            <w:r>
              <w:t>≤16.2万元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保持环境整洁</w:t>
            </w:r>
          </w:p>
        </w:tc>
        <w:tc>
          <w:tcPr>
            <w:tcW w:w="2835" w:type="dxa"/>
            <w:vAlign w:val="center"/>
          </w:tcPr>
          <w:p>
            <w:pPr>
              <w:pStyle w:val="14"/>
            </w:pPr>
            <w:r>
              <w:t>长效保持七里海周边区域环境整洁</w:t>
            </w:r>
          </w:p>
        </w:tc>
        <w:tc>
          <w:tcPr>
            <w:tcW w:w="2551" w:type="dxa"/>
            <w:vAlign w:val="center"/>
          </w:tcPr>
          <w:p>
            <w:pPr>
              <w:pStyle w:val="14"/>
            </w:pPr>
            <w:r>
              <w:t>显著</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生态环境得到改善</w:t>
            </w:r>
          </w:p>
        </w:tc>
        <w:tc>
          <w:tcPr>
            <w:tcW w:w="2835" w:type="dxa"/>
            <w:vAlign w:val="center"/>
          </w:tcPr>
          <w:p>
            <w:pPr>
              <w:pStyle w:val="14"/>
            </w:pPr>
            <w:r>
              <w:t>七里海生态环境得到改善</w:t>
            </w:r>
          </w:p>
        </w:tc>
        <w:tc>
          <w:tcPr>
            <w:tcW w:w="2551" w:type="dxa"/>
            <w:vAlign w:val="center"/>
          </w:tcPr>
          <w:p>
            <w:pPr>
              <w:pStyle w:val="14"/>
            </w:pPr>
            <w:r>
              <w:t>改善</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经济发展</w:t>
            </w:r>
          </w:p>
        </w:tc>
        <w:tc>
          <w:tcPr>
            <w:tcW w:w="2835" w:type="dxa"/>
            <w:vAlign w:val="center"/>
          </w:tcPr>
          <w:p>
            <w:pPr>
              <w:pStyle w:val="14"/>
            </w:pPr>
            <w:r>
              <w:t>经济发展</w:t>
            </w:r>
          </w:p>
        </w:tc>
        <w:tc>
          <w:tcPr>
            <w:tcW w:w="2551" w:type="dxa"/>
            <w:vAlign w:val="center"/>
          </w:tcPr>
          <w:p>
            <w:pPr>
              <w:pStyle w:val="14"/>
            </w:pPr>
            <w:r>
              <w:t>促进</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2835" w:type="dxa"/>
            <w:vAlign w:val="center"/>
          </w:tcPr>
          <w:p>
            <w:pPr>
              <w:pStyle w:val="14"/>
            </w:pPr>
            <w:r>
              <w:t>可持续性服务</w:t>
            </w:r>
          </w:p>
        </w:tc>
        <w:tc>
          <w:tcPr>
            <w:tcW w:w="2551" w:type="dxa"/>
            <w:vAlign w:val="center"/>
          </w:tcPr>
          <w:p>
            <w:pPr>
              <w:pStyle w:val="14"/>
            </w:pPr>
            <w:r>
              <w:t>持续</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11、七里海海洋生态保护修复工程（七里海二期）退养绩效目标表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6.资金用于七里海海洋生态环境修复工程（七里海二期）退养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修护退养面积</w:t>
            </w:r>
          </w:p>
        </w:tc>
        <w:tc>
          <w:tcPr>
            <w:tcW w:w="2835" w:type="dxa"/>
            <w:vAlign w:val="center"/>
          </w:tcPr>
          <w:p>
            <w:pPr>
              <w:pStyle w:val="14"/>
            </w:pPr>
            <w:r>
              <w:t>修护退养面积</w:t>
            </w:r>
          </w:p>
        </w:tc>
        <w:tc>
          <w:tcPr>
            <w:tcW w:w="2551" w:type="dxa"/>
            <w:vAlign w:val="center"/>
          </w:tcPr>
          <w:p>
            <w:pPr>
              <w:pStyle w:val="14"/>
            </w:pPr>
            <w:r>
              <w:t>≤1300亩</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项目验收合格率</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项目执行及时率</w:t>
            </w:r>
          </w:p>
        </w:tc>
        <w:tc>
          <w:tcPr>
            <w:tcW w:w="2835" w:type="dxa"/>
            <w:vAlign w:val="center"/>
          </w:tcPr>
          <w:p>
            <w:pPr>
              <w:pStyle w:val="14"/>
            </w:pPr>
            <w:r>
              <w:t>项目执行及时率</w:t>
            </w:r>
          </w:p>
        </w:tc>
        <w:tc>
          <w:tcPr>
            <w:tcW w:w="2551" w:type="dxa"/>
            <w:vAlign w:val="center"/>
          </w:tcPr>
          <w:p>
            <w:pPr>
              <w:pStyle w:val="14"/>
            </w:pPr>
            <w:r>
              <w:t>100%</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退养补助标准</w:t>
            </w:r>
          </w:p>
        </w:tc>
        <w:tc>
          <w:tcPr>
            <w:tcW w:w="2835" w:type="dxa"/>
            <w:vAlign w:val="center"/>
          </w:tcPr>
          <w:p>
            <w:pPr>
              <w:pStyle w:val="14"/>
            </w:pPr>
            <w:r>
              <w:t>退养补助标准</w:t>
            </w:r>
          </w:p>
        </w:tc>
        <w:tc>
          <w:tcPr>
            <w:tcW w:w="2551" w:type="dxa"/>
            <w:vAlign w:val="center"/>
          </w:tcPr>
          <w:p>
            <w:pPr>
              <w:pStyle w:val="14"/>
            </w:pPr>
            <w:r>
              <w:t>≤4687万元</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海洋生态环境改善</w:t>
            </w:r>
          </w:p>
        </w:tc>
        <w:tc>
          <w:tcPr>
            <w:tcW w:w="2835" w:type="dxa"/>
            <w:vAlign w:val="center"/>
          </w:tcPr>
          <w:p>
            <w:pPr>
              <w:pStyle w:val="14"/>
            </w:pPr>
            <w:r>
              <w:t>海洋生态环境改善</w:t>
            </w:r>
          </w:p>
        </w:tc>
        <w:tc>
          <w:tcPr>
            <w:tcW w:w="2551" w:type="dxa"/>
            <w:vAlign w:val="center"/>
          </w:tcPr>
          <w:p>
            <w:pPr>
              <w:pStyle w:val="14"/>
            </w:pPr>
            <w:r>
              <w:t>有效</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项目后期管护延续性</w:t>
            </w:r>
          </w:p>
        </w:tc>
        <w:tc>
          <w:tcPr>
            <w:tcW w:w="2835" w:type="dxa"/>
            <w:vAlign w:val="center"/>
          </w:tcPr>
          <w:p>
            <w:pPr>
              <w:pStyle w:val="14"/>
            </w:pPr>
            <w:r>
              <w:t>项目后期管护延续性</w:t>
            </w:r>
          </w:p>
        </w:tc>
        <w:tc>
          <w:tcPr>
            <w:tcW w:w="2551" w:type="dxa"/>
            <w:vAlign w:val="center"/>
          </w:tcPr>
          <w:p>
            <w:pPr>
              <w:pStyle w:val="14"/>
            </w:pPr>
            <w:r>
              <w:t>长期</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经济发展</w:t>
            </w:r>
          </w:p>
        </w:tc>
        <w:tc>
          <w:tcPr>
            <w:tcW w:w="2835" w:type="dxa"/>
            <w:vAlign w:val="center"/>
          </w:tcPr>
          <w:p>
            <w:pPr>
              <w:pStyle w:val="14"/>
            </w:pPr>
            <w:r>
              <w:t>经济发展</w:t>
            </w:r>
          </w:p>
        </w:tc>
        <w:tc>
          <w:tcPr>
            <w:tcW w:w="2551" w:type="dxa"/>
            <w:vAlign w:val="center"/>
          </w:tcPr>
          <w:p>
            <w:pPr>
              <w:pStyle w:val="14"/>
            </w:pPr>
            <w:r>
              <w:t>促进</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社会影响力</w:t>
            </w:r>
          </w:p>
        </w:tc>
        <w:tc>
          <w:tcPr>
            <w:tcW w:w="2551" w:type="dxa"/>
            <w:vAlign w:val="center"/>
          </w:tcPr>
          <w:p>
            <w:pPr>
              <w:pStyle w:val="14"/>
            </w:pPr>
            <w:r>
              <w:t>提高</w:t>
            </w:r>
          </w:p>
        </w:tc>
        <w:tc>
          <w:tcPr>
            <w:tcW w:w="2268"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2835" w:type="dxa"/>
            <w:vAlign w:val="center"/>
          </w:tcPr>
          <w:p>
            <w:pPr>
              <w:pStyle w:val="14"/>
            </w:pPr>
            <w:r>
              <w:t>受益群众满意度</w:t>
            </w:r>
          </w:p>
        </w:tc>
        <w:tc>
          <w:tcPr>
            <w:tcW w:w="2551" w:type="dxa"/>
            <w:vAlign w:val="center"/>
          </w:tcPr>
          <w:p>
            <w:pPr>
              <w:pStyle w:val="14"/>
            </w:pPr>
            <w:r>
              <w:t>≥95%</w:t>
            </w:r>
          </w:p>
        </w:tc>
        <w:tc>
          <w:tcPr>
            <w:tcW w:w="2268" w:type="dxa"/>
            <w:vAlign w:val="center"/>
          </w:tcPr>
          <w:p>
            <w:pPr>
              <w:pStyle w:val="14"/>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2023年，秦皇岛北戴河新区团林管理处安排政府采购预算246.10万元。具体内容见下表。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246.10</w:t>
            </w:r>
          </w:p>
        </w:tc>
        <w:tc>
          <w:tcPr>
            <w:tcW w:w="964" w:type="dxa"/>
            <w:vAlign w:val="center"/>
          </w:tcPr>
          <w:p>
            <w:pPr>
              <w:pStyle w:val="17"/>
            </w:pPr>
            <w:r>
              <w:t>246.10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217.60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秦皇岛北戴河新区团林管理处本级小计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246.10</w:t>
            </w:r>
          </w:p>
        </w:tc>
        <w:tc>
          <w:tcPr>
            <w:tcW w:w="964" w:type="dxa"/>
            <w:vAlign w:val="center"/>
          </w:tcPr>
          <w:p>
            <w:pPr>
              <w:pStyle w:val="17"/>
            </w:pPr>
            <w:r>
              <w:t>246.10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217.60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2023年公用经费项目（三保）</w:t>
            </w:r>
          </w:p>
        </w:tc>
        <w:tc>
          <w:tcPr>
            <w:tcW w:w="964" w:type="dxa"/>
            <w:vAlign w:val="center"/>
          </w:tcPr>
          <w:p>
            <w:pPr>
              <w:pStyle w:val="13"/>
            </w:pPr>
            <w:r>
              <w:t>78.52</w:t>
            </w:r>
          </w:p>
        </w:tc>
        <w:tc>
          <w:tcPr>
            <w:tcW w:w="1134" w:type="dxa"/>
            <w:vAlign w:val="center"/>
          </w:tcPr>
          <w:p>
            <w:pPr>
              <w:pStyle w:val="14"/>
            </w:pPr>
            <w:r>
              <w:t>其他电能</w:t>
            </w:r>
          </w:p>
        </w:tc>
        <w:tc>
          <w:tcPr>
            <w:tcW w:w="1134" w:type="dxa"/>
            <w:vAlign w:val="center"/>
          </w:tcPr>
          <w:p>
            <w:pPr>
              <w:pStyle w:val="14"/>
            </w:pPr>
            <w:r>
              <w:t>A07050199</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2023年公用经费项目（三保）</w:t>
            </w:r>
          </w:p>
        </w:tc>
        <w:tc>
          <w:tcPr>
            <w:tcW w:w="964" w:type="dxa"/>
            <w:vAlign w:val="center"/>
          </w:tcPr>
          <w:p>
            <w:pPr>
              <w:pStyle w:val="13"/>
            </w:pPr>
            <w:r>
              <w:t>78.52</w:t>
            </w:r>
          </w:p>
        </w:tc>
        <w:tc>
          <w:tcPr>
            <w:tcW w:w="1134" w:type="dxa"/>
            <w:vAlign w:val="center"/>
          </w:tcPr>
          <w:p>
            <w:pPr>
              <w:pStyle w:val="14"/>
            </w:pPr>
            <w:r>
              <w:t>其他煤气、水煤气、发生炉煤气和类似的可燃气</w:t>
            </w:r>
          </w:p>
        </w:tc>
        <w:tc>
          <w:tcPr>
            <w:tcW w:w="1134" w:type="dxa"/>
            <w:vAlign w:val="center"/>
          </w:tcPr>
          <w:p>
            <w:pPr>
              <w:pStyle w:val="14"/>
            </w:pPr>
            <w:r>
              <w:t>A07050299</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2023年公用经费项目（三保）</w:t>
            </w:r>
          </w:p>
        </w:tc>
        <w:tc>
          <w:tcPr>
            <w:tcW w:w="964" w:type="dxa"/>
            <w:vAlign w:val="center"/>
          </w:tcPr>
          <w:p>
            <w:pPr>
              <w:pStyle w:val="13"/>
            </w:pPr>
            <w:r>
              <w:t>78.52</w:t>
            </w:r>
          </w:p>
        </w:tc>
        <w:tc>
          <w:tcPr>
            <w:tcW w:w="1134" w:type="dxa"/>
            <w:vAlign w:val="center"/>
          </w:tcPr>
          <w:p>
            <w:pPr>
              <w:pStyle w:val="14"/>
            </w:pPr>
            <w:r>
              <w:t>生活饮用水</w:t>
            </w:r>
          </w:p>
        </w:tc>
        <w:tc>
          <w:tcPr>
            <w:tcW w:w="1134" w:type="dxa"/>
            <w:vAlign w:val="center"/>
          </w:tcPr>
          <w:p>
            <w:pPr>
              <w:pStyle w:val="14"/>
            </w:pPr>
            <w:r>
              <w:t>A07050501</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3.50</w:t>
            </w:r>
          </w:p>
        </w:tc>
        <w:tc>
          <w:tcPr>
            <w:tcW w:w="964" w:type="dxa"/>
            <w:vAlign w:val="center"/>
          </w:tcPr>
          <w:p>
            <w:pPr>
              <w:pStyle w:val="13"/>
            </w:pPr>
            <w:r>
              <w:t>3.50</w:t>
            </w:r>
          </w:p>
        </w:tc>
        <w:tc>
          <w:tcPr>
            <w:tcW w:w="964" w:type="dxa"/>
            <w:vAlign w:val="center"/>
          </w:tcPr>
          <w:p>
            <w:pPr>
              <w:pStyle w:val="13"/>
            </w:pPr>
            <w:r>
              <w:t>3.50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2023年公用经费项目（三保）</w:t>
            </w:r>
          </w:p>
        </w:tc>
        <w:tc>
          <w:tcPr>
            <w:tcW w:w="964" w:type="dxa"/>
            <w:vAlign w:val="center"/>
          </w:tcPr>
          <w:p>
            <w:pPr>
              <w:pStyle w:val="13"/>
            </w:pPr>
            <w:r>
              <w:t>78.52</w:t>
            </w:r>
          </w:p>
        </w:tc>
        <w:tc>
          <w:tcPr>
            <w:tcW w:w="1134" w:type="dxa"/>
            <w:vAlign w:val="center"/>
          </w:tcPr>
          <w:p>
            <w:pPr>
              <w:pStyle w:val="14"/>
            </w:pPr>
            <w:r>
              <w:t>一般会议服务</w:t>
            </w:r>
          </w:p>
        </w:tc>
        <w:tc>
          <w:tcPr>
            <w:tcW w:w="1134" w:type="dxa"/>
            <w:vAlign w:val="center"/>
          </w:tcPr>
          <w:p>
            <w:pPr>
              <w:pStyle w:val="14"/>
            </w:pPr>
            <w:r>
              <w:t>C22010200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4.80</w:t>
            </w:r>
          </w:p>
        </w:tc>
        <w:tc>
          <w:tcPr>
            <w:tcW w:w="964" w:type="dxa"/>
            <w:vAlign w:val="center"/>
          </w:tcPr>
          <w:p>
            <w:pPr>
              <w:pStyle w:val="13"/>
            </w:pPr>
            <w:r>
              <w:t>4.80</w:t>
            </w:r>
          </w:p>
        </w:tc>
        <w:tc>
          <w:tcPr>
            <w:tcW w:w="964" w:type="dxa"/>
            <w:vAlign w:val="center"/>
          </w:tcPr>
          <w:p>
            <w:pPr>
              <w:pStyle w:val="13"/>
            </w:pPr>
            <w:r>
              <w:t>4.80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2023年公用经费项目（三保）</w:t>
            </w:r>
          </w:p>
        </w:tc>
        <w:tc>
          <w:tcPr>
            <w:tcW w:w="964" w:type="dxa"/>
            <w:vAlign w:val="center"/>
          </w:tcPr>
          <w:p>
            <w:pPr>
              <w:pStyle w:val="13"/>
            </w:pPr>
            <w:r>
              <w:t>78.52</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1.80</w:t>
            </w:r>
          </w:p>
        </w:tc>
        <w:tc>
          <w:tcPr>
            <w:tcW w:w="964" w:type="dxa"/>
            <w:vAlign w:val="center"/>
          </w:tcPr>
          <w:p>
            <w:pPr>
              <w:pStyle w:val="13"/>
            </w:pPr>
            <w:r>
              <w:t>1.80</w:t>
            </w:r>
          </w:p>
        </w:tc>
        <w:tc>
          <w:tcPr>
            <w:tcW w:w="964" w:type="dxa"/>
            <w:vAlign w:val="center"/>
          </w:tcPr>
          <w:p>
            <w:pPr>
              <w:pStyle w:val="13"/>
            </w:pPr>
            <w:r>
              <w:t>1.80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办公用房租赁费</w:t>
            </w:r>
          </w:p>
        </w:tc>
        <w:tc>
          <w:tcPr>
            <w:tcW w:w="964" w:type="dxa"/>
            <w:vAlign w:val="center"/>
          </w:tcPr>
          <w:p>
            <w:pPr>
              <w:pStyle w:val="13"/>
            </w:pPr>
            <w:r>
              <w:t>40.00</w:t>
            </w:r>
          </w:p>
        </w:tc>
        <w:tc>
          <w:tcPr>
            <w:tcW w:w="1134" w:type="dxa"/>
            <w:vAlign w:val="center"/>
          </w:tcPr>
          <w:p>
            <w:pPr>
              <w:pStyle w:val="14"/>
            </w:pPr>
            <w:r>
              <w:t>房屋租赁服务</w:t>
            </w:r>
          </w:p>
        </w:tc>
        <w:tc>
          <w:tcPr>
            <w:tcW w:w="1134" w:type="dxa"/>
            <w:vAlign w:val="center"/>
          </w:tcPr>
          <w:p>
            <w:pPr>
              <w:pStyle w:val="14"/>
            </w:pPr>
            <w:r>
              <w:t>C21020000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40.00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农村人居环境整治（含河道保洁）项目资金</w:t>
            </w:r>
          </w:p>
        </w:tc>
        <w:tc>
          <w:tcPr>
            <w:tcW w:w="964" w:type="dxa"/>
            <w:vAlign w:val="center"/>
          </w:tcPr>
          <w:p>
            <w:pPr>
              <w:pStyle w:val="13"/>
            </w:pPr>
            <w:r>
              <w:t>171.00</w:t>
            </w:r>
          </w:p>
        </w:tc>
        <w:tc>
          <w:tcPr>
            <w:tcW w:w="1134" w:type="dxa"/>
            <w:vAlign w:val="center"/>
          </w:tcPr>
          <w:p>
            <w:pPr>
              <w:pStyle w:val="14"/>
            </w:pPr>
            <w:r>
              <w:t>清扫服务</w:t>
            </w:r>
          </w:p>
        </w:tc>
        <w:tc>
          <w:tcPr>
            <w:tcW w:w="1134" w:type="dxa"/>
            <w:vAlign w:val="center"/>
          </w:tcPr>
          <w:p>
            <w:pPr>
              <w:pStyle w:val="14"/>
            </w:pPr>
            <w:r>
              <w:t>C13050100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171.00</w:t>
            </w:r>
          </w:p>
        </w:tc>
        <w:tc>
          <w:tcPr>
            <w:tcW w:w="964" w:type="dxa"/>
            <w:vAlign w:val="center"/>
          </w:tcPr>
          <w:p>
            <w:pPr>
              <w:pStyle w:val="13"/>
            </w:pPr>
            <w:r>
              <w:t>171.00</w:t>
            </w:r>
          </w:p>
        </w:tc>
        <w:tc>
          <w:tcPr>
            <w:tcW w:w="964" w:type="dxa"/>
            <w:vAlign w:val="center"/>
          </w:tcPr>
          <w:p>
            <w:pPr>
              <w:pStyle w:val="13"/>
            </w:pPr>
            <w:r>
              <w:t>171.00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171.00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秦皇岛北戴河新区团林管理处（含所属单位）上年末固定资产金额为</w:t>
      </w:r>
      <w:r>
        <w:rPr>
          <w:rFonts w:hint="eastAsia" w:eastAsia="方正仿宋_GBK" w:cs="Times New Roman"/>
          <w:b w:val="0"/>
          <w:color w:val="000000"/>
          <w:sz w:val="28"/>
          <w:lang w:val="en-US" w:eastAsia="zh-CN"/>
        </w:rPr>
        <w:t>91.92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1.80</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338秦皇岛北戴河新区团林管理处</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rPr>
                <w:rFonts w:hint="eastAsia" w:eastAsia="方正书宋_GBK"/>
                <w:lang w:val="en-US" w:eastAsia="zh-CN"/>
              </w:rPr>
            </w:pPr>
            <w:r>
              <w:rPr>
                <w:rFonts w:hint="eastAsia"/>
                <w:lang w:val="en-US" w:eastAsia="zh-CN"/>
              </w:rPr>
              <w:t>合计</w:t>
            </w:r>
          </w:p>
        </w:tc>
        <w:tc>
          <w:tcPr>
            <w:tcW w:w="2835" w:type="dxa"/>
            <w:vAlign w:val="center"/>
          </w:tcPr>
          <w:p>
            <w:pPr>
              <w:pStyle w:val="12"/>
            </w:pPr>
          </w:p>
        </w:tc>
        <w:tc>
          <w:tcPr>
            <w:tcW w:w="2835" w:type="dxa"/>
            <w:vAlign w:val="center"/>
          </w:tcPr>
          <w:p>
            <w:pPr>
              <w:pStyle w:val="12"/>
            </w:pPr>
            <w:r>
              <w:rPr>
                <w:rFonts w:hint="eastAsia"/>
                <w:lang w:val="en-US" w:eastAsia="zh-CN"/>
              </w:rPr>
              <w:t>91.92</w:t>
            </w:r>
            <w:bookmarkStart w:id="18" w:name="_GoBack"/>
            <w:bookmarkEnd w:id="1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rPr>
                <w:rFonts w:hint="default" w:ascii="Times New Roman" w:hAnsi="Times New Roman" w:eastAsia="仿宋" w:cs="Times New Roman"/>
                <w:color w:val="auto"/>
                <w:sz w:val="32"/>
                <w:szCs w:val="32"/>
                <w:lang w:val="en-US"/>
              </w:rPr>
              <w:t>1</w:t>
            </w:r>
            <w:r>
              <w:rPr>
                <w:rFonts w:hint="default" w:ascii="Times New Roman" w:hAnsi="Times New Roman" w:eastAsia="仿宋" w:cs="Times New Roman"/>
                <w:color w:val="auto"/>
                <w:sz w:val="32"/>
                <w:szCs w:val="32"/>
              </w:rPr>
              <w:t>、其他固定资产</w:t>
            </w:r>
          </w:p>
        </w:tc>
        <w:tc>
          <w:tcPr>
            <w:tcW w:w="2835" w:type="dxa"/>
            <w:vAlign w:val="center"/>
          </w:tcPr>
          <w:p>
            <w:pPr>
              <w:pStyle w:val="15"/>
              <w:rPr>
                <w:rFonts w:hint="default" w:eastAsia="方正书宋_GBK"/>
                <w:lang w:val="en-US" w:eastAsia="zh-CN"/>
              </w:rPr>
            </w:pPr>
            <w:r>
              <w:rPr>
                <w:rFonts w:hint="eastAsia"/>
                <w:lang w:val="en-US" w:eastAsia="zh-CN"/>
              </w:rPr>
              <w:t>437</w:t>
            </w:r>
          </w:p>
        </w:tc>
        <w:tc>
          <w:tcPr>
            <w:tcW w:w="2835" w:type="dxa"/>
            <w:vAlign w:val="center"/>
          </w:tcPr>
          <w:p>
            <w:pPr>
              <w:pStyle w:val="13"/>
              <w:rPr>
                <w:rFonts w:hint="default" w:eastAsia="方正书宋_GBK"/>
                <w:lang w:val="en-US" w:eastAsia="zh-CN"/>
              </w:rPr>
            </w:pPr>
            <w:r>
              <w:rPr>
                <w:rFonts w:hint="eastAsia"/>
                <w:lang w:val="en-US" w:eastAsia="zh-CN"/>
              </w:rPr>
              <w:t>91.92</w:t>
            </w:r>
          </w:p>
        </w:tc>
      </w:tr>
    </w:tbl>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9207"/>
    <w:multiLevelType w:val="singleLevel"/>
    <w:tmpl w:val="09A792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AE2E20"/>
    <w:rsid w:val="07492416"/>
    <w:rsid w:val="085859EF"/>
    <w:rsid w:val="10017B45"/>
    <w:rsid w:val="1B4B7B19"/>
    <w:rsid w:val="1DEB4D08"/>
    <w:rsid w:val="261502DC"/>
    <w:rsid w:val="445F183A"/>
    <w:rsid w:val="54313D1E"/>
    <w:rsid w:val="5AFB262A"/>
    <w:rsid w:val="5D3144BC"/>
    <w:rsid w:val="607377DC"/>
    <w:rsid w:val="6FF82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2023-03-01T15:36:15Z</dcterms:created>
  <dcterms:modified xsi:type="dcterms:W3CDTF">2023-03-01T07:36:15Z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2023-03-01T15:36:15Z</dcterms:created>
  <dcterms:modified xsi:type="dcterms:W3CDTF">2023-03-01T07:36:15Z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2023-03-01T15:36:15Z</dcterms:created>
  <dcterms:modified xsi:type="dcterms:W3CDTF">2023-03-01T07:36:15Z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2023-03-01T15:36:15Z</dcterms:created>
  <dcterms:modified xsi:type="dcterms:W3CDTF">2023-03-01T07:36:15Z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2023-03-01T15:36:15Z</dcterms:created>
  <dcterms:modified xsi:type="dcterms:W3CDTF">2023-03-01T07:36:15Z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2023-03-01T15:36:18Z</dcterms:created>
  <dcterms:modified xsi:type="dcterms:W3CDTF">2023-03-01T07:36:18Z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2023-03-01T15:36:20Z</dcterms:created>
  <dcterms:modified xsi:type="dcterms:W3CDTF">2023-03-01T07:36:20Z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2023-03-01T15:36:12Z</dcterms:created>
  <dcterms:modified xsi:type="dcterms:W3CDTF">2023-03-01T07:36:12Z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2023-03-01T15:36:21Z</dcterms:created>
  <dcterms:modified xsi:type="dcterms:W3CDTF">2023-03-01T07:36:21Z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2023-03-01T15:36:22Z</dcterms:created>
  <dcterms:modified xsi:type="dcterms:W3CDTF">2023-03-01T07:36:22Z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2023-03-01T15:36:14Z</dcterms:created>
  <dcterms:modified xsi:type="dcterms:W3CDTF">2023-03-01T07:36:14Z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c6f81a4-dc44-4da0-8713-c72af7819598}">
  <ds:schemaRefs/>
</ds:datastoreItem>
</file>

<file path=customXml/itemProps11.xml><?xml version="1.0" encoding="utf-8"?>
<ds:datastoreItem xmlns:ds="http://schemas.openxmlformats.org/officeDocument/2006/customXml" ds:itemID="{66a22250-cfc0-4b59-acd6-627cfafc8aa3}">
  <ds:schemaRefs/>
</ds:datastoreItem>
</file>

<file path=customXml/itemProps12.xml><?xml version="1.0" encoding="utf-8"?>
<ds:datastoreItem xmlns:ds="http://schemas.openxmlformats.org/officeDocument/2006/customXml" ds:itemID="{0a46a2a1-1ea7-470a-b670-45305178ec1f}">
  <ds:schemaRefs/>
</ds:datastoreItem>
</file>

<file path=customXml/itemProps13.xml><?xml version="1.0" encoding="utf-8"?>
<ds:datastoreItem xmlns:ds="http://schemas.openxmlformats.org/officeDocument/2006/customXml" ds:itemID="{826681c4-dd9c-441c-85d5-d8a0949ac0d9}">
  <ds:schemaRefs/>
</ds:datastoreItem>
</file>

<file path=customXml/itemProps14.xml><?xml version="1.0" encoding="utf-8"?>
<ds:datastoreItem xmlns:ds="http://schemas.openxmlformats.org/officeDocument/2006/customXml" ds:itemID="{81e0dc66-d2a6-4934-975c-a59faa1b8162}">
  <ds:schemaRefs/>
</ds:datastoreItem>
</file>

<file path=customXml/itemProps15.xml><?xml version="1.0" encoding="utf-8"?>
<ds:datastoreItem xmlns:ds="http://schemas.openxmlformats.org/officeDocument/2006/customXml" ds:itemID="{a8374995-1c02-49c1-86c5-9e0df3aebb6e}">
  <ds:schemaRefs/>
</ds:datastoreItem>
</file>

<file path=customXml/itemProps16.xml><?xml version="1.0" encoding="utf-8"?>
<ds:datastoreItem xmlns:ds="http://schemas.openxmlformats.org/officeDocument/2006/customXml" ds:itemID="{0d69e738-42f0-434d-b0f7-8f9fe868cc11}">
  <ds:schemaRefs/>
</ds:datastoreItem>
</file>

<file path=customXml/itemProps17.xml><?xml version="1.0" encoding="utf-8"?>
<ds:datastoreItem xmlns:ds="http://schemas.openxmlformats.org/officeDocument/2006/customXml" ds:itemID="{2817b7b1-faab-455e-9462-6fd39d69a0cf}">
  <ds:schemaRefs/>
</ds:datastoreItem>
</file>

<file path=customXml/itemProps18.xml><?xml version="1.0" encoding="utf-8"?>
<ds:datastoreItem xmlns:ds="http://schemas.openxmlformats.org/officeDocument/2006/customXml" ds:itemID="{94dacc69-f4c6-4405-8db5-e11211ce0659}">
  <ds:schemaRefs/>
</ds:datastoreItem>
</file>

<file path=customXml/itemProps19.xml><?xml version="1.0" encoding="utf-8"?>
<ds:datastoreItem xmlns:ds="http://schemas.openxmlformats.org/officeDocument/2006/customXml" ds:itemID="{e76fe347-cb3a-44f5-b62e-364c1b51da15}">
  <ds:schemaRefs/>
</ds:datastoreItem>
</file>

<file path=customXml/itemProps2.xml><?xml version="1.0" encoding="utf-8"?>
<ds:datastoreItem xmlns:ds="http://schemas.openxmlformats.org/officeDocument/2006/customXml" ds:itemID="{e56a7c71-bd05-4f37-8f83-3ac6abae7a30}">
  <ds:schemaRefs/>
</ds:datastoreItem>
</file>

<file path=customXml/itemProps20.xml><?xml version="1.0" encoding="utf-8"?>
<ds:datastoreItem xmlns:ds="http://schemas.openxmlformats.org/officeDocument/2006/customXml" ds:itemID="{d8761f5a-c60b-4230-b930-bc29cf5e0ea3}">
  <ds:schemaRefs/>
</ds:datastoreItem>
</file>

<file path=customXml/itemProps21.xml><?xml version="1.0" encoding="utf-8"?>
<ds:datastoreItem xmlns:ds="http://schemas.openxmlformats.org/officeDocument/2006/customXml" ds:itemID="{58113a67-9879-4f46-a438-446b2536f597}">
  <ds:schemaRefs/>
</ds:datastoreItem>
</file>

<file path=customXml/itemProps22.xml><?xml version="1.0" encoding="utf-8"?>
<ds:datastoreItem xmlns:ds="http://schemas.openxmlformats.org/officeDocument/2006/customXml" ds:itemID="{ff7de71a-57fa-438d-b836-f8ebe136ac15}">
  <ds:schemaRefs/>
</ds:datastoreItem>
</file>

<file path=customXml/itemProps23.xml><?xml version="1.0" encoding="utf-8"?>
<ds:datastoreItem xmlns:ds="http://schemas.openxmlformats.org/officeDocument/2006/customXml" ds:itemID="{ba1e04b8-4ff0-4697-95e1-870ba9f46b2c}">
  <ds:schemaRefs/>
</ds:datastoreItem>
</file>

<file path=customXml/itemProps24.xml><?xml version="1.0" encoding="utf-8"?>
<ds:datastoreItem xmlns:ds="http://schemas.openxmlformats.org/officeDocument/2006/customXml" ds:itemID="{ef5f99d8-82a6-4281-ab07-2d37b63a65be}">
  <ds:schemaRefs/>
</ds:datastoreItem>
</file>

<file path=customXml/itemProps25.xml><?xml version="1.0" encoding="utf-8"?>
<ds:datastoreItem xmlns:ds="http://schemas.openxmlformats.org/officeDocument/2006/customXml" ds:itemID="{94efbe61-3cb6-4b5f-952c-3a8ff7da9726}">
  <ds:schemaRefs/>
</ds:datastoreItem>
</file>

<file path=customXml/itemProps26.xml><?xml version="1.0" encoding="utf-8"?>
<ds:datastoreItem xmlns:ds="http://schemas.openxmlformats.org/officeDocument/2006/customXml" ds:itemID="{6f103a50-7752-46e8-9be5-fd672074976d}">
  <ds:schemaRefs/>
</ds:datastoreItem>
</file>

<file path=customXml/itemProps27.xml><?xml version="1.0" encoding="utf-8"?>
<ds:datastoreItem xmlns:ds="http://schemas.openxmlformats.org/officeDocument/2006/customXml" ds:itemID="{d9e8457b-7d09-4b1a-a219-1d64afb78857}">
  <ds:schemaRefs/>
</ds:datastoreItem>
</file>

<file path=customXml/itemProps28.xml><?xml version="1.0" encoding="utf-8"?>
<ds:datastoreItem xmlns:ds="http://schemas.openxmlformats.org/officeDocument/2006/customXml" ds:itemID="{30bfcd7a-42da-48f0-b92b-e8fd1ce6e6f4}">
  <ds:schemaRefs/>
</ds:datastoreItem>
</file>

<file path=customXml/itemProps29.xml><?xml version="1.0" encoding="utf-8"?>
<ds:datastoreItem xmlns:ds="http://schemas.openxmlformats.org/officeDocument/2006/customXml" ds:itemID="{be24e548-d10e-484c-ac6a-a101529375e8}">
  <ds:schemaRefs/>
</ds:datastoreItem>
</file>

<file path=customXml/itemProps3.xml><?xml version="1.0" encoding="utf-8"?>
<ds:datastoreItem xmlns:ds="http://schemas.openxmlformats.org/officeDocument/2006/customXml" ds:itemID="{2f099d08-b48f-4efd-8682-9dea7e0130dc}">
  <ds:schemaRefs/>
</ds:datastoreItem>
</file>

<file path=customXml/itemProps30.xml><?xml version="1.0" encoding="utf-8"?>
<ds:datastoreItem xmlns:ds="http://schemas.openxmlformats.org/officeDocument/2006/customXml" ds:itemID="{5869e9e5-f9fe-4cfb-a10e-3d668e8fd463}">
  <ds:schemaRefs/>
</ds:datastoreItem>
</file>

<file path=customXml/itemProps31.xml><?xml version="1.0" encoding="utf-8"?>
<ds:datastoreItem xmlns:ds="http://schemas.openxmlformats.org/officeDocument/2006/customXml" ds:itemID="{79189d23-5c98-48ea-afd7-02a1274a5a59}">
  <ds:schemaRefs/>
</ds:datastoreItem>
</file>

<file path=customXml/itemProps32.xml><?xml version="1.0" encoding="utf-8"?>
<ds:datastoreItem xmlns:ds="http://schemas.openxmlformats.org/officeDocument/2006/customXml" ds:itemID="{bde495aa-fd7e-49ab-8157-612be54011d3}">
  <ds:schemaRefs/>
</ds:datastoreItem>
</file>

<file path=customXml/itemProps33.xml><?xml version="1.0" encoding="utf-8"?>
<ds:datastoreItem xmlns:ds="http://schemas.openxmlformats.org/officeDocument/2006/customXml" ds:itemID="{3e992691-f719-4121-a5b5-f268263c9bb2}">
  <ds:schemaRefs/>
</ds:datastoreItem>
</file>

<file path=customXml/itemProps34.xml><?xml version="1.0" encoding="utf-8"?>
<ds:datastoreItem xmlns:ds="http://schemas.openxmlformats.org/officeDocument/2006/customXml" ds:itemID="{6af8e464-f9fd-4af0-a5af-bcd0057c24b1}">
  <ds:schemaRefs/>
</ds:datastoreItem>
</file>

<file path=customXml/itemProps35.xml><?xml version="1.0" encoding="utf-8"?>
<ds:datastoreItem xmlns:ds="http://schemas.openxmlformats.org/officeDocument/2006/customXml" ds:itemID="{b3321f43-055b-497a-b023-68a50d1c7c8c}">
  <ds:schemaRefs/>
</ds:datastoreItem>
</file>

<file path=customXml/itemProps36.xml><?xml version="1.0" encoding="utf-8"?>
<ds:datastoreItem xmlns:ds="http://schemas.openxmlformats.org/officeDocument/2006/customXml" ds:itemID="{34554e82-acc7-4ee9-8079-98f307773ea8}">
  <ds:schemaRefs/>
</ds:datastoreItem>
</file>

<file path=customXml/itemProps37.xml><?xml version="1.0" encoding="utf-8"?>
<ds:datastoreItem xmlns:ds="http://schemas.openxmlformats.org/officeDocument/2006/customXml" ds:itemID="{71e43b6a-7c99-4352-94e0-ed2ec5a7d986}">
  <ds:schemaRefs/>
</ds:datastoreItem>
</file>

<file path=customXml/itemProps38.xml><?xml version="1.0" encoding="utf-8"?>
<ds:datastoreItem xmlns:ds="http://schemas.openxmlformats.org/officeDocument/2006/customXml" ds:itemID="{6ec5bb8c-8179-4523-b266-47e06c40d9ec}">
  <ds:schemaRefs/>
</ds:datastoreItem>
</file>

<file path=customXml/itemProps39.xml><?xml version="1.0" encoding="utf-8"?>
<ds:datastoreItem xmlns:ds="http://schemas.openxmlformats.org/officeDocument/2006/customXml" ds:itemID="{d1d2db09-ae18-4a9e-80ce-3637ef66b50c}">
  <ds:schemaRefs/>
</ds:datastoreItem>
</file>

<file path=customXml/itemProps4.xml><?xml version="1.0" encoding="utf-8"?>
<ds:datastoreItem xmlns:ds="http://schemas.openxmlformats.org/officeDocument/2006/customXml" ds:itemID="{3c00e06c-3a1a-4968-99f2-b2e4630e1df8}">
  <ds:schemaRefs/>
</ds:datastoreItem>
</file>

<file path=customXml/itemProps40.xml><?xml version="1.0" encoding="utf-8"?>
<ds:datastoreItem xmlns:ds="http://schemas.openxmlformats.org/officeDocument/2006/customXml" ds:itemID="{cab1ff21-fd70-46c3-b635-1a4e851b39cd}">
  <ds:schemaRefs/>
</ds:datastoreItem>
</file>

<file path=customXml/itemProps41.xml><?xml version="1.0" encoding="utf-8"?>
<ds:datastoreItem xmlns:ds="http://schemas.openxmlformats.org/officeDocument/2006/customXml" ds:itemID="{e890f350-4777-48b0-817e-1284b9c4b2c4}">
  <ds:schemaRefs/>
</ds:datastoreItem>
</file>

<file path=customXml/itemProps42.xml><?xml version="1.0" encoding="utf-8"?>
<ds:datastoreItem xmlns:ds="http://schemas.openxmlformats.org/officeDocument/2006/customXml" ds:itemID="{887f0fe2-6d8d-4424-8aa2-dc4020b39b2a}">
  <ds:schemaRefs/>
</ds:datastoreItem>
</file>

<file path=customXml/itemProps43.xml><?xml version="1.0" encoding="utf-8"?>
<ds:datastoreItem xmlns:ds="http://schemas.openxmlformats.org/officeDocument/2006/customXml" ds:itemID="{a453c4a1-1f54-46c1-ba41-0ed43db40557}">
  <ds:schemaRefs/>
</ds:datastoreItem>
</file>

<file path=customXml/itemProps44.xml><?xml version="1.0" encoding="utf-8"?>
<ds:datastoreItem xmlns:ds="http://schemas.openxmlformats.org/officeDocument/2006/customXml" ds:itemID="{0ffe2222-e2f7-4a6d-a8ae-ad2cdeae1647}">
  <ds:schemaRefs/>
</ds:datastoreItem>
</file>

<file path=customXml/itemProps45.xml><?xml version="1.0" encoding="utf-8"?>
<ds:datastoreItem xmlns:ds="http://schemas.openxmlformats.org/officeDocument/2006/customXml" ds:itemID="{39e3e2b3-281a-4b3e-9fbb-92163fe9bbcb}">
  <ds:schemaRefs/>
</ds:datastoreItem>
</file>

<file path=customXml/itemProps46.xml><?xml version="1.0" encoding="utf-8"?>
<ds:datastoreItem xmlns:ds="http://schemas.openxmlformats.org/officeDocument/2006/customXml" ds:itemID="{d5b47cca-f3a8-4d4b-9ca7-833ed3892fcf}">
  <ds:schemaRefs/>
</ds:datastoreItem>
</file>

<file path=customXml/itemProps47.xml><?xml version="1.0" encoding="utf-8"?>
<ds:datastoreItem xmlns:ds="http://schemas.openxmlformats.org/officeDocument/2006/customXml" ds:itemID="{0ac95b09-db47-4fc3-8b3e-f13bc85f3be2}">
  <ds:schemaRefs/>
</ds:datastoreItem>
</file>

<file path=customXml/itemProps48.xml><?xml version="1.0" encoding="utf-8"?>
<ds:datastoreItem xmlns:ds="http://schemas.openxmlformats.org/officeDocument/2006/customXml" ds:itemID="{68856b0f-9214-4d77-b629-10ccfc431fb8}">
  <ds:schemaRefs/>
</ds:datastoreItem>
</file>

<file path=customXml/itemProps49.xml><?xml version="1.0" encoding="utf-8"?>
<ds:datastoreItem xmlns:ds="http://schemas.openxmlformats.org/officeDocument/2006/customXml" ds:itemID="{324b76d5-69a4-45a9-94b1-fcf3b6ac6c2a}">
  <ds:schemaRefs/>
</ds:datastoreItem>
</file>

<file path=customXml/itemProps5.xml><?xml version="1.0" encoding="utf-8"?>
<ds:datastoreItem xmlns:ds="http://schemas.openxmlformats.org/officeDocument/2006/customXml" ds:itemID="{f2742004-632e-4ae7-81d4-d6c8f5c99c1d}">
  <ds:schemaRefs/>
</ds:datastoreItem>
</file>

<file path=customXml/itemProps50.xml><?xml version="1.0" encoding="utf-8"?>
<ds:datastoreItem xmlns:ds="http://schemas.openxmlformats.org/officeDocument/2006/customXml" ds:itemID="{2eb64bc7-42cb-4f94-a6db-95d90e68c462}">
  <ds:schemaRefs/>
</ds:datastoreItem>
</file>

<file path=customXml/itemProps51.xml><?xml version="1.0" encoding="utf-8"?>
<ds:datastoreItem xmlns:ds="http://schemas.openxmlformats.org/officeDocument/2006/customXml" ds:itemID="{06014758-5e24-4f83-b792-604460b06204}">
  <ds:schemaRefs/>
</ds:datastoreItem>
</file>

<file path=customXml/itemProps52.xml><?xml version="1.0" encoding="utf-8"?>
<ds:datastoreItem xmlns:ds="http://schemas.openxmlformats.org/officeDocument/2006/customXml" ds:itemID="{67c1ca7f-0940-47c8-858b-98e58759a6b6}">
  <ds:schemaRefs/>
</ds:datastoreItem>
</file>

<file path=customXml/itemProps53.xml><?xml version="1.0" encoding="utf-8"?>
<ds:datastoreItem xmlns:ds="http://schemas.openxmlformats.org/officeDocument/2006/customXml" ds:itemID="{0624e23d-cc78-47d0-8d8c-308c3d7fe040}">
  <ds:schemaRefs/>
</ds:datastoreItem>
</file>

<file path=customXml/itemProps54.xml><?xml version="1.0" encoding="utf-8"?>
<ds:datastoreItem xmlns:ds="http://schemas.openxmlformats.org/officeDocument/2006/customXml" ds:itemID="{9a98fbd9-b564-40a7-b451-a4a235105838}">
  <ds:schemaRefs/>
</ds:datastoreItem>
</file>

<file path=customXml/itemProps55.xml><?xml version="1.0" encoding="utf-8"?>
<ds:datastoreItem xmlns:ds="http://schemas.openxmlformats.org/officeDocument/2006/customXml" ds:itemID="{2927c580-d5ee-4943-a8fc-058d03cf37e0}">
  <ds:schemaRefs/>
</ds:datastoreItem>
</file>

<file path=customXml/itemProps6.xml><?xml version="1.0" encoding="utf-8"?>
<ds:datastoreItem xmlns:ds="http://schemas.openxmlformats.org/officeDocument/2006/customXml" ds:itemID="{814ad2a9-0554-4e01-9f80-2f2d5122bce7}">
  <ds:schemaRefs/>
</ds:datastoreItem>
</file>

<file path=customXml/itemProps7.xml><?xml version="1.0" encoding="utf-8"?>
<ds:datastoreItem xmlns:ds="http://schemas.openxmlformats.org/officeDocument/2006/customXml" ds:itemID="{418b43d1-bf8d-44e3-9866-2badc14ebe87}">
  <ds:schemaRefs/>
</ds:datastoreItem>
</file>

<file path=customXml/itemProps8.xml><?xml version="1.0" encoding="utf-8"?>
<ds:datastoreItem xmlns:ds="http://schemas.openxmlformats.org/officeDocument/2006/customXml" ds:itemID="{b6a6292d-4c1a-4804-bf96-df423a6bfc8e}">
  <ds:schemaRefs/>
</ds:datastoreItem>
</file>

<file path=customXml/itemProps9.xml><?xml version="1.0" encoding="utf-8"?>
<ds:datastoreItem xmlns:ds="http://schemas.openxmlformats.org/officeDocument/2006/customXml" ds:itemID="{754abf80-51ea-438e-ace3-f548b6151a4f}">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2023-03-01T15:36:00Z</dcterms:created>
  <dc:creator>Administrator.USER-20190227WW</dc:creator>
  <cp:lastModifiedBy>Alexa</cp:lastModifiedBy>
  <dcterms:modified xsi:type="dcterms:W3CDTF">2023-08-18T03:15:26Z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D5CE969A58494591879767D7D79EA121</vt:lpwstr>
  </property>
</Properties>
</file>