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outlineLvl w:val="3"/>
        <w:rPr>
          <w:rFonts w:hint="default" w:ascii="Times New Roman" w:hAnsi="Times New Roman" w:cs="Times New Roman"/>
          <w:highlight w:val="none"/>
        </w:rPr>
      </w:pPr>
      <w:bookmarkStart w:id="1" w:name="_GoBack"/>
      <w:bookmarkEnd w:id="1"/>
      <w:bookmarkStart w:id="0" w:name="_Toc_4_4_0000000022"/>
      <w:r>
        <w:rPr>
          <w:rFonts w:hint="default" w:ascii="Times New Roman" w:hAnsi="Times New Roman" w:eastAsia="方正小标宋_GBK" w:cs="Times New Roman"/>
          <w:b w:val="0"/>
          <w:color w:val="000000"/>
          <w:sz w:val="44"/>
          <w:highlight w:val="none"/>
        </w:rPr>
        <w:t>四、秦皇岛北戴河新区团林卫生院收支预算</w:t>
      </w:r>
      <w:bookmarkEnd w:id="0"/>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64"/>
        <w:gridCol w:w="3156"/>
        <w:gridCol w:w="1800"/>
        <w:gridCol w:w="3102"/>
        <w:gridCol w:w="8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2"/>
            <w:tcBorders>
              <w:top w:val="single" w:color="FFFFFF" w:sz="6" w:space="0"/>
              <w:left w:val="single" w:color="FFFFFF" w:sz="6" w:space="0"/>
              <w:right w:val="single" w:color="FFFFFF" w:sz="6" w:space="0"/>
            </w:tcBorders>
            <w:vAlign w:val="center"/>
          </w:tcPr>
          <w:p>
            <w:pPr>
              <w:pStyle w:val="4"/>
              <w:rPr>
                <w:rFonts w:hint="default" w:ascii="Times New Roman" w:hAnsi="Times New Roman" w:cs="Times New Roman"/>
                <w:highlight w:val="none"/>
              </w:rPr>
            </w:pPr>
            <w:r>
              <w:rPr>
                <w:rFonts w:hint="default" w:ascii="Times New Roman" w:hAnsi="Times New Roman" w:cs="Times New Roman"/>
                <w:highlight w:val="none"/>
              </w:rPr>
              <w:t>361007秦皇岛北戴河新区团林卫生院</w:t>
            </w:r>
          </w:p>
        </w:tc>
        <w:tc>
          <w:tcPr>
            <w:tcW w:w="0" w:type="auto"/>
            <w:tcBorders>
              <w:top w:val="single" w:color="FFFFFF" w:sz="6" w:space="0"/>
              <w:left w:val="single" w:color="FFFFFF" w:sz="6" w:space="0"/>
              <w:right w:val="single" w:color="FFFFFF" w:sz="6" w:space="0"/>
            </w:tcBorders>
            <w:vAlign w:val="center"/>
          </w:tcPr>
          <w:p>
            <w:pPr>
              <w:pStyle w:val="5"/>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2"/>
            <w:tcBorders>
              <w:top w:val="single" w:color="FFFFFF" w:sz="6" w:space="0"/>
              <w:left w:val="single" w:color="FFFFFF" w:sz="6" w:space="0"/>
              <w:right w:val="single" w:color="FFFFFF" w:sz="6" w:space="0"/>
            </w:tcBorders>
            <w:vAlign w:val="center"/>
          </w:tcPr>
          <w:p>
            <w:pPr>
              <w:pStyle w:val="6"/>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0" w:type="auto"/>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收入</w:t>
            </w:r>
          </w:p>
        </w:tc>
        <w:tc>
          <w:tcPr>
            <w:tcW w:w="0" w:type="auto"/>
            <w:gridSpan w:val="2"/>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项  目</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预算数</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项  目</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一、一般公共预算拨款收入</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918.76</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一、一般公共服务支出</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二、政府性基金预算拨款收入</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二、外交支出</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三、国有资本经营预算拨款收入</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三、国防支出</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四、财政专户管理资金收入</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四、公共安全支出</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五、事业收入</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五、教育支出</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六、事业单位经营收入</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89.50</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六、科学技术支出</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七、上级补助收入</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七、文化旅游体育与传媒支出</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八、附属单位上缴收入</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八、社会保障和就业支出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101.78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九、其他收入</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九、社会保险基金支出</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十、卫生健康支出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887.45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十一、节能环保支出</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12</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十二、城乡社区支出</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13</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十三、农林水支出</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14</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十四、交通运输支出</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15</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十五、资源勘探工业信息等支出</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16</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十六、商业服务业等支出</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17</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十七、金融支出</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18</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十八、援助其他地区支出</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19</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十九、自然资源海洋气象等支出</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20</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二十、住房保障支出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21</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二十一、粮油物资储备支出</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22</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二十二、国有资本经营预算支出</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23</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二十三、灾害防治及应急管理支出</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24</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二十四、预备费</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25</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二十五、其他支出</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26</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二十六、转移性支出</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27</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二十七、债务还本支出</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28</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二十八、债务付息支出</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29</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二十九、债务发行费用支出</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30</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三十、抗疫特别国债安排的支出</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31</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三十一、人行科目</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32</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本年收入合计</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1008.26</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本年支出合计</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1034.09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33</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上年结转结余</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25.83</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年终结转结余</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34</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收入总计</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1034.09</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支出总计</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1034.09</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0"/>
        <w:gridCol w:w="1312"/>
        <w:gridCol w:w="2593"/>
        <w:gridCol w:w="899"/>
        <w:gridCol w:w="899"/>
        <w:gridCol w:w="1335"/>
        <w:gridCol w:w="1220"/>
        <w:gridCol w:w="859"/>
        <w:gridCol w:w="941"/>
        <w:gridCol w:w="1148"/>
        <w:gridCol w:w="1438"/>
        <w:gridCol w:w="860"/>
        <w:gridCol w:w="9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4"/>
              <w:rPr>
                <w:rFonts w:hint="default" w:ascii="Times New Roman" w:hAnsi="Times New Roman" w:cs="Times New Roman"/>
                <w:highlight w:val="none"/>
              </w:rPr>
            </w:pPr>
            <w:r>
              <w:rPr>
                <w:rFonts w:hint="default" w:ascii="Times New Roman" w:hAnsi="Times New Roman" w:cs="Times New Roman"/>
                <w:highlight w:val="none"/>
              </w:rPr>
              <w:t>361007秦皇岛北戴河新区团林卫生院</w:t>
            </w:r>
          </w:p>
        </w:tc>
        <w:tc>
          <w:tcPr>
            <w:tcW w:w="0" w:type="auto"/>
            <w:gridSpan w:val="3"/>
            <w:tcBorders>
              <w:top w:val="single" w:color="FFFFFF" w:sz="6" w:space="0"/>
              <w:left w:val="single" w:color="FFFFFF" w:sz="6" w:space="0"/>
              <w:right w:val="single" w:color="FFFFFF" w:sz="6" w:space="0"/>
            </w:tcBorders>
            <w:vAlign w:val="center"/>
          </w:tcPr>
          <w:p>
            <w:pPr>
              <w:pStyle w:val="5"/>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5"/>
            <w:tcBorders>
              <w:top w:val="single" w:color="FFFFFF" w:sz="6" w:space="0"/>
              <w:left w:val="single" w:color="FFFFFF" w:sz="6" w:space="0"/>
              <w:right w:val="single" w:color="FFFFFF" w:sz="6" w:space="0"/>
            </w:tcBorders>
            <w:vAlign w:val="center"/>
          </w:tcPr>
          <w:p>
            <w:pPr>
              <w:pStyle w:val="6"/>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功能分类科目</w:t>
            </w:r>
          </w:p>
        </w:tc>
        <w:tc>
          <w:tcPr>
            <w:tcW w:w="0" w:type="auto"/>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gridSpan w:val="8"/>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本年收入</w:t>
            </w:r>
          </w:p>
        </w:tc>
        <w:tc>
          <w:tcPr>
            <w:tcW w:w="0" w:type="auto"/>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科目    编码</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0" w:type="auto"/>
            <w:vMerge w:val="continue"/>
          </w:tcPr>
          <w:p>
            <w:pPr>
              <w:rPr>
                <w:rFonts w:hint="default" w:ascii="Times New Roman" w:hAnsi="Times New Roman" w:cs="Times New Roman"/>
                <w:highlight w:val="none"/>
              </w:rPr>
            </w:pP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小计</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财政拨款 收入</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财政专户 收入</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事业收入</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经营收入</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上级补助收入</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附属单位上缴收入</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其他收入</w:t>
            </w:r>
          </w:p>
        </w:tc>
        <w:tc>
          <w:tcPr>
            <w:tcW w:w="0" w:type="auto"/>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1034.09</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1008.26</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918.76</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89.50</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208</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社会保障和就业支出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101.78</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101.78</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101.78</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20805</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行政事业单位养老支出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101.78</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101.78</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101.78</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2080502</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事业单位离退休</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29.21</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29.21</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29.21</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2080505</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机关事业单位基本养老保险缴费支出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53.76</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53.76</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53.76</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2080506</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机关事业单位职业年金缴费支出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18.81</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18.81</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18.81</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210</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卫生健康支出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887.45</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861.62</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772.12</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89.50</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21003</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基层医疗卫生机构</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497.56</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494.94</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405.44</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89.50</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2100302</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乡镇卫生院</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494.94</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494.94</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405.44</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89.50</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2100399</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其他基层医疗卫生机构支出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2.62</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21004</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公共卫生</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23.21</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12</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2100408</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基本公共卫生服务</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23.21</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13</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21011</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行政事业单位医疗</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366.68</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366.68</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366.68</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14</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2101102</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事业单位医疗</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366.68</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366.68</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366.68</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15</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221</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住房保障支出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44.86</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44.86</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44.86</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16</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22102</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住房改革支出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44.86</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44.86</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44.86</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17</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2210201</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住房公积金</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44.86</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44.86</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44.86</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bl>
    <w:p>
      <w:pPr>
        <w:rPr>
          <w:rFonts w:hint="default" w:ascii="Times New Roman" w:hAnsi="Times New Roman" w:cs="Times New Roman"/>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28"/>
        <w:gridCol w:w="1208"/>
        <w:gridCol w:w="1965"/>
        <w:gridCol w:w="899"/>
        <w:gridCol w:w="922"/>
        <w:gridCol w:w="922"/>
        <w:gridCol w:w="734"/>
        <w:gridCol w:w="1196"/>
        <w:gridCol w:w="12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4"/>
              <w:rPr>
                <w:rFonts w:hint="default" w:ascii="Times New Roman" w:hAnsi="Times New Roman" w:cs="Times New Roman"/>
                <w:highlight w:val="none"/>
              </w:rPr>
            </w:pPr>
            <w:r>
              <w:rPr>
                <w:rFonts w:hint="default" w:ascii="Times New Roman" w:hAnsi="Times New Roman" w:cs="Times New Roman"/>
                <w:highlight w:val="none"/>
              </w:rPr>
              <w:t>361007秦皇岛北戴河新区团林卫生院</w:t>
            </w:r>
          </w:p>
        </w:tc>
        <w:tc>
          <w:tcPr>
            <w:tcW w:w="0" w:type="auto"/>
            <w:gridSpan w:val="2"/>
            <w:tcBorders>
              <w:top w:val="single" w:color="FFFFFF" w:sz="6" w:space="0"/>
              <w:left w:val="single" w:color="FFFFFF" w:sz="6" w:space="0"/>
              <w:right w:val="single" w:color="FFFFFF" w:sz="6" w:space="0"/>
            </w:tcBorders>
            <w:vAlign w:val="center"/>
          </w:tcPr>
          <w:p>
            <w:pPr>
              <w:pStyle w:val="5"/>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4"/>
            <w:tcBorders>
              <w:top w:val="single" w:color="FFFFFF" w:sz="6" w:space="0"/>
              <w:left w:val="single" w:color="FFFFFF" w:sz="6" w:space="0"/>
              <w:right w:val="single" w:color="FFFFFF" w:sz="6" w:space="0"/>
            </w:tcBorders>
            <w:vAlign w:val="center"/>
          </w:tcPr>
          <w:p>
            <w:pPr>
              <w:pStyle w:val="6"/>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功能分类科目</w:t>
            </w:r>
          </w:p>
        </w:tc>
        <w:tc>
          <w:tcPr>
            <w:tcW w:w="0" w:type="auto"/>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基本支出</w:t>
            </w:r>
          </w:p>
        </w:tc>
        <w:tc>
          <w:tcPr>
            <w:tcW w:w="0" w:type="auto"/>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项目支出</w:t>
            </w:r>
          </w:p>
        </w:tc>
        <w:tc>
          <w:tcPr>
            <w:tcW w:w="0" w:type="auto"/>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经营支出</w:t>
            </w:r>
          </w:p>
        </w:tc>
        <w:tc>
          <w:tcPr>
            <w:tcW w:w="0" w:type="auto"/>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上解上级     支出</w:t>
            </w:r>
          </w:p>
        </w:tc>
        <w:tc>
          <w:tcPr>
            <w:tcW w:w="0" w:type="auto"/>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科目    编码</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1034.09</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893.31</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140.78</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208</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社会保障和就业支出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101.78</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101.78</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20805</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行政事业单位养老支出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101.78</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101.78</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2080502</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事业单位离退休</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29.21</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29.21</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2080505</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机关事业单位基本养老保险缴费支出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53.76</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53.76</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2080506</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机关事业单位职业年金缴费支出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18.81</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18.81</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210</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卫生健康支出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887.45</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746.67</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140.78</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21003</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基层医疗卫生机构</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497.56</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379.99</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117.57</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2100302</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乡镇卫生院</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494.94</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379.99</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114.95</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2100399</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其他基层医疗卫生机构支出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2.62</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2.62</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21004</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公共卫生</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23.21</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23.21</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12</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2100408</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基本公共卫生服务</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23.21</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23.21</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13</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21011</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行政事业单位医疗</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366.68</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366.68</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14</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2101102</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事业单位医疗</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366.68</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366.68</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15</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221</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住房保障支出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44.86</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44.86</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16</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22102</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住房改革支出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44.86</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44.86</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17</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2210201</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住房公积金</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44.86</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44.86</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12"/>
        <w:gridCol w:w="2494"/>
        <w:gridCol w:w="794"/>
        <w:gridCol w:w="3058"/>
        <w:gridCol w:w="794"/>
        <w:gridCol w:w="2140"/>
        <w:gridCol w:w="2655"/>
        <w:gridCol w:w="24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4"/>
              <w:rPr>
                <w:rFonts w:hint="default" w:ascii="Times New Roman" w:hAnsi="Times New Roman" w:cs="Times New Roman"/>
                <w:highlight w:val="none"/>
              </w:rPr>
            </w:pPr>
            <w:r>
              <w:rPr>
                <w:rFonts w:hint="default" w:ascii="Times New Roman" w:hAnsi="Times New Roman" w:cs="Times New Roman"/>
                <w:highlight w:val="none"/>
              </w:rPr>
              <w:t>361007秦皇岛北戴河新区团林卫生院</w:t>
            </w:r>
          </w:p>
        </w:tc>
        <w:tc>
          <w:tcPr>
            <w:tcW w:w="0" w:type="auto"/>
            <w:tcBorders>
              <w:top w:val="single" w:color="FFFFFF" w:sz="6" w:space="0"/>
              <w:left w:val="single" w:color="FFFFFF" w:sz="6" w:space="0"/>
              <w:right w:val="single" w:color="FFFFFF" w:sz="6" w:space="0"/>
            </w:tcBorders>
            <w:vAlign w:val="center"/>
          </w:tcPr>
          <w:p>
            <w:pPr>
              <w:pStyle w:val="5"/>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4"/>
            <w:tcBorders>
              <w:top w:val="single" w:color="FFFFFF" w:sz="6" w:space="0"/>
              <w:left w:val="single" w:color="FFFFFF" w:sz="6" w:space="0"/>
              <w:right w:val="single" w:color="FFFFFF" w:sz="6" w:space="0"/>
            </w:tcBorders>
            <w:vAlign w:val="center"/>
          </w:tcPr>
          <w:p>
            <w:pPr>
              <w:pStyle w:val="6"/>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0" w:type="auto"/>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收入</w:t>
            </w:r>
          </w:p>
        </w:tc>
        <w:tc>
          <w:tcPr>
            <w:tcW w:w="0" w:type="auto"/>
            <w:gridSpan w:val="5"/>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项  目</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金额</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项  目</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一般公共预算财政拨款</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政府性基金预算财政    拨款</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一、一般公共预算拨款</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918.76</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一、一般公共服务支出</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二、政府性基金预算拨款</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二、外交支出</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三、国有资本经营预算拨款</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三、国防支出</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四、公共安全支出</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五、教育支出</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六、科学技术支出</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七、文化旅游体育与传媒支出</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八、社会保障和就业支出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101.78</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101.78</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九、社会保险基金支出</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十、卫生健康支出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797.95</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797.95</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十一、节能环保支出</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12</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十二、城乡社区支出</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13</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十三、农林水支出</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14</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十四、交通运输支出</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15</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十五、资源勘探工业信息等支出</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16</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十六、商业服务业等支出</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17</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十七、金融支出</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18</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十八、援助其他地区支出</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19</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十九、自然资源海洋气象等支出</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20</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二十、住房保障支出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44.86</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44.86</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21</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二十一、粮油物资储备支出</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22</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二十二、国有资本经营预算支出</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23</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二十三、灾害防治及应急管理支出</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24</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二十四、预备费</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25</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二十五、其他支出</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26</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二十六、转移性支出</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27</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二十七、债务还本支出</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28</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二十八、债务付息支出</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29</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二十九、债务发行费用支出</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30</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三十、抗疫特别国债安排的支出</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31</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三十一、人行科目</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32</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本年收入合计</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918.76</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本年支出合计</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944.59</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944.59</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33</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年初财政拨款结转和结余</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25.83</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年末财政拨款结转和结余</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34</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一、一般公共预算拨款</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25.83</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35</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二、政府性基金预算拨款</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36</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三、国有资本经营预算拨款</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37</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收入总计</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944.59</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支出总计</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944.59</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944.59</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p>
        </w:tc>
      </w:tr>
    </w:tbl>
    <w:p>
      <w:pPr>
        <w:rPr>
          <w:rFonts w:hint="default" w:ascii="Times New Roman" w:hAnsi="Times New Roman" w:cs="Times New Roman"/>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56"/>
        <w:gridCol w:w="3576"/>
        <w:gridCol w:w="1896"/>
        <w:gridCol w:w="1056"/>
        <w:gridCol w:w="1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4"/>
              <w:rPr>
                <w:rFonts w:hint="default" w:ascii="Times New Roman" w:hAnsi="Times New Roman" w:cs="Times New Roman"/>
                <w:highlight w:val="none"/>
              </w:rPr>
            </w:pPr>
            <w:r>
              <w:rPr>
                <w:rFonts w:hint="default" w:ascii="Times New Roman" w:hAnsi="Times New Roman" w:cs="Times New Roman"/>
                <w:highlight w:val="none"/>
              </w:rPr>
              <w:t>361007秦皇岛北戴河新区团林卫生院</w:t>
            </w:r>
          </w:p>
        </w:tc>
        <w:tc>
          <w:tcPr>
            <w:tcW w:w="0" w:type="auto"/>
            <w:tcBorders>
              <w:top w:val="single" w:color="FFFFFF" w:sz="6" w:space="0"/>
              <w:left w:val="single" w:color="FFFFFF" w:sz="6" w:space="0"/>
              <w:right w:val="single" w:color="FFFFFF" w:sz="6" w:space="0"/>
            </w:tcBorders>
            <w:vAlign w:val="center"/>
          </w:tcPr>
          <w:p>
            <w:pPr>
              <w:pStyle w:val="5"/>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2"/>
            <w:tcBorders>
              <w:top w:val="single" w:color="FFFFFF" w:sz="6" w:space="0"/>
              <w:left w:val="single" w:color="FFFFFF" w:sz="6" w:space="0"/>
              <w:right w:val="single" w:color="FFFFFF" w:sz="6" w:space="0"/>
            </w:tcBorders>
            <w:vAlign w:val="center"/>
          </w:tcPr>
          <w:p>
            <w:pPr>
              <w:pStyle w:val="6"/>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功能分类科目</w:t>
            </w:r>
          </w:p>
        </w:tc>
        <w:tc>
          <w:tcPr>
            <w:tcW w:w="0" w:type="auto"/>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基本支出</w:t>
            </w:r>
          </w:p>
        </w:tc>
        <w:tc>
          <w:tcPr>
            <w:tcW w:w="0" w:type="auto"/>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科目编码</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944.59</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803.81</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140.78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208</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社会保障和就业支出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101.78</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101.78</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20805</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行政事业单位养老支出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101.78</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101.78</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2080502</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事业单位离退休</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29.21</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29.21</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2080505</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机关事业单位基本养老保险缴费支出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53.76</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53.76</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2080506</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机关事业单位职业年金缴费支出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18.81</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18.81</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210</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卫生健康支出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797.95</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657.17</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140.78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21003</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基层医疗卫生机构</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408.06</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290.49</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117.57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2100302</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乡镇卫生院</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405.44</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290.49</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114.95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2100399</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其他基层医疗卫生机构支出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2.62</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21004</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公共卫生</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23.21</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12</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2100408</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基本公共卫生服务</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23.21</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13</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21011</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行政事业单位医疗</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366.68</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366.68</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14</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2101102</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事业单位医疗</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366.68</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366.68</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15</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221</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住房保障支出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44.86</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44.86</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16</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22102</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住房改革支出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44.86</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44.86</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17</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2210201</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住房公积金</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44.86</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44.86</w:t>
            </w:r>
          </w:p>
        </w:tc>
        <w:tc>
          <w:tcPr>
            <w:tcW w:w="0" w:type="auto"/>
            <w:vAlign w:val="center"/>
          </w:tcPr>
          <w:p>
            <w:pPr>
              <w:pStyle w:val="10"/>
              <w:rPr>
                <w:rFonts w:hint="default" w:ascii="Times New Roman" w:hAnsi="Times New Roman" w:cs="Times New Roman"/>
                <w:highlight w:val="none"/>
              </w:rPr>
            </w:pP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rPr>
                <w:rFonts w:hint="default" w:ascii="Times New Roman" w:hAnsi="Times New Roman" w:cs="Times New Roman"/>
                <w:highlight w:val="none"/>
              </w:rPr>
            </w:pPr>
            <w:r>
              <w:rPr>
                <w:rFonts w:hint="default" w:ascii="Times New Roman" w:hAnsi="Times New Roman" w:cs="Times New Roman"/>
                <w:highlight w:val="none"/>
              </w:rPr>
              <w:t>361007秦皇岛北戴河新区团林卫生院</w:t>
            </w:r>
          </w:p>
        </w:tc>
        <w:tc>
          <w:tcPr>
            <w:tcW w:w="2551" w:type="dxa"/>
            <w:tcBorders>
              <w:top w:val="single" w:color="FFFFFF" w:sz="6" w:space="0"/>
              <w:left w:val="single" w:color="FFFFFF" w:sz="6" w:space="0"/>
              <w:right w:val="single" w:color="FFFFFF" w:sz="6" w:space="0"/>
            </w:tcBorders>
            <w:vAlign w:val="center"/>
          </w:tcPr>
          <w:p>
            <w:pPr>
              <w:pStyle w:val="5"/>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6"/>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序号</w:t>
            </w:r>
          </w:p>
        </w:tc>
        <w:tc>
          <w:tcPr>
            <w:tcW w:w="5726" w:type="dxa"/>
            <w:gridSpan w:val="2"/>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支出部门经济分类科目</w:t>
            </w:r>
          </w:p>
        </w:tc>
        <w:tc>
          <w:tcPr>
            <w:tcW w:w="7654" w:type="dxa"/>
            <w:gridSpan w:val="3"/>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default" w:ascii="Times New Roman" w:hAnsi="Times New Roman" w:cs="Times New Roman"/>
                <w:highlight w:val="none"/>
              </w:rPr>
            </w:pPr>
          </w:p>
        </w:tc>
        <w:tc>
          <w:tcPr>
            <w:tcW w:w="119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科目编码</w:t>
            </w:r>
          </w:p>
        </w:tc>
        <w:tc>
          <w:tcPr>
            <w:tcW w:w="4535"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255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合计</w:t>
            </w:r>
          </w:p>
        </w:tc>
        <w:tc>
          <w:tcPr>
            <w:tcW w:w="255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人员经费</w:t>
            </w:r>
          </w:p>
        </w:tc>
        <w:tc>
          <w:tcPr>
            <w:tcW w:w="255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栏次</w:t>
            </w:r>
          </w:p>
        </w:tc>
        <w:tc>
          <w:tcPr>
            <w:tcW w:w="119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1</w:t>
            </w:r>
          </w:p>
        </w:tc>
        <w:tc>
          <w:tcPr>
            <w:tcW w:w="4535"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2</w:t>
            </w:r>
          </w:p>
        </w:tc>
        <w:tc>
          <w:tcPr>
            <w:tcW w:w="255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3</w:t>
            </w:r>
          </w:p>
        </w:tc>
        <w:tc>
          <w:tcPr>
            <w:tcW w:w="255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4</w:t>
            </w:r>
          </w:p>
        </w:tc>
        <w:tc>
          <w:tcPr>
            <w:tcW w:w="255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w:t>
            </w:r>
          </w:p>
        </w:tc>
        <w:tc>
          <w:tcPr>
            <w:tcW w:w="1191" w:type="dxa"/>
            <w:vAlign w:val="center"/>
          </w:tcPr>
          <w:p>
            <w:pPr>
              <w:pStyle w:val="13"/>
              <w:rPr>
                <w:rFonts w:hint="default" w:ascii="Times New Roman" w:hAnsi="Times New Roman" w:cs="Times New Roman"/>
                <w:highlight w:val="none"/>
              </w:rPr>
            </w:pPr>
          </w:p>
        </w:tc>
        <w:tc>
          <w:tcPr>
            <w:tcW w:w="4535"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合计</w:t>
            </w:r>
          </w:p>
        </w:tc>
        <w:tc>
          <w:tcPr>
            <w:tcW w:w="2551"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803.81</w:t>
            </w:r>
          </w:p>
        </w:tc>
        <w:tc>
          <w:tcPr>
            <w:tcW w:w="2551"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781.19</w:t>
            </w:r>
          </w:p>
        </w:tc>
        <w:tc>
          <w:tcPr>
            <w:tcW w:w="2551"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w:t>
            </w:r>
          </w:p>
        </w:tc>
        <w:tc>
          <w:tcPr>
            <w:tcW w:w="1191"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301</w:t>
            </w:r>
          </w:p>
        </w:tc>
        <w:tc>
          <w:tcPr>
            <w:tcW w:w="4535"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工资福利支出</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749.33</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749.33</w:t>
            </w:r>
          </w:p>
        </w:tc>
        <w:tc>
          <w:tcPr>
            <w:tcW w:w="2551" w:type="dxa"/>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w:t>
            </w:r>
          </w:p>
        </w:tc>
        <w:tc>
          <w:tcPr>
            <w:tcW w:w="1191"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30101</w:t>
            </w:r>
          </w:p>
        </w:tc>
        <w:tc>
          <w:tcPr>
            <w:tcW w:w="4535"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基本工资</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101.89</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101.89</w:t>
            </w:r>
          </w:p>
        </w:tc>
        <w:tc>
          <w:tcPr>
            <w:tcW w:w="2551" w:type="dxa"/>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4</w:t>
            </w:r>
          </w:p>
        </w:tc>
        <w:tc>
          <w:tcPr>
            <w:tcW w:w="1191"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30102</w:t>
            </w:r>
          </w:p>
        </w:tc>
        <w:tc>
          <w:tcPr>
            <w:tcW w:w="4535"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津贴补贴</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18.43</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18.43</w:t>
            </w:r>
          </w:p>
        </w:tc>
        <w:tc>
          <w:tcPr>
            <w:tcW w:w="2551" w:type="dxa"/>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5</w:t>
            </w:r>
          </w:p>
        </w:tc>
        <w:tc>
          <w:tcPr>
            <w:tcW w:w="1191"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30103</w:t>
            </w:r>
          </w:p>
        </w:tc>
        <w:tc>
          <w:tcPr>
            <w:tcW w:w="4535"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奖金</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63.74</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63.74</w:t>
            </w:r>
          </w:p>
        </w:tc>
        <w:tc>
          <w:tcPr>
            <w:tcW w:w="2551" w:type="dxa"/>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6</w:t>
            </w:r>
          </w:p>
        </w:tc>
        <w:tc>
          <w:tcPr>
            <w:tcW w:w="1191"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30107</w:t>
            </w:r>
          </w:p>
        </w:tc>
        <w:tc>
          <w:tcPr>
            <w:tcW w:w="4535"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绩效工资</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77.40</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77.40</w:t>
            </w:r>
          </w:p>
        </w:tc>
        <w:tc>
          <w:tcPr>
            <w:tcW w:w="2551" w:type="dxa"/>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7</w:t>
            </w:r>
          </w:p>
        </w:tc>
        <w:tc>
          <w:tcPr>
            <w:tcW w:w="1191"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30108</w:t>
            </w:r>
          </w:p>
        </w:tc>
        <w:tc>
          <w:tcPr>
            <w:tcW w:w="4535"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机关事业单位基本养老保险缴费</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53.76</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53.76</w:t>
            </w:r>
          </w:p>
        </w:tc>
        <w:tc>
          <w:tcPr>
            <w:tcW w:w="2551" w:type="dxa"/>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8</w:t>
            </w:r>
          </w:p>
        </w:tc>
        <w:tc>
          <w:tcPr>
            <w:tcW w:w="1191"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30109</w:t>
            </w:r>
          </w:p>
        </w:tc>
        <w:tc>
          <w:tcPr>
            <w:tcW w:w="4535"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职业年金缴费</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18.81</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18.81</w:t>
            </w:r>
          </w:p>
        </w:tc>
        <w:tc>
          <w:tcPr>
            <w:tcW w:w="2551" w:type="dxa"/>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9</w:t>
            </w:r>
          </w:p>
        </w:tc>
        <w:tc>
          <w:tcPr>
            <w:tcW w:w="1191"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30110</w:t>
            </w:r>
          </w:p>
        </w:tc>
        <w:tc>
          <w:tcPr>
            <w:tcW w:w="4535"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职工基本医疗保险缴费</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46.29</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46.29</w:t>
            </w:r>
          </w:p>
        </w:tc>
        <w:tc>
          <w:tcPr>
            <w:tcW w:w="2551" w:type="dxa"/>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10</w:t>
            </w:r>
          </w:p>
        </w:tc>
        <w:tc>
          <w:tcPr>
            <w:tcW w:w="1191"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30112</w:t>
            </w:r>
          </w:p>
        </w:tc>
        <w:tc>
          <w:tcPr>
            <w:tcW w:w="4535"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其他社会保障缴费</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324.15</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324.15</w:t>
            </w:r>
          </w:p>
        </w:tc>
        <w:tc>
          <w:tcPr>
            <w:tcW w:w="2551" w:type="dxa"/>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11</w:t>
            </w:r>
          </w:p>
        </w:tc>
        <w:tc>
          <w:tcPr>
            <w:tcW w:w="1191"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30113</w:t>
            </w:r>
          </w:p>
        </w:tc>
        <w:tc>
          <w:tcPr>
            <w:tcW w:w="4535"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住房公积金</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44.86</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44.86</w:t>
            </w:r>
          </w:p>
        </w:tc>
        <w:tc>
          <w:tcPr>
            <w:tcW w:w="2551" w:type="dxa"/>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12</w:t>
            </w:r>
          </w:p>
        </w:tc>
        <w:tc>
          <w:tcPr>
            <w:tcW w:w="1191"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302</w:t>
            </w:r>
          </w:p>
        </w:tc>
        <w:tc>
          <w:tcPr>
            <w:tcW w:w="4535"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商品和服务支出</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22.62</w:t>
            </w:r>
          </w:p>
        </w:tc>
        <w:tc>
          <w:tcPr>
            <w:tcW w:w="2551" w:type="dxa"/>
            <w:vAlign w:val="center"/>
          </w:tcPr>
          <w:p>
            <w:pPr>
              <w:pStyle w:val="10"/>
              <w:rPr>
                <w:rFonts w:hint="default" w:ascii="Times New Roman" w:hAnsi="Times New Roman" w:cs="Times New Roman"/>
                <w:highlight w:val="none"/>
              </w:rPr>
            </w:pP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13</w:t>
            </w:r>
          </w:p>
        </w:tc>
        <w:tc>
          <w:tcPr>
            <w:tcW w:w="1191"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30208</w:t>
            </w:r>
          </w:p>
        </w:tc>
        <w:tc>
          <w:tcPr>
            <w:tcW w:w="4535"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取暖费</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13.00</w:t>
            </w:r>
          </w:p>
        </w:tc>
        <w:tc>
          <w:tcPr>
            <w:tcW w:w="2551" w:type="dxa"/>
            <w:vAlign w:val="center"/>
          </w:tcPr>
          <w:p>
            <w:pPr>
              <w:pStyle w:val="10"/>
              <w:rPr>
                <w:rFonts w:hint="default" w:ascii="Times New Roman" w:hAnsi="Times New Roman" w:cs="Times New Roman"/>
                <w:highlight w:val="none"/>
              </w:rPr>
            </w:pP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14</w:t>
            </w:r>
          </w:p>
        </w:tc>
        <w:tc>
          <w:tcPr>
            <w:tcW w:w="1191"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30216</w:t>
            </w:r>
          </w:p>
        </w:tc>
        <w:tc>
          <w:tcPr>
            <w:tcW w:w="4535"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培训费</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2.54</w:t>
            </w:r>
          </w:p>
        </w:tc>
        <w:tc>
          <w:tcPr>
            <w:tcW w:w="2551" w:type="dxa"/>
            <w:vAlign w:val="center"/>
          </w:tcPr>
          <w:p>
            <w:pPr>
              <w:pStyle w:val="10"/>
              <w:rPr>
                <w:rFonts w:hint="default" w:ascii="Times New Roman" w:hAnsi="Times New Roman" w:cs="Times New Roman"/>
                <w:highlight w:val="none"/>
              </w:rPr>
            </w:pP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15</w:t>
            </w:r>
          </w:p>
        </w:tc>
        <w:tc>
          <w:tcPr>
            <w:tcW w:w="1191"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30228</w:t>
            </w:r>
          </w:p>
        </w:tc>
        <w:tc>
          <w:tcPr>
            <w:tcW w:w="4535"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工会经费</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3.38</w:t>
            </w:r>
          </w:p>
        </w:tc>
        <w:tc>
          <w:tcPr>
            <w:tcW w:w="2551" w:type="dxa"/>
            <w:vAlign w:val="center"/>
          </w:tcPr>
          <w:p>
            <w:pPr>
              <w:pStyle w:val="10"/>
              <w:rPr>
                <w:rFonts w:hint="default" w:ascii="Times New Roman" w:hAnsi="Times New Roman" w:cs="Times New Roman"/>
                <w:highlight w:val="none"/>
              </w:rPr>
            </w:pP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16</w:t>
            </w:r>
          </w:p>
        </w:tc>
        <w:tc>
          <w:tcPr>
            <w:tcW w:w="1191"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30229</w:t>
            </w:r>
          </w:p>
        </w:tc>
        <w:tc>
          <w:tcPr>
            <w:tcW w:w="4535"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福利费</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2.80</w:t>
            </w:r>
          </w:p>
        </w:tc>
        <w:tc>
          <w:tcPr>
            <w:tcW w:w="2551" w:type="dxa"/>
            <w:vAlign w:val="center"/>
          </w:tcPr>
          <w:p>
            <w:pPr>
              <w:pStyle w:val="10"/>
              <w:rPr>
                <w:rFonts w:hint="default" w:ascii="Times New Roman" w:hAnsi="Times New Roman" w:cs="Times New Roman"/>
                <w:highlight w:val="none"/>
              </w:rPr>
            </w:pP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17</w:t>
            </w:r>
          </w:p>
        </w:tc>
        <w:tc>
          <w:tcPr>
            <w:tcW w:w="1191"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30299</w:t>
            </w:r>
          </w:p>
        </w:tc>
        <w:tc>
          <w:tcPr>
            <w:tcW w:w="4535"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其他商品和服务支出</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0.90</w:t>
            </w:r>
          </w:p>
        </w:tc>
        <w:tc>
          <w:tcPr>
            <w:tcW w:w="2551" w:type="dxa"/>
            <w:vAlign w:val="center"/>
          </w:tcPr>
          <w:p>
            <w:pPr>
              <w:pStyle w:val="10"/>
              <w:rPr>
                <w:rFonts w:hint="default" w:ascii="Times New Roman" w:hAnsi="Times New Roman" w:cs="Times New Roman"/>
                <w:highlight w:val="none"/>
              </w:rPr>
            </w:pP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18</w:t>
            </w:r>
          </w:p>
        </w:tc>
        <w:tc>
          <w:tcPr>
            <w:tcW w:w="1191"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303</w:t>
            </w:r>
          </w:p>
        </w:tc>
        <w:tc>
          <w:tcPr>
            <w:tcW w:w="4535"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对个人和家庭的补助</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31.86</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31.86</w:t>
            </w:r>
          </w:p>
        </w:tc>
        <w:tc>
          <w:tcPr>
            <w:tcW w:w="2551" w:type="dxa"/>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19</w:t>
            </w:r>
          </w:p>
        </w:tc>
        <w:tc>
          <w:tcPr>
            <w:tcW w:w="1191"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30302</w:t>
            </w:r>
          </w:p>
        </w:tc>
        <w:tc>
          <w:tcPr>
            <w:tcW w:w="4535"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退休费</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28.31</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28.31</w:t>
            </w:r>
          </w:p>
        </w:tc>
        <w:tc>
          <w:tcPr>
            <w:tcW w:w="2551" w:type="dxa"/>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20</w:t>
            </w:r>
          </w:p>
        </w:tc>
        <w:tc>
          <w:tcPr>
            <w:tcW w:w="1191"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30305</w:t>
            </w:r>
          </w:p>
        </w:tc>
        <w:tc>
          <w:tcPr>
            <w:tcW w:w="4535"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生活补助</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3.49</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3.49</w:t>
            </w:r>
          </w:p>
        </w:tc>
        <w:tc>
          <w:tcPr>
            <w:tcW w:w="2551" w:type="dxa"/>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21</w:t>
            </w:r>
          </w:p>
        </w:tc>
        <w:tc>
          <w:tcPr>
            <w:tcW w:w="1191"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30309</w:t>
            </w:r>
          </w:p>
        </w:tc>
        <w:tc>
          <w:tcPr>
            <w:tcW w:w="4535"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奖励金</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0.06</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0.06</w:t>
            </w:r>
          </w:p>
        </w:tc>
        <w:tc>
          <w:tcPr>
            <w:tcW w:w="2551" w:type="dxa"/>
            <w:vAlign w:val="center"/>
          </w:tcPr>
          <w:p>
            <w:pPr>
              <w:pStyle w:val="10"/>
              <w:rPr>
                <w:rFonts w:hint="default" w:ascii="Times New Roman" w:hAnsi="Times New Roman" w:cs="Times New Roman"/>
                <w:highlight w:val="none"/>
              </w:rPr>
            </w:pP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rPr>
                <w:rFonts w:hint="default" w:ascii="Times New Roman" w:hAnsi="Times New Roman" w:cs="Times New Roman"/>
                <w:highlight w:val="none"/>
              </w:rPr>
            </w:pPr>
            <w:r>
              <w:rPr>
                <w:rFonts w:hint="default" w:ascii="Times New Roman" w:hAnsi="Times New Roman" w:cs="Times New Roman"/>
                <w:highlight w:val="none"/>
              </w:rPr>
              <w:t>361007秦皇岛北戴河新区团林卫生院</w:t>
            </w:r>
          </w:p>
        </w:tc>
        <w:tc>
          <w:tcPr>
            <w:tcW w:w="2551" w:type="dxa"/>
            <w:tcBorders>
              <w:top w:val="single" w:color="FFFFFF" w:sz="6" w:space="0"/>
              <w:left w:val="single" w:color="FFFFFF" w:sz="6" w:space="0"/>
              <w:right w:val="single" w:color="FFFFFF" w:sz="6" w:space="0"/>
            </w:tcBorders>
            <w:vAlign w:val="center"/>
          </w:tcPr>
          <w:p>
            <w:pPr>
              <w:pStyle w:val="5"/>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6"/>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序号</w:t>
            </w:r>
          </w:p>
        </w:tc>
        <w:tc>
          <w:tcPr>
            <w:tcW w:w="5726" w:type="dxa"/>
            <w:gridSpan w:val="2"/>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功能分类科目</w:t>
            </w:r>
          </w:p>
        </w:tc>
        <w:tc>
          <w:tcPr>
            <w:tcW w:w="2551" w:type="dxa"/>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合计</w:t>
            </w:r>
          </w:p>
        </w:tc>
        <w:tc>
          <w:tcPr>
            <w:tcW w:w="2551" w:type="dxa"/>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基本支出</w:t>
            </w:r>
          </w:p>
        </w:tc>
        <w:tc>
          <w:tcPr>
            <w:tcW w:w="2551" w:type="dxa"/>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default" w:ascii="Times New Roman" w:hAnsi="Times New Roman" w:cs="Times New Roman"/>
                <w:highlight w:val="none"/>
              </w:rPr>
            </w:pPr>
          </w:p>
        </w:tc>
        <w:tc>
          <w:tcPr>
            <w:tcW w:w="119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科目编码</w:t>
            </w:r>
          </w:p>
        </w:tc>
        <w:tc>
          <w:tcPr>
            <w:tcW w:w="4535"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2551" w:type="dxa"/>
            <w:vMerge w:val="continue"/>
          </w:tcPr>
          <w:p>
            <w:pPr>
              <w:rPr>
                <w:rFonts w:hint="default" w:ascii="Times New Roman" w:hAnsi="Times New Roman" w:cs="Times New Roman"/>
                <w:highlight w:val="none"/>
              </w:rPr>
            </w:pPr>
          </w:p>
        </w:tc>
        <w:tc>
          <w:tcPr>
            <w:tcW w:w="2551" w:type="dxa"/>
            <w:vMerge w:val="continue"/>
          </w:tcPr>
          <w:p>
            <w:pPr>
              <w:rPr>
                <w:rFonts w:hint="default" w:ascii="Times New Roman" w:hAnsi="Times New Roman" w:cs="Times New Roman"/>
                <w:highlight w:val="none"/>
              </w:rPr>
            </w:pPr>
          </w:p>
        </w:tc>
        <w:tc>
          <w:tcPr>
            <w:tcW w:w="2551" w:type="dxa"/>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栏次</w:t>
            </w:r>
          </w:p>
        </w:tc>
        <w:tc>
          <w:tcPr>
            <w:tcW w:w="119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1</w:t>
            </w:r>
          </w:p>
        </w:tc>
        <w:tc>
          <w:tcPr>
            <w:tcW w:w="4535"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2</w:t>
            </w:r>
          </w:p>
        </w:tc>
        <w:tc>
          <w:tcPr>
            <w:tcW w:w="255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3</w:t>
            </w:r>
          </w:p>
        </w:tc>
        <w:tc>
          <w:tcPr>
            <w:tcW w:w="255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4</w:t>
            </w:r>
          </w:p>
        </w:tc>
        <w:tc>
          <w:tcPr>
            <w:tcW w:w="255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hint="default" w:ascii="Times New Roman" w:hAnsi="Times New Roman" w:cs="Times New Roman"/>
                <w:highlight w:val="none"/>
              </w:rPr>
            </w:pPr>
          </w:p>
        </w:tc>
        <w:tc>
          <w:tcPr>
            <w:tcW w:w="1191" w:type="dxa"/>
            <w:vAlign w:val="center"/>
          </w:tcPr>
          <w:p>
            <w:pPr>
              <w:pStyle w:val="9"/>
              <w:rPr>
                <w:rFonts w:hint="default" w:ascii="Times New Roman" w:hAnsi="Times New Roman" w:cs="Times New Roman"/>
                <w:highlight w:val="none"/>
              </w:rPr>
            </w:pPr>
          </w:p>
        </w:tc>
        <w:tc>
          <w:tcPr>
            <w:tcW w:w="4535" w:type="dxa"/>
            <w:vAlign w:val="center"/>
          </w:tcPr>
          <w:p>
            <w:pPr>
              <w:pStyle w:val="9"/>
              <w:rPr>
                <w:rFonts w:hint="default" w:ascii="Times New Roman" w:hAnsi="Times New Roman" w:cs="Times New Roman"/>
                <w:highlight w:val="none"/>
              </w:rPr>
            </w:pPr>
          </w:p>
        </w:tc>
        <w:tc>
          <w:tcPr>
            <w:tcW w:w="2551" w:type="dxa"/>
            <w:vAlign w:val="center"/>
          </w:tcPr>
          <w:p>
            <w:pPr>
              <w:pStyle w:val="10"/>
              <w:rPr>
                <w:rFonts w:hint="default" w:ascii="Times New Roman" w:hAnsi="Times New Roman" w:cs="Times New Roman"/>
                <w:highlight w:val="none"/>
              </w:rPr>
            </w:pPr>
          </w:p>
        </w:tc>
        <w:tc>
          <w:tcPr>
            <w:tcW w:w="2551" w:type="dxa"/>
            <w:vAlign w:val="center"/>
          </w:tcPr>
          <w:p>
            <w:pPr>
              <w:pStyle w:val="10"/>
              <w:rPr>
                <w:rFonts w:hint="default" w:ascii="Times New Roman" w:hAnsi="Times New Roman" w:cs="Times New Roman"/>
                <w:highlight w:val="none"/>
              </w:rPr>
            </w:pPr>
          </w:p>
        </w:tc>
        <w:tc>
          <w:tcPr>
            <w:tcW w:w="2551" w:type="dxa"/>
            <w:vAlign w:val="center"/>
          </w:tcPr>
          <w:p>
            <w:pPr>
              <w:pStyle w:val="10"/>
              <w:rPr>
                <w:rFonts w:hint="default" w:ascii="Times New Roman" w:hAnsi="Times New Roman" w:cs="Times New Roman"/>
                <w:highlight w:val="none"/>
              </w:rPr>
            </w:pPr>
          </w:p>
        </w:tc>
      </w:tr>
    </w:tbl>
    <w:p>
      <w:pPr>
        <w:spacing w:before="0" w:after="0" w:line="240" w:lineRule="auto"/>
        <w:ind w:firstLine="420"/>
        <w:jc w:val="left"/>
        <w:outlineLvl w:val="9"/>
        <w:rPr>
          <w:rFonts w:hint="default" w:ascii="Times New Roman" w:hAnsi="Times New Roman" w:cs="Times New Roman"/>
          <w:highlight w:val="none"/>
        </w:rPr>
        <w:sectPr>
          <w:pgSz w:w="11900" w:h="16840"/>
          <w:pgMar w:top="1020" w:right="1134" w:bottom="1020" w:left="1361" w:header="720" w:footer="720" w:gutter="0"/>
          <w:cols w:space="720" w:num="1"/>
        </w:sectPr>
      </w:pPr>
      <w:r>
        <w:rPr>
          <w:rFonts w:hint="default" w:ascii="Times New Roman" w:hAnsi="Times New Roman" w:eastAsia="方正书宋_GBK" w:cs="Times New Roman"/>
          <w:color w:val="000000"/>
          <w:sz w:val="21"/>
          <w:highlight w:val="none"/>
        </w:rPr>
        <w:t>注：无政府基金预算财政拨款预算，空表列示。</w:t>
      </w: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rPr>
                <w:rFonts w:hint="default" w:ascii="Times New Roman" w:hAnsi="Times New Roman" w:cs="Times New Roman"/>
                <w:highlight w:val="none"/>
              </w:rPr>
            </w:pPr>
            <w:r>
              <w:rPr>
                <w:rFonts w:hint="default" w:ascii="Times New Roman" w:hAnsi="Times New Roman" w:cs="Times New Roman"/>
                <w:highlight w:val="none"/>
              </w:rPr>
              <w:t>361007秦皇岛北戴河新区团林卫生院</w:t>
            </w:r>
          </w:p>
        </w:tc>
        <w:tc>
          <w:tcPr>
            <w:tcW w:w="2551" w:type="dxa"/>
            <w:tcBorders>
              <w:top w:val="single" w:color="FFFFFF" w:sz="6" w:space="0"/>
              <w:left w:val="single" w:color="FFFFFF" w:sz="6" w:space="0"/>
              <w:right w:val="single" w:color="FFFFFF" w:sz="6" w:space="0"/>
            </w:tcBorders>
            <w:vAlign w:val="center"/>
          </w:tcPr>
          <w:p>
            <w:pPr>
              <w:pStyle w:val="5"/>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6"/>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序号</w:t>
            </w:r>
          </w:p>
        </w:tc>
        <w:tc>
          <w:tcPr>
            <w:tcW w:w="5726" w:type="dxa"/>
            <w:gridSpan w:val="2"/>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功能分类科目</w:t>
            </w:r>
          </w:p>
        </w:tc>
        <w:tc>
          <w:tcPr>
            <w:tcW w:w="2551" w:type="dxa"/>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合计</w:t>
            </w:r>
          </w:p>
        </w:tc>
        <w:tc>
          <w:tcPr>
            <w:tcW w:w="2551" w:type="dxa"/>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基本支出</w:t>
            </w:r>
          </w:p>
        </w:tc>
        <w:tc>
          <w:tcPr>
            <w:tcW w:w="2551" w:type="dxa"/>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default" w:ascii="Times New Roman" w:hAnsi="Times New Roman" w:cs="Times New Roman"/>
                <w:highlight w:val="none"/>
              </w:rPr>
            </w:pPr>
          </w:p>
        </w:tc>
        <w:tc>
          <w:tcPr>
            <w:tcW w:w="119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科目编码</w:t>
            </w:r>
          </w:p>
        </w:tc>
        <w:tc>
          <w:tcPr>
            <w:tcW w:w="4535"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2551" w:type="dxa"/>
            <w:vMerge w:val="continue"/>
          </w:tcPr>
          <w:p>
            <w:pPr>
              <w:rPr>
                <w:rFonts w:hint="default" w:ascii="Times New Roman" w:hAnsi="Times New Roman" w:cs="Times New Roman"/>
                <w:highlight w:val="none"/>
              </w:rPr>
            </w:pPr>
          </w:p>
        </w:tc>
        <w:tc>
          <w:tcPr>
            <w:tcW w:w="2551" w:type="dxa"/>
            <w:vMerge w:val="continue"/>
          </w:tcPr>
          <w:p>
            <w:pPr>
              <w:rPr>
                <w:rFonts w:hint="default" w:ascii="Times New Roman" w:hAnsi="Times New Roman" w:cs="Times New Roman"/>
                <w:highlight w:val="none"/>
              </w:rPr>
            </w:pPr>
          </w:p>
        </w:tc>
        <w:tc>
          <w:tcPr>
            <w:tcW w:w="2551" w:type="dxa"/>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栏次</w:t>
            </w:r>
          </w:p>
        </w:tc>
        <w:tc>
          <w:tcPr>
            <w:tcW w:w="119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1</w:t>
            </w:r>
          </w:p>
        </w:tc>
        <w:tc>
          <w:tcPr>
            <w:tcW w:w="4535"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2</w:t>
            </w:r>
          </w:p>
        </w:tc>
        <w:tc>
          <w:tcPr>
            <w:tcW w:w="255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3</w:t>
            </w:r>
          </w:p>
        </w:tc>
        <w:tc>
          <w:tcPr>
            <w:tcW w:w="255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4</w:t>
            </w:r>
          </w:p>
        </w:tc>
        <w:tc>
          <w:tcPr>
            <w:tcW w:w="255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hint="default" w:ascii="Times New Roman" w:hAnsi="Times New Roman" w:cs="Times New Roman"/>
                <w:highlight w:val="none"/>
              </w:rPr>
            </w:pPr>
          </w:p>
        </w:tc>
        <w:tc>
          <w:tcPr>
            <w:tcW w:w="1191" w:type="dxa"/>
            <w:vAlign w:val="center"/>
          </w:tcPr>
          <w:p>
            <w:pPr>
              <w:pStyle w:val="9"/>
              <w:rPr>
                <w:rFonts w:hint="default" w:ascii="Times New Roman" w:hAnsi="Times New Roman" w:cs="Times New Roman"/>
                <w:highlight w:val="none"/>
              </w:rPr>
            </w:pPr>
          </w:p>
        </w:tc>
        <w:tc>
          <w:tcPr>
            <w:tcW w:w="4535" w:type="dxa"/>
            <w:vAlign w:val="center"/>
          </w:tcPr>
          <w:p>
            <w:pPr>
              <w:pStyle w:val="9"/>
              <w:rPr>
                <w:rFonts w:hint="default" w:ascii="Times New Roman" w:hAnsi="Times New Roman" w:cs="Times New Roman"/>
                <w:highlight w:val="none"/>
              </w:rPr>
            </w:pPr>
          </w:p>
        </w:tc>
        <w:tc>
          <w:tcPr>
            <w:tcW w:w="2551" w:type="dxa"/>
            <w:vAlign w:val="center"/>
          </w:tcPr>
          <w:p>
            <w:pPr>
              <w:pStyle w:val="10"/>
              <w:rPr>
                <w:rFonts w:hint="default" w:ascii="Times New Roman" w:hAnsi="Times New Roman" w:cs="Times New Roman"/>
                <w:highlight w:val="none"/>
              </w:rPr>
            </w:pPr>
          </w:p>
        </w:tc>
        <w:tc>
          <w:tcPr>
            <w:tcW w:w="2551" w:type="dxa"/>
            <w:vAlign w:val="center"/>
          </w:tcPr>
          <w:p>
            <w:pPr>
              <w:pStyle w:val="10"/>
              <w:rPr>
                <w:rFonts w:hint="default" w:ascii="Times New Roman" w:hAnsi="Times New Roman" w:cs="Times New Roman"/>
                <w:highlight w:val="none"/>
              </w:rPr>
            </w:pPr>
          </w:p>
        </w:tc>
        <w:tc>
          <w:tcPr>
            <w:tcW w:w="2551" w:type="dxa"/>
            <w:vAlign w:val="center"/>
          </w:tcPr>
          <w:p>
            <w:pPr>
              <w:pStyle w:val="10"/>
              <w:rPr>
                <w:rFonts w:hint="default" w:ascii="Times New Roman" w:hAnsi="Times New Roman" w:cs="Times New Roman"/>
                <w:highlight w:val="none"/>
              </w:rPr>
            </w:pPr>
          </w:p>
        </w:tc>
      </w:tr>
    </w:tbl>
    <w:p>
      <w:pPr>
        <w:spacing w:before="0" w:after="0" w:line="240" w:lineRule="auto"/>
        <w:ind w:firstLine="420"/>
        <w:jc w:val="left"/>
        <w:outlineLvl w:val="9"/>
        <w:rPr>
          <w:rFonts w:hint="default" w:ascii="Times New Roman" w:hAnsi="Times New Roman" w:cs="Times New Roman"/>
          <w:highlight w:val="none"/>
        </w:rPr>
        <w:sectPr>
          <w:pgSz w:w="11900" w:h="16840"/>
          <w:pgMar w:top="1020" w:right="1134" w:bottom="1020" w:left="1361" w:header="720" w:footer="720" w:gutter="0"/>
          <w:cols w:space="720" w:num="1"/>
        </w:sectPr>
      </w:pPr>
      <w:r>
        <w:rPr>
          <w:rFonts w:hint="default" w:ascii="Times New Roman" w:hAnsi="Times New Roman" w:eastAsia="方正书宋_GBK" w:cs="Times New Roman"/>
          <w:color w:val="000000"/>
          <w:sz w:val="21"/>
          <w:highlight w:val="none"/>
        </w:rPr>
        <w:t>注：无国有资本经营预算财政拨款预算，空表列示。</w:t>
      </w: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4"/>
              <w:rPr>
                <w:rFonts w:hint="default" w:ascii="Times New Roman" w:hAnsi="Times New Roman" w:cs="Times New Roman"/>
                <w:highlight w:val="none"/>
              </w:rPr>
            </w:pPr>
            <w:r>
              <w:rPr>
                <w:rFonts w:hint="default" w:ascii="Times New Roman" w:hAnsi="Times New Roman" w:cs="Times New Roman"/>
                <w:highlight w:val="none"/>
              </w:rPr>
              <w:t>361007秦皇岛北戴河新区团林卫生院</w:t>
            </w:r>
          </w:p>
        </w:tc>
        <w:tc>
          <w:tcPr>
            <w:tcW w:w="2381" w:type="dxa"/>
            <w:tcBorders>
              <w:top w:val="single" w:color="FFFFFF" w:sz="6" w:space="0"/>
              <w:left w:val="single" w:color="FFFFFF" w:sz="6" w:space="0"/>
              <w:right w:val="single" w:color="FFFFFF" w:sz="6" w:space="0"/>
            </w:tcBorders>
            <w:vAlign w:val="center"/>
          </w:tcPr>
          <w:p>
            <w:pPr>
              <w:pStyle w:val="5"/>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4762" w:type="dxa"/>
            <w:gridSpan w:val="2"/>
            <w:tcBorders>
              <w:top w:val="single" w:color="FFFFFF" w:sz="6" w:space="0"/>
              <w:left w:val="single" w:color="FFFFFF" w:sz="6" w:space="0"/>
              <w:right w:val="single" w:color="FFFFFF" w:sz="6" w:space="0"/>
            </w:tcBorders>
            <w:vAlign w:val="center"/>
          </w:tcPr>
          <w:p>
            <w:pPr>
              <w:pStyle w:val="6"/>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序号</w:t>
            </w:r>
          </w:p>
        </w:tc>
        <w:tc>
          <w:tcPr>
            <w:tcW w:w="3798" w:type="dxa"/>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项  目</w:t>
            </w:r>
          </w:p>
        </w:tc>
        <w:tc>
          <w:tcPr>
            <w:tcW w:w="9524" w:type="dxa"/>
            <w:gridSpan w:val="4"/>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rFonts w:hint="default" w:ascii="Times New Roman" w:hAnsi="Times New Roman" w:cs="Times New Roman"/>
                <w:highlight w:val="none"/>
              </w:rPr>
            </w:pPr>
          </w:p>
        </w:tc>
        <w:tc>
          <w:tcPr>
            <w:tcW w:w="3798" w:type="dxa"/>
            <w:vMerge w:val="continue"/>
          </w:tcPr>
          <w:p>
            <w:pPr>
              <w:rPr>
                <w:rFonts w:hint="default" w:ascii="Times New Roman" w:hAnsi="Times New Roman" w:cs="Times New Roman"/>
                <w:highlight w:val="none"/>
              </w:rPr>
            </w:pPr>
          </w:p>
        </w:tc>
        <w:tc>
          <w:tcPr>
            <w:tcW w:w="238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合计</w:t>
            </w:r>
          </w:p>
        </w:tc>
        <w:tc>
          <w:tcPr>
            <w:tcW w:w="238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一般公共预算              财政拨款</w:t>
            </w:r>
          </w:p>
        </w:tc>
        <w:tc>
          <w:tcPr>
            <w:tcW w:w="238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政府性基金                  预算拨款</w:t>
            </w:r>
          </w:p>
        </w:tc>
        <w:tc>
          <w:tcPr>
            <w:tcW w:w="238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栏次</w:t>
            </w:r>
          </w:p>
        </w:tc>
        <w:tc>
          <w:tcPr>
            <w:tcW w:w="3798"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1</w:t>
            </w:r>
          </w:p>
        </w:tc>
        <w:tc>
          <w:tcPr>
            <w:tcW w:w="238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2</w:t>
            </w:r>
          </w:p>
        </w:tc>
        <w:tc>
          <w:tcPr>
            <w:tcW w:w="238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3</w:t>
            </w:r>
          </w:p>
        </w:tc>
        <w:tc>
          <w:tcPr>
            <w:tcW w:w="238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4</w:t>
            </w:r>
          </w:p>
        </w:tc>
        <w:tc>
          <w:tcPr>
            <w:tcW w:w="238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rPr>
                <w:rFonts w:hint="default" w:ascii="Times New Roman" w:hAnsi="Times New Roman" w:cs="Times New Roman"/>
                <w:highlight w:val="none"/>
              </w:rPr>
            </w:pPr>
          </w:p>
        </w:tc>
        <w:tc>
          <w:tcPr>
            <w:tcW w:w="3798" w:type="dxa"/>
            <w:vAlign w:val="center"/>
          </w:tcPr>
          <w:p>
            <w:pPr>
              <w:pStyle w:val="9"/>
              <w:rPr>
                <w:rFonts w:hint="default" w:ascii="Times New Roman" w:hAnsi="Times New Roman" w:cs="Times New Roman"/>
                <w:highlight w:val="none"/>
              </w:rPr>
            </w:pPr>
          </w:p>
        </w:tc>
        <w:tc>
          <w:tcPr>
            <w:tcW w:w="2381" w:type="dxa"/>
            <w:vAlign w:val="center"/>
          </w:tcPr>
          <w:p>
            <w:pPr>
              <w:pStyle w:val="10"/>
              <w:rPr>
                <w:rFonts w:hint="default" w:ascii="Times New Roman" w:hAnsi="Times New Roman" w:cs="Times New Roman"/>
                <w:highlight w:val="none"/>
              </w:rPr>
            </w:pPr>
          </w:p>
        </w:tc>
        <w:tc>
          <w:tcPr>
            <w:tcW w:w="2381" w:type="dxa"/>
            <w:vAlign w:val="center"/>
          </w:tcPr>
          <w:p>
            <w:pPr>
              <w:pStyle w:val="10"/>
              <w:rPr>
                <w:rFonts w:hint="default" w:ascii="Times New Roman" w:hAnsi="Times New Roman" w:cs="Times New Roman"/>
                <w:highlight w:val="none"/>
              </w:rPr>
            </w:pPr>
          </w:p>
        </w:tc>
        <w:tc>
          <w:tcPr>
            <w:tcW w:w="2381" w:type="dxa"/>
            <w:vAlign w:val="center"/>
          </w:tcPr>
          <w:p>
            <w:pPr>
              <w:pStyle w:val="10"/>
              <w:rPr>
                <w:rFonts w:hint="default" w:ascii="Times New Roman" w:hAnsi="Times New Roman" w:cs="Times New Roman"/>
                <w:highlight w:val="none"/>
              </w:rPr>
            </w:pPr>
          </w:p>
        </w:tc>
        <w:tc>
          <w:tcPr>
            <w:tcW w:w="2381" w:type="dxa"/>
            <w:vAlign w:val="center"/>
          </w:tcPr>
          <w:p>
            <w:pPr>
              <w:pStyle w:val="10"/>
              <w:rPr>
                <w:rFonts w:hint="default" w:ascii="Times New Roman" w:hAnsi="Times New Roman" w:cs="Times New Roman"/>
                <w:highlight w:val="none"/>
              </w:rPr>
            </w:pPr>
          </w:p>
        </w:tc>
      </w:tr>
    </w:tbl>
    <w:p>
      <w:pPr>
        <w:spacing w:before="0" w:after="0" w:line="240" w:lineRule="auto"/>
        <w:ind w:firstLine="420"/>
        <w:jc w:val="left"/>
        <w:outlineLvl w:val="9"/>
        <w:rPr>
          <w:rFonts w:hint="default" w:ascii="Times New Roman" w:hAnsi="Times New Roman" w:cs="Times New Roman"/>
          <w:highlight w:val="none"/>
        </w:rPr>
        <w:sectPr>
          <w:pgSz w:w="11900" w:h="16840"/>
          <w:pgMar w:top="1020" w:right="1361" w:bottom="1020" w:left="1361" w:header="720" w:footer="720" w:gutter="0"/>
          <w:cols w:space="720" w:num="1"/>
        </w:sectPr>
      </w:pPr>
      <w:r>
        <w:rPr>
          <w:rFonts w:hint="default" w:ascii="Times New Roman" w:hAnsi="Times New Roman" w:eastAsia="方正书宋_GBK" w:cs="Times New Roman"/>
          <w:color w:val="000000"/>
          <w:sz w:val="21"/>
          <w:highlight w:val="none"/>
        </w:rPr>
        <w:t>注：无财政拨款“三公”经费支出表预算，空表列示。</w:t>
      </w:r>
    </w:p>
    <w:p>
      <w:pPr>
        <w:spacing w:before="0" w:after="0" w:line="240" w:lineRule="auto"/>
        <w:ind w:firstLine="0"/>
        <w:jc w:val="center"/>
        <w:outlineLvl w:val="4"/>
        <w:rPr>
          <w:highlight w:val="none"/>
        </w:rPr>
      </w:pPr>
      <w:r>
        <w:rPr>
          <w:rFonts w:ascii="方正小标宋_GBK" w:hAnsi="方正小标宋_GBK" w:eastAsia="方正小标宋_GBK" w:cs="方正小标宋_GBK"/>
          <w:b w:val="0"/>
          <w:color w:val="000000"/>
          <w:sz w:val="44"/>
          <w:highlight w:val="none"/>
        </w:rPr>
        <w:t>秦皇岛北戴河新区团林卫生院2023年单位预算信息公开情况说明</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按照《预算法》、《地方预决算公开操作规程》和《关于进一步推进预算公开工作的实施意见》规定，现将秦皇岛北戴河新区团林卫生院2023年单位预算公开如下：</w:t>
      </w:r>
    </w:p>
    <w:p>
      <w:pPr>
        <w:spacing w:before="10" w:after="10" w:line="240" w:lineRule="auto"/>
        <w:ind w:firstLine="640"/>
        <w:jc w:val="left"/>
        <w:outlineLvl w:val="5"/>
        <w:rPr>
          <w:highlight w:val="none"/>
        </w:rPr>
      </w:pPr>
      <w:r>
        <w:rPr>
          <w:rFonts w:ascii="黑体" w:hAnsi="黑体" w:eastAsia="黑体" w:cs="黑体"/>
          <w:color w:val="000000"/>
          <w:sz w:val="32"/>
          <w:highlight w:val="none"/>
        </w:rPr>
        <w:t>一、单位职责及机构设置情况</w:t>
      </w:r>
    </w:p>
    <w:p>
      <w:pPr>
        <w:pStyle w:val="14"/>
        <w:numPr>
          <w:ilvl w:val="0"/>
          <w:numId w:val="0"/>
        </w:numPr>
        <w:tabs>
          <w:tab w:val="left" w:pos="3221"/>
        </w:tabs>
        <w:spacing w:before="190" w:after="0" w:line="242" w:lineRule="auto"/>
        <w:ind w:right="1269" w:rightChars="0"/>
        <w:jc w:val="both"/>
        <w:rPr>
          <w:rFonts w:ascii="方正楷体_GBK" w:hAnsi="方正楷体_GBK" w:eastAsia="方正楷体_GBK" w:cs="方正楷体_GBK"/>
          <w:b/>
          <w:color w:val="000000"/>
          <w:sz w:val="32"/>
          <w:highlight w:val="none"/>
        </w:rPr>
      </w:pPr>
      <w:r>
        <w:rPr>
          <w:rFonts w:ascii="方正楷体_GBK" w:hAnsi="方正楷体_GBK" w:eastAsia="方正楷体_GBK" w:cs="方正楷体_GBK"/>
          <w:b/>
          <w:color w:val="000000"/>
          <w:sz w:val="32"/>
          <w:highlight w:val="none"/>
        </w:rPr>
        <w:t>单位职责：</w:t>
      </w:r>
    </w:p>
    <w:p>
      <w:pPr>
        <w:spacing w:before="0" w:after="0" w:line="500" w:lineRule="exact"/>
        <w:ind w:firstLine="560"/>
        <w:jc w:val="left"/>
        <w:outlineLvl w:val="9"/>
        <w:rPr>
          <w:rFonts w:hint="eastAsia" w:ascii="Times New Roman" w:hAnsi="Times New Roman" w:eastAsia="方正仿宋_GBK" w:cs="Times New Roman"/>
          <w:b w:val="0"/>
          <w:color w:val="000000"/>
          <w:sz w:val="28"/>
          <w:highlight w:val="none"/>
        </w:rPr>
      </w:pPr>
      <w:r>
        <w:rPr>
          <w:rFonts w:hint="default" w:eastAsia="方正仿宋_GBK" w:cs="Times New Roman"/>
          <w:b w:val="0"/>
          <w:color w:val="000000"/>
          <w:sz w:val="28"/>
          <w:highlight w:val="none"/>
          <w:lang w:val="en-US"/>
        </w:rPr>
        <w:t>1.</w:t>
      </w:r>
      <w:r>
        <w:rPr>
          <w:rFonts w:hint="eastAsia" w:ascii="Times New Roman" w:hAnsi="Times New Roman" w:eastAsia="方正仿宋_GBK" w:cs="Times New Roman"/>
          <w:b w:val="0"/>
          <w:color w:val="000000"/>
          <w:sz w:val="28"/>
          <w:highlight w:val="none"/>
        </w:rPr>
        <w:t>负责本</w:t>
      </w:r>
      <w:r>
        <w:rPr>
          <w:rFonts w:hint="eastAsia" w:ascii="Times New Roman" w:hAnsi="Times New Roman" w:eastAsia="方正仿宋_GBK" w:cs="Times New Roman"/>
          <w:b w:val="0"/>
          <w:color w:val="000000"/>
          <w:sz w:val="28"/>
          <w:highlight w:val="none"/>
          <w:lang w:eastAsia="zh-CN"/>
        </w:rPr>
        <w:t>辖区</w:t>
      </w:r>
      <w:r>
        <w:rPr>
          <w:rFonts w:hint="eastAsia" w:ascii="Times New Roman" w:hAnsi="Times New Roman" w:eastAsia="方正仿宋_GBK" w:cs="Times New Roman"/>
          <w:b w:val="0"/>
          <w:color w:val="000000"/>
          <w:sz w:val="28"/>
          <w:highlight w:val="none"/>
        </w:rPr>
        <w:t>的卫生工作法规和政策执行</w:t>
      </w:r>
      <w:r>
        <w:rPr>
          <w:rFonts w:hint="eastAsia" w:ascii="Times New Roman" w:hAnsi="Times New Roman" w:eastAsia="方正仿宋_GBK" w:cs="Times New Roman"/>
          <w:b w:val="0"/>
          <w:color w:val="000000"/>
          <w:sz w:val="28"/>
          <w:highlight w:val="none"/>
          <w:lang w:eastAsia="zh-CN"/>
        </w:rPr>
        <w:t>，制定卫</w:t>
      </w:r>
      <w:r>
        <w:rPr>
          <w:rFonts w:hint="eastAsia" w:ascii="Times New Roman" w:hAnsi="Times New Roman" w:eastAsia="方正仿宋_GBK" w:cs="Times New Roman"/>
          <w:b w:val="0"/>
          <w:color w:val="000000"/>
          <w:sz w:val="28"/>
          <w:highlight w:val="none"/>
        </w:rPr>
        <w:t>生事业发展规划和工作计划，</w:t>
      </w:r>
      <w:r>
        <w:rPr>
          <w:rFonts w:hint="eastAsia" w:ascii="Times New Roman" w:hAnsi="Times New Roman" w:eastAsia="方正仿宋_GBK" w:cs="Times New Roman"/>
          <w:b w:val="0"/>
          <w:color w:val="000000"/>
          <w:sz w:val="28"/>
          <w:highlight w:val="none"/>
          <w:lang w:eastAsia="zh-CN"/>
        </w:rPr>
        <w:t>组织和实施</w:t>
      </w:r>
      <w:r>
        <w:rPr>
          <w:rFonts w:hint="eastAsia" w:ascii="Times New Roman" w:hAnsi="Times New Roman" w:eastAsia="方正仿宋_GBK" w:cs="Times New Roman"/>
          <w:b w:val="0"/>
          <w:color w:val="000000"/>
          <w:sz w:val="28"/>
          <w:highlight w:val="none"/>
        </w:rPr>
        <w:t>社会公共卫生工作</w:t>
      </w:r>
      <w:r>
        <w:rPr>
          <w:rFonts w:hint="eastAsia" w:ascii="Times New Roman" w:hAnsi="Times New Roman" w:eastAsia="方正仿宋_GBK" w:cs="Times New Roman"/>
          <w:b w:val="0"/>
          <w:color w:val="000000"/>
          <w:sz w:val="28"/>
          <w:highlight w:val="none"/>
          <w:lang w:eastAsia="zh-CN"/>
        </w:rPr>
        <w:t>及</w:t>
      </w:r>
      <w:r>
        <w:rPr>
          <w:rFonts w:hint="eastAsia" w:ascii="Times New Roman" w:hAnsi="Times New Roman" w:eastAsia="方正仿宋_GBK" w:cs="Times New Roman"/>
          <w:b w:val="0"/>
          <w:color w:val="000000"/>
          <w:sz w:val="28"/>
          <w:highlight w:val="none"/>
        </w:rPr>
        <w:t>卫生信息统计和上报。</w:t>
      </w:r>
    </w:p>
    <w:p>
      <w:pPr>
        <w:spacing w:before="0" w:after="0" w:line="500" w:lineRule="exact"/>
        <w:ind w:firstLine="560"/>
        <w:jc w:val="left"/>
        <w:outlineLvl w:val="9"/>
        <w:rPr>
          <w:rFonts w:hint="eastAsia" w:ascii="Times New Roman" w:hAnsi="Times New Roman" w:eastAsia="方正仿宋_GBK" w:cs="Times New Roman"/>
          <w:b w:val="0"/>
          <w:color w:val="000000"/>
          <w:sz w:val="28"/>
          <w:highlight w:val="none"/>
          <w:lang w:eastAsia="zh-CN"/>
        </w:rPr>
      </w:pPr>
      <w:r>
        <w:rPr>
          <w:rFonts w:hint="default" w:eastAsia="方正仿宋_GBK" w:cs="Times New Roman"/>
          <w:b w:val="0"/>
          <w:color w:val="000000"/>
          <w:sz w:val="28"/>
          <w:highlight w:val="none"/>
          <w:lang w:val="en-US"/>
        </w:rPr>
        <w:t>2.</w:t>
      </w:r>
      <w:r>
        <w:rPr>
          <w:rFonts w:hint="eastAsia" w:ascii="Times New Roman" w:hAnsi="Times New Roman" w:eastAsia="方正仿宋_GBK" w:cs="Times New Roman"/>
          <w:b w:val="0"/>
          <w:color w:val="000000"/>
          <w:sz w:val="28"/>
          <w:highlight w:val="none"/>
        </w:rPr>
        <w:t>负责本</w:t>
      </w:r>
      <w:r>
        <w:rPr>
          <w:rFonts w:hint="eastAsia" w:ascii="Times New Roman" w:hAnsi="Times New Roman" w:eastAsia="方正仿宋_GBK" w:cs="Times New Roman"/>
          <w:b w:val="0"/>
          <w:color w:val="000000"/>
          <w:sz w:val="28"/>
          <w:highlight w:val="none"/>
          <w:lang w:eastAsia="zh-CN"/>
        </w:rPr>
        <w:t>辖区</w:t>
      </w:r>
      <w:r>
        <w:rPr>
          <w:rFonts w:hint="eastAsia" w:ascii="Times New Roman" w:hAnsi="Times New Roman" w:eastAsia="方正仿宋_GBK" w:cs="Times New Roman"/>
          <w:b w:val="0"/>
          <w:color w:val="000000"/>
          <w:sz w:val="28"/>
          <w:highlight w:val="none"/>
        </w:rPr>
        <w:t>的基本医疗</w:t>
      </w:r>
      <w:r>
        <w:rPr>
          <w:rFonts w:hint="eastAsia" w:ascii="Times New Roman" w:hAnsi="Times New Roman" w:eastAsia="方正仿宋_GBK" w:cs="Times New Roman"/>
          <w:b w:val="0"/>
          <w:color w:val="000000"/>
          <w:sz w:val="28"/>
          <w:highlight w:val="none"/>
          <w:lang w:eastAsia="zh-CN"/>
        </w:rPr>
        <w:t>卫生</w:t>
      </w:r>
      <w:r>
        <w:rPr>
          <w:rFonts w:hint="eastAsia" w:ascii="Times New Roman" w:hAnsi="Times New Roman" w:eastAsia="方正仿宋_GBK" w:cs="Times New Roman"/>
          <w:b w:val="0"/>
          <w:color w:val="000000"/>
          <w:sz w:val="28"/>
          <w:highlight w:val="none"/>
        </w:rPr>
        <w:t>服务</w:t>
      </w:r>
      <w:r>
        <w:rPr>
          <w:rFonts w:hint="eastAsia" w:ascii="Times New Roman" w:hAnsi="Times New Roman" w:eastAsia="方正仿宋_GBK" w:cs="Times New Roman"/>
          <w:b w:val="0"/>
          <w:color w:val="000000"/>
          <w:sz w:val="28"/>
          <w:highlight w:val="none"/>
          <w:lang w:eastAsia="zh-CN"/>
        </w:rPr>
        <w:t>工作</w:t>
      </w:r>
      <w:r>
        <w:rPr>
          <w:rFonts w:hint="eastAsia" w:ascii="Times New Roman" w:hAnsi="Times New Roman" w:eastAsia="方正仿宋_GBK" w:cs="Times New Roman"/>
          <w:b w:val="0"/>
          <w:color w:val="000000"/>
          <w:sz w:val="28"/>
          <w:highlight w:val="none"/>
          <w:lang w:val="en-US" w:eastAsia="zh-CN"/>
        </w:rPr>
        <w:t>及</w:t>
      </w:r>
      <w:r>
        <w:rPr>
          <w:rFonts w:hint="eastAsia" w:ascii="Times New Roman" w:hAnsi="Times New Roman" w:eastAsia="方正仿宋_GBK" w:cs="Times New Roman"/>
          <w:b w:val="0"/>
          <w:color w:val="000000"/>
          <w:sz w:val="28"/>
          <w:highlight w:val="none"/>
        </w:rPr>
        <w:t>本</w:t>
      </w:r>
      <w:r>
        <w:rPr>
          <w:rFonts w:hint="eastAsia" w:ascii="Times New Roman" w:hAnsi="Times New Roman" w:eastAsia="方正仿宋_GBK" w:cs="Times New Roman"/>
          <w:b w:val="0"/>
          <w:color w:val="000000"/>
          <w:sz w:val="28"/>
          <w:highlight w:val="none"/>
          <w:lang w:eastAsia="zh-CN"/>
        </w:rPr>
        <w:t>辖区</w:t>
      </w:r>
      <w:r>
        <w:rPr>
          <w:rFonts w:hint="eastAsia" w:ascii="Times New Roman" w:hAnsi="Times New Roman" w:eastAsia="方正仿宋_GBK" w:cs="Times New Roman"/>
          <w:b w:val="0"/>
          <w:color w:val="000000"/>
          <w:sz w:val="28"/>
          <w:highlight w:val="none"/>
        </w:rPr>
        <w:t>内村卫生室</w:t>
      </w:r>
      <w:r>
        <w:rPr>
          <w:rFonts w:hint="eastAsia" w:ascii="Times New Roman" w:hAnsi="Times New Roman" w:eastAsia="方正仿宋_GBK" w:cs="Times New Roman"/>
          <w:b w:val="0"/>
          <w:color w:val="000000"/>
          <w:sz w:val="28"/>
          <w:highlight w:val="none"/>
          <w:lang w:eastAsia="zh-CN"/>
        </w:rPr>
        <w:t>村</w:t>
      </w:r>
      <w:r>
        <w:rPr>
          <w:rFonts w:hint="eastAsia" w:ascii="Times New Roman" w:hAnsi="Times New Roman" w:eastAsia="方正仿宋_GBK" w:cs="Times New Roman"/>
          <w:b w:val="0"/>
          <w:color w:val="000000"/>
          <w:sz w:val="28"/>
          <w:highlight w:val="none"/>
        </w:rPr>
        <w:t>医业务培训和</w:t>
      </w:r>
      <w:r>
        <w:rPr>
          <w:rFonts w:hint="eastAsia" w:ascii="Times New Roman" w:hAnsi="Times New Roman" w:eastAsia="方正仿宋_GBK" w:cs="Times New Roman"/>
          <w:b w:val="0"/>
          <w:color w:val="000000"/>
          <w:sz w:val="28"/>
          <w:highlight w:val="none"/>
          <w:lang w:eastAsia="zh-CN"/>
        </w:rPr>
        <w:t>工作</w:t>
      </w:r>
      <w:r>
        <w:rPr>
          <w:rFonts w:hint="eastAsia" w:ascii="Times New Roman" w:hAnsi="Times New Roman" w:eastAsia="方正仿宋_GBK" w:cs="Times New Roman"/>
          <w:b w:val="0"/>
          <w:color w:val="000000"/>
          <w:sz w:val="28"/>
          <w:highlight w:val="none"/>
        </w:rPr>
        <w:t>指导</w:t>
      </w:r>
      <w:r>
        <w:rPr>
          <w:rFonts w:hint="eastAsia" w:ascii="Times New Roman" w:hAnsi="Times New Roman" w:eastAsia="方正仿宋_GBK" w:cs="Times New Roman"/>
          <w:b w:val="0"/>
          <w:color w:val="000000"/>
          <w:sz w:val="28"/>
          <w:highlight w:val="none"/>
          <w:lang w:eastAsia="zh-CN"/>
        </w:rPr>
        <w:t>及绩效考核评价。</w:t>
      </w:r>
    </w:p>
    <w:p>
      <w:pPr>
        <w:spacing w:before="0" w:after="0" w:line="500" w:lineRule="exact"/>
        <w:ind w:firstLine="560"/>
        <w:jc w:val="left"/>
        <w:outlineLvl w:val="9"/>
        <w:rPr>
          <w:highlight w:val="none"/>
        </w:rPr>
      </w:pPr>
      <w:r>
        <w:rPr>
          <w:rFonts w:hint="eastAsia" w:ascii="Times New Roman" w:hAnsi="Times New Roman" w:eastAsia="方正仿宋_GBK" w:cs="Times New Roman"/>
          <w:b w:val="0"/>
          <w:color w:val="000000"/>
          <w:sz w:val="28"/>
          <w:highlight w:val="none"/>
          <w:lang w:val="en-US" w:eastAsia="zh-CN"/>
        </w:rPr>
        <w:t>3</w:t>
      </w:r>
      <w:r>
        <w:rPr>
          <w:rFonts w:hint="default" w:eastAsia="方正仿宋_GBK" w:cs="Times New Roman"/>
          <w:b w:val="0"/>
          <w:color w:val="000000"/>
          <w:sz w:val="28"/>
          <w:highlight w:val="none"/>
          <w:lang w:val="en-US" w:eastAsia="zh-CN"/>
        </w:rPr>
        <w:t>.</w:t>
      </w:r>
      <w:r>
        <w:rPr>
          <w:rFonts w:hint="eastAsia" w:ascii="Times New Roman" w:hAnsi="Times New Roman" w:eastAsia="方正仿宋_GBK" w:cs="Times New Roman"/>
          <w:b w:val="0"/>
          <w:color w:val="000000"/>
          <w:sz w:val="28"/>
          <w:highlight w:val="none"/>
        </w:rPr>
        <w:t>负责本</w:t>
      </w:r>
      <w:r>
        <w:rPr>
          <w:rFonts w:hint="eastAsia" w:ascii="Times New Roman" w:hAnsi="Times New Roman" w:eastAsia="方正仿宋_GBK" w:cs="Times New Roman"/>
          <w:b w:val="0"/>
          <w:color w:val="000000"/>
          <w:sz w:val="28"/>
          <w:highlight w:val="none"/>
          <w:lang w:eastAsia="zh-CN"/>
        </w:rPr>
        <w:t>辖区</w:t>
      </w:r>
      <w:r>
        <w:rPr>
          <w:rFonts w:hint="eastAsia" w:ascii="Times New Roman" w:hAnsi="Times New Roman" w:eastAsia="方正仿宋_GBK" w:cs="Times New Roman"/>
          <w:b w:val="0"/>
          <w:color w:val="000000"/>
          <w:sz w:val="28"/>
          <w:highlight w:val="none"/>
        </w:rPr>
        <w:t>突发公共卫生事件的报告，并根据上级部门要求组织实施处置。</w:t>
      </w:r>
    </w:p>
    <w:p>
      <w:pPr>
        <w:spacing w:before="0" w:after="0" w:line="240" w:lineRule="auto"/>
        <w:jc w:val="left"/>
        <w:outlineLvl w:val="9"/>
        <w:rPr>
          <w:highlight w:val="none"/>
        </w:rPr>
      </w:pPr>
      <w:r>
        <w:rPr>
          <w:rFonts w:ascii="方正楷体_GBK" w:hAnsi="方正楷体_GBK" w:eastAsia="方正楷体_GBK" w:cs="方正楷体_GBK"/>
          <w:b/>
          <w:color w:val="000000"/>
          <w:sz w:val="32"/>
          <w:highlight w:val="none"/>
        </w:rPr>
        <w:t>机构设置：</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2"/>
          <w:highlight w:val="none"/>
        </w:rPr>
        <w:t>单位机构设置情况</w:t>
      </w:r>
    </w:p>
    <w:tbl>
      <w:tblPr>
        <w:tblStyle w:val="2"/>
        <w:tblW w:w="77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46"/>
        <w:gridCol w:w="1056"/>
        <w:gridCol w:w="1056"/>
        <w:gridCol w:w="27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46" w:type="dxa"/>
            <w:vAlign w:val="center"/>
          </w:tcPr>
          <w:p>
            <w:pPr>
              <w:pStyle w:val="7"/>
              <w:rPr>
                <w:highlight w:val="none"/>
              </w:rPr>
            </w:pPr>
            <w:r>
              <w:rPr>
                <w:highlight w:val="none"/>
              </w:rPr>
              <w:t>单位名称</w:t>
            </w:r>
          </w:p>
        </w:tc>
        <w:tc>
          <w:tcPr>
            <w:tcW w:w="1056" w:type="dxa"/>
            <w:vAlign w:val="center"/>
          </w:tcPr>
          <w:p>
            <w:pPr>
              <w:pStyle w:val="7"/>
              <w:rPr>
                <w:highlight w:val="none"/>
              </w:rPr>
            </w:pPr>
            <w:r>
              <w:rPr>
                <w:highlight w:val="none"/>
              </w:rPr>
              <w:t>单位性质</w:t>
            </w:r>
          </w:p>
        </w:tc>
        <w:tc>
          <w:tcPr>
            <w:tcW w:w="1056" w:type="dxa"/>
            <w:vAlign w:val="center"/>
          </w:tcPr>
          <w:p>
            <w:pPr>
              <w:pStyle w:val="7"/>
              <w:rPr>
                <w:highlight w:val="none"/>
              </w:rPr>
            </w:pPr>
            <w:r>
              <w:rPr>
                <w:highlight w:val="none"/>
              </w:rPr>
              <w:t>单位规格</w:t>
            </w:r>
          </w:p>
        </w:tc>
        <w:tc>
          <w:tcPr>
            <w:tcW w:w="2736" w:type="dxa"/>
            <w:vAlign w:val="center"/>
          </w:tcPr>
          <w:p>
            <w:pPr>
              <w:pStyle w:val="7"/>
              <w:rPr>
                <w:highlight w:val="none"/>
              </w:rPr>
            </w:pPr>
            <w:r>
              <w:rPr>
                <w:highlight w:val="none"/>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6" w:type="dxa"/>
            <w:vAlign w:val="center"/>
          </w:tcPr>
          <w:p>
            <w:pPr>
              <w:pStyle w:val="9"/>
              <w:rPr>
                <w:highlight w:val="none"/>
              </w:rPr>
            </w:pPr>
            <w:r>
              <w:rPr>
                <w:highlight w:val="none"/>
              </w:rPr>
              <w:t>秦皇岛北戴河新区团林卫生院</w:t>
            </w:r>
          </w:p>
        </w:tc>
        <w:tc>
          <w:tcPr>
            <w:tcW w:w="1056" w:type="dxa"/>
            <w:vAlign w:val="center"/>
          </w:tcPr>
          <w:p>
            <w:pPr>
              <w:pStyle w:val="8"/>
              <w:rPr>
                <w:highlight w:val="none"/>
              </w:rPr>
            </w:pPr>
            <w:r>
              <w:rPr>
                <w:highlight w:val="none"/>
              </w:rPr>
              <w:t>事业</w:t>
            </w:r>
          </w:p>
        </w:tc>
        <w:tc>
          <w:tcPr>
            <w:tcW w:w="1056" w:type="dxa"/>
            <w:vAlign w:val="center"/>
          </w:tcPr>
          <w:p>
            <w:pPr>
              <w:pStyle w:val="8"/>
              <w:rPr>
                <w:highlight w:val="none"/>
              </w:rPr>
            </w:pPr>
            <w:r>
              <w:rPr>
                <w:highlight w:val="none"/>
              </w:rPr>
              <w:t>股级</w:t>
            </w:r>
          </w:p>
        </w:tc>
        <w:tc>
          <w:tcPr>
            <w:tcW w:w="2736" w:type="dxa"/>
            <w:vAlign w:val="center"/>
          </w:tcPr>
          <w:p>
            <w:pPr>
              <w:pStyle w:val="8"/>
              <w:rPr>
                <w:highlight w:val="none"/>
              </w:rPr>
            </w:pPr>
            <w:r>
              <w:rPr>
                <w:highlight w:val="none"/>
              </w:rPr>
              <w:t>财政性资金定额或定项补助</w:t>
            </w:r>
          </w:p>
        </w:tc>
      </w:tr>
    </w:tbl>
    <w:p>
      <w:pPr>
        <w:spacing w:before="10" w:after="10" w:line="240" w:lineRule="auto"/>
        <w:ind w:firstLine="640"/>
        <w:jc w:val="left"/>
        <w:outlineLvl w:val="5"/>
        <w:rPr>
          <w:highlight w:val="none"/>
        </w:rPr>
      </w:pPr>
      <w:r>
        <w:rPr>
          <w:rFonts w:ascii="黑体" w:hAnsi="黑体" w:eastAsia="黑体" w:cs="黑体"/>
          <w:color w:val="000000"/>
          <w:sz w:val="32"/>
          <w:highlight w:val="none"/>
        </w:rPr>
        <w:t>二、单位预算安排的总体情况</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按照预算管理有关规定，目前我单位预算的编制实行综合预算管理，即全部收入和支出都反映在预算中。</w:t>
      </w:r>
    </w:p>
    <w:p>
      <w:pPr>
        <w:spacing w:before="0" w:after="0" w:line="500" w:lineRule="exact"/>
        <w:ind w:firstLine="560"/>
        <w:jc w:val="left"/>
        <w:outlineLvl w:val="9"/>
        <w:rPr>
          <w:rFonts w:hint="eastAsia" w:ascii="Times New Roman" w:hAnsi="Times New Roman" w:eastAsia="方正仿宋_GBK" w:cs="Times New Roman"/>
          <w:b w:val="0"/>
          <w:color w:val="000000"/>
          <w:sz w:val="28"/>
          <w:highlight w:val="none"/>
        </w:rPr>
      </w:pPr>
      <w:r>
        <w:rPr>
          <w:rFonts w:hint="eastAsia" w:ascii="Times New Roman" w:hAnsi="Times New Roman" w:eastAsia="方正仿宋_GBK" w:cs="Times New Roman"/>
          <w:b w:val="0"/>
          <w:color w:val="000000"/>
          <w:sz w:val="28"/>
          <w:highlight w:val="none"/>
        </w:rPr>
        <w:t>（一）收入说明</w:t>
      </w:r>
    </w:p>
    <w:p>
      <w:pPr>
        <w:spacing w:before="0" w:after="0" w:line="500" w:lineRule="exact"/>
        <w:ind w:firstLine="560"/>
        <w:jc w:val="left"/>
        <w:outlineLvl w:val="9"/>
        <w:rPr>
          <w:rFonts w:hint="default" w:ascii="Times New Roman" w:hAnsi="Times New Roman" w:eastAsia="方正仿宋_GBK" w:cs="Times New Roman"/>
          <w:b w:val="0"/>
          <w:color w:val="000000"/>
          <w:sz w:val="28"/>
          <w:highlight w:val="none"/>
        </w:rPr>
      </w:pPr>
      <w:r>
        <w:rPr>
          <w:rFonts w:hint="default" w:ascii="Times New Roman" w:hAnsi="Times New Roman" w:eastAsia="方正仿宋_GBK" w:cs="Times New Roman"/>
          <w:b w:val="0"/>
          <w:color w:val="000000"/>
          <w:sz w:val="28"/>
          <w:highlight w:val="none"/>
        </w:rPr>
        <w:t>202</w:t>
      </w:r>
      <w:r>
        <w:rPr>
          <w:rFonts w:hint="eastAsia" w:ascii="Times New Roman" w:hAnsi="Times New Roman" w:eastAsia="方正仿宋_GBK" w:cs="Times New Roman"/>
          <w:b w:val="0"/>
          <w:color w:val="000000"/>
          <w:sz w:val="28"/>
          <w:highlight w:val="none"/>
          <w:lang w:val="en-US" w:eastAsia="zh-CN"/>
        </w:rPr>
        <w:t>3</w:t>
      </w:r>
      <w:r>
        <w:rPr>
          <w:rFonts w:hint="default" w:ascii="Times New Roman" w:hAnsi="Times New Roman" w:eastAsia="方正仿宋_GBK" w:cs="Times New Roman"/>
          <w:b w:val="0"/>
          <w:color w:val="000000"/>
          <w:sz w:val="28"/>
          <w:highlight w:val="none"/>
        </w:rPr>
        <w:t>年预算收入</w:t>
      </w:r>
      <w:r>
        <w:rPr>
          <w:rFonts w:hint="eastAsia" w:ascii="Times New Roman" w:hAnsi="Times New Roman" w:eastAsia="方正仿宋_GBK" w:cs="Times New Roman"/>
          <w:b w:val="0"/>
          <w:color w:val="000000"/>
          <w:sz w:val="28"/>
          <w:highlight w:val="none"/>
          <w:lang w:val="en-US" w:eastAsia="zh-CN"/>
        </w:rPr>
        <w:t>1034.09</w:t>
      </w:r>
      <w:r>
        <w:rPr>
          <w:rFonts w:hint="default" w:ascii="Times New Roman" w:hAnsi="Times New Roman" w:eastAsia="方正仿宋_GBK" w:cs="Times New Roman"/>
          <w:b w:val="0"/>
          <w:color w:val="000000"/>
          <w:sz w:val="28"/>
          <w:highlight w:val="none"/>
        </w:rPr>
        <w:t>万元，</w:t>
      </w:r>
      <w:r>
        <w:rPr>
          <w:rFonts w:hint="eastAsia" w:ascii="Times New Roman" w:hAnsi="Times New Roman" w:eastAsia="方正仿宋_GBK" w:cs="Times New Roman"/>
          <w:b w:val="0"/>
          <w:color w:val="000000"/>
          <w:sz w:val="28"/>
          <w:highlight w:val="none"/>
          <w:lang w:eastAsia="zh-CN"/>
        </w:rPr>
        <w:t>其中</w:t>
      </w:r>
      <w:r>
        <w:rPr>
          <w:rFonts w:hint="default" w:ascii="Times New Roman" w:hAnsi="Times New Roman" w:eastAsia="方正仿宋_GBK" w:cs="Times New Roman"/>
          <w:b w:val="0"/>
          <w:color w:val="000000"/>
          <w:sz w:val="28"/>
          <w:highlight w:val="none"/>
        </w:rPr>
        <w:t>一般公共预算拨款</w:t>
      </w:r>
      <w:r>
        <w:rPr>
          <w:rFonts w:hint="eastAsia" w:ascii="Times New Roman" w:hAnsi="Times New Roman" w:eastAsia="方正仿宋_GBK" w:cs="Times New Roman"/>
          <w:b w:val="0"/>
          <w:color w:val="000000"/>
          <w:sz w:val="28"/>
          <w:highlight w:val="none"/>
          <w:lang w:val="en-US" w:eastAsia="zh-CN"/>
        </w:rPr>
        <w:t>918.76</w:t>
      </w:r>
      <w:r>
        <w:rPr>
          <w:rFonts w:hint="default" w:ascii="Times New Roman" w:hAnsi="Times New Roman" w:eastAsia="方正仿宋_GBK" w:cs="Times New Roman"/>
          <w:b w:val="0"/>
          <w:color w:val="000000"/>
          <w:sz w:val="28"/>
          <w:highlight w:val="none"/>
        </w:rPr>
        <w:t>万元</w:t>
      </w:r>
      <w:r>
        <w:rPr>
          <w:rFonts w:hint="eastAsia" w:ascii="Times New Roman" w:hAnsi="Times New Roman" w:eastAsia="方正仿宋_GBK" w:cs="Times New Roman"/>
          <w:b w:val="0"/>
          <w:color w:val="000000"/>
          <w:sz w:val="28"/>
          <w:highlight w:val="none"/>
          <w:lang w:eastAsia="zh-CN"/>
        </w:rPr>
        <w:t>，经营收入</w:t>
      </w:r>
      <w:r>
        <w:rPr>
          <w:rFonts w:hint="eastAsia" w:ascii="Times New Roman" w:hAnsi="Times New Roman" w:eastAsia="方正仿宋_GBK" w:cs="Times New Roman"/>
          <w:b w:val="0"/>
          <w:color w:val="000000"/>
          <w:sz w:val="28"/>
          <w:highlight w:val="none"/>
          <w:lang w:val="en-US" w:eastAsia="zh-CN"/>
        </w:rPr>
        <w:t>89.5万元，上年结转25.83万元</w:t>
      </w:r>
      <w:r>
        <w:rPr>
          <w:rFonts w:hint="default" w:ascii="Times New Roman" w:hAnsi="Times New Roman" w:eastAsia="方正仿宋_GBK" w:cs="Times New Roman"/>
          <w:b w:val="0"/>
          <w:color w:val="000000"/>
          <w:sz w:val="28"/>
          <w:highlight w:val="none"/>
        </w:rPr>
        <w:t>。</w:t>
      </w:r>
    </w:p>
    <w:p>
      <w:pPr>
        <w:spacing w:before="0" w:after="0" w:line="500" w:lineRule="exact"/>
        <w:ind w:firstLine="560"/>
        <w:jc w:val="left"/>
        <w:outlineLvl w:val="9"/>
        <w:rPr>
          <w:rFonts w:hint="eastAsia" w:ascii="Times New Roman" w:hAnsi="Times New Roman" w:eastAsia="方正仿宋_GBK" w:cs="Times New Roman"/>
          <w:b w:val="0"/>
          <w:color w:val="000000"/>
          <w:sz w:val="28"/>
          <w:highlight w:val="none"/>
        </w:rPr>
      </w:pPr>
      <w:r>
        <w:rPr>
          <w:rFonts w:hint="eastAsia" w:ascii="Times New Roman" w:hAnsi="Times New Roman" w:eastAsia="方正仿宋_GBK" w:cs="Times New Roman"/>
          <w:b w:val="0"/>
          <w:color w:val="000000"/>
          <w:sz w:val="28"/>
          <w:highlight w:val="none"/>
        </w:rPr>
        <w:t>（二）支出说明</w:t>
      </w:r>
    </w:p>
    <w:p>
      <w:pPr>
        <w:spacing w:before="0" w:after="0" w:line="500" w:lineRule="exact"/>
        <w:ind w:firstLine="560"/>
        <w:jc w:val="left"/>
        <w:outlineLvl w:val="9"/>
        <w:rPr>
          <w:rFonts w:hint="default" w:ascii="Times New Roman" w:hAnsi="Times New Roman" w:eastAsia="方正仿宋_GBK" w:cs="Times New Roman"/>
          <w:b w:val="0"/>
          <w:color w:val="000000"/>
          <w:sz w:val="28"/>
          <w:highlight w:val="none"/>
        </w:rPr>
      </w:pPr>
      <w:r>
        <w:rPr>
          <w:rFonts w:hint="default" w:ascii="Times New Roman" w:hAnsi="Times New Roman" w:eastAsia="方正仿宋_GBK" w:cs="Times New Roman"/>
          <w:b w:val="0"/>
          <w:color w:val="000000"/>
          <w:sz w:val="28"/>
          <w:highlight w:val="none"/>
        </w:rPr>
        <w:t>202</w:t>
      </w:r>
      <w:r>
        <w:rPr>
          <w:rFonts w:hint="eastAsia" w:ascii="Times New Roman" w:hAnsi="Times New Roman" w:eastAsia="方正仿宋_GBK" w:cs="Times New Roman"/>
          <w:b w:val="0"/>
          <w:color w:val="000000"/>
          <w:sz w:val="28"/>
          <w:highlight w:val="none"/>
          <w:lang w:val="en-US" w:eastAsia="zh-CN"/>
        </w:rPr>
        <w:t>3</w:t>
      </w:r>
      <w:r>
        <w:rPr>
          <w:rFonts w:hint="default" w:ascii="Times New Roman" w:hAnsi="Times New Roman" w:eastAsia="方正仿宋_GBK" w:cs="Times New Roman"/>
          <w:b w:val="0"/>
          <w:color w:val="000000"/>
          <w:sz w:val="28"/>
          <w:highlight w:val="none"/>
        </w:rPr>
        <w:t>年部门支出预算</w:t>
      </w:r>
      <w:r>
        <w:rPr>
          <w:rFonts w:hint="eastAsia" w:ascii="Times New Roman" w:hAnsi="Times New Roman" w:eastAsia="方正仿宋_GBK" w:cs="Times New Roman"/>
          <w:b w:val="0"/>
          <w:color w:val="000000"/>
          <w:sz w:val="28"/>
          <w:highlight w:val="none"/>
          <w:lang w:val="en-US" w:eastAsia="zh-CN"/>
        </w:rPr>
        <w:t>1034.09</w:t>
      </w:r>
      <w:r>
        <w:rPr>
          <w:rFonts w:hint="default" w:ascii="Times New Roman" w:hAnsi="Times New Roman" w:eastAsia="方正仿宋_GBK" w:cs="Times New Roman"/>
          <w:b w:val="0"/>
          <w:color w:val="000000"/>
          <w:sz w:val="28"/>
          <w:highlight w:val="none"/>
        </w:rPr>
        <w:t>万元，其中</w:t>
      </w:r>
      <w:r>
        <w:rPr>
          <w:rFonts w:hint="eastAsia" w:ascii="Times New Roman" w:hAnsi="Times New Roman" w:eastAsia="方正仿宋_GBK" w:cs="Times New Roman"/>
          <w:b w:val="0"/>
          <w:color w:val="000000"/>
          <w:sz w:val="28"/>
          <w:highlight w:val="none"/>
          <w:lang w:eastAsia="zh-CN"/>
        </w:rPr>
        <w:t>财政拨款</w:t>
      </w:r>
      <w:r>
        <w:rPr>
          <w:rFonts w:hint="default" w:ascii="Times New Roman" w:hAnsi="Times New Roman" w:eastAsia="方正仿宋_GBK" w:cs="Times New Roman"/>
          <w:b w:val="0"/>
          <w:color w:val="000000"/>
          <w:sz w:val="28"/>
          <w:highlight w:val="none"/>
        </w:rPr>
        <w:t>支出</w:t>
      </w:r>
      <w:r>
        <w:rPr>
          <w:rFonts w:hint="eastAsia" w:ascii="Times New Roman" w:hAnsi="Times New Roman" w:eastAsia="方正仿宋_GBK" w:cs="Times New Roman"/>
          <w:b w:val="0"/>
          <w:color w:val="000000"/>
          <w:sz w:val="28"/>
          <w:highlight w:val="none"/>
          <w:lang w:val="en-US" w:eastAsia="zh-CN"/>
        </w:rPr>
        <w:t>944.59</w:t>
      </w:r>
      <w:r>
        <w:rPr>
          <w:rFonts w:hint="default" w:ascii="Times New Roman" w:hAnsi="Times New Roman" w:eastAsia="方正仿宋_GBK" w:cs="Times New Roman"/>
          <w:b w:val="0"/>
          <w:color w:val="000000"/>
          <w:sz w:val="28"/>
          <w:highlight w:val="none"/>
        </w:rPr>
        <w:t>万元，包括人员经费</w:t>
      </w:r>
      <w:r>
        <w:rPr>
          <w:rFonts w:hint="eastAsia" w:ascii="Times New Roman" w:hAnsi="Times New Roman" w:eastAsia="方正仿宋_GBK" w:cs="Times New Roman"/>
          <w:b w:val="0"/>
          <w:color w:val="000000"/>
          <w:sz w:val="28"/>
          <w:highlight w:val="none"/>
          <w:lang w:val="en-US" w:eastAsia="zh-CN"/>
        </w:rPr>
        <w:t>781.19</w:t>
      </w:r>
      <w:r>
        <w:rPr>
          <w:rFonts w:hint="default" w:ascii="Times New Roman" w:hAnsi="Times New Roman" w:eastAsia="方正仿宋_GBK" w:cs="Times New Roman"/>
          <w:b w:val="0"/>
          <w:color w:val="000000"/>
          <w:sz w:val="28"/>
          <w:highlight w:val="none"/>
        </w:rPr>
        <w:t>万元和日常公用经费</w:t>
      </w:r>
      <w:r>
        <w:rPr>
          <w:rFonts w:hint="eastAsia" w:ascii="Times New Roman" w:hAnsi="Times New Roman" w:eastAsia="方正仿宋_GBK" w:cs="Times New Roman"/>
          <w:b w:val="0"/>
          <w:color w:val="000000"/>
          <w:sz w:val="28"/>
          <w:highlight w:val="none"/>
          <w:lang w:val="en-US" w:eastAsia="zh-CN"/>
        </w:rPr>
        <w:t>22.62</w:t>
      </w:r>
      <w:r>
        <w:rPr>
          <w:rFonts w:hint="default" w:ascii="Times New Roman" w:hAnsi="Times New Roman" w:eastAsia="方正仿宋_GBK" w:cs="Times New Roman"/>
          <w:b w:val="0"/>
          <w:color w:val="000000"/>
          <w:sz w:val="28"/>
          <w:highlight w:val="none"/>
        </w:rPr>
        <w:t>万元，</w:t>
      </w:r>
      <w:r>
        <w:rPr>
          <w:rFonts w:hint="eastAsia" w:ascii="Times New Roman" w:hAnsi="Times New Roman" w:eastAsia="方正仿宋_GBK" w:cs="Times New Roman"/>
          <w:b w:val="0"/>
          <w:color w:val="000000"/>
          <w:sz w:val="28"/>
          <w:highlight w:val="none"/>
          <w:lang w:eastAsia="zh-CN"/>
        </w:rPr>
        <w:t>经营</w:t>
      </w:r>
      <w:r>
        <w:rPr>
          <w:rFonts w:hint="default" w:ascii="Times New Roman" w:hAnsi="Times New Roman" w:eastAsia="方正仿宋_GBK" w:cs="Times New Roman"/>
          <w:b w:val="0"/>
          <w:color w:val="000000"/>
          <w:sz w:val="28"/>
          <w:highlight w:val="none"/>
        </w:rPr>
        <w:t>支出</w:t>
      </w:r>
      <w:r>
        <w:rPr>
          <w:rFonts w:hint="eastAsia" w:ascii="Times New Roman" w:hAnsi="Times New Roman" w:eastAsia="方正仿宋_GBK" w:cs="Times New Roman"/>
          <w:b w:val="0"/>
          <w:color w:val="000000"/>
          <w:sz w:val="28"/>
          <w:highlight w:val="none"/>
          <w:lang w:val="en-US" w:eastAsia="zh-CN"/>
        </w:rPr>
        <w:t>89.5</w:t>
      </w:r>
      <w:r>
        <w:rPr>
          <w:rFonts w:hint="default" w:ascii="Times New Roman" w:hAnsi="Times New Roman" w:eastAsia="方正仿宋_GBK" w:cs="Times New Roman"/>
          <w:b w:val="0"/>
          <w:color w:val="000000"/>
          <w:sz w:val="28"/>
          <w:highlight w:val="none"/>
        </w:rPr>
        <w:t>万元，主要用于单位日常运转，全部为本级支出。</w:t>
      </w:r>
    </w:p>
    <w:p>
      <w:pPr>
        <w:spacing w:before="0" w:after="0" w:line="500" w:lineRule="exact"/>
        <w:ind w:firstLine="560"/>
        <w:jc w:val="left"/>
        <w:outlineLvl w:val="9"/>
        <w:rPr>
          <w:rFonts w:hint="eastAsia" w:ascii="Times New Roman" w:hAnsi="Times New Roman" w:eastAsia="方正仿宋_GBK" w:cs="Times New Roman"/>
          <w:b w:val="0"/>
          <w:color w:val="000000"/>
          <w:sz w:val="28"/>
          <w:highlight w:val="none"/>
        </w:rPr>
      </w:pPr>
      <w:r>
        <w:rPr>
          <w:rFonts w:hint="eastAsia" w:ascii="Times New Roman" w:hAnsi="Times New Roman" w:eastAsia="方正仿宋_GBK" w:cs="Times New Roman"/>
          <w:b w:val="0"/>
          <w:color w:val="000000"/>
          <w:sz w:val="28"/>
          <w:highlight w:val="none"/>
        </w:rPr>
        <w:t>（三）比上年增减情况</w:t>
      </w:r>
    </w:p>
    <w:p>
      <w:pPr>
        <w:spacing w:before="0" w:after="0" w:line="500" w:lineRule="exact"/>
        <w:ind w:firstLine="560"/>
        <w:jc w:val="left"/>
        <w:outlineLvl w:val="9"/>
        <w:rPr>
          <w:rFonts w:ascii="Times New Roman" w:hAnsi="Times New Roman" w:eastAsia="方正仿宋_GBK" w:cs="Times New Roman"/>
          <w:b w:val="0"/>
          <w:color w:val="000000"/>
          <w:sz w:val="28"/>
          <w:highlight w:val="none"/>
        </w:rPr>
      </w:pPr>
      <w:r>
        <w:rPr>
          <w:rFonts w:hint="default" w:ascii="Times New Roman" w:hAnsi="Times New Roman" w:eastAsia="方正仿宋_GBK" w:cs="Times New Roman"/>
          <w:b w:val="0"/>
          <w:color w:val="000000"/>
          <w:sz w:val="28"/>
          <w:highlight w:val="none"/>
        </w:rPr>
        <w:t>202</w:t>
      </w:r>
      <w:r>
        <w:rPr>
          <w:rFonts w:hint="eastAsia" w:ascii="Times New Roman" w:hAnsi="Times New Roman" w:eastAsia="方正仿宋_GBK" w:cs="Times New Roman"/>
          <w:b w:val="0"/>
          <w:color w:val="000000"/>
          <w:sz w:val="28"/>
          <w:highlight w:val="none"/>
          <w:lang w:val="en-US" w:eastAsia="zh-CN"/>
        </w:rPr>
        <w:t>3</w:t>
      </w:r>
      <w:r>
        <w:rPr>
          <w:rFonts w:hint="default" w:ascii="Times New Roman" w:hAnsi="Times New Roman" w:eastAsia="方正仿宋_GBK" w:cs="Times New Roman"/>
          <w:b w:val="0"/>
          <w:color w:val="000000"/>
          <w:sz w:val="28"/>
          <w:highlight w:val="none"/>
        </w:rPr>
        <w:t>年单位预算较202</w:t>
      </w:r>
      <w:r>
        <w:rPr>
          <w:rFonts w:hint="eastAsia" w:ascii="Times New Roman" w:hAnsi="Times New Roman" w:eastAsia="方正仿宋_GBK" w:cs="Times New Roman"/>
          <w:b w:val="0"/>
          <w:color w:val="000000"/>
          <w:sz w:val="28"/>
          <w:highlight w:val="none"/>
          <w:lang w:val="en-US" w:eastAsia="zh-CN"/>
        </w:rPr>
        <w:t>2</w:t>
      </w:r>
      <w:r>
        <w:rPr>
          <w:rFonts w:hint="default" w:ascii="Times New Roman" w:hAnsi="Times New Roman" w:eastAsia="方正仿宋_GBK" w:cs="Times New Roman"/>
          <w:b w:val="0"/>
          <w:color w:val="000000"/>
          <w:sz w:val="28"/>
          <w:highlight w:val="none"/>
        </w:rPr>
        <w:t>年增加</w:t>
      </w:r>
      <w:r>
        <w:rPr>
          <w:rFonts w:hint="eastAsia" w:ascii="Times New Roman" w:hAnsi="Times New Roman" w:eastAsia="方正仿宋_GBK" w:cs="Times New Roman"/>
          <w:b w:val="0"/>
          <w:color w:val="000000"/>
          <w:sz w:val="28"/>
          <w:highlight w:val="none"/>
          <w:lang w:val="en-US" w:eastAsia="zh-CN"/>
        </w:rPr>
        <w:t>469.35</w:t>
      </w:r>
      <w:r>
        <w:rPr>
          <w:rFonts w:hint="default" w:ascii="Times New Roman" w:hAnsi="Times New Roman" w:eastAsia="方正仿宋_GBK" w:cs="Times New Roman"/>
          <w:b w:val="0"/>
          <w:color w:val="000000"/>
          <w:sz w:val="28"/>
          <w:highlight w:val="none"/>
        </w:rPr>
        <w:t>万元，其中基本支出增加</w:t>
      </w:r>
      <w:r>
        <w:rPr>
          <w:rFonts w:hint="eastAsia" w:ascii="Times New Roman" w:hAnsi="Times New Roman" w:eastAsia="方正仿宋_GBK" w:cs="Times New Roman"/>
          <w:b w:val="0"/>
          <w:color w:val="000000"/>
          <w:sz w:val="28"/>
          <w:highlight w:val="none"/>
          <w:lang w:val="en-US" w:eastAsia="zh-CN"/>
        </w:rPr>
        <w:t>328.57</w:t>
      </w:r>
      <w:r>
        <w:rPr>
          <w:rFonts w:hint="default" w:ascii="Times New Roman" w:hAnsi="Times New Roman" w:eastAsia="方正仿宋_GBK" w:cs="Times New Roman"/>
          <w:b w:val="0"/>
          <w:color w:val="000000"/>
          <w:sz w:val="28"/>
          <w:highlight w:val="none"/>
        </w:rPr>
        <w:t>万元，主要是人员经费和专用材料（药品）费增加。</w:t>
      </w:r>
    </w:p>
    <w:p>
      <w:pPr>
        <w:spacing w:before="0" w:after="0" w:line="500" w:lineRule="exact"/>
        <w:ind w:firstLine="560"/>
        <w:jc w:val="left"/>
        <w:outlineLvl w:val="9"/>
        <w:rPr>
          <w:rFonts w:ascii="Times New Roman" w:hAnsi="Times New Roman" w:eastAsia="方正仿宋_GBK" w:cs="Times New Roman"/>
          <w:b w:val="0"/>
          <w:color w:val="000000"/>
          <w:sz w:val="28"/>
          <w:highlight w:val="none"/>
        </w:rPr>
      </w:pPr>
      <w:r>
        <w:rPr>
          <w:rFonts w:ascii="Times New Roman" w:hAnsi="Times New Roman" w:eastAsia="方正仿宋_GBK" w:cs="Times New Roman"/>
          <w:b w:val="0"/>
          <w:color w:val="000000"/>
          <w:sz w:val="28"/>
          <w:highlight w:val="none"/>
        </w:rPr>
        <w:t>机关运行经费安排情况</w:t>
      </w:r>
    </w:p>
    <w:p>
      <w:pPr>
        <w:spacing w:before="0" w:after="0" w:line="500" w:lineRule="exact"/>
        <w:ind w:firstLine="560"/>
        <w:jc w:val="left"/>
        <w:outlineLvl w:val="9"/>
        <w:rPr>
          <w:rFonts w:ascii="Times New Roman" w:hAnsi="Times New Roman" w:eastAsia="方正仿宋_GBK" w:cs="Times New Roman"/>
          <w:b w:val="0"/>
          <w:color w:val="000000"/>
          <w:sz w:val="28"/>
          <w:highlight w:val="none"/>
        </w:rPr>
      </w:pPr>
      <w:r>
        <w:rPr>
          <w:rFonts w:hint="default" w:ascii="Times New Roman" w:hAnsi="Times New Roman" w:eastAsia="方正仿宋_GBK" w:cs="Times New Roman"/>
          <w:b w:val="0"/>
          <w:color w:val="000000"/>
          <w:sz w:val="28"/>
          <w:highlight w:val="none"/>
        </w:rPr>
        <w:t>机关运行经费共计安排22.</w:t>
      </w:r>
      <w:r>
        <w:rPr>
          <w:rFonts w:hint="eastAsia" w:ascii="Times New Roman" w:hAnsi="Times New Roman" w:eastAsia="方正仿宋_GBK" w:cs="Times New Roman"/>
          <w:b w:val="0"/>
          <w:color w:val="000000"/>
          <w:sz w:val="28"/>
          <w:highlight w:val="none"/>
          <w:lang w:val="en-US" w:eastAsia="zh-CN"/>
        </w:rPr>
        <w:t>62</w:t>
      </w:r>
      <w:r>
        <w:rPr>
          <w:rFonts w:hint="default" w:ascii="Times New Roman" w:hAnsi="Times New Roman" w:eastAsia="方正仿宋_GBK" w:cs="Times New Roman"/>
          <w:b w:val="0"/>
          <w:color w:val="000000"/>
          <w:sz w:val="28"/>
          <w:highlight w:val="none"/>
        </w:rPr>
        <w:t>万元，主要用于保证机关正常运转用的办公费、印刷费、差旅费、福利费、专用材料及一般设备购置，</w:t>
      </w:r>
      <w:r>
        <w:rPr>
          <w:rFonts w:hint="eastAsia" w:ascii="Times New Roman" w:hAnsi="Times New Roman" w:eastAsia="方正仿宋_GBK" w:cs="Times New Roman"/>
          <w:b w:val="0"/>
          <w:color w:val="000000"/>
          <w:sz w:val="28"/>
          <w:highlight w:val="none"/>
          <w:lang w:eastAsia="zh-CN"/>
        </w:rPr>
        <w:t>业务</w:t>
      </w:r>
      <w:r>
        <w:rPr>
          <w:rFonts w:hint="default" w:ascii="Times New Roman" w:hAnsi="Times New Roman" w:eastAsia="方正仿宋_GBK" w:cs="Times New Roman"/>
          <w:b w:val="0"/>
          <w:color w:val="000000"/>
          <w:sz w:val="28"/>
          <w:highlight w:val="none"/>
        </w:rPr>
        <w:t>用房水电费、维修费等支出。</w:t>
      </w:r>
    </w:p>
    <w:p>
      <w:pPr>
        <w:spacing w:before="0" w:after="0" w:line="500" w:lineRule="exact"/>
        <w:ind w:firstLine="560"/>
        <w:jc w:val="left"/>
        <w:outlineLvl w:val="9"/>
        <w:rPr>
          <w:rFonts w:ascii="Times New Roman" w:hAnsi="Times New Roman" w:eastAsia="方正仿宋_GBK" w:cs="Times New Roman"/>
          <w:b w:val="0"/>
          <w:color w:val="000000"/>
          <w:sz w:val="28"/>
          <w:highlight w:val="none"/>
        </w:rPr>
      </w:pPr>
      <w:r>
        <w:rPr>
          <w:rFonts w:ascii="Times New Roman" w:hAnsi="Times New Roman" w:eastAsia="方正仿宋_GBK" w:cs="Times New Roman"/>
          <w:b w:val="0"/>
          <w:color w:val="000000"/>
          <w:sz w:val="28"/>
          <w:highlight w:val="none"/>
        </w:rPr>
        <w:t>四、财政拨款“三公”经费预算情况及增减变化原因</w:t>
      </w:r>
    </w:p>
    <w:p>
      <w:pPr>
        <w:spacing w:before="0" w:after="0" w:line="500" w:lineRule="exact"/>
        <w:ind w:firstLine="560"/>
        <w:jc w:val="left"/>
        <w:outlineLvl w:val="9"/>
        <w:rPr>
          <w:rFonts w:hint="eastAsia" w:ascii="Times New Roman" w:hAnsi="Times New Roman" w:eastAsia="方正仿宋_GBK" w:cs="Times New Roman"/>
          <w:b w:val="0"/>
          <w:color w:val="000000"/>
          <w:sz w:val="28"/>
          <w:highlight w:val="none"/>
          <w:lang w:val="en-US" w:eastAsia="zh-CN"/>
        </w:rPr>
      </w:pPr>
      <w:r>
        <w:rPr>
          <w:rFonts w:hint="eastAsia" w:ascii="Times New Roman" w:hAnsi="Times New Roman" w:eastAsia="方正仿宋_GBK" w:cs="Times New Roman"/>
          <w:b w:val="0"/>
          <w:color w:val="000000"/>
          <w:sz w:val="28"/>
          <w:highlight w:val="none"/>
          <w:lang w:val="en-US" w:eastAsia="zh-CN"/>
        </w:rPr>
        <w:t xml:space="preserve">     </w:t>
      </w:r>
      <w:r>
        <w:rPr>
          <w:rFonts w:hint="default" w:ascii="Times New Roman" w:hAnsi="Times New Roman" w:eastAsia="方正仿宋_GBK" w:cs="Times New Roman"/>
          <w:b w:val="0"/>
          <w:color w:val="000000"/>
          <w:sz w:val="28"/>
          <w:highlight w:val="none"/>
        </w:rPr>
        <w:t>本单位“三公”经费年初预算安排</w:t>
      </w:r>
      <w:r>
        <w:rPr>
          <w:rFonts w:hint="default" w:ascii="Times New Roman" w:hAnsi="Times New Roman" w:eastAsia="方正仿宋_GBK" w:cs="Times New Roman"/>
          <w:b w:val="0"/>
          <w:color w:val="000000"/>
          <w:sz w:val="28"/>
          <w:highlight w:val="none"/>
          <w:lang w:val="en-US"/>
        </w:rPr>
        <w:t>0</w:t>
      </w:r>
      <w:r>
        <w:rPr>
          <w:rFonts w:hint="default" w:ascii="Times New Roman" w:hAnsi="Times New Roman" w:eastAsia="方正仿宋_GBK" w:cs="Times New Roman"/>
          <w:b w:val="0"/>
          <w:color w:val="000000"/>
          <w:sz w:val="28"/>
          <w:highlight w:val="none"/>
        </w:rPr>
        <w:t>元，</w:t>
      </w:r>
      <w:r>
        <w:rPr>
          <w:rFonts w:hint="eastAsia" w:ascii="Times New Roman" w:hAnsi="Times New Roman" w:eastAsia="方正仿宋_GBK" w:cs="Times New Roman"/>
          <w:b w:val="0"/>
          <w:color w:val="000000"/>
          <w:sz w:val="28"/>
          <w:highlight w:val="none"/>
          <w:lang w:val="en-US" w:eastAsia="zh-CN"/>
        </w:rPr>
        <w:t>与</w:t>
      </w:r>
      <w:r>
        <w:rPr>
          <w:rFonts w:hint="default" w:ascii="Times New Roman" w:hAnsi="Times New Roman" w:eastAsia="方正仿宋_GBK" w:cs="Times New Roman"/>
          <w:b w:val="0"/>
          <w:color w:val="000000"/>
          <w:sz w:val="28"/>
          <w:highlight w:val="none"/>
          <w:lang w:val="en-US" w:eastAsia="zh-CN"/>
        </w:rPr>
        <w:t>2022</w:t>
      </w:r>
      <w:r>
        <w:rPr>
          <w:rFonts w:hint="eastAsia" w:ascii="Times New Roman" w:hAnsi="Times New Roman" w:eastAsia="方正仿宋_GBK" w:cs="Times New Roman"/>
          <w:b w:val="0"/>
          <w:color w:val="000000"/>
          <w:sz w:val="28"/>
          <w:highlight w:val="none"/>
          <w:lang w:val="en-US" w:eastAsia="zh-CN"/>
        </w:rPr>
        <w:t>年对比无变化</w:t>
      </w:r>
      <w:r>
        <w:rPr>
          <w:rFonts w:hint="default" w:ascii="Times New Roman" w:hAnsi="Times New Roman" w:eastAsia="方正仿宋_GBK" w:cs="Times New Roman"/>
          <w:b w:val="0"/>
          <w:color w:val="000000"/>
          <w:sz w:val="28"/>
          <w:highlight w:val="none"/>
        </w:rPr>
        <w:t>。</w:t>
      </w:r>
    </w:p>
    <w:p>
      <w:pPr>
        <w:numPr>
          <w:ilvl w:val="0"/>
          <w:numId w:val="0"/>
        </w:numPr>
        <w:spacing w:before="0" w:after="0"/>
        <w:ind w:leftChars="0" w:firstLine="560" w:firstLineChars="200"/>
        <w:jc w:val="left"/>
        <w:outlineLvl w:val="9"/>
        <w:rPr>
          <w:rFonts w:ascii="Times New Roman" w:hAnsi="Times New Roman" w:eastAsia="方正仿宋_GBK" w:cs="Times New Roman"/>
          <w:b w:val="0"/>
          <w:color w:val="000000"/>
          <w:sz w:val="28"/>
          <w:highlight w:val="none"/>
        </w:rPr>
      </w:pPr>
      <w:r>
        <w:rPr>
          <w:rFonts w:hint="eastAsia" w:eastAsia="方正仿宋_GBK" w:cs="Times New Roman"/>
          <w:b w:val="0"/>
          <w:color w:val="000000"/>
          <w:sz w:val="28"/>
          <w:highlight w:val="none"/>
          <w:lang w:val="en-US" w:eastAsia="zh-CN"/>
        </w:rPr>
        <w:t>五、</w:t>
      </w:r>
      <w:r>
        <w:rPr>
          <w:rFonts w:ascii="Times New Roman" w:hAnsi="Times New Roman" w:eastAsia="方正仿宋_GBK" w:cs="Times New Roman"/>
          <w:b w:val="0"/>
          <w:color w:val="000000"/>
          <w:sz w:val="28"/>
          <w:highlight w:val="none"/>
        </w:rPr>
        <w:t>预算绩效信息</w:t>
      </w:r>
    </w:p>
    <w:p>
      <w:pPr>
        <w:numPr>
          <w:ilvl w:val="0"/>
          <w:numId w:val="0"/>
        </w:numPr>
        <w:spacing w:before="0" w:after="0"/>
        <w:ind w:leftChars="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1、人事代理人员经费绩效目标表</w:t>
      </w:r>
    </w:p>
    <w:tbl>
      <w:tblPr>
        <w:tblStyle w:val="2"/>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73"/>
        <w:gridCol w:w="8844"/>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402" w:type="pct"/>
            <w:tcBorders>
              <w:bottom w:val="single" w:color="FFFFFF" w:sz="6" w:space="0"/>
            </w:tcBorders>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597" w:type="pct"/>
            <w:tcBorders>
              <w:bottom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6.发放人员工资</w:t>
            </w:r>
          </w:p>
          <w:p>
            <w:pPr>
              <w:pStyle w:val="9"/>
              <w:rPr>
                <w:rFonts w:hint="default" w:ascii="Times New Roman" w:hAnsi="Times New Roman" w:cs="Times New Roman"/>
                <w:highlight w:val="none"/>
              </w:rPr>
            </w:pPr>
            <w:r>
              <w:rPr>
                <w:rFonts w:hint="default" w:ascii="Times New Roman" w:hAnsi="Times New Roman" w:cs="Times New Roman"/>
                <w:highlight w:val="none"/>
              </w:rPr>
              <w:t>7.缴纳各项社会保障缴费</w:t>
            </w:r>
          </w:p>
          <w:p>
            <w:pPr>
              <w:pStyle w:val="9"/>
              <w:rPr>
                <w:rFonts w:hint="default" w:ascii="Times New Roman" w:hAnsi="Times New Roman" w:cs="Times New Roman"/>
                <w:highlight w:val="none"/>
              </w:rPr>
            </w:pPr>
            <w:r>
              <w:rPr>
                <w:rFonts w:hint="default" w:ascii="Times New Roman" w:hAnsi="Times New Roman" w:cs="Times New Roman"/>
                <w:highlight w:val="none"/>
              </w:rPr>
              <w:t>8.发放人员各项补贴</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37"/>
        <w:gridCol w:w="1049"/>
        <w:gridCol w:w="1648"/>
        <w:gridCol w:w="3283"/>
        <w:gridCol w:w="1933"/>
        <w:gridCol w:w="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保障人数</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保障人员经费人数</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≥5人</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人事代理人数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工资及社保缴费计算准确率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工资及社保缴费计算准确笔数占总笔数的比例</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组织部门审批依据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支付及时率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人员经费发放及时率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工资与规定相符</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工资发放符合组织部门审批标准</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按照预算指标完成</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通过科学编制预算，严格遵守各项制度，提高财政资金的使用效率，做到节俭高效</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提高财政资金的使用效率，做到节俭高效</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保持工作稳定、持续开展</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有效保证业务工作顺利开展</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有效保证业务工作顺利开展</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业务工作可持续性</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保障日常工作的有序运转</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保障日常工作的有序运转</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通过问卷调查，满意和较满意的对</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通过问卷调查，满意和较满意的对象占所有调查对象的比例</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历史经验</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2、2022年村卫生室中央基本药物制度补助资金绩效目标表</w:t>
      </w:r>
    </w:p>
    <w:tbl>
      <w:tblPr>
        <w:tblStyle w:val="2"/>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1037"/>
        <w:gridCol w:w="8580"/>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539" w:type="pct"/>
            <w:tcBorders>
              <w:bottom w:val="single" w:color="FFFFFF" w:sz="6" w:space="0"/>
            </w:tcBorders>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460" w:type="pct"/>
            <w:tcBorders>
              <w:bottom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1.增加村卫生室村医收入</w:t>
            </w:r>
          </w:p>
          <w:p>
            <w:pPr>
              <w:pStyle w:val="9"/>
              <w:rPr>
                <w:rFonts w:hint="default" w:ascii="Times New Roman" w:hAnsi="Times New Roman" w:cs="Times New Roman"/>
                <w:highlight w:val="none"/>
              </w:rPr>
            </w:pPr>
            <w:r>
              <w:rPr>
                <w:rFonts w:hint="default" w:ascii="Times New Roman" w:hAnsi="Times New Roman" w:cs="Times New Roman"/>
                <w:highlight w:val="none"/>
              </w:rPr>
              <w:t>2.推进村卫生室体制改革</w:t>
            </w:r>
          </w:p>
          <w:p>
            <w:pPr>
              <w:pStyle w:val="9"/>
              <w:rPr>
                <w:rFonts w:hint="default" w:ascii="Times New Roman" w:hAnsi="Times New Roman" w:cs="Times New Roman"/>
                <w:highlight w:val="none"/>
              </w:rPr>
            </w:pPr>
            <w:r>
              <w:rPr>
                <w:rFonts w:hint="default" w:ascii="Times New Roman" w:hAnsi="Times New Roman" w:cs="Times New Roman"/>
                <w:highlight w:val="none"/>
              </w:rPr>
              <w:t>3.解决居民用药问题</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3"/>
        <w:gridCol w:w="1760"/>
        <w:gridCol w:w="1927"/>
        <w:gridCol w:w="1927"/>
        <w:gridCol w:w="1487"/>
        <w:gridCol w:w="14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药品检查品种数</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药品检查品种数</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每次不少于5种</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查出问题整改率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查出问题整改率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任务完成及时率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任务完成及时率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按时完成</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品种价格</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品种价格</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零差率销售</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资金的使用效率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资金的使用效率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提升人员职业技能水平</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提升人员职业技能水平</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不断提升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结果准确性</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结果准确性</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&gt;95%</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可持续性服务</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可持续性服务</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&gt;95%</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绩效管理办法</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3、2022年基本公共卫生服务补助区级资金绩效目标表</w:t>
      </w:r>
    </w:p>
    <w:tbl>
      <w:tblPr>
        <w:tblStyle w:val="2"/>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937"/>
        <w:gridCol w:w="8680"/>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487" w:type="pct"/>
            <w:tcBorders>
              <w:bottom w:val="single" w:color="FFFFFF" w:sz="6" w:space="0"/>
            </w:tcBorders>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512" w:type="pct"/>
            <w:tcBorders>
              <w:bottom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1.缩小城乡居民卫生差距</w:t>
            </w:r>
          </w:p>
          <w:p>
            <w:pPr>
              <w:pStyle w:val="9"/>
              <w:rPr>
                <w:rFonts w:hint="default" w:ascii="Times New Roman" w:hAnsi="Times New Roman" w:cs="Times New Roman"/>
                <w:highlight w:val="none"/>
              </w:rPr>
            </w:pPr>
            <w:r>
              <w:rPr>
                <w:rFonts w:hint="default" w:ascii="Times New Roman" w:hAnsi="Times New Roman" w:cs="Times New Roman"/>
                <w:highlight w:val="none"/>
              </w:rPr>
              <w:t>2.提高辖区居民公共卫生水平</w:t>
            </w:r>
          </w:p>
          <w:p>
            <w:pPr>
              <w:pStyle w:val="9"/>
              <w:rPr>
                <w:rFonts w:hint="default" w:ascii="Times New Roman" w:hAnsi="Times New Roman" w:cs="Times New Roman"/>
                <w:highlight w:val="none"/>
              </w:rPr>
            </w:pPr>
            <w:r>
              <w:rPr>
                <w:rFonts w:hint="default" w:ascii="Times New Roman" w:hAnsi="Times New Roman" w:cs="Times New Roman"/>
                <w:highlight w:val="none"/>
              </w:rPr>
              <w:t>3.解决群众后顾之忧</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59"/>
        <w:gridCol w:w="1495"/>
        <w:gridCol w:w="2197"/>
        <w:gridCol w:w="2407"/>
        <w:gridCol w:w="1335"/>
        <w:gridCol w:w="12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突发公共卫生物资储备到位率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突发公共卫生物资储备到位率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按需储备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65岁及以上老年人医养结合服务</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65岁及以上老年人医养结合服务率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&gt;95%</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任务完成及时率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任务完成及时率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按时完成</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预算执行率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预算执行率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严格按预算执行</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公共服务水平提升情况</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保障相关业务、工作等开展情况</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不断提高</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保障服务水平</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保障服务水平</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提升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结果准确性</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结果准确性</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&gt;95%</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可持续性服务</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可持续性服务</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100持续发展</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绩效管理办法</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4、2022年中央基本药物制度补助资金-村卫生室绩效目标表</w:t>
      </w:r>
    </w:p>
    <w:tbl>
      <w:tblPr>
        <w:tblStyle w:val="2"/>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1220"/>
        <w:gridCol w:w="8397"/>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34" w:type="pct"/>
            <w:tcBorders>
              <w:bottom w:val="single" w:color="FFFFFF" w:sz="6" w:space="0"/>
            </w:tcBorders>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365" w:type="pct"/>
            <w:tcBorders>
              <w:bottom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1.弥补村卫生室村医收支差额</w:t>
            </w:r>
          </w:p>
          <w:p>
            <w:pPr>
              <w:pStyle w:val="9"/>
              <w:rPr>
                <w:rFonts w:hint="default" w:ascii="Times New Roman" w:hAnsi="Times New Roman" w:cs="Times New Roman"/>
                <w:highlight w:val="none"/>
              </w:rPr>
            </w:pPr>
            <w:r>
              <w:rPr>
                <w:rFonts w:hint="default" w:ascii="Times New Roman" w:hAnsi="Times New Roman" w:cs="Times New Roman"/>
                <w:highlight w:val="none"/>
              </w:rPr>
              <w:t>2.推进村卫生室体制改革</w:t>
            </w:r>
          </w:p>
          <w:p>
            <w:pPr>
              <w:pStyle w:val="9"/>
              <w:rPr>
                <w:rFonts w:hint="default" w:ascii="Times New Roman" w:hAnsi="Times New Roman" w:cs="Times New Roman"/>
                <w:highlight w:val="none"/>
              </w:rPr>
            </w:pPr>
            <w:r>
              <w:rPr>
                <w:rFonts w:hint="default" w:ascii="Times New Roman" w:hAnsi="Times New Roman" w:cs="Times New Roman"/>
                <w:highlight w:val="none"/>
              </w:rPr>
              <w:t>3.解决村民用药问题</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38"/>
        <w:gridCol w:w="2050"/>
        <w:gridCol w:w="1644"/>
        <w:gridCol w:w="1644"/>
        <w:gridCol w:w="1401"/>
        <w:gridCol w:w="16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药品检查品种数</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药品检查品种数</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&gt;5种</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查出问题整改率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查出问题整改率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任务完成及时率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任务完成及时率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按时完成</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资金成本</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资金成本</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零差率销售</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资金的使用效率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资金的使用效率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提供优质服务</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提供优质服务</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结果准确性</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结果准确性</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&gt;95%</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可持续性服务</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可持续性服务</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100不断发展</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&gt;95%</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绩效管理办法</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10" w:after="10" w:line="240" w:lineRule="auto"/>
        <w:ind w:firstLine="640"/>
        <w:jc w:val="left"/>
        <w:outlineLvl w:val="5"/>
        <w:rPr>
          <w:rFonts w:hint="default" w:ascii="Times New Roman" w:hAnsi="Times New Roman" w:cs="Times New Roman"/>
          <w:highlight w:val="none"/>
        </w:rPr>
      </w:pPr>
      <w:r>
        <w:rPr>
          <w:rFonts w:hint="default" w:ascii="Times New Roman" w:hAnsi="Times New Roman" w:eastAsia="黑体" w:cs="Times New Roman"/>
          <w:color w:val="000000"/>
          <w:sz w:val="32"/>
          <w:highlight w:val="none"/>
        </w:rPr>
        <w:t>六、政府采购预算情况</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2023年，秦皇岛北戴河新区团林卫生院安排政府采购预算13.00万元。具体内容见下表。</w:t>
      </w:r>
    </w:p>
    <w:p>
      <w:pPr>
        <w:spacing w:before="0" w:after="0" w:line="240" w:lineRule="auto"/>
        <w:ind w:firstLine="0"/>
        <w:jc w:val="center"/>
        <w:outlineLvl w:val="9"/>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4"/>
              <w:rPr>
                <w:rFonts w:hint="default" w:ascii="Times New Roman" w:hAnsi="Times New Roman" w:cs="Times New Roman"/>
                <w:highlight w:val="none"/>
              </w:rPr>
            </w:pPr>
            <w:r>
              <w:rPr>
                <w:rFonts w:hint="default" w:ascii="Times New Roman" w:hAnsi="Times New Roman" w:cs="Times New Roman"/>
                <w:highlight w:val="none"/>
              </w:rPr>
              <w:t>361007秦皇岛北戴河新区团林卫生院</w:t>
            </w:r>
          </w:p>
        </w:tc>
        <w:tc>
          <w:tcPr>
            <w:tcW w:w="8674" w:type="dxa"/>
            <w:gridSpan w:val="9"/>
            <w:tcBorders>
              <w:top w:val="single" w:color="FFFFFF" w:sz="6" w:space="0"/>
              <w:left w:val="single" w:color="FFFFFF" w:sz="6" w:space="0"/>
              <w:right w:val="single" w:color="FFFFFF" w:sz="6" w:space="0"/>
            </w:tcBorders>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政府采购项目来源</w:t>
            </w:r>
          </w:p>
        </w:tc>
        <w:tc>
          <w:tcPr>
            <w:tcW w:w="1134" w:type="dxa"/>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采购物品名称</w:t>
            </w:r>
          </w:p>
        </w:tc>
        <w:tc>
          <w:tcPr>
            <w:tcW w:w="1134" w:type="dxa"/>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政府采购目录序号</w:t>
            </w:r>
          </w:p>
        </w:tc>
        <w:tc>
          <w:tcPr>
            <w:tcW w:w="709" w:type="dxa"/>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计量  单位</w:t>
            </w:r>
          </w:p>
        </w:tc>
        <w:tc>
          <w:tcPr>
            <w:tcW w:w="850" w:type="dxa"/>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数量</w:t>
            </w:r>
          </w:p>
        </w:tc>
        <w:tc>
          <w:tcPr>
            <w:tcW w:w="850" w:type="dxa"/>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单价</w:t>
            </w:r>
          </w:p>
        </w:tc>
        <w:tc>
          <w:tcPr>
            <w:tcW w:w="7710" w:type="dxa"/>
            <w:gridSpan w:val="8"/>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政府采购金额（当年部门预算安排资金）</w:t>
            </w:r>
          </w:p>
        </w:tc>
        <w:tc>
          <w:tcPr>
            <w:tcW w:w="964" w:type="dxa"/>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项目名称</w:t>
            </w:r>
          </w:p>
        </w:tc>
        <w:tc>
          <w:tcPr>
            <w:tcW w:w="964"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预算    资金</w:t>
            </w:r>
          </w:p>
        </w:tc>
        <w:tc>
          <w:tcPr>
            <w:tcW w:w="1134" w:type="dxa"/>
            <w:vMerge w:val="continue"/>
          </w:tcPr>
          <w:p>
            <w:pPr>
              <w:rPr>
                <w:rFonts w:hint="default" w:ascii="Times New Roman" w:hAnsi="Times New Roman" w:cs="Times New Roman"/>
                <w:highlight w:val="none"/>
              </w:rPr>
            </w:pPr>
          </w:p>
        </w:tc>
        <w:tc>
          <w:tcPr>
            <w:tcW w:w="1134" w:type="dxa"/>
            <w:vMerge w:val="continue"/>
          </w:tcPr>
          <w:p>
            <w:pPr>
              <w:rPr>
                <w:rFonts w:hint="default" w:ascii="Times New Roman" w:hAnsi="Times New Roman" w:cs="Times New Roman"/>
                <w:highlight w:val="none"/>
              </w:rPr>
            </w:pPr>
          </w:p>
        </w:tc>
        <w:tc>
          <w:tcPr>
            <w:tcW w:w="709" w:type="dxa"/>
            <w:vMerge w:val="continue"/>
          </w:tcPr>
          <w:p>
            <w:pPr>
              <w:rPr>
                <w:rFonts w:hint="default" w:ascii="Times New Roman" w:hAnsi="Times New Roman" w:cs="Times New Roman"/>
                <w:highlight w:val="none"/>
              </w:rPr>
            </w:pPr>
          </w:p>
        </w:tc>
        <w:tc>
          <w:tcPr>
            <w:tcW w:w="850" w:type="dxa"/>
            <w:vMerge w:val="continue"/>
          </w:tcPr>
          <w:p>
            <w:pPr>
              <w:rPr>
                <w:rFonts w:hint="default" w:ascii="Times New Roman" w:hAnsi="Times New Roman" w:cs="Times New Roman"/>
                <w:highlight w:val="none"/>
              </w:rPr>
            </w:pPr>
          </w:p>
        </w:tc>
        <w:tc>
          <w:tcPr>
            <w:tcW w:w="850" w:type="dxa"/>
            <w:vMerge w:val="continue"/>
          </w:tcPr>
          <w:p>
            <w:pPr>
              <w:rPr>
                <w:rFonts w:hint="default" w:ascii="Times New Roman" w:hAnsi="Times New Roman" w:cs="Times New Roman"/>
                <w:highlight w:val="none"/>
              </w:rPr>
            </w:pPr>
          </w:p>
        </w:tc>
        <w:tc>
          <w:tcPr>
            <w:tcW w:w="964"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合计</w:t>
            </w:r>
          </w:p>
        </w:tc>
        <w:tc>
          <w:tcPr>
            <w:tcW w:w="964"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一般公共预算拨款</w:t>
            </w:r>
          </w:p>
        </w:tc>
        <w:tc>
          <w:tcPr>
            <w:tcW w:w="964"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基金预算拨款</w:t>
            </w:r>
          </w:p>
        </w:tc>
        <w:tc>
          <w:tcPr>
            <w:tcW w:w="964"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国有资本经营预算拨款</w:t>
            </w:r>
          </w:p>
        </w:tc>
        <w:tc>
          <w:tcPr>
            <w:tcW w:w="964"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财政专户核拨</w:t>
            </w:r>
          </w:p>
        </w:tc>
        <w:tc>
          <w:tcPr>
            <w:tcW w:w="964"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单位    资金</w:t>
            </w:r>
          </w:p>
        </w:tc>
        <w:tc>
          <w:tcPr>
            <w:tcW w:w="964"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财政拨    款结转</w:t>
            </w:r>
          </w:p>
        </w:tc>
        <w:tc>
          <w:tcPr>
            <w:tcW w:w="964"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非财政    拨款结    转结余</w:t>
            </w:r>
          </w:p>
        </w:tc>
        <w:tc>
          <w:tcPr>
            <w:tcW w:w="964" w:type="dxa"/>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  计</w:t>
            </w:r>
          </w:p>
        </w:tc>
        <w:tc>
          <w:tcPr>
            <w:tcW w:w="964" w:type="dxa"/>
            <w:vAlign w:val="center"/>
          </w:tcPr>
          <w:p>
            <w:pPr>
              <w:pStyle w:val="12"/>
              <w:rPr>
                <w:rFonts w:hint="default" w:ascii="Times New Roman" w:hAnsi="Times New Roman" w:cs="Times New Roman"/>
                <w:highlight w:val="none"/>
              </w:rPr>
            </w:pPr>
          </w:p>
        </w:tc>
        <w:tc>
          <w:tcPr>
            <w:tcW w:w="1134" w:type="dxa"/>
            <w:vAlign w:val="center"/>
          </w:tcPr>
          <w:p>
            <w:pPr>
              <w:pStyle w:val="13"/>
              <w:rPr>
                <w:rFonts w:hint="default" w:ascii="Times New Roman" w:hAnsi="Times New Roman" w:cs="Times New Roman"/>
                <w:highlight w:val="none"/>
              </w:rPr>
            </w:pPr>
          </w:p>
        </w:tc>
        <w:tc>
          <w:tcPr>
            <w:tcW w:w="1134" w:type="dxa"/>
            <w:vAlign w:val="center"/>
          </w:tcPr>
          <w:p>
            <w:pPr>
              <w:pStyle w:val="13"/>
              <w:rPr>
                <w:rFonts w:hint="default" w:ascii="Times New Roman" w:hAnsi="Times New Roman" w:cs="Times New Roman"/>
                <w:highlight w:val="none"/>
              </w:rPr>
            </w:pPr>
          </w:p>
        </w:tc>
        <w:tc>
          <w:tcPr>
            <w:tcW w:w="709" w:type="dxa"/>
            <w:vAlign w:val="center"/>
          </w:tcPr>
          <w:p>
            <w:pPr>
              <w:pStyle w:val="11"/>
              <w:rPr>
                <w:rFonts w:hint="default" w:ascii="Times New Roman" w:hAnsi="Times New Roman" w:cs="Times New Roman"/>
                <w:highlight w:val="none"/>
              </w:rPr>
            </w:pPr>
          </w:p>
        </w:tc>
        <w:tc>
          <w:tcPr>
            <w:tcW w:w="850" w:type="dxa"/>
            <w:vAlign w:val="center"/>
          </w:tcPr>
          <w:p>
            <w:pPr>
              <w:pStyle w:val="12"/>
              <w:rPr>
                <w:rFonts w:hint="default" w:ascii="Times New Roman" w:hAnsi="Times New Roman" w:cs="Times New Roman"/>
                <w:highlight w:val="none"/>
              </w:rPr>
            </w:pPr>
          </w:p>
        </w:tc>
        <w:tc>
          <w:tcPr>
            <w:tcW w:w="850" w:type="dxa"/>
            <w:vAlign w:val="center"/>
          </w:tcPr>
          <w:p>
            <w:pPr>
              <w:pStyle w:val="12"/>
              <w:rPr>
                <w:rFonts w:hint="default" w:ascii="Times New Roman" w:hAnsi="Times New Roman" w:cs="Times New Roman"/>
                <w:highlight w:val="none"/>
              </w:rPr>
            </w:pPr>
          </w:p>
        </w:tc>
        <w:tc>
          <w:tcPr>
            <w:tcW w:w="964"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13.00</w:t>
            </w:r>
          </w:p>
        </w:tc>
        <w:tc>
          <w:tcPr>
            <w:tcW w:w="964"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13.00</w:t>
            </w:r>
          </w:p>
        </w:tc>
        <w:tc>
          <w:tcPr>
            <w:tcW w:w="964" w:type="dxa"/>
            <w:vAlign w:val="center"/>
          </w:tcPr>
          <w:p>
            <w:pPr>
              <w:pStyle w:val="12"/>
              <w:rPr>
                <w:rFonts w:hint="default" w:ascii="Times New Roman" w:hAnsi="Times New Roman" w:cs="Times New Roman"/>
                <w:highlight w:val="none"/>
              </w:rPr>
            </w:pPr>
          </w:p>
        </w:tc>
        <w:tc>
          <w:tcPr>
            <w:tcW w:w="964" w:type="dxa"/>
            <w:vAlign w:val="center"/>
          </w:tcPr>
          <w:p>
            <w:pPr>
              <w:pStyle w:val="12"/>
              <w:rPr>
                <w:rFonts w:hint="default" w:ascii="Times New Roman" w:hAnsi="Times New Roman" w:cs="Times New Roman"/>
                <w:highlight w:val="none"/>
              </w:rPr>
            </w:pPr>
          </w:p>
        </w:tc>
        <w:tc>
          <w:tcPr>
            <w:tcW w:w="964" w:type="dxa"/>
            <w:vAlign w:val="center"/>
          </w:tcPr>
          <w:p>
            <w:pPr>
              <w:pStyle w:val="12"/>
              <w:rPr>
                <w:rFonts w:hint="default" w:ascii="Times New Roman" w:hAnsi="Times New Roman" w:cs="Times New Roman"/>
                <w:highlight w:val="none"/>
              </w:rPr>
            </w:pPr>
          </w:p>
        </w:tc>
        <w:tc>
          <w:tcPr>
            <w:tcW w:w="964" w:type="dxa"/>
            <w:vAlign w:val="center"/>
          </w:tcPr>
          <w:p>
            <w:pPr>
              <w:pStyle w:val="12"/>
              <w:rPr>
                <w:rFonts w:hint="default" w:ascii="Times New Roman" w:hAnsi="Times New Roman" w:cs="Times New Roman"/>
                <w:highlight w:val="none"/>
              </w:rPr>
            </w:pPr>
          </w:p>
        </w:tc>
        <w:tc>
          <w:tcPr>
            <w:tcW w:w="964" w:type="dxa"/>
            <w:vAlign w:val="center"/>
          </w:tcPr>
          <w:p>
            <w:pPr>
              <w:pStyle w:val="12"/>
              <w:rPr>
                <w:rFonts w:hint="default" w:ascii="Times New Roman" w:hAnsi="Times New Roman" w:cs="Times New Roman"/>
                <w:highlight w:val="none"/>
              </w:rPr>
            </w:pPr>
          </w:p>
        </w:tc>
        <w:tc>
          <w:tcPr>
            <w:tcW w:w="964" w:type="dxa"/>
            <w:vAlign w:val="center"/>
          </w:tcPr>
          <w:p>
            <w:pPr>
              <w:pStyle w:val="12"/>
              <w:rPr>
                <w:rFonts w:hint="default" w:ascii="Times New Roman" w:hAnsi="Times New Roman" w:cs="Times New Roman"/>
                <w:highlight w:val="none"/>
              </w:rPr>
            </w:pPr>
          </w:p>
        </w:tc>
        <w:tc>
          <w:tcPr>
            <w:tcW w:w="964"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秦皇岛北戴河新区团林卫生院小计</w:t>
            </w:r>
          </w:p>
        </w:tc>
        <w:tc>
          <w:tcPr>
            <w:tcW w:w="964" w:type="dxa"/>
            <w:vAlign w:val="center"/>
          </w:tcPr>
          <w:p>
            <w:pPr>
              <w:pStyle w:val="12"/>
              <w:rPr>
                <w:rFonts w:hint="default" w:ascii="Times New Roman" w:hAnsi="Times New Roman" w:cs="Times New Roman"/>
                <w:highlight w:val="none"/>
              </w:rPr>
            </w:pPr>
          </w:p>
        </w:tc>
        <w:tc>
          <w:tcPr>
            <w:tcW w:w="1134" w:type="dxa"/>
            <w:vAlign w:val="center"/>
          </w:tcPr>
          <w:p>
            <w:pPr>
              <w:pStyle w:val="13"/>
              <w:rPr>
                <w:rFonts w:hint="default" w:ascii="Times New Roman" w:hAnsi="Times New Roman" w:cs="Times New Roman"/>
                <w:highlight w:val="none"/>
              </w:rPr>
            </w:pPr>
          </w:p>
        </w:tc>
        <w:tc>
          <w:tcPr>
            <w:tcW w:w="1134" w:type="dxa"/>
            <w:vAlign w:val="center"/>
          </w:tcPr>
          <w:p>
            <w:pPr>
              <w:pStyle w:val="13"/>
              <w:rPr>
                <w:rFonts w:hint="default" w:ascii="Times New Roman" w:hAnsi="Times New Roman" w:cs="Times New Roman"/>
                <w:highlight w:val="none"/>
              </w:rPr>
            </w:pPr>
          </w:p>
        </w:tc>
        <w:tc>
          <w:tcPr>
            <w:tcW w:w="709" w:type="dxa"/>
            <w:vAlign w:val="center"/>
          </w:tcPr>
          <w:p>
            <w:pPr>
              <w:pStyle w:val="11"/>
              <w:rPr>
                <w:rFonts w:hint="default" w:ascii="Times New Roman" w:hAnsi="Times New Roman" w:cs="Times New Roman"/>
                <w:highlight w:val="none"/>
              </w:rPr>
            </w:pPr>
          </w:p>
        </w:tc>
        <w:tc>
          <w:tcPr>
            <w:tcW w:w="850" w:type="dxa"/>
            <w:vAlign w:val="center"/>
          </w:tcPr>
          <w:p>
            <w:pPr>
              <w:pStyle w:val="12"/>
              <w:rPr>
                <w:rFonts w:hint="default" w:ascii="Times New Roman" w:hAnsi="Times New Roman" w:cs="Times New Roman"/>
                <w:highlight w:val="none"/>
              </w:rPr>
            </w:pPr>
          </w:p>
        </w:tc>
        <w:tc>
          <w:tcPr>
            <w:tcW w:w="850" w:type="dxa"/>
            <w:vAlign w:val="center"/>
          </w:tcPr>
          <w:p>
            <w:pPr>
              <w:pStyle w:val="12"/>
              <w:rPr>
                <w:rFonts w:hint="default" w:ascii="Times New Roman" w:hAnsi="Times New Roman" w:cs="Times New Roman"/>
                <w:highlight w:val="none"/>
              </w:rPr>
            </w:pPr>
          </w:p>
        </w:tc>
        <w:tc>
          <w:tcPr>
            <w:tcW w:w="964"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13.00</w:t>
            </w:r>
          </w:p>
        </w:tc>
        <w:tc>
          <w:tcPr>
            <w:tcW w:w="964"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13.00</w:t>
            </w:r>
          </w:p>
        </w:tc>
        <w:tc>
          <w:tcPr>
            <w:tcW w:w="964" w:type="dxa"/>
            <w:vAlign w:val="center"/>
          </w:tcPr>
          <w:p>
            <w:pPr>
              <w:pStyle w:val="12"/>
              <w:rPr>
                <w:rFonts w:hint="default" w:ascii="Times New Roman" w:hAnsi="Times New Roman" w:cs="Times New Roman"/>
                <w:highlight w:val="none"/>
              </w:rPr>
            </w:pPr>
          </w:p>
        </w:tc>
        <w:tc>
          <w:tcPr>
            <w:tcW w:w="964" w:type="dxa"/>
            <w:vAlign w:val="center"/>
          </w:tcPr>
          <w:p>
            <w:pPr>
              <w:pStyle w:val="12"/>
              <w:rPr>
                <w:rFonts w:hint="default" w:ascii="Times New Roman" w:hAnsi="Times New Roman" w:cs="Times New Roman"/>
                <w:highlight w:val="none"/>
              </w:rPr>
            </w:pPr>
          </w:p>
        </w:tc>
        <w:tc>
          <w:tcPr>
            <w:tcW w:w="964" w:type="dxa"/>
            <w:vAlign w:val="center"/>
          </w:tcPr>
          <w:p>
            <w:pPr>
              <w:pStyle w:val="12"/>
              <w:rPr>
                <w:rFonts w:hint="default" w:ascii="Times New Roman" w:hAnsi="Times New Roman" w:cs="Times New Roman"/>
                <w:highlight w:val="none"/>
              </w:rPr>
            </w:pPr>
          </w:p>
        </w:tc>
        <w:tc>
          <w:tcPr>
            <w:tcW w:w="964" w:type="dxa"/>
            <w:vAlign w:val="center"/>
          </w:tcPr>
          <w:p>
            <w:pPr>
              <w:pStyle w:val="12"/>
              <w:rPr>
                <w:rFonts w:hint="default" w:ascii="Times New Roman" w:hAnsi="Times New Roman" w:cs="Times New Roman"/>
                <w:highlight w:val="none"/>
              </w:rPr>
            </w:pPr>
          </w:p>
        </w:tc>
        <w:tc>
          <w:tcPr>
            <w:tcW w:w="964" w:type="dxa"/>
            <w:vAlign w:val="center"/>
          </w:tcPr>
          <w:p>
            <w:pPr>
              <w:pStyle w:val="12"/>
              <w:rPr>
                <w:rFonts w:hint="default" w:ascii="Times New Roman" w:hAnsi="Times New Roman" w:cs="Times New Roman"/>
                <w:highlight w:val="none"/>
              </w:rPr>
            </w:pPr>
          </w:p>
        </w:tc>
        <w:tc>
          <w:tcPr>
            <w:tcW w:w="964" w:type="dxa"/>
            <w:vAlign w:val="center"/>
          </w:tcPr>
          <w:p>
            <w:pPr>
              <w:pStyle w:val="12"/>
              <w:rPr>
                <w:rFonts w:hint="default" w:ascii="Times New Roman" w:hAnsi="Times New Roman" w:cs="Times New Roman"/>
                <w:highlight w:val="none"/>
              </w:rPr>
            </w:pPr>
          </w:p>
        </w:tc>
        <w:tc>
          <w:tcPr>
            <w:tcW w:w="964"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2023年公用经费项目（三保）</w:t>
            </w:r>
          </w:p>
        </w:tc>
        <w:tc>
          <w:tcPr>
            <w:tcW w:w="964"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112.12</w:t>
            </w:r>
          </w:p>
        </w:tc>
        <w:tc>
          <w:tcPr>
            <w:tcW w:w="1134"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电力分配服务</w:t>
            </w:r>
          </w:p>
        </w:tc>
        <w:tc>
          <w:tcPr>
            <w:tcW w:w="1134"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C08010200</w:t>
            </w:r>
          </w:p>
        </w:tc>
        <w:tc>
          <w:tcPr>
            <w:tcW w:w="709" w:type="dxa"/>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千瓦时</w:t>
            </w:r>
          </w:p>
        </w:tc>
        <w:tc>
          <w:tcPr>
            <w:tcW w:w="850"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26</w:t>
            </w:r>
          </w:p>
        </w:tc>
        <w:tc>
          <w:tcPr>
            <w:tcW w:w="850"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0.50</w:t>
            </w:r>
          </w:p>
        </w:tc>
        <w:tc>
          <w:tcPr>
            <w:tcW w:w="964"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13.00</w:t>
            </w:r>
          </w:p>
        </w:tc>
        <w:tc>
          <w:tcPr>
            <w:tcW w:w="964"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13.00</w:t>
            </w:r>
          </w:p>
        </w:tc>
        <w:tc>
          <w:tcPr>
            <w:tcW w:w="964" w:type="dxa"/>
            <w:vAlign w:val="center"/>
          </w:tcPr>
          <w:p>
            <w:pPr>
              <w:pStyle w:val="10"/>
              <w:rPr>
                <w:rFonts w:hint="default" w:ascii="Times New Roman" w:hAnsi="Times New Roman" w:cs="Times New Roman"/>
                <w:highlight w:val="none"/>
              </w:rPr>
            </w:pPr>
          </w:p>
        </w:tc>
        <w:tc>
          <w:tcPr>
            <w:tcW w:w="964" w:type="dxa"/>
            <w:vAlign w:val="center"/>
          </w:tcPr>
          <w:p>
            <w:pPr>
              <w:pStyle w:val="10"/>
              <w:rPr>
                <w:rFonts w:hint="default" w:ascii="Times New Roman" w:hAnsi="Times New Roman" w:cs="Times New Roman"/>
                <w:highlight w:val="none"/>
              </w:rPr>
            </w:pPr>
          </w:p>
        </w:tc>
        <w:tc>
          <w:tcPr>
            <w:tcW w:w="964" w:type="dxa"/>
            <w:vAlign w:val="center"/>
          </w:tcPr>
          <w:p>
            <w:pPr>
              <w:pStyle w:val="10"/>
              <w:rPr>
                <w:rFonts w:hint="default" w:ascii="Times New Roman" w:hAnsi="Times New Roman" w:cs="Times New Roman"/>
                <w:highlight w:val="none"/>
              </w:rPr>
            </w:pPr>
          </w:p>
        </w:tc>
        <w:tc>
          <w:tcPr>
            <w:tcW w:w="964" w:type="dxa"/>
            <w:vAlign w:val="center"/>
          </w:tcPr>
          <w:p>
            <w:pPr>
              <w:pStyle w:val="10"/>
              <w:rPr>
                <w:rFonts w:hint="default" w:ascii="Times New Roman" w:hAnsi="Times New Roman" w:cs="Times New Roman"/>
                <w:highlight w:val="none"/>
              </w:rPr>
            </w:pPr>
          </w:p>
        </w:tc>
        <w:tc>
          <w:tcPr>
            <w:tcW w:w="964" w:type="dxa"/>
            <w:vAlign w:val="center"/>
          </w:tcPr>
          <w:p>
            <w:pPr>
              <w:pStyle w:val="10"/>
              <w:rPr>
                <w:rFonts w:hint="default" w:ascii="Times New Roman" w:hAnsi="Times New Roman" w:cs="Times New Roman"/>
                <w:highlight w:val="none"/>
              </w:rPr>
            </w:pPr>
          </w:p>
        </w:tc>
        <w:tc>
          <w:tcPr>
            <w:tcW w:w="964" w:type="dxa"/>
            <w:vAlign w:val="center"/>
          </w:tcPr>
          <w:p>
            <w:pPr>
              <w:pStyle w:val="10"/>
              <w:rPr>
                <w:rFonts w:hint="default" w:ascii="Times New Roman" w:hAnsi="Times New Roman" w:cs="Times New Roman"/>
                <w:highlight w:val="none"/>
              </w:rPr>
            </w:pPr>
          </w:p>
        </w:tc>
        <w:tc>
          <w:tcPr>
            <w:tcW w:w="964"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13.00</w:t>
            </w:r>
          </w:p>
        </w:tc>
      </w:tr>
    </w:tbl>
    <w:p>
      <w:pPr>
        <w:spacing w:before="0" w:after="0" w:line="500" w:lineRule="exact"/>
        <w:ind w:firstLine="420"/>
        <w:jc w:val="left"/>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21"/>
          <w:highlight w:val="none"/>
        </w:rPr>
        <w:t>注：同一采购目录序号的物品，其单价会因配置规格不同而变动，均符合资产配置标准。涉密采购事项按照相关规定执行。</w:t>
      </w:r>
    </w:p>
    <w:p>
      <w:pPr>
        <w:spacing w:before="0" w:after="0"/>
        <w:ind w:firstLine="640"/>
        <w:jc w:val="left"/>
        <w:outlineLvl w:val="9"/>
        <w:rPr>
          <w:rFonts w:hint="default" w:ascii="Times New Roman" w:hAnsi="Times New Roman" w:cs="Times New Roman"/>
          <w:highlight w:val="none"/>
        </w:rPr>
      </w:pPr>
      <w:r>
        <w:rPr>
          <w:rFonts w:hint="default" w:ascii="Times New Roman" w:hAnsi="Times New Roman" w:eastAsia="方正仿宋_GBK" w:cs="Times New Roman"/>
          <w:color w:val="000000"/>
          <w:sz w:val="32"/>
          <w:highlight w:val="none"/>
        </w:rPr>
        <w:t xml:space="preserve"> </w:t>
      </w:r>
    </w:p>
    <w:p>
      <w:pPr>
        <w:spacing w:before="10" w:after="10" w:line="240" w:lineRule="auto"/>
        <w:ind w:firstLine="640"/>
        <w:jc w:val="left"/>
        <w:outlineLvl w:val="5"/>
        <w:rPr>
          <w:rFonts w:hint="default" w:ascii="Times New Roman" w:hAnsi="Times New Roman" w:cs="Times New Roman"/>
          <w:highlight w:val="none"/>
        </w:rPr>
      </w:pPr>
      <w:r>
        <w:rPr>
          <w:rFonts w:hint="default" w:ascii="Times New Roman" w:hAnsi="Times New Roman" w:eastAsia="黑体" w:cs="Times New Roman"/>
          <w:color w:val="000000"/>
          <w:sz w:val="32"/>
          <w:highlight w:val="none"/>
        </w:rPr>
        <w:t>七、国有资产信息</w:t>
      </w:r>
    </w:p>
    <w:p>
      <w:pPr>
        <w:spacing w:line="500" w:lineRule="exact"/>
        <w:ind w:firstLine="560"/>
        <w:rPr>
          <w:highlight w:val="none"/>
        </w:rPr>
      </w:pPr>
      <w:r>
        <w:rPr>
          <w:rFonts w:eastAsia="方正仿宋_GBK" w:cs="Times New Roman"/>
          <w:color w:val="000000"/>
          <w:sz w:val="28"/>
          <w:highlight w:val="none"/>
        </w:rPr>
        <w:t>秦皇岛北戴河新区团林卫生院上年末固定资产金额为</w:t>
      </w:r>
      <w:r>
        <w:rPr>
          <w:rFonts w:hint="eastAsia" w:eastAsia="方正仿宋_GBK" w:cs="Times New Roman"/>
          <w:color w:val="000000"/>
          <w:sz w:val="28"/>
          <w:highlight w:val="none"/>
          <w:lang w:val="en-US" w:eastAsia="zh-CN"/>
        </w:rPr>
        <w:t>796.23</w:t>
      </w:r>
      <w:r>
        <w:rPr>
          <w:rFonts w:eastAsia="方正仿宋_GBK" w:cs="Times New Roman"/>
          <w:color w:val="000000"/>
          <w:sz w:val="28"/>
          <w:highlight w:val="none"/>
        </w:rPr>
        <w:t>万元（详见下表）。本年度拟购置固定资产总额为0.00万元，已按要求列入政府采购预算，详见政府采购预算表。</w:t>
      </w:r>
    </w:p>
    <w:p>
      <w:pPr>
        <w:jc w:val="center"/>
        <w:rPr>
          <w:highlight w:val="none"/>
        </w:rPr>
      </w:pPr>
      <w:r>
        <w:rPr>
          <w:rFonts w:ascii="方正小标宋_GBK" w:hAnsi="方正小标宋_GBK" w:eastAsia="方正小标宋_GBK" w:cs="方正小标宋_GBK"/>
          <w:color w:val="000000"/>
          <w:sz w:val="36"/>
          <w:highlight w:val="none"/>
        </w:rPr>
        <w:t>单位固定资产占用情况表</w:t>
      </w:r>
    </w:p>
    <w:tbl>
      <w:tblPr>
        <w:tblStyle w:val="2"/>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4"/>
              <w:rPr>
                <w:highlight w:val="none"/>
              </w:rPr>
            </w:pPr>
            <w:r>
              <w:rPr>
                <w:highlight w:val="none"/>
              </w:rPr>
              <w:t>361007秦皇岛北戴河新区团林卫生院</w:t>
            </w:r>
          </w:p>
        </w:tc>
        <w:tc>
          <w:tcPr>
            <w:tcW w:w="9866" w:type="dxa"/>
            <w:gridSpan w:val="2"/>
            <w:tcBorders>
              <w:top w:val="single" w:color="FFFFFF" w:sz="6" w:space="0"/>
              <w:left w:val="single" w:color="FFFFFF" w:sz="6" w:space="0"/>
              <w:right w:val="single" w:color="FFFFFF" w:sz="6" w:space="0"/>
            </w:tcBorders>
            <w:vAlign w:val="center"/>
          </w:tcPr>
          <w:p>
            <w:pPr>
              <w:pStyle w:val="6"/>
              <w:rPr>
                <w:highlight w:val="none"/>
              </w:rPr>
            </w:pPr>
            <w:r>
              <w:rPr>
                <w:highlight w:val="none"/>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blHeader/>
          <w:jc w:val="center"/>
        </w:trPr>
        <w:tc>
          <w:tcPr>
            <w:tcW w:w="4933" w:type="dxa"/>
            <w:vAlign w:val="center"/>
          </w:tcPr>
          <w:p>
            <w:pPr>
              <w:pStyle w:val="7"/>
              <w:rPr>
                <w:highlight w:val="none"/>
              </w:rPr>
            </w:pPr>
            <w:r>
              <w:rPr>
                <w:highlight w:val="none"/>
              </w:rPr>
              <w:t>项   目</w:t>
            </w:r>
          </w:p>
        </w:tc>
        <w:tc>
          <w:tcPr>
            <w:tcW w:w="4933" w:type="dxa"/>
            <w:vAlign w:val="center"/>
          </w:tcPr>
          <w:p>
            <w:pPr>
              <w:pStyle w:val="7"/>
              <w:rPr>
                <w:highlight w:val="none"/>
              </w:rPr>
            </w:pPr>
            <w:r>
              <w:rPr>
                <w:highlight w:val="none"/>
              </w:rPr>
              <w:t>数量</w:t>
            </w:r>
          </w:p>
        </w:tc>
        <w:tc>
          <w:tcPr>
            <w:tcW w:w="4933" w:type="dxa"/>
            <w:vAlign w:val="center"/>
          </w:tcPr>
          <w:p>
            <w:pPr>
              <w:pStyle w:val="7"/>
              <w:rPr>
                <w:highlight w:val="none"/>
              </w:rPr>
            </w:pPr>
            <w:r>
              <w:rPr>
                <w:highlight w:val="none"/>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jc w:val="center"/>
              <w:rPr>
                <w:highlight w:val="none"/>
                <w:lang w:eastAsia="zh-CN"/>
              </w:rPr>
            </w:pPr>
            <w:r>
              <w:rPr>
                <w:rFonts w:hint="eastAsia"/>
                <w:highlight w:val="none"/>
                <w:lang w:eastAsia="zh-CN"/>
              </w:rPr>
              <w:t>资产总额</w:t>
            </w:r>
          </w:p>
        </w:tc>
        <w:tc>
          <w:tcPr>
            <w:tcW w:w="4933" w:type="dxa"/>
            <w:vAlign w:val="center"/>
          </w:tcPr>
          <w:p>
            <w:pPr>
              <w:pStyle w:val="8"/>
              <w:rPr>
                <w:highlight w:val="none"/>
                <w:lang w:eastAsia="zh-CN"/>
              </w:rPr>
            </w:pPr>
            <w:r>
              <w:rPr>
                <w:rFonts w:hint="eastAsia"/>
                <w:highlight w:val="none"/>
                <w:lang w:eastAsia="zh-CN"/>
              </w:rPr>
              <w:t>——</w:t>
            </w:r>
          </w:p>
        </w:tc>
        <w:tc>
          <w:tcPr>
            <w:tcW w:w="4933" w:type="dxa"/>
            <w:vAlign w:val="center"/>
          </w:tcPr>
          <w:p>
            <w:pPr>
              <w:pStyle w:val="10"/>
              <w:jc w:val="center"/>
              <w:rPr>
                <w:rFonts w:hint="default"/>
                <w:highlight w:val="none"/>
                <w:lang w:val="en-US" w:eastAsia="zh-CN"/>
              </w:rPr>
            </w:pPr>
            <w:r>
              <w:rPr>
                <w:rFonts w:hint="eastAsia"/>
                <w:highlight w:val="none"/>
                <w:lang w:val="en-US" w:eastAsia="zh-CN"/>
              </w:rPr>
              <w:t>796.23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rPr>
                <w:highlight w:val="none"/>
                <w:lang w:eastAsia="zh-CN"/>
              </w:rPr>
            </w:pPr>
            <w:r>
              <w:rPr>
                <w:rFonts w:hint="eastAsia"/>
                <w:highlight w:val="none"/>
                <w:lang w:eastAsia="zh-CN"/>
              </w:rPr>
              <w:t>1.房屋（平方米）</w:t>
            </w:r>
          </w:p>
        </w:tc>
        <w:tc>
          <w:tcPr>
            <w:tcW w:w="4933" w:type="dxa"/>
            <w:vAlign w:val="center"/>
          </w:tcPr>
          <w:p>
            <w:pPr>
              <w:pStyle w:val="8"/>
              <w:rPr>
                <w:rFonts w:hint="default"/>
                <w:highlight w:val="none"/>
                <w:lang w:val="en-US" w:eastAsia="zh-CN"/>
              </w:rPr>
            </w:pPr>
            <w:r>
              <w:rPr>
                <w:rFonts w:hint="eastAsia"/>
                <w:highlight w:val="none"/>
                <w:lang w:val="en-US" w:eastAsia="zh-CN"/>
              </w:rPr>
              <w:t>1784</w:t>
            </w:r>
          </w:p>
        </w:tc>
        <w:tc>
          <w:tcPr>
            <w:tcW w:w="4933" w:type="dxa"/>
            <w:vAlign w:val="center"/>
          </w:tcPr>
          <w:p>
            <w:pPr>
              <w:pStyle w:val="10"/>
              <w:jc w:val="center"/>
              <w:rPr>
                <w:rFonts w:hint="default"/>
                <w:highlight w:val="none"/>
                <w:lang w:val="en-US" w:eastAsia="zh-CN"/>
              </w:rPr>
            </w:pPr>
            <w:r>
              <w:rPr>
                <w:rFonts w:hint="eastAsia"/>
                <w:highlight w:val="none"/>
                <w:lang w:val="en-US" w:eastAsia="zh-CN"/>
              </w:rPr>
              <w:t>363.17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rPr>
                <w:highlight w:val="none"/>
                <w:lang w:eastAsia="zh-CN"/>
              </w:rPr>
            </w:pPr>
            <w:r>
              <w:rPr>
                <w:rFonts w:hint="eastAsia"/>
                <w:highlight w:val="none"/>
                <w:lang w:eastAsia="zh-CN"/>
              </w:rPr>
              <w:t xml:space="preserve">  其中：业务用房（平方米）</w:t>
            </w:r>
          </w:p>
        </w:tc>
        <w:tc>
          <w:tcPr>
            <w:tcW w:w="4933" w:type="dxa"/>
            <w:vAlign w:val="center"/>
          </w:tcPr>
          <w:p>
            <w:pPr>
              <w:pStyle w:val="8"/>
              <w:rPr>
                <w:rFonts w:hint="default"/>
                <w:highlight w:val="none"/>
                <w:lang w:val="en-US" w:eastAsia="zh-CN"/>
              </w:rPr>
            </w:pPr>
            <w:r>
              <w:rPr>
                <w:rFonts w:hint="eastAsia"/>
                <w:highlight w:val="none"/>
                <w:lang w:val="en-US" w:eastAsia="zh-CN"/>
              </w:rPr>
              <w:t>1784</w:t>
            </w:r>
          </w:p>
        </w:tc>
        <w:tc>
          <w:tcPr>
            <w:tcW w:w="4933" w:type="dxa"/>
            <w:vAlign w:val="center"/>
          </w:tcPr>
          <w:p>
            <w:pPr>
              <w:pStyle w:val="10"/>
              <w:jc w:val="center"/>
              <w:rPr>
                <w:rFonts w:hint="default"/>
                <w:highlight w:val="none"/>
                <w:lang w:val="en-US" w:eastAsia="zh-CN"/>
              </w:rPr>
            </w:pPr>
            <w:r>
              <w:rPr>
                <w:rFonts w:hint="eastAsia"/>
                <w:highlight w:val="none"/>
                <w:lang w:val="en-US" w:eastAsia="zh-CN"/>
              </w:rPr>
              <w:t>363.17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rPr>
                <w:highlight w:val="none"/>
                <w:lang w:eastAsia="zh-CN"/>
              </w:rPr>
            </w:pPr>
            <w:r>
              <w:rPr>
                <w:rFonts w:hint="eastAsia"/>
                <w:highlight w:val="none"/>
                <w:lang w:eastAsia="zh-CN"/>
              </w:rPr>
              <w:t>2.车辆（台、辆）</w:t>
            </w:r>
          </w:p>
        </w:tc>
        <w:tc>
          <w:tcPr>
            <w:tcW w:w="4933" w:type="dxa"/>
            <w:vAlign w:val="center"/>
          </w:tcPr>
          <w:p>
            <w:pPr>
              <w:pStyle w:val="8"/>
              <w:rPr>
                <w:rFonts w:hint="default"/>
                <w:highlight w:val="none"/>
                <w:lang w:val="en-US" w:eastAsia="zh-CN"/>
              </w:rPr>
            </w:pPr>
            <w:r>
              <w:rPr>
                <w:rFonts w:hint="eastAsia"/>
                <w:highlight w:val="none"/>
                <w:lang w:val="en-US" w:eastAsia="zh-CN"/>
              </w:rPr>
              <w:t>2</w:t>
            </w:r>
          </w:p>
        </w:tc>
        <w:tc>
          <w:tcPr>
            <w:tcW w:w="4933" w:type="dxa"/>
            <w:vAlign w:val="center"/>
          </w:tcPr>
          <w:p>
            <w:pPr>
              <w:pStyle w:val="10"/>
              <w:jc w:val="center"/>
              <w:rPr>
                <w:rFonts w:hint="default"/>
                <w:highlight w:val="none"/>
                <w:lang w:val="en-US" w:eastAsia="zh-CN"/>
              </w:rPr>
            </w:pPr>
            <w:r>
              <w:rPr>
                <w:rFonts w:hint="eastAsia"/>
                <w:highlight w:val="none"/>
                <w:lang w:val="en-US" w:eastAsia="zh-CN"/>
              </w:rPr>
              <w:t>55.30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rPr>
                <w:highlight w:val="none"/>
                <w:lang w:eastAsia="zh-CN"/>
              </w:rPr>
            </w:pPr>
            <w:r>
              <w:rPr>
                <w:rFonts w:hint="eastAsia"/>
                <w:highlight w:val="none"/>
                <w:lang w:eastAsia="zh-CN"/>
              </w:rPr>
              <w:t>3.专用设备（个、台）</w:t>
            </w:r>
          </w:p>
        </w:tc>
        <w:tc>
          <w:tcPr>
            <w:tcW w:w="4933" w:type="dxa"/>
            <w:vAlign w:val="center"/>
          </w:tcPr>
          <w:p>
            <w:pPr>
              <w:pStyle w:val="8"/>
              <w:rPr>
                <w:rFonts w:hint="default"/>
                <w:highlight w:val="none"/>
                <w:lang w:val="en-US" w:eastAsia="zh-CN"/>
              </w:rPr>
            </w:pPr>
            <w:r>
              <w:rPr>
                <w:rFonts w:hint="eastAsia"/>
                <w:highlight w:val="none"/>
                <w:lang w:val="en-US" w:eastAsia="zh-CN"/>
              </w:rPr>
              <w:t>83</w:t>
            </w:r>
          </w:p>
        </w:tc>
        <w:tc>
          <w:tcPr>
            <w:tcW w:w="4933" w:type="dxa"/>
            <w:vAlign w:val="center"/>
          </w:tcPr>
          <w:p>
            <w:pPr>
              <w:pStyle w:val="10"/>
              <w:jc w:val="center"/>
              <w:rPr>
                <w:rFonts w:hint="default"/>
                <w:highlight w:val="none"/>
                <w:lang w:val="en-US" w:eastAsia="zh-CN"/>
              </w:rPr>
            </w:pPr>
            <w:r>
              <w:rPr>
                <w:rFonts w:hint="eastAsia"/>
                <w:highlight w:val="none"/>
                <w:lang w:val="en-US" w:eastAsia="zh-CN"/>
              </w:rPr>
              <w:t>279.83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rPr>
                <w:rFonts w:hint="eastAsia"/>
                <w:highlight w:val="none"/>
                <w:lang w:eastAsia="zh-CN"/>
              </w:rPr>
            </w:pPr>
            <w:r>
              <w:rPr>
                <w:rFonts w:hint="eastAsia"/>
                <w:highlight w:val="none"/>
                <w:lang w:eastAsia="zh-CN"/>
              </w:rPr>
              <w:t xml:space="preserve">   其中：医疗设备（个、台）</w:t>
            </w:r>
          </w:p>
        </w:tc>
        <w:tc>
          <w:tcPr>
            <w:tcW w:w="4933" w:type="dxa"/>
            <w:vAlign w:val="center"/>
          </w:tcPr>
          <w:p>
            <w:pPr>
              <w:pStyle w:val="8"/>
              <w:rPr>
                <w:rFonts w:hint="eastAsia"/>
                <w:highlight w:val="none"/>
                <w:lang w:eastAsia="zh-CN"/>
              </w:rPr>
            </w:pPr>
            <w:r>
              <w:rPr>
                <w:rFonts w:hint="eastAsia"/>
                <w:highlight w:val="none"/>
                <w:lang w:eastAsia="zh-CN"/>
              </w:rPr>
              <w:t>10</w:t>
            </w:r>
          </w:p>
        </w:tc>
        <w:tc>
          <w:tcPr>
            <w:tcW w:w="4933" w:type="dxa"/>
            <w:vAlign w:val="center"/>
          </w:tcPr>
          <w:p>
            <w:pPr>
              <w:pStyle w:val="10"/>
              <w:jc w:val="center"/>
              <w:rPr>
                <w:rFonts w:hint="default"/>
                <w:highlight w:val="none"/>
                <w:lang w:val="en-US" w:eastAsia="zh-CN"/>
              </w:rPr>
            </w:pPr>
            <w:r>
              <w:rPr>
                <w:rFonts w:hint="eastAsia"/>
                <w:highlight w:val="none"/>
                <w:lang w:val="en-US" w:eastAsia="zh-CN"/>
              </w:rPr>
              <w:t>103.38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ind w:firstLine="840" w:firstLineChars="400"/>
              <w:rPr>
                <w:rFonts w:hint="eastAsia"/>
                <w:highlight w:val="none"/>
                <w:lang w:eastAsia="zh-CN"/>
              </w:rPr>
            </w:pPr>
            <w:r>
              <w:rPr>
                <w:rFonts w:hint="eastAsia"/>
                <w:highlight w:val="none"/>
                <w:lang w:eastAsia="zh-CN"/>
              </w:rPr>
              <w:t>单价100万元（含）以上（个、台）</w:t>
            </w:r>
          </w:p>
        </w:tc>
        <w:tc>
          <w:tcPr>
            <w:tcW w:w="4933" w:type="dxa"/>
            <w:vAlign w:val="center"/>
          </w:tcPr>
          <w:p>
            <w:pPr>
              <w:pStyle w:val="8"/>
              <w:rPr>
                <w:rFonts w:hint="eastAsia"/>
                <w:highlight w:val="none"/>
                <w:lang w:eastAsia="zh-CN"/>
              </w:rPr>
            </w:pPr>
            <w:r>
              <w:rPr>
                <w:rFonts w:hint="eastAsia"/>
                <w:highlight w:val="none"/>
                <w:lang w:eastAsia="zh-CN"/>
              </w:rPr>
              <w:t>——</w:t>
            </w:r>
          </w:p>
        </w:tc>
        <w:tc>
          <w:tcPr>
            <w:tcW w:w="4933" w:type="dxa"/>
            <w:vAlign w:val="center"/>
          </w:tcPr>
          <w:p>
            <w:pPr>
              <w:pStyle w:val="10"/>
              <w:jc w:val="center"/>
              <w:rPr>
                <w:rFonts w:hint="eastAsia"/>
                <w:highlight w:val="none"/>
                <w:lang w:eastAsia="zh-CN"/>
              </w:rPr>
            </w:pPr>
            <w:r>
              <w:rPr>
                <w:rFonts w:hint="eastAsia"/>
                <w:highlight w:val="none"/>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rPr>
                <w:rFonts w:hint="eastAsia"/>
                <w:highlight w:val="none"/>
                <w:lang w:eastAsia="zh-CN"/>
              </w:rPr>
            </w:pPr>
            <w:r>
              <w:rPr>
                <w:rFonts w:hint="eastAsia"/>
                <w:highlight w:val="none"/>
                <w:lang w:eastAsia="zh-CN"/>
              </w:rPr>
              <w:t>4.其他固定资产</w:t>
            </w:r>
          </w:p>
        </w:tc>
        <w:tc>
          <w:tcPr>
            <w:tcW w:w="4933" w:type="dxa"/>
            <w:vAlign w:val="center"/>
          </w:tcPr>
          <w:p>
            <w:pPr>
              <w:pStyle w:val="8"/>
              <w:rPr>
                <w:rFonts w:hint="eastAsia"/>
                <w:highlight w:val="none"/>
                <w:lang w:eastAsia="zh-CN"/>
              </w:rPr>
            </w:pPr>
            <w:r>
              <w:rPr>
                <w:rFonts w:hint="eastAsia"/>
                <w:highlight w:val="none"/>
                <w:lang w:eastAsia="zh-CN"/>
              </w:rPr>
              <w:t>——</w:t>
            </w:r>
          </w:p>
        </w:tc>
        <w:tc>
          <w:tcPr>
            <w:tcW w:w="4933" w:type="dxa"/>
            <w:vAlign w:val="center"/>
          </w:tcPr>
          <w:p>
            <w:pPr>
              <w:pStyle w:val="10"/>
              <w:jc w:val="center"/>
              <w:rPr>
                <w:rFonts w:hint="default"/>
                <w:highlight w:val="none"/>
                <w:lang w:val="en-US" w:eastAsia="zh-CN"/>
              </w:rPr>
            </w:pPr>
            <w:r>
              <w:rPr>
                <w:rFonts w:hint="eastAsia"/>
                <w:highlight w:val="none"/>
                <w:lang w:val="en-US" w:eastAsia="zh-CN"/>
              </w:rPr>
              <w:t>97.93</w:t>
            </w:r>
          </w:p>
        </w:tc>
      </w:tr>
    </w:tbl>
    <w:p>
      <w:pPr>
        <w:spacing w:before="0" w:after="0"/>
        <w:ind w:firstLine="640"/>
        <w:jc w:val="left"/>
        <w:outlineLvl w:val="9"/>
        <w:rPr>
          <w:rFonts w:hint="default" w:ascii="Times New Roman" w:hAnsi="Times New Roman" w:cs="Times New Roman"/>
          <w:highlight w:val="none"/>
        </w:rPr>
      </w:pPr>
      <w:r>
        <w:rPr>
          <w:rFonts w:hint="default" w:ascii="Times New Roman" w:hAnsi="Times New Roman" w:eastAsia="方正仿宋_GBK" w:cs="Times New Roman"/>
          <w:color w:val="000000"/>
          <w:sz w:val="32"/>
          <w:highlight w:val="none"/>
        </w:rPr>
        <w:t xml:space="preserve"> </w:t>
      </w:r>
    </w:p>
    <w:p>
      <w:pPr>
        <w:spacing w:before="10" w:after="10" w:line="240" w:lineRule="auto"/>
        <w:ind w:firstLine="640"/>
        <w:jc w:val="left"/>
        <w:outlineLvl w:val="5"/>
        <w:rPr>
          <w:rFonts w:hint="default" w:ascii="Times New Roman" w:hAnsi="Times New Roman" w:cs="Times New Roman"/>
          <w:highlight w:val="none"/>
        </w:rPr>
      </w:pPr>
      <w:r>
        <w:rPr>
          <w:rFonts w:hint="default" w:ascii="Times New Roman" w:hAnsi="Times New Roman" w:eastAsia="黑体" w:cs="Times New Roman"/>
          <w:color w:val="000000"/>
          <w:sz w:val="32"/>
          <w:highlight w:val="none"/>
        </w:rPr>
        <w:t>八、名词解释</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1、</w:t>
      </w:r>
      <w:r>
        <w:rPr>
          <w:rFonts w:hint="default" w:ascii="Times New Roman" w:hAnsi="Times New Roman" w:eastAsia="方正仿宋_GBK" w:cs="Times New Roman"/>
          <w:b/>
          <w:color w:val="000000"/>
          <w:sz w:val="28"/>
          <w:highlight w:val="none"/>
        </w:rPr>
        <w:t>一般公共预算拨款收入：</w:t>
      </w:r>
      <w:r>
        <w:rPr>
          <w:rFonts w:hint="default" w:ascii="Times New Roman" w:hAnsi="Times New Roman" w:eastAsia="方正仿宋_GBK" w:cs="Times New Roman"/>
          <w:b w:val="0"/>
          <w:color w:val="000000"/>
          <w:sz w:val="28"/>
          <w:highlight w:val="none"/>
        </w:rPr>
        <w:t>指</w:t>
      </w:r>
      <w:r>
        <w:rPr>
          <w:rFonts w:hint="eastAsia" w:eastAsia="方正仿宋_GBK" w:cs="Times New Roman"/>
          <w:b w:val="0"/>
          <w:color w:val="000000"/>
          <w:sz w:val="28"/>
          <w:highlight w:val="none"/>
          <w:lang w:val="en-US" w:eastAsia="zh-CN"/>
        </w:rPr>
        <w:t>区</w:t>
      </w:r>
      <w:r>
        <w:rPr>
          <w:rFonts w:hint="default" w:ascii="Times New Roman" w:hAnsi="Times New Roman" w:eastAsia="方正仿宋_GBK" w:cs="Times New Roman"/>
          <w:b w:val="0"/>
          <w:color w:val="000000"/>
          <w:sz w:val="28"/>
          <w:highlight w:val="none"/>
        </w:rPr>
        <w:t>级财政当年拨付的资金。</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2、</w:t>
      </w:r>
      <w:r>
        <w:rPr>
          <w:rFonts w:hint="default" w:ascii="Times New Roman" w:hAnsi="Times New Roman" w:eastAsia="方正仿宋_GBK" w:cs="Times New Roman"/>
          <w:b/>
          <w:color w:val="000000"/>
          <w:sz w:val="28"/>
          <w:highlight w:val="none"/>
        </w:rPr>
        <w:t>事业收入：</w:t>
      </w:r>
      <w:r>
        <w:rPr>
          <w:rFonts w:hint="default" w:ascii="Times New Roman" w:hAnsi="Times New Roman" w:eastAsia="方正仿宋_GBK" w:cs="Times New Roman"/>
          <w:b w:val="0"/>
          <w:color w:val="000000"/>
          <w:sz w:val="28"/>
          <w:highlight w:val="none"/>
        </w:rPr>
        <w:t>指事业单位开展专业业务活动及辅助活动所取得的收入。</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3、</w:t>
      </w:r>
      <w:r>
        <w:rPr>
          <w:rFonts w:hint="default" w:ascii="Times New Roman" w:hAnsi="Times New Roman" w:eastAsia="方正仿宋_GBK" w:cs="Times New Roman"/>
          <w:b/>
          <w:color w:val="000000"/>
          <w:sz w:val="28"/>
          <w:highlight w:val="none"/>
        </w:rPr>
        <w:t>其他收入：</w:t>
      </w:r>
      <w:r>
        <w:rPr>
          <w:rFonts w:hint="default" w:ascii="Times New Roman" w:hAnsi="Times New Roman" w:eastAsia="方正仿宋_GBK" w:cs="Times New Roman"/>
          <w:b w:val="0"/>
          <w:color w:val="000000"/>
          <w:sz w:val="28"/>
          <w:highlight w:val="none"/>
        </w:rPr>
        <w:t>指除“一般公共预算拨款收入”、“事业收入”等以外的收入。主要是按规定动用的租房收入、存款利息收入等。</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4、</w:t>
      </w:r>
      <w:r>
        <w:rPr>
          <w:rFonts w:hint="default" w:ascii="Times New Roman" w:hAnsi="Times New Roman" w:eastAsia="方正仿宋_GBK" w:cs="Times New Roman"/>
          <w:b/>
          <w:color w:val="000000"/>
          <w:sz w:val="28"/>
          <w:highlight w:val="none"/>
        </w:rPr>
        <w:t>基本支出：</w:t>
      </w:r>
      <w:r>
        <w:rPr>
          <w:rFonts w:hint="default" w:ascii="Times New Roman" w:hAnsi="Times New Roman" w:eastAsia="方正仿宋_GBK" w:cs="Times New Roman"/>
          <w:b w:val="0"/>
          <w:color w:val="000000"/>
          <w:sz w:val="28"/>
          <w:highlight w:val="none"/>
        </w:rPr>
        <w:t>指为保障机构正常运转、完成日常工作任务而发生的人员支出和公用支出。</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5、</w:t>
      </w:r>
      <w:r>
        <w:rPr>
          <w:rFonts w:hint="default" w:ascii="Times New Roman" w:hAnsi="Times New Roman" w:eastAsia="方正仿宋_GBK" w:cs="Times New Roman"/>
          <w:b/>
          <w:color w:val="000000"/>
          <w:sz w:val="28"/>
          <w:highlight w:val="none"/>
        </w:rPr>
        <w:t>项目支出：</w:t>
      </w:r>
      <w:r>
        <w:rPr>
          <w:rFonts w:hint="default" w:ascii="Times New Roman" w:hAnsi="Times New Roman" w:eastAsia="方正仿宋_GBK" w:cs="Times New Roman"/>
          <w:b w:val="0"/>
          <w:color w:val="000000"/>
          <w:sz w:val="28"/>
          <w:highlight w:val="none"/>
        </w:rPr>
        <w:t>指在基本支出之外为完成特定行政任务和事业发展目标所发生的支出。</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6、</w:t>
      </w:r>
      <w:r>
        <w:rPr>
          <w:rFonts w:hint="default" w:ascii="Times New Roman" w:hAnsi="Times New Roman" w:eastAsia="方正仿宋_GBK" w:cs="Times New Roman"/>
          <w:b/>
          <w:color w:val="000000"/>
          <w:sz w:val="28"/>
          <w:highlight w:val="none"/>
        </w:rPr>
        <w:t>上缴上级支出：</w:t>
      </w:r>
      <w:r>
        <w:rPr>
          <w:rFonts w:hint="default" w:ascii="Times New Roman" w:hAnsi="Times New Roman" w:eastAsia="方正仿宋_GBK" w:cs="Times New Roman"/>
          <w:b w:val="0"/>
          <w:color w:val="000000"/>
          <w:sz w:val="28"/>
          <w:highlight w:val="none"/>
        </w:rPr>
        <w:t>指下级单位上缴上级的支出。</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7、</w:t>
      </w:r>
      <w:r>
        <w:rPr>
          <w:rFonts w:hint="default" w:ascii="Times New Roman" w:hAnsi="Times New Roman" w:eastAsia="方正仿宋_GBK" w:cs="Times New Roman"/>
          <w:b/>
          <w:color w:val="000000"/>
          <w:sz w:val="28"/>
          <w:highlight w:val="none"/>
        </w:rPr>
        <w:t>“三公”经费：</w:t>
      </w:r>
      <w:r>
        <w:rPr>
          <w:rFonts w:hint="default" w:ascii="Times New Roman" w:hAnsi="Times New Roman" w:eastAsia="方正仿宋_GBK" w:cs="Times New Roman"/>
          <w:b w:val="0"/>
          <w:color w:val="000000"/>
          <w:sz w:val="28"/>
          <w:highlight w:val="none"/>
        </w:rPr>
        <w:t>纳入</w:t>
      </w:r>
      <w:r>
        <w:rPr>
          <w:rFonts w:hint="eastAsia" w:eastAsia="方正仿宋_GBK" w:cs="Times New Roman"/>
          <w:b w:val="0"/>
          <w:color w:val="000000"/>
          <w:sz w:val="28"/>
          <w:highlight w:val="none"/>
          <w:lang w:val="en-US" w:eastAsia="zh-CN"/>
        </w:rPr>
        <w:t>区</w:t>
      </w:r>
      <w:r>
        <w:rPr>
          <w:rFonts w:hint="default" w:ascii="Times New Roman" w:hAnsi="Times New Roman" w:eastAsia="方正仿宋_GBK" w:cs="Times New Roman"/>
          <w:b w:val="0"/>
          <w:color w:val="000000"/>
          <w:sz w:val="28"/>
          <w:highlight w:val="none"/>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8、</w:t>
      </w:r>
      <w:r>
        <w:rPr>
          <w:rFonts w:hint="default" w:ascii="Times New Roman" w:hAnsi="Times New Roman" w:eastAsia="方正仿宋_GBK" w:cs="Times New Roman"/>
          <w:b/>
          <w:color w:val="000000"/>
          <w:sz w:val="28"/>
          <w:highlight w:val="none"/>
        </w:rPr>
        <w:t>机关运行费：</w:t>
      </w:r>
      <w:r>
        <w:rPr>
          <w:rFonts w:hint="default" w:ascii="Times New Roman" w:hAnsi="Times New Roman" w:eastAsia="方正仿宋_GBK" w:cs="Times New Roman"/>
          <w:b w:val="0"/>
          <w:color w:val="000000"/>
          <w:sz w:val="28"/>
          <w:highlight w:val="none"/>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9、</w:t>
      </w:r>
      <w:r>
        <w:rPr>
          <w:rFonts w:hint="default" w:ascii="Times New Roman" w:hAnsi="Times New Roman" w:eastAsia="方正仿宋_GBK" w:cs="Times New Roman"/>
          <w:b/>
          <w:color w:val="000000"/>
          <w:sz w:val="28"/>
          <w:highlight w:val="none"/>
        </w:rPr>
        <w:t>上年结转：</w:t>
      </w:r>
      <w:r>
        <w:rPr>
          <w:rFonts w:hint="default" w:ascii="Times New Roman" w:hAnsi="Times New Roman" w:eastAsia="方正仿宋_GBK" w:cs="Times New Roman"/>
          <w:b w:val="0"/>
          <w:color w:val="000000"/>
          <w:sz w:val="28"/>
          <w:highlight w:val="none"/>
        </w:rPr>
        <w:t>指以前年度尚未完成、结转到本年仍按原规定用途继续使用的资金。</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10、</w:t>
      </w:r>
      <w:r>
        <w:rPr>
          <w:rFonts w:hint="default" w:ascii="Times New Roman" w:hAnsi="Times New Roman" w:eastAsia="方正仿宋_GBK" w:cs="Times New Roman"/>
          <w:b/>
          <w:color w:val="000000"/>
          <w:sz w:val="28"/>
          <w:highlight w:val="none"/>
        </w:rPr>
        <w:t>事业单位经营支出：</w:t>
      </w:r>
      <w:r>
        <w:rPr>
          <w:rFonts w:hint="default" w:ascii="Times New Roman" w:hAnsi="Times New Roman" w:eastAsia="方正仿宋_GBK" w:cs="Times New Roman"/>
          <w:b w:val="0"/>
          <w:color w:val="000000"/>
          <w:sz w:val="28"/>
          <w:highlight w:val="none"/>
        </w:rPr>
        <w:t>指事业单位在专业业务活动及其辅助活动之外开展非独立核算经营活动发生的支出。</w:t>
      </w:r>
    </w:p>
    <w:p>
      <w:pPr>
        <w:spacing w:before="10" w:after="10" w:line="240" w:lineRule="auto"/>
        <w:ind w:firstLine="640"/>
        <w:jc w:val="left"/>
        <w:outlineLvl w:val="5"/>
        <w:rPr>
          <w:rFonts w:hint="default" w:ascii="Times New Roman" w:hAnsi="Times New Roman" w:cs="Times New Roman"/>
          <w:highlight w:val="none"/>
        </w:rPr>
      </w:pPr>
      <w:r>
        <w:rPr>
          <w:rFonts w:hint="default" w:ascii="Times New Roman" w:hAnsi="Times New Roman" w:eastAsia="黑体" w:cs="Times New Roman"/>
          <w:color w:val="000000"/>
          <w:sz w:val="32"/>
          <w:highlight w:val="none"/>
        </w:rPr>
        <w:t>九、其他需要说明的事项</w:t>
      </w:r>
    </w:p>
    <w:p>
      <w:pPr>
        <w:spacing w:before="0" w:after="0" w:line="500" w:lineRule="exact"/>
        <w:ind w:firstLine="560"/>
        <w:jc w:val="left"/>
        <w:outlineLvl w:val="9"/>
        <w:rPr>
          <w:rFonts w:hint="eastAsia" w:ascii="Times New Roman" w:hAnsi="Times New Roman" w:eastAsia="方正仿宋_GBK" w:cs="Times New Roman"/>
          <w:highlight w:val="none"/>
          <w:lang w:eastAsia="zh-CN"/>
        </w:rPr>
        <w:sectPr>
          <w:pgSz w:w="16840" w:h="11900" w:orient="landscape"/>
          <w:pgMar w:top="1361" w:right="1020" w:bottom="1134" w:left="1020" w:header="720" w:footer="720" w:gutter="0"/>
          <w:cols w:space="720" w:num="1"/>
        </w:sectPr>
      </w:pPr>
      <w:r>
        <w:rPr>
          <w:rFonts w:hint="default" w:ascii="Times New Roman" w:hAnsi="Times New Roman" w:eastAsia="方正仿宋_GBK" w:cs="Times New Roman"/>
          <w:b w:val="0"/>
          <w:color w:val="000000"/>
          <w:sz w:val="28"/>
          <w:highlight w:val="none"/>
        </w:rPr>
        <w:t>我单位无其他需要说明的事项</w:t>
      </w:r>
      <w:r>
        <w:rPr>
          <w:rFonts w:hint="eastAsia" w:ascii="Times New Roman" w:hAnsi="Times New Roman" w:eastAsia="方正仿宋_GBK" w:cs="Times New Roman"/>
          <w:b w:val="0"/>
          <w:color w:val="000000"/>
          <w:sz w:val="28"/>
          <w:highlight w:val="none"/>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44725"/>
    <w:rsid w:val="19044725"/>
    <w:rsid w:val="5ECE1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6">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styleId="14">
    <w:name w:val="List Paragraph"/>
    <w:basedOn w:val="1"/>
    <w:qFormat/>
    <w:uiPriority w:val="1"/>
    <w:pPr>
      <w:ind w:left="2592" w:hanging="480"/>
    </w:pPr>
    <w:rPr>
      <w:rFonts w:ascii="仿宋" w:hAnsi="仿宋" w:eastAsia="仿宋" w:cs="仿宋"/>
      <w:lang w:val="zh-CN" w:eastAsia="zh-CN" w:bidi="zh-CN"/>
    </w:rPr>
  </w:style>
  <w:style w:type="paragraph" w:customStyle="1" w:styleId="1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2023-03-16T06:12:00Z</dcterms:created>
  <dc:creator>XQZW</dc:creator>
  <cp:lastModifiedBy>XQZW</cp:lastModifiedBy>
  <dcterms:modified xsi:type="dcterms:W3CDTF">2023-03-16T06:13:29Z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