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ascii="方正小标宋简体" w:hAnsi="宋体-方正超大字符集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北戴河新区</w:t>
      </w:r>
    </w:p>
    <w:p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宋体-方正超大字符集" w:eastAsia="方正小标宋简体" w:cs="宋体-方正超大字符集"/>
          <w:bCs/>
          <w:sz w:val="44"/>
          <w:szCs w:val="44"/>
        </w:rPr>
        <w:t>2019年政府预算信息公开目录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</w:p>
    <w:p>
      <w:pPr>
        <w:adjustRightInd w:val="0"/>
        <w:snapToGrid w:val="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一、关于北戴河新区2019年预算草案的报告（书面）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及附表</w:t>
      </w:r>
    </w:p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二、北戴河新区2019年政府预算公开附表1-1至</w:t>
      </w:r>
      <w:r>
        <w:rPr>
          <w:rFonts w:ascii="黑体" w:hAnsi="黑体" w:eastAsia="黑体" w:cs="仿宋_GB2312"/>
          <w:sz w:val="32"/>
          <w:szCs w:val="32"/>
        </w:rPr>
        <w:t>2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1.一般公共预算收入表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2.一般公共预算支出表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3.一般公共预算本级支出表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4.一般公共预算本级基本支出表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5.一般公共预算税收返还、一般性和专项转移支付分地区安排情况表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6.一般公共预算专项转移支付分项目安排情况表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.政府性基金预算收入表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8</w:t>
      </w:r>
      <w:r>
        <w:rPr>
          <w:rFonts w:eastAsia="方正仿宋简体"/>
          <w:sz w:val="32"/>
          <w:szCs w:val="32"/>
        </w:rPr>
        <w:t>.政府性基金预算支出表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9</w:t>
      </w:r>
      <w:r>
        <w:rPr>
          <w:rFonts w:eastAsia="方正仿宋简体"/>
          <w:sz w:val="32"/>
          <w:szCs w:val="32"/>
        </w:rPr>
        <w:t>.政府性基金预算本级支出表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0</w:t>
      </w:r>
      <w:r>
        <w:rPr>
          <w:rFonts w:eastAsia="方正仿宋简体"/>
          <w:sz w:val="32"/>
          <w:szCs w:val="32"/>
        </w:rPr>
        <w:t>.政府性基金预算专项转移支付分地区安排情况表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1</w:t>
      </w:r>
      <w:r>
        <w:rPr>
          <w:rFonts w:eastAsia="方正仿宋简体"/>
          <w:sz w:val="32"/>
          <w:szCs w:val="32"/>
        </w:rPr>
        <w:t>.政府性基金预算专项转移支付分项目安排情况表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2</w:t>
      </w:r>
      <w:r>
        <w:rPr>
          <w:rFonts w:eastAsia="方正仿宋简体"/>
          <w:sz w:val="32"/>
          <w:szCs w:val="32"/>
        </w:rPr>
        <w:t>.国有资本经营预算收入表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3</w:t>
      </w:r>
      <w:r>
        <w:rPr>
          <w:rFonts w:eastAsia="方正仿宋简体"/>
          <w:sz w:val="32"/>
          <w:szCs w:val="32"/>
        </w:rPr>
        <w:t>.国有资本经营预算支出表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4</w:t>
      </w:r>
      <w:r>
        <w:rPr>
          <w:rFonts w:eastAsia="方正仿宋简体"/>
          <w:sz w:val="32"/>
          <w:szCs w:val="32"/>
        </w:rPr>
        <w:t>.国有资本经营预算本级支出表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.国有资本经营预算专项转移支付分地区安排情况表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6</w:t>
      </w:r>
      <w:r>
        <w:rPr>
          <w:rFonts w:eastAsia="方正仿宋简体"/>
          <w:sz w:val="32"/>
          <w:szCs w:val="32"/>
        </w:rPr>
        <w:t>.国有资本经营预算专项转移支付分项目安排情况表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</w:t>
      </w:r>
      <w:r>
        <w:rPr>
          <w:rFonts w:hint="eastAsia" w:eastAsia="方正仿宋简体"/>
          <w:sz w:val="32"/>
          <w:szCs w:val="32"/>
          <w:lang w:val="en-US" w:eastAsia="zh-CN"/>
        </w:rPr>
        <w:t>7</w:t>
      </w:r>
      <w:r>
        <w:rPr>
          <w:rFonts w:eastAsia="方正仿宋简体"/>
          <w:sz w:val="32"/>
          <w:szCs w:val="32"/>
        </w:rPr>
        <w:t>.社会保险基金预算收入表</w:t>
      </w:r>
    </w:p>
    <w:p>
      <w:pPr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18</w:t>
      </w:r>
      <w:r>
        <w:rPr>
          <w:rFonts w:eastAsia="方正仿宋简体"/>
          <w:sz w:val="32"/>
          <w:szCs w:val="32"/>
        </w:rPr>
        <w:t>.社会保险基金预算支出表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19.地方政府债务限额及余额预算情况表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20.地方政府一般债务余额情况表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21.地方政府专项债务余额情况表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22.地方政府债券发行及还本付息情况表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23.地方政府债务限额提前下达情况表</w:t>
      </w:r>
    </w:p>
    <w:p>
      <w:pPr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24.使用新增地方政府债务资金安排表</w:t>
      </w:r>
    </w:p>
    <w:p>
      <w:pPr>
        <w:rPr>
          <w:rFonts w:hint="default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25.地方政府再融资债券分月发行安排表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2"/>
          <w:szCs w:val="32"/>
        </w:rPr>
        <w:t>三、北戴河新区2019年政府预算公开有关事项的说明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1.财政资金安排“三公”经费预算情况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2.举借债务情况说明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3.财政转移支付安排情况说明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4.区级政府采购情况说明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5.绩效预算工作开展情况说明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6.其他事项说明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82BB9"/>
    <w:rsid w:val="000914A1"/>
    <w:rsid w:val="000E7C2A"/>
    <w:rsid w:val="001E4D07"/>
    <w:rsid w:val="00212A3F"/>
    <w:rsid w:val="00354155"/>
    <w:rsid w:val="003F38EB"/>
    <w:rsid w:val="00414624"/>
    <w:rsid w:val="00502260"/>
    <w:rsid w:val="006007B7"/>
    <w:rsid w:val="00605F7D"/>
    <w:rsid w:val="0066248C"/>
    <w:rsid w:val="00773D91"/>
    <w:rsid w:val="007A531F"/>
    <w:rsid w:val="00877BB9"/>
    <w:rsid w:val="0088085E"/>
    <w:rsid w:val="008B3F64"/>
    <w:rsid w:val="0092329C"/>
    <w:rsid w:val="00B12565"/>
    <w:rsid w:val="00B82551"/>
    <w:rsid w:val="00C817DD"/>
    <w:rsid w:val="00CA5D80"/>
    <w:rsid w:val="00EF6E2C"/>
    <w:rsid w:val="00F67ADF"/>
    <w:rsid w:val="08F93598"/>
    <w:rsid w:val="192561A8"/>
    <w:rsid w:val="25FA7196"/>
    <w:rsid w:val="2B00468E"/>
    <w:rsid w:val="340A743F"/>
    <w:rsid w:val="34BC1492"/>
    <w:rsid w:val="49D82BB9"/>
    <w:rsid w:val="511E7416"/>
    <w:rsid w:val="6E2F07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81</Words>
  <Characters>468</Characters>
  <Lines>3</Lines>
  <Paragraphs>1</Paragraphs>
  <TotalTime>18</TotalTime>
  <ScaleCrop>false</ScaleCrop>
  <LinksUpToDate>false</LinksUpToDate>
  <CharactersWithSpaces>548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2018-02-05T01:27:00Z</dcterms:created>
  <dc:creator>Administrator</dc:creator>
  <cp:lastModifiedBy>Administrator</cp:lastModifiedBy>
  <dcterms:modified xsi:type="dcterms:W3CDTF">2021-05-11T02:22:25Z</dcterms:modified>
  <dc:title>河北省人大常委会办公厅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