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2CA" w:rsidRPr="005C7465" w:rsidRDefault="006A3ED2">
      <w:pPr>
        <w:widowControl/>
        <w:spacing w:line="480" w:lineRule="exact"/>
        <w:rPr>
          <w:rFonts w:ascii="Times New Roman" w:hAnsi="Times New Roman"/>
          <w:kern w:val="0"/>
          <w:sz w:val="24"/>
        </w:rPr>
      </w:pPr>
      <w:r w:rsidRPr="005C7465">
        <w:rPr>
          <w:rFonts w:ascii="Times New Roman" w:eastAsia="方正仿宋简体" w:hAnsi="Times New Roman"/>
          <w:kern w:val="0"/>
          <w:sz w:val="32"/>
          <w:szCs w:val="32"/>
        </w:rPr>
        <w:t>附件</w:t>
      </w:r>
      <w:r w:rsidRPr="005C7465">
        <w:rPr>
          <w:rFonts w:ascii="Times New Roman" w:eastAsia="方正仿宋简体" w:hAnsi="Times New Roman"/>
          <w:kern w:val="0"/>
          <w:sz w:val="32"/>
          <w:szCs w:val="32"/>
        </w:rPr>
        <w:t>2</w:t>
      </w:r>
    </w:p>
    <w:p w:rsidR="008202CA" w:rsidRPr="005C7465" w:rsidRDefault="008202CA">
      <w:pPr>
        <w:widowControl/>
        <w:spacing w:line="480" w:lineRule="exact"/>
        <w:rPr>
          <w:rFonts w:ascii="Times New Roman" w:hAnsi="Times New Roman"/>
          <w:kern w:val="0"/>
          <w:sz w:val="24"/>
        </w:rPr>
      </w:pPr>
    </w:p>
    <w:p w:rsidR="008202CA" w:rsidRPr="005C7465" w:rsidRDefault="006A3ED2">
      <w:pPr>
        <w:widowControl/>
        <w:spacing w:line="480" w:lineRule="exact"/>
        <w:jc w:val="center"/>
        <w:rPr>
          <w:rFonts w:ascii="Times New Roman" w:eastAsia="方正小标宋简体" w:hAnsi="Times New Roman"/>
          <w:bCs/>
          <w:kern w:val="0"/>
          <w:sz w:val="44"/>
          <w:szCs w:val="44"/>
        </w:rPr>
      </w:pPr>
      <w:r w:rsidRPr="005C7465">
        <w:rPr>
          <w:rFonts w:ascii="Times New Roman" w:eastAsia="方正小标宋简体" w:hAnsi="Times New Roman"/>
          <w:bCs/>
          <w:kern w:val="0"/>
          <w:sz w:val="44"/>
          <w:szCs w:val="44"/>
        </w:rPr>
        <w:t>2020</w:t>
      </w:r>
      <w:r w:rsidRPr="005C7465">
        <w:rPr>
          <w:rFonts w:ascii="Times New Roman" w:eastAsia="方正小标宋简体" w:hAnsi="Times New Roman"/>
          <w:bCs/>
          <w:kern w:val="0"/>
          <w:sz w:val="44"/>
          <w:szCs w:val="44"/>
        </w:rPr>
        <w:t>年部门预算公开情况说明</w:t>
      </w:r>
    </w:p>
    <w:p w:rsidR="008202CA" w:rsidRPr="005C7465" w:rsidRDefault="008202CA">
      <w:pPr>
        <w:widowControl/>
        <w:adjustRightInd w:val="0"/>
        <w:spacing w:line="480" w:lineRule="exact"/>
        <w:ind w:firstLineChars="200" w:firstLine="643"/>
        <w:rPr>
          <w:rFonts w:ascii="Times New Roman" w:eastAsia="黑体" w:hAnsi="Times New Roman"/>
          <w:b/>
          <w:kern w:val="0"/>
          <w:sz w:val="32"/>
          <w:szCs w:val="32"/>
        </w:rPr>
      </w:pPr>
    </w:p>
    <w:p w:rsidR="008202CA" w:rsidRPr="005C7465" w:rsidRDefault="006A3ED2">
      <w:pPr>
        <w:widowControl/>
        <w:adjustRightInd w:val="0"/>
        <w:spacing w:line="480" w:lineRule="exact"/>
        <w:ind w:firstLineChars="200" w:firstLine="643"/>
        <w:rPr>
          <w:rFonts w:ascii="Times New Roman" w:hAnsi="Times New Roman"/>
          <w:kern w:val="0"/>
          <w:sz w:val="24"/>
        </w:rPr>
      </w:pPr>
      <w:r w:rsidRPr="005C7465">
        <w:rPr>
          <w:rFonts w:ascii="Times New Roman" w:eastAsia="黑体" w:hAnsi="Times New Roman"/>
          <w:b/>
          <w:kern w:val="0"/>
          <w:sz w:val="32"/>
          <w:szCs w:val="32"/>
        </w:rPr>
        <w:t>一、</w:t>
      </w:r>
      <w:r w:rsidRPr="005C7465">
        <w:rPr>
          <w:rFonts w:ascii="Times New Roman" w:eastAsia="黑体" w:hAnsi="Times New Roman"/>
          <w:kern w:val="0"/>
          <w:sz w:val="32"/>
          <w:szCs w:val="32"/>
        </w:rPr>
        <w:t>部门职责及机构设置情况</w:t>
      </w:r>
    </w:p>
    <w:p w:rsidR="008202CA" w:rsidRPr="005C7465" w:rsidRDefault="006A3ED2">
      <w:pPr>
        <w:widowControl/>
        <w:adjustRightInd w:val="0"/>
        <w:spacing w:line="480" w:lineRule="exact"/>
        <w:ind w:firstLineChars="200" w:firstLine="640"/>
        <w:rPr>
          <w:rFonts w:ascii="Times New Roman" w:eastAsia="方正仿宋简体" w:hAnsi="Times New Roman"/>
          <w:sz w:val="32"/>
          <w:szCs w:val="32"/>
        </w:rPr>
      </w:pPr>
      <w:r w:rsidRPr="005C7465">
        <w:rPr>
          <w:rFonts w:ascii="Times New Roman" w:eastAsia="方正仿宋简体" w:hAnsi="Times New Roman"/>
          <w:sz w:val="32"/>
          <w:szCs w:val="32"/>
        </w:rPr>
        <w:t>1.</w:t>
      </w:r>
      <w:r w:rsidRPr="005C7465">
        <w:rPr>
          <w:rFonts w:ascii="Times New Roman" w:eastAsia="方正仿宋简体" w:hAnsi="Times New Roman"/>
          <w:sz w:val="32"/>
          <w:szCs w:val="32"/>
        </w:rPr>
        <w:t>部门</w:t>
      </w:r>
      <w:r w:rsidRPr="005C7465">
        <w:rPr>
          <w:rFonts w:ascii="Times New Roman" w:eastAsia="方正仿宋简体" w:hAnsi="Times New Roman"/>
          <w:sz w:val="32"/>
          <w:szCs w:val="32"/>
        </w:rPr>
        <w:t>职责：负责本区域社会管理、综合治理、普法宣传、信访调解等工作；负责本区域农业、林业、水利、畜牧、渔业管理及统计工作；负责本区域劳动和社会保障、医疗、卫生、卫计、环卫、安全生产等工作；负责本区域基层建设、群众社区文化、娱乐、体育、教育、科普等工作；负责配合有关部门做好防汛、防火、防灾和抢险工作；负责贯彻落实国家、省、市方针、政策和法律法规；负责承办新区党工委、管委会交办的其他工作任务。</w:t>
      </w:r>
    </w:p>
    <w:p w:rsidR="008202CA" w:rsidRPr="005C7465" w:rsidRDefault="006A3ED2">
      <w:pPr>
        <w:widowControl/>
        <w:adjustRightInd w:val="0"/>
        <w:spacing w:line="480" w:lineRule="exact"/>
        <w:ind w:firstLineChars="200" w:firstLine="640"/>
        <w:rPr>
          <w:rFonts w:ascii="Times New Roman" w:eastAsia="黑体" w:hAnsi="Times New Roman"/>
          <w:kern w:val="0"/>
          <w:sz w:val="32"/>
          <w:szCs w:val="32"/>
        </w:rPr>
      </w:pPr>
      <w:r w:rsidRPr="005C7465">
        <w:rPr>
          <w:rFonts w:ascii="Times New Roman" w:eastAsia="黑体" w:hAnsi="Times New Roman"/>
          <w:kern w:val="0"/>
          <w:sz w:val="32"/>
          <w:szCs w:val="32"/>
        </w:rPr>
        <w:t>2.</w:t>
      </w:r>
      <w:r w:rsidRPr="005C7465">
        <w:rPr>
          <w:rFonts w:ascii="Times New Roman" w:eastAsia="黑体" w:hAnsi="Times New Roman"/>
          <w:kern w:val="0"/>
          <w:sz w:val="32"/>
          <w:szCs w:val="32"/>
        </w:rPr>
        <w:t>机构设置：</w:t>
      </w:r>
    </w:p>
    <w:p w:rsidR="008202CA" w:rsidRPr="005C7465" w:rsidRDefault="006A3ED2">
      <w:pPr>
        <w:widowControl/>
        <w:adjustRightInd w:val="0"/>
        <w:spacing w:line="480" w:lineRule="exact"/>
        <w:ind w:firstLineChars="200" w:firstLine="640"/>
        <w:jc w:val="center"/>
        <w:rPr>
          <w:rFonts w:ascii="Times New Roman" w:eastAsia="黑体" w:hAnsi="Times New Roman"/>
          <w:kern w:val="0"/>
          <w:sz w:val="32"/>
          <w:szCs w:val="32"/>
        </w:rPr>
      </w:pPr>
      <w:r w:rsidRPr="005C7465">
        <w:rPr>
          <w:rFonts w:ascii="Times New Roman" w:eastAsia="黑体" w:hAnsi="Times New Roman"/>
          <w:kern w:val="0"/>
          <w:sz w:val="32"/>
          <w:szCs w:val="32"/>
        </w:rPr>
        <w:t>部门</w:t>
      </w:r>
      <w:r w:rsidRPr="005C7465">
        <w:rPr>
          <w:rFonts w:ascii="Times New Roman" w:eastAsia="黑体" w:hAnsi="Times New Roman"/>
          <w:kern w:val="0"/>
          <w:sz w:val="32"/>
          <w:szCs w:val="32"/>
        </w:rPr>
        <w:t>机构设置情况</w:t>
      </w:r>
    </w:p>
    <w:tbl>
      <w:tblPr>
        <w:tblW w:w="83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737"/>
        <w:gridCol w:w="1563"/>
        <w:gridCol w:w="1762"/>
        <w:gridCol w:w="2241"/>
      </w:tblGrid>
      <w:tr w:rsidR="008202CA" w:rsidRPr="005C7465">
        <w:trPr>
          <w:trHeight w:val="480"/>
          <w:tblHeader/>
          <w:jc w:val="center"/>
        </w:trPr>
        <w:tc>
          <w:tcPr>
            <w:tcW w:w="2737" w:type="dxa"/>
            <w:vMerge w:val="restart"/>
            <w:vAlign w:val="center"/>
          </w:tcPr>
          <w:p w:rsidR="008202CA" w:rsidRPr="005C7465" w:rsidRDefault="006A3ED2">
            <w:pPr>
              <w:widowControl/>
              <w:adjustRightInd w:val="0"/>
              <w:spacing w:line="480" w:lineRule="exact"/>
              <w:jc w:val="center"/>
              <w:rPr>
                <w:rFonts w:ascii="Times New Roman" w:eastAsia="黑体" w:hAnsi="Times New Roman"/>
                <w:kern w:val="0"/>
                <w:sz w:val="32"/>
                <w:szCs w:val="32"/>
              </w:rPr>
            </w:pPr>
            <w:r w:rsidRPr="005C7465">
              <w:rPr>
                <w:rFonts w:ascii="Times New Roman" w:eastAsia="黑体" w:hAnsi="Times New Roman"/>
                <w:kern w:val="0"/>
                <w:sz w:val="32"/>
                <w:szCs w:val="32"/>
              </w:rPr>
              <w:t>单位名称</w:t>
            </w:r>
          </w:p>
        </w:tc>
        <w:tc>
          <w:tcPr>
            <w:tcW w:w="1563" w:type="dxa"/>
            <w:vMerge w:val="restart"/>
            <w:vAlign w:val="center"/>
          </w:tcPr>
          <w:p w:rsidR="008202CA" w:rsidRPr="005C7465" w:rsidRDefault="006A3ED2">
            <w:pPr>
              <w:widowControl/>
              <w:adjustRightInd w:val="0"/>
              <w:spacing w:line="480" w:lineRule="exact"/>
              <w:jc w:val="center"/>
              <w:rPr>
                <w:rFonts w:ascii="Times New Roman" w:eastAsia="黑体" w:hAnsi="Times New Roman"/>
                <w:kern w:val="0"/>
                <w:sz w:val="32"/>
                <w:szCs w:val="32"/>
              </w:rPr>
            </w:pPr>
            <w:r w:rsidRPr="005C7465">
              <w:rPr>
                <w:rFonts w:ascii="Times New Roman" w:eastAsia="黑体" w:hAnsi="Times New Roman"/>
                <w:kern w:val="0"/>
                <w:sz w:val="32"/>
                <w:szCs w:val="32"/>
              </w:rPr>
              <w:t>单位性质</w:t>
            </w:r>
          </w:p>
        </w:tc>
        <w:tc>
          <w:tcPr>
            <w:tcW w:w="1762" w:type="dxa"/>
            <w:vMerge w:val="restart"/>
            <w:vAlign w:val="center"/>
          </w:tcPr>
          <w:p w:rsidR="008202CA" w:rsidRPr="005C7465" w:rsidRDefault="006A3ED2">
            <w:pPr>
              <w:widowControl/>
              <w:adjustRightInd w:val="0"/>
              <w:spacing w:line="480" w:lineRule="exact"/>
              <w:jc w:val="center"/>
              <w:rPr>
                <w:rFonts w:ascii="Times New Roman" w:eastAsia="黑体" w:hAnsi="Times New Roman"/>
                <w:kern w:val="0"/>
                <w:sz w:val="32"/>
                <w:szCs w:val="32"/>
              </w:rPr>
            </w:pPr>
            <w:r w:rsidRPr="005C7465">
              <w:rPr>
                <w:rFonts w:ascii="Times New Roman" w:eastAsia="黑体" w:hAnsi="Times New Roman"/>
                <w:kern w:val="0"/>
                <w:sz w:val="32"/>
                <w:szCs w:val="32"/>
              </w:rPr>
              <w:t>单位规格</w:t>
            </w:r>
          </w:p>
        </w:tc>
        <w:tc>
          <w:tcPr>
            <w:tcW w:w="2241" w:type="dxa"/>
            <w:vMerge w:val="restart"/>
            <w:vAlign w:val="center"/>
          </w:tcPr>
          <w:p w:rsidR="008202CA" w:rsidRPr="005C7465" w:rsidRDefault="006A3ED2">
            <w:pPr>
              <w:widowControl/>
              <w:adjustRightInd w:val="0"/>
              <w:spacing w:line="480" w:lineRule="exact"/>
              <w:jc w:val="center"/>
              <w:rPr>
                <w:rFonts w:ascii="Times New Roman" w:eastAsia="黑体" w:hAnsi="Times New Roman"/>
                <w:kern w:val="0"/>
                <w:sz w:val="32"/>
                <w:szCs w:val="32"/>
              </w:rPr>
            </w:pPr>
            <w:r w:rsidRPr="005C7465">
              <w:rPr>
                <w:rFonts w:ascii="Times New Roman" w:eastAsia="黑体" w:hAnsi="Times New Roman"/>
                <w:kern w:val="0"/>
                <w:sz w:val="32"/>
                <w:szCs w:val="32"/>
              </w:rPr>
              <w:t>经费保障形式</w:t>
            </w:r>
          </w:p>
        </w:tc>
      </w:tr>
      <w:tr w:rsidR="008202CA" w:rsidRPr="005C7465">
        <w:trPr>
          <w:trHeight w:val="480"/>
          <w:tblHeader/>
          <w:jc w:val="center"/>
        </w:trPr>
        <w:tc>
          <w:tcPr>
            <w:tcW w:w="2737" w:type="dxa"/>
            <w:vMerge/>
            <w:vAlign w:val="center"/>
          </w:tcPr>
          <w:p w:rsidR="008202CA" w:rsidRPr="005C7465" w:rsidRDefault="008202CA">
            <w:pPr>
              <w:widowControl/>
              <w:adjustRightInd w:val="0"/>
              <w:spacing w:line="480" w:lineRule="exact"/>
              <w:ind w:firstLineChars="200" w:firstLine="640"/>
              <w:rPr>
                <w:rFonts w:ascii="Times New Roman" w:eastAsia="黑体" w:hAnsi="Times New Roman"/>
                <w:kern w:val="0"/>
                <w:sz w:val="32"/>
                <w:szCs w:val="32"/>
              </w:rPr>
            </w:pPr>
          </w:p>
        </w:tc>
        <w:tc>
          <w:tcPr>
            <w:tcW w:w="1563" w:type="dxa"/>
            <w:vMerge/>
            <w:vAlign w:val="center"/>
          </w:tcPr>
          <w:p w:rsidR="008202CA" w:rsidRPr="005C7465" w:rsidRDefault="008202CA">
            <w:pPr>
              <w:widowControl/>
              <w:adjustRightInd w:val="0"/>
              <w:spacing w:line="480" w:lineRule="exact"/>
              <w:ind w:firstLineChars="200" w:firstLine="640"/>
              <w:rPr>
                <w:rFonts w:ascii="Times New Roman" w:eastAsia="黑体" w:hAnsi="Times New Roman"/>
                <w:kern w:val="0"/>
                <w:sz w:val="32"/>
                <w:szCs w:val="32"/>
              </w:rPr>
            </w:pPr>
          </w:p>
        </w:tc>
        <w:tc>
          <w:tcPr>
            <w:tcW w:w="1762" w:type="dxa"/>
            <w:vMerge/>
            <w:vAlign w:val="center"/>
          </w:tcPr>
          <w:p w:rsidR="008202CA" w:rsidRPr="005C7465" w:rsidRDefault="008202CA">
            <w:pPr>
              <w:widowControl/>
              <w:adjustRightInd w:val="0"/>
              <w:spacing w:line="480" w:lineRule="exact"/>
              <w:ind w:firstLineChars="200" w:firstLine="640"/>
              <w:rPr>
                <w:rFonts w:ascii="Times New Roman" w:eastAsia="黑体" w:hAnsi="Times New Roman"/>
                <w:kern w:val="0"/>
                <w:sz w:val="32"/>
                <w:szCs w:val="32"/>
              </w:rPr>
            </w:pPr>
          </w:p>
        </w:tc>
        <w:tc>
          <w:tcPr>
            <w:tcW w:w="2241" w:type="dxa"/>
            <w:vMerge/>
            <w:vAlign w:val="center"/>
          </w:tcPr>
          <w:p w:rsidR="008202CA" w:rsidRPr="005C7465" w:rsidRDefault="008202CA">
            <w:pPr>
              <w:widowControl/>
              <w:adjustRightInd w:val="0"/>
              <w:spacing w:line="480" w:lineRule="exact"/>
              <w:ind w:firstLineChars="200" w:firstLine="640"/>
              <w:rPr>
                <w:rFonts w:ascii="Times New Roman" w:eastAsia="黑体" w:hAnsi="Times New Roman"/>
                <w:kern w:val="0"/>
                <w:sz w:val="32"/>
                <w:szCs w:val="32"/>
              </w:rPr>
            </w:pPr>
          </w:p>
        </w:tc>
      </w:tr>
      <w:tr w:rsidR="008202CA" w:rsidRPr="005C7465">
        <w:trPr>
          <w:trHeight w:val="1114"/>
          <w:jc w:val="center"/>
        </w:trPr>
        <w:tc>
          <w:tcPr>
            <w:tcW w:w="2737" w:type="dxa"/>
            <w:vAlign w:val="center"/>
          </w:tcPr>
          <w:p w:rsidR="008202CA" w:rsidRPr="005C7465" w:rsidRDefault="006A3ED2">
            <w:pPr>
              <w:widowControl/>
              <w:adjustRightInd w:val="0"/>
              <w:spacing w:line="480" w:lineRule="exact"/>
              <w:jc w:val="center"/>
              <w:rPr>
                <w:rFonts w:ascii="Times New Roman" w:eastAsia="方正仿宋简体" w:hAnsi="Times New Roman"/>
                <w:sz w:val="32"/>
                <w:szCs w:val="32"/>
              </w:rPr>
            </w:pPr>
            <w:r w:rsidRPr="005C7465">
              <w:rPr>
                <w:rFonts w:ascii="Times New Roman" w:eastAsia="方正仿宋简体" w:hAnsi="Times New Roman"/>
                <w:sz w:val="32"/>
                <w:szCs w:val="32"/>
              </w:rPr>
              <w:t>北戴河新区南戴河街道办事处</w:t>
            </w:r>
          </w:p>
        </w:tc>
        <w:tc>
          <w:tcPr>
            <w:tcW w:w="1563" w:type="dxa"/>
            <w:vAlign w:val="center"/>
          </w:tcPr>
          <w:p w:rsidR="008202CA" w:rsidRPr="005C7465" w:rsidRDefault="006A3ED2">
            <w:pPr>
              <w:widowControl/>
              <w:adjustRightInd w:val="0"/>
              <w:spacing w:line="480" w:lineRule="exact"/>
              <w:jc w:val="center"/>
              <w:rPr>
                <w:rFonts w:ascii="Times New Roman" w:eastAsia="方正仿宋简体" w:hAnsi="Times New Roman"/>
                <w:sz w:val="32"/>
                <w:szCs w:val="32"/>
              </w:rPr>
            </w:pPr>
            <w:r w:rsidRPr="005C7465">
              <w:rPr>
                <w:rFonts w:ascii="Times New Roman" w:eastAsia="方正仿宋简体" w:hAnsi="Times New Roman"/>
                <w:sz w:val="32"/>
                <w:szCs w:val="32"/>
              </w:rPr>
              <w:t>行政</w:t>
            </w:r>
          </w:p>
        </w:tc>
        <w:tc>
          <w:tcPr>
            <w:tcW w:w="1762" w:type="dxa"/>
            <w:vAlign w:val="center"/>
          </w:tcPr>
          <w:p w:rsidR="008202CA" w:rsidRPr="005C7465" w:rsidRDefault="006A3ED2">
            <w:pPr>
              <w:widowControl/>
              <w:adjustRightInd w:val="0"/>
              <w:spacing w:line="480" w:lineRule="exact"/>
              <w:jc w:val="center"/>
              <w:rPr>
                <w:rFonts w:ascii="Times New Roman" w:eastAsia="方正仿宋简体" w:hAnsi="Times New Roman"/>
                <w:sz w:val="32"/>
                <w:szCs w:val="32"/>
              </w:rPr>
            </w:pPr>
            <w:r w:rsidRPr="005C7465">
              <w:rPr>
                <w:rFonts w:ascii="Times New Roman" w:eastAsia="方正仿宋简体" w:hAnsi="Times New Roman"/>
                <w:sz w:val="32"/>
                <w:szCs w:val="32"/>
              </w:rPr>
              <w:t>正科级</w:t>
            </w:r>
          </w:p>
        </w:tc>
        <w:tc>
          <w:tcPr>
            <w:tcW w:w="2241" w:type="dxa"/>
            <w:vAlign w:val="center"/>
          </w:tcPr>
          <w:p w:rsidR="008202CA" w:rsidRPr="005C7465" w:rsidRDefault="006A3ED2">
            <w:pPr>
              <w:widowControl/>
              <w:adjustRightInd w:val="0"/>
              <w:spacing w:line="480" w:lineRule="exact"/>
              <w:jc w:val="center"/>
              <w:rPr>
                <w:rFonts w:ascii="Times New Roman" w:eastAsia="方正仿宋简体" w:hAnsi="Times New Roman"/>
                <w:sz w:val="32"/>
                <w:szCs w:val="32"/>
              </w:rPr>
            </w:pPr>
            <w:r w:rsidRPr="005C7465">
              <w:rPr>
                <w:rFonts w:ascii="Times New Roman" w:eastAsia="方正仿宋简体" w:hAnsi="Times New Roman"/>
                <w:sz w:val="32"/>
                <w:szCs w:val="32"/>
              </w:rPr>
              <w:t>财政拨款</w:t>
            </w:r>
          </w:p>
        </w:tc>
      </w:tr>
    </w:tbl>
    <w:p w:rsidR="008202CA" w:rsidRPr="005C7465" w:rsidRDefault="006A3ED2">
      <w:pPr>
        <w:numPr>
          <w:ilvl w:val="0"/>
          <w:numId w:val="1"/>
        </w:numPr>
        <w:adjustRightInd w:val="0"/>
        <w:spacing w:line="480" w:lineRule="exact"/>
        <w:ind w:firstLineChars="200" w:firstLine="640"/>
        <w:rPr>
          <w:rFonts w:ascii="Times New Roman" w:eastAsia="黑体" w:hAnsi="Times New Roman"/>
          <w:kern w:val="0"/>
          <w:sz w:val="32"/>
          <w:szCs w:val="32"/>
        </w:rPr>
      </w:pPr>
      <w:r w:rsidRPr="005C7465">
        <w:rPr>
          <w:rFonts w:ascii="Times New Roman" w:eastAsia="黑体" w:hAnsi="Times New Roman"/>
          <w:kern w:val="0"/>
          <w:sz w:val="32"/>
          <w:szCs w:val="32"/>
        </w:rPr>
        <w:t>部门预算安排总体情况</w:t>
      </w:r>
    </w:p>
    <w:p w:rsidR="008202CA" w:rsidRPr="005C7465" w:rsidRDefault="006A3ED2">
      <w:pPr>
        <w:widowControl/>
        <w:adjustRightInd w:val="0"/>
        <w:spacing w:line="480" w:lineRule="exact"/>
        <w:ind w:firstLineChars="200" w:firstLine="640"/>
        <w:rPr>
          <w:rFonts w:ascii="Times New Roman" w:eastAsia="方正仿宋简体" w:hAnsi="Times New Roman"/>
          <w:sz w:val="32"/>
          <w:szCs w:val="32"/>
        </w:rPr>
      </w:pPr>
      <w:r w:rsidRPr="005C7465">
        <w:rPr>
          <w:rFonts w:ascii="Times New Roman" w:eastAsia="方正仿宋简体" w:hAnsi="Times New Roman"/>
          <w:sz w:val="32"/>
          <w:szCs w:val="32"/>
        </w:rPr>
        <w:lastRenderedPageBreak/>
        <w:t>按照预算管理有关规定，目前</w:t>
      </w:r>
      <w:r w:rsidRPr="005C7465">
        <w:rPr>
          <w:rFonts w:ascii="Times New Roman" w:eastAsia="方正仿宋简体" w:hAnsi="Times New Roman"/>
          <w:sz w:val="32"/>
          <w:szCs w:val="32"/>
        </w:rPr>
        <w:t>我区</w:t>
      </w:r>
      <w:r w:rsidRPr="005C7465">
        <w:rPr>
          <w:rFonts w:ascii="Times New Roman" w:eastAsia="方正仿宋简体" w:hAnsi="Times New Roman"/>
          <w:sz w:val="32"/>
          <w:szCs w:val="32"/>
        </w:rPr>
        <w:t>部门预算的编制实行综合预算制度，即全部收入和支出都反映</w:t>
      </w:r>
      <w:r w:rsidRPr="005C7465">
        <w:rPr>
          <w:rFonts w:ascii="Times New Roman" w:eastAsia="方正仿宋简体" w:hAnsi="Times New Roman"/>
          <w:sz w:val="32"/>
          <w:szCs w:val="32"/>
        </w:rPr>
        <w:t>在</w:t>
      </w:r>
      <w:r w:rsidRPr="005C7465">
        <w:rPr>
          <w:rFonts w:ascii="Times New Roman" w:eastAsia="方正仿宋简体" w:hAnsi="Times New Roman"/>
          <w:sz w:val="32"/>
          <w:szCs w:val="32"/>
        </w:rPr>
        <w:t>预算中。</w:t>
      </w:r>
      <w:r w:rsidRPr="005C7465">
        <w:rPr>
          <w:rFonts w:ascii="Times New Roman" w:eastAsia="方正仿宋简体" w:hAnsi="Times New Roman"/>
          <w:sz w:val="32"/>
          <w:szCs w:val="32"/>
        </w:rPr>
        <w:t>南戴河街道办事处</w:t>
      </w:r>
      <w:r w:rsidRPr="005C7465">
        <w:rPr>
          <w:rFonts w:ascii="Times New Roman" w:eastAsia="方正仿宋简体" w:hAnsi="Times New Roman"/>
          <w:sz w:val="32"/>
          <w:szCs w:val="32"/>
        </w:rPr>
        <w:t>的收支包含在部门预算中。</w:t>
      </w:r>
    </w:p>
    <w:p w:rsidR="008202CA" w:rsidRPr="005C7465" w:rsidRDefault="006A3ED2">
      <w:pPr>
        <w:widowControl/>
        <w:adjustRightInd w:val="0"/>
        <w:spacing w:line="480" w:lineRule="exact"/>
        <w:ind w:firstLineChars="200" w:firstLine="640"/>
        <w:rPr>
          <w:rFonts w:ascii="Times New Roman" w:eastAsia="方正仿宋简体" w:hAnsi="Times New Roman"/>
          <w:sz w:val="32"/>
          <w:szCs w:val="32"/>
        </w:rPr>
      </w:pPr>
      <w:r w:rsidRPr="005C7465">
        <w:rPr>
          <w:rFonts w:ascii="Times New Roman" w:eastAsia="方正仿宋简体" w:hAnsi="Times New Roman"/>
          <w:sz w:val="32"/>
          <w:szCs w:val="32"/>
        </w:rPr>
        <w:t>1.</w:t>
      </w:r>
      <w:r w:rsidRPr="005C7465">
        <w:rPr>
          <w:rFonts w:ascii="Times New Roman" w:eastAsia="方正仿宋简体" w:hAnsi="Times New Roman"/>
          <w:sz w:val="32"/>
          <w:szCs w:val="32"/>
        </w:rPr>
        <w:t>收入说明</w:t>
      </w:r>
    </w:p>
    <w:p w:rsidR="008202CA" w:rsidRPr="005C7465" w:rsidRDefault="006A3ED2">
      <w:pPr>
        <w:widowControl/>
        <w:adjustRightInd w:val="0"/>
        <w:spacing w:line="480" w:lineRule="exact"/>
        <w:ind w:firstLineChars="200" w:firstLine="640"/>
        <w:rPr>
          <w:rFonts w:ascii="Times New Roman" w:eastAsia="方正仿宋简体" w:hAnsi="Times New Roman"/>
          <w:sz w:val="32"/>
          <w:szCs w:val="32"/>
        </w:rPr>
      </w:pPr>
      <w:r w:rsidRPr="005C7465">
        <w:rPr>
          <w:rFonts w:ascii="Times New Roman" w:eastAsia="方正仿宋简体" w:hAnsi="Times New Roman"/>
          <w:sz w:val="32"/>
          <w:szCs w:val="32"/>
        </w:rPr>
        <w:t>反</w:t>
      </w:r>
      <w:r w:rsidRPr="005C7465">
        <w:rPr>
          <w:rFonts w:ascii="Times New Roman" w:eastAsia="方正仿宋简体" w:hAnsi="Times New Roman"/>
          <w:sz w:val="32"/>
          <w:szCs w:val="32"/>
        </w:rPr>
        <w:t>映本部门当年全部收入，</w:t>
      </w:r>
      <w:r w:rsidRPr="005C7465">
        <w:rPr>
          <w:rFonts w:ascii="Times New Roman" w:eastAsia="方正仿宋简体" w:hAnsi="Times New Roman"/>
          <w:sz w:val="32"/>
          <w:szCs w:val="32"/>
        </w:rPr>
        <w:t>20</w:t>
      </w:r>
      <w:r w:rsidRPr="005C7465">
        <w:rPr>
          <w:rFonts w:ascii="Times New Roman" w:eastAsia="方正仿宋简体" w:hAnsi="Times New Roman"/>
          <w:sz w:val="32"/>
          <w:szCs w:val="32"/>
        </w:rPr>
        <w:t>20</w:t>
      </w:r>
      <w:r w:rsidRPr="005C7465">
        <w:rPr>
          <w:rFonts w:ascii="Times New Roman" w:eastAsia="方正仿宋简体" w:hAnsi="Times New Roman"/>
          <w:sz w:val="32"/>
          <w:szCs w:val="32"/>
        </w:rPr>
        <w:t>年预算收入</w:t>
      </w:r>
      <w:r w:rsidRPr="005C7465">
        <w:rPr>
          <w:rFonts w:ascii="Times New Roman" w:eastAsia="方正仿宋简体" w:hAnsi="Times New Roman"/>
          <w:sz w:val="32"/>
          <w:szCs w:val="32"/>
        </w:rPr>
        <w:t>2289.09</w:t>
      </w:r>
      <w:r w:rsidRPr="005C7465">
        <w:rPr>
          <w:rFonts w:ascii="Times New Roman" w:eastAsia="方正仿宋简体" w:hAnsi="Times New Roman"/>
          <w:sz w:val="32"/>
          <w:szCs w:val="32"/>
        </w:rPr>
        <w:t>万元，其中：一般公共预算拨款</w:t>
      </w:r>
      <w:r w:rsidRPr="005C7465">
        <w:rPr>
          <w:rFonts w:ascii="Times New Roman" w:eastAsia="方正仿宋简体" w:hAnsi="Times New Roman"/>
          <w:sz w:val="32"/>
          <w:szCs w:val="32"/>
        </w:rPr>
        <w:t>2289.09</w:t>
      </w:r>
      <w:r w:rsidRPr="005C7465">
        <w:rPr>
          <w:rFonts w:ascii="Times New Roman" w:eastAsia="方正仿宋简体" w:hAnsi="Times New Roman"/>
          <w:sz w:val="32"/>
          <w:szCs w:val="32"/>
        </w:rPr>
        <w:t>万元（非限额补助</w:t>
      </w:r>
      <w:r w:rsidRPr="005C7465">
        <w:rPr>
          <w:rFonts w:ascii="Times New Roman" w:eastAsia="方正仿宋简体" w:hAnsi="Times New Roman"/>
          <w:sz w:val="32"/>
          <w:szCs w:val="32"/>
        </w:rPr>
        <w:t>2289.09</w:t>
      </w:r>
      <w:r w:rsidRPr="005C7465">
        <w:rPr>
          <w:rFonts w:ascii="Times New Roman" w:eastAsia="方正仿宋简体" w:hAnsi="Times New Roman"/>
          <w:sz w:val="32"/>
          <w:szCs w:val="32"/>
        </w:rPr>
        <w:t>万元）。</w:t>
      </w:r>
    </w:p>
    <w:p w:rsidR="008202CA" w:rsidRPr="005C7465" w:rsidRDefault="006A3ED2">
      <w:pPr>
        <w:widowControl/>
        <w:adjustRightInd w:val="0"/>
        <w:spacing w:line="480" w:lineRule="exact"/>
        <w:ind w:firstLineChars="200" w:firstLine="640"/>
        <w:rPr>
          <w:rFonts w:ascii="Times New Roman" w:eastAsia="方正仿宋简体" w:hAnsi="Times New Roman"/>
          <w:sz w:val="32"/>
          <w:szCs w:val="32"/>
        </w:rPr>
      </w:pPr>
      <w:r w:rsidRPr="005C7465">
        <w:rPr>
          <w:rFonts w:ascii="Times New Roman" w:eastAsia="方正仿宋简体" w:hAnsi="Times New Roman"/>
          <w:sz w:val="32"/>
          <w:szCs w:val="32"/>
        </w:rPr>
        <w:t>2.</w:t>
      </w:r>
      <w:r w:rsidRPr="005C7465">
        <w:rPr>
          <w:rFonts w:ascii="Times New Roman" w:eastAsia="方正仿宋简体" w:hAnsi="Times New Roman"/>
          <w:sz w:val="32"/>
          <w:szCs w:val="32"/>
        </w:rPr>
        <w:t>支出说明</w:t>
      </w:r>
    </w:p>
    <w:p w:rsidR="008202CA" w:rsidRPr="005C7465" w:rsidRDefault="006A3ED2">
      <w:pPr>
        <w:widowControl/>
        <w:adjustRightInd w:val="0"/>
        <w:spacing w:line="480" w:lineRule="exact"/>
        <w:ind w:firstLineChars="200" w:firstLine="640"/>
        <w:rPr>
          <w:rFonts w:ascii="Times New Roman" w:eastAsia="方正仿宋简体" w:hAnsi="Times New Roman"/>
          <w:sz w:val="32"/>
          <w:szCs w:val="32"/>
        </w:rPr>
      </w:pPr>
      <w:r w:rsidRPr="005C7465">
        <w:rPr>
          <w:rFonts w:ascii="Times New Roman" w:eastAsia="方正仿宋简体" w:hAnsi="Times New Roman"/>
          <w:sz w:val="32"/>
          <w:szCs w:val="32"/>
        </w:rPr>
        <w:t>部门预算收支总表支出栏、基本支出表、项目支出表按经济分类和支出功能分类科目编制，反映部门预算中支出预算的总体情况。</w:t>
      </w:r>
      <w:r w:rsidRPr="005C7465">
        <w:rPr>
          <w:rFonts w:ascii="Times New Roman" w:eastAsia="方正仿宋简体" w:hAnsi="Times New Roman"/>
          <w:sz w:val="32"/>
          <w:szCs w:val="32"/>
        </w:rPr>
        <w:t>20</w:t>
      </w:r>
      <w:r w:rsidRPr="005C7465">
        <w:rPr>
          <w:rFonts w:ascii="Times New Roman" w:eastAsia="方正仿宋简体" w:hAnsi="Times New Roman"/>
          <w:sz w:val="32"/>
          <w:szCs w:val="32"/>
        </w:rPr>
        <w:t>20</w:t>
      </w:r>
      <w:r w:rsidRPr="005C7465">
        <w:rPr>
          <w:rFonts w:ascii="Times New Roman" w:eastAsia="方正仿宋简体" w:hAnsi="Times New Roman"/>
          <w:sz w:val="32"/>
          <w:szCs w:val="32"/>
        </w:rPr>
        <w:t>年部门支出预算为</w:t>
      </w:r>
      <w:r w:rsidRPr="005C7465">
        <w:rPr>
          <w:rFonts w:ascii="Times New Roman" w:eastAsia="方正仿宋简体" w:hAnsi="Times New Roman"/>
          <w:sz w:val="32"/>
          <w:szCs w:val="32"/>
        </w:rPr>
        <w:t>2289.09</w:t>
      </w:r>
      <w:r w:rsidRPr="005C7465">
        <w:rPr>
          <w:rFonts w:ascii="Times New Roman" w:eastAsia="方正仿宋简体" w:hAnsi="Times New Roman"/>
          <w:sz w:val="32"/>
          <w:szCs w:val="32"/>
        </w:rPr>
        <w:t>万元，其中基本支出</w:t>
      </w:r>
      <w:r w:rsidRPr="005C7465">
        <w:rPr>
          <w:rFonts w:ascii="Times New Roman" w:eastAsia="方正仿宋简体" w:hAnsi="Times New Roman"/>
          <w:sz w:val="32"/>
          <w:szCs w:val="32"/>
        </w:rPr>
        <w:t>1864.09</w:t>
      </w:r>
      <w:r w:rsidRPr="005C7465">
        <w:rPr>
          <w:rFonts w:ascii="Times New Roman" w:eastAsia="方正仿宋简体" w:hAnsi="Times New Roman"/>
          <w:sz w:val="32"/>
          <w:szCs w:val="32"/>
        </w:rPr>
        <w:t>万元，包括人员经费</w:t>
      </w:r>
      <w:r w:rsidRPr="005C7465">
        <w:rPr>
          <w:rFonts w:ascii="Times New Roman" w:eastAsia="方正仿宋简体" w:hAnsi="Times New Roman"/>
          <w:sz w:val="32"/>
          <w:szCs w:val="32"/>
        </w:rPr>
        <w:t>1746.27</w:t>
      </w:r>
      <w:r w:rsidRPr="005C7465">
        <w:rPr>
          <w:rFonts w:ascii="Times New Roman" w:eastAsia="方正仿宋简体" w:hAnsi="Times New Roman"/>
          <w:sz w:val="32"/>
          <w:szCs w:val="32"/>
        </w:rPr>
        <w:t>万元和日常公用经费</w:t>
      </w:r>
      <w:r w:rsidRPr="005C7465">
        <w:rPr>
          <w:rFonts w:ascii="Times New Roman" w:eastAsia="方正仿宋简体" w:hAnsi="Times New Roman"/>
          <w:sz w:val="32"/>
          <w:szCs w:val="32"/>
        </w:rPr>
        <w:t>117.82</w:t>
      </w:r>
      <w:r w:rsidRPr="005C7465">
        <w:rPr>
          <w:rFonts w:ascii="Times New Roman" w:eastAsia="方正仿宋简体" w:hAnsi="Times New Roman"/>
          <w:sz w:val="32"/>
          <w:szCs w:val="32"/>
        </w:rPr>
        <w:t>万元；项目支出</w:t>
      </w:r>
      <w:r w:rsidRPr="005C7465">
        <w:rPr>
          <w:rFonts w:ascii="Times New Roman" w:eastAsia="方正仿宋简体" w:hAnsi="Times New Roman"/>
          <w:sz w:val="32"/>
          <w:szCs w:val="32"/>
        </w:rPr>
        <w:t>425</w:t>
      </w:r>
      <w:r w:rsidRPr="005C7465">
        <w:rPr>
          <w:rFonts w:ascii="Times New Roman" w:eastAsia="方正仿宋简体" w:hAnsi="Times New Roman"/>
          <w:sz w:val="32"/>
          <w:szCs w:val="32"/>
        </w:rPr>
        <w:t>万元，全部为本级支出。</w:t>
      </w:r>
    </w:p>
    <w:p w:rsidR="008202CA" w:rsidRPr="005C7465" w:rsidRDefault="006A3ED2">
      <w:pPr>
        <w:widowControl/>
        <w:adjustRightInd w:val="0"/>
        <w:spacing w:line="480" w:lineRule="exact"/>
        <w:ind w:firstLineChars="200" w:firstLine="640"/>
        <w:rPr>
          <w:rFonts w:ascii="Times New Roman" w:eastAsia="方正仿宋简体" w:hAnsi="Times New Roman"/>
          <w:sz w:val="32"/>
          <w:szCs w:val="32"/>
        </w:rPr>
      </w:pPr>
      <w:r w:rsidRPr="005C7465">
        <w:rPr>
          <w:rFonts w:ascii="Times New Roman" w:eastAsia="方正仿宋简体" w:hAnsi="Times New Roman"/>
          <w:sz w:val="32"/>
          <w:szCs w:val="32"/>
        </w:rPr>
        <w:t>3.</w:t>
      </w:r>
      <w:r w:rsidRPr="005C7465">
        <w:rPr>
          <w:rFonts w:ascii="Times New Roman" w:eastAsia="方正仿宋简体" w:hAnsi="Times New Roman"/>
          <w:sz w:val="32"/>
          <w:szCs w:val="32"/>
        </w:rPr>
        <w:t>比上年增减情况</w:t>
      </w:r>
    </w:p>
    <w:p w:rsidR="008202CA" w:rsidRPr="005C7465" w:rsidRDefault="006A3ED2" w:rsidP="005C7465">
      <w:pPr>
        <w:widowControl/>
        <w:adjustRightInd w:val="0"/>
        <w:spacing w:line="480" w:lineRule="exact"/>
        <w:ind w:firstLineChars="200" w:firstLine="640"/>
        <w:rPr>
          <w:rFonts w:ascii="Times New Roman" w:eastAsia="方正仿宋简体" w:hAnsi="Times New Roman"/>
          <w:sz w:val="32"/>
          <w:szCs w:val="32"/>
        </w:rPr>
      </w:pPr>
      <w:r w:rsidRPr="005C7465">
        <w:rPr>
          <w:rFonts w:ascii="Times New Roman" w:eastAsia="方正仿宋简体" w:hAnsi="Times New Roman"/>
          <w:sz w:val="32"/>
          <w:szCs w:val="32"/>
        </w:rPr>
        <w:t>20</w:t>
      </w:r>
      <w:r w:rsidRPr="005C7465">
        <w:rPr>
          <w:rFonts w:ascii="Times New Roman" w:eastAsia="方正仿宋简体" w:hAnsi="Times New Roman"/>
          <w:sz w:val="32"/>
          <w:szCs w:val="32"/>
        </w:rPr>
        <w:t>20</w:t>
      </w:r>
      <w:r w:rsidRPr="005C7465">
        <w:rPr>
          <w:rFonts w:ascii="Times New Roman" w:eastAsia="方正仿宋简体" w:hAnsi="Times New Roman"/>
          <w:sz w:val="32"/>
          <w:szCs w:val="32"/>
        </w:rPr>
        <w:t>年部门预算较</w:t>
      </w:r>
      <w:r w:rsidRPr="005C7465">
        <w:rPr>
          <w:rFonts w:ascii="Times New Roman" w:eastAsia="方正仿宋简体" w:hAnsi="Times New Roman"/>
          <w:sz w:val="32"/>
          <w:szCs w:val="32"/>
        </w:rPr>
        <w:t>201</w:t>
      </w:r>
      <w:r w:rsidRPr="005C7465">
        <w:rPr>
          <w:rFonts w:ascii="Times New Roman" w:eastAsia="方正仿宋简体" w:hAnsi="Times New Roman"/>
          <w:sz w:val="32"/>
          <w:szCs w:val="32"/>
        </w:rPr>
        <w:t>9</w:t>
      </w:r>
      <w:r w:rsidRPr="005C7465">
        <w:rPr>
          <w:rFonts w:ascii="Times New Roman" w:eastAsia="方正仿宋简体" w:hAnsi="Times New Roman"/>
          <w:sz w:val="32"/>
          <w:szCs w:val="32"/>
        </w:rPr>
        <w:t>年</w:t>
      </w:r>
      <w:r w:rsidRPr="005C7465">
        <w:rPr>
          <w:rFonts w:ascii="Times New Roman" w:eastAsia="方正仿宋简体" w:hAnsi="Times New Roman"/>
          <w:sz w:val="32"/>
          <w:szCs w:val="32"/>
        </w:rPr>
        <w:t>增加</w:t>
      </w:r>
      <w:r w:rsidRPr="005C7465">
        <w:rPr>
          <w:rFonts w:ascii="Times New Roman" w:eastAsia="方正仿宋简体" w:hAnsi="Times New Roman"/>
          <w:sz w:val="32"/>
          <w:szCs w:val="32"/>
        </w:rPr>
        <w:t>1167.58</w:t>
      </w:r>
      <w:r w:rsidRPr="005C7465">
        <w:rPr>
          <w:rFonts w:ascii="Times New Roman" w:eastAsia="方正仿宋简体" w:hAnsi="Times New Roman"/>
          <w:sz w:val="32"/>
          <w:szCs w:val="32"/>
        </w:rPr>
        <w:t>万元，其中：基本支出</w:t>
      </w:r>
      <w:r w:rsidRPr="005C7465">
        <w:rPr>
          <w:rFonts w:ascii="Times New Roman" w:eastAsia="方正仿宋简体" w:hAnsi="Times New Roman"/>
          <w:sz w:val="32"/>
          <w:szCs w:val="32"/>
        </w:rPr>
        <w:t>增加</w:t>
      </w:r>
      <w:r w:rsidRPr="005C7465">
        <w:rPr>
          <w:rFonts w:ascii="Times New Roman" w:eastAsia="方正仿宋简体" w:hAnsi="Times New Roman"/>
          <w:sz w:val="32"/>
          <w:szCs w:val="32"/>
        </w:rPr>
        <w:t>867.58</w:t>
      </w:r>
      <w:r w:rsidRPr="005C7465">
        <w:rPr>
          <w:rFonts w:ascii="Times New Roman" w:eastAsia="方正仿宋简体" w:hAnsi="Times New Roman"/>
          <w:sz w:val="32"/>
          <w:szCs w:val="32"/>
        </w:rPr>
        <w:t>万元，主要是在职人员工资福利支出、对个人和家庭的补助较上年增加；项目支出</w:t>
      </w:r>
      <w:r w:rsidRPr="005C7465">
        <w:rPr>
          <w:rFonts w:ascii="Times New Roman" w:eastAsia="方正仿宋简体" w:hAnsi="Times New Roman"/>
          <w:sz w:val="32"/>
          <w:szCs w:val="32"/>
        </w:rPr>
        <w:t>增加</w:t>
      </w:r>
      <w:r w:rsidRPr="005C7465">
        <w:rPr>
          <w:rFonts w:ascii="Times New Roman" w:eastAsia="方正仿宋简体" w:hAnsi="Times New Roman"/>
          <w:sz w:val="32"/>
          <w:szCs w:val="32"/>
        </w:rPr>
        <w:t>300</w:t>
      </w:r>
      <w:r w:rsidRPr="005C7465">
        <w:rPr>
          <w:rFonts w:ascii="Times New Roman" w:eastAsia="方正仿宋简体" w:hAnsi="Times New Roman"/>
          <w:sz w:val="32"/>
          <w:szCs w:val="32"/>
        </w:rPr>
        <w:t>万元，主要是</w:t>
      </w:r>
      <w:r w:rsidRPr="005C7465">
        <w:rPr>
          <w:rFonts w:ascii="Times New Roman" w:eastAsia="方正仿宋简体" w:hAnsi="Times New Roman"/>
          <w:sz w:val="32"/>
          <w:szCs w:val="32"/>
        </w:rPr>
        <w:t>增加了村级组织运转经费（农村环卫保洁）</w:t>
      </w:r>
      <w:r w:rsidRPr="005C7465">
        <w:rPr>
          <w:rFonts w:ascii="Times New Roman" w:eastAsia="方正仿宋简体" w:hAnsi="Times New Roman"/>
          <w:sz w:val="32"/>
          <w:szCs w:val="32"/>
        </w:rPr>
        <w:t>项目</w:t>
      </w:r>
      <w:r w:rsidRPr="005C7465">
        <w:rPr>
          <w:rFonts w:ascii="Times New Roman" w:eastAsia="方正仿宋简体" w:hAnsi="Times New Roman"/>
          <w:sz w:val="32"/>
          <w:szCs w:val="32"/>
        </w:rPr>
        <w:t>、社区党组织服务群众专项经费、社区组织运转经费等</w:t>
      </w:r>
      <w:r w:rsidRPr="005C7465">
        <w:rPr>
          <w:rFonts w:ascii="Times New Roman" w:eastAsia="方正仿宋简体" w:hAnsi="Times New Roman"/>
          <w:sz w:val="32"/>
          <w:szCs w:val="32"/>
        </w:rPr>
        <w:t>支出。</w:t>
      </w:r>
    </w:p>
    <w:p w:rsidR="008202CA" w:rsidRPr="005C7465" w:rsidRDefault="006A3ED2">
      <w:pPr>
        <w:adjustRightInd w:val="0"/>
        <w:spacing w:line="480" w:lineRule="exact"/>
        <w:ind w:firstLineChars="200" w:firstLine="640"/>
        <w:rPr>
          <w:rFonts w:ascii="Times New Roman" w:eastAsia="黑体" w:hAnsi="Times New Roman"/>
          <w:kern w:val="0"/>
          <w:sz w:val="32"/>
          <w:szCs w:val="32"/>
        </w:rPr>
      </w:pPr>
      <w:r w:rsidRPr="005C7465">
        <w:rPr>
          <w:rFonts w:ascii="Times New Roman" w:eastAsia="黑体" w:hAnsi="Times New Roman"/>
          <w:kern w:val="0"/>
          <w:sz w:val="32"/>
          <w:szCs w:val="32"/>
        </w:rPr>
        <w:t>三、机关运行经费安排情况</w:t>
      </w:r>
    </w:p>
    <w:p w:rsidR="008202CA" w:rsidRPr="005C7465" w:rsidRDefault="006A3ED2">
      <w:pPr>
        <w:widowControl/>
        <w:adjustRightInd w:val="0"/>
        <w:spacing w:line="480" w:lineRule="exact"/>
        <w:ind w:firstLineChars="200" w:firstLine="640"/>
        <w:rPr>
          <w:rFonts w:ascii="Times New Roman" w:eastAsia="方正仿宋简体" w:hAnsi="Times New Roman"/>
          <w:sz w:val="32"/>
          <w:szCs w:val="32"/>
        </w:rPr>
      </w:pPr>
      <w:r w:rsidRPr="005C7465">
        <w:rPr>
          <w:rFonts w:ascii="Times New Roman" w:eastAsia="方正仿宋简体" w:hAnsi="Times New Roman"/>
          <w:sz w:val="32"/>
          <w:szCs w:val="32"/>
        </w:rPr>
        <w:t>机关运行经费共计安排</w:t>
      </w:r>
      <w:r w:rsidRPr="005C7465">
        <w:rPr>
          <w:rFonts w:ascii="Times New Roman" w:eastAsia="方正仿宋简体" w:hAnsi="Times New Roman"/>
          <w:sz w:val="32"/>
          <w:szCs w:val="32"/>
        </w:rPr>
        <w:t>117.82</w:t>
      </w:r>
      <w:r w:rsidRPr="005C7465">
        <w:rPr>
          <w:rFonts w:ascii="Times New Roman" w:eastAsia="方正仿宋简体" w:hAnsi="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rsidR="008202CA" w:rsidRPr="005C7465" w:rsidRDefault="006A3ED2">
      <w:pPr>
        <w:widowControl/>
        <w:adjustRightInd w:val="0"/>
        <w:spacing w:line="480" w:lineRule="exact"/>
        <w:ind w:firstLineChars="200" w:firstLine="640"/>
        <w:rPr>
          <w:rFonts w:ascii="Times New Roman" w:eastAsia="黑体" w:hAnsi="Times New Roman"/>
          <w:kern w:val="0"/>
          <w:sz w:val="32"/>
          <w:szCs w:val="32"/>
        </w:rPr>
      </w:pPr>
      <w:r w:rsidRPr="005C7465">
        <w:rPr>
          <w:rFonts w:ascii="Times New Roman" w:eastAsia="黑体" w:hAnsi="Times New Roman"/>
          <w:kern w:val="0"/>
          <w:sz w:val="32"/>
          <w:szCs w:val="32"/>
        </w:rPr>
        <w:t>四、财政拔款</w:t>
      </w:r>
      <w:r w:rsidRPr="005C7465">
        <w:rPr>
          <w:rFonts w:ascii="Times New Roman" w:eastAsia="黑体" w:hAnsi="Times New Roman"/>
          <w:kern w:val="0"/>
          <w:sz w:val="32"/>
          <w:szCs w:val="32"/>
        </w:rPr>
        <w:t>“</w:t>
      </w:r>
      <w:r w:rsidRPr="005C7465">
        <w:rPr>
          <w:rFonts w:ascii="Times New Roman" w:eastAsia="黑体" w:hAnsi="Times New Roman"/>
          <w:kern w:val="0"/>
          <w:sz w:val="32"/>
          <w:szCs w:val="32"/>
        </w:rPr>
        <w:t>三公</w:t>
      </w:r>
      <w:r w:rsidRPr="005C7465">
        <w:rPr>
          <w:rFonts w:ascii="Times New Roman" w:eastAsia="黑体" w:hAnsi="Times New Roman"/>
          <w:kern w:val="0"/>
          <w:sz w:val="32"/>
          <w:szCs w:val="32"/>
        </w:rPr>
        <w:t>”</w:t>
      </w:r>
      <w:r w:rsidRPr="005C7465">
        <w:rPr>
          <w:rFonts w:ascii="Times New Roman" w:eastAsia="黑体" w:hAnsi="Times New Roman"/>
          <w:kern w:val="0"/>
          <w:sz w:val="32"/>
          <w:szCs w:val="32"/>
        </w:rPr>
        <w:t>经费预算情况及增减变化原因</w:t>
      </w:r>
    </w:p>
    <w:p w:rsidR="008202CA" w:rsidRPr="005C7465" w:rsidRDefault="006A3ED2" w:rsidP="005C7465">
      <w:pPr>
        <w:widowControl/>
        <w:adjustRightInd w:val="0"/>
        <w:spacing w:line="480" w:lineRule="exact"/>
        <w:ind w:firstLineChars="200" w:firstLine="640"/>
        <w:rPr>
          <w:rFonts w:ascii="Times New Roman" w:eastAsia="方正仿宋简体" w:hAnsi="Times New Roman"/>
          <w:sz w:val="32"/>
          <w:szCs w:val="32"/>
        </w:rPr>
      </w:pPr>
      <w:r w:rsidRPr="005C7465">
        <w:rPr>
          <w:rFonts w:ascii="Times New Roman" w:eastAsia="方正仿宋简体" w:hAnsi="Times New Roman"/>
          <w:sz w:val="32"/>
          <w:szCs w:val="32"/>
        </w:rPr>
        <w:lastRenderedPageBreak/>
        <w:t>20</w:t>
      </w:r>
      <w:r w:rsidRPr="005C7465">
        <w:rPr>
          <w:rFonts w:ascii="Times New Roman" w:eastAsia="方正仿宋简体" w:hAnsi="Times New Roman"/>
          <w:sz w:val="32"/>
          <w:szCs w:val="32"/>
        </w:rPr>
        <w:t>20</w:t>
      </w:r>
      <w:r w:rsidRPr="005C7465">
        <w:rPr>
          <w:rFonts w:ascii="Times New Roman" w:eastAsia="方正仿宋简体" w:hAnsi="Times New Roman"/>
          <w:sz w:val="32"/>
          <w:szCs w:val="32"/>
        </w:rPr>
        <w:t>年，财政拨款</w:t>
      </w:r>
      <w:r w:rsidRPr="005C7465">
        <w:rPr>
          <w:rFonts w:ascii="Times New Roman" w:eastAsia="方正仿宋简体" w:hAnsi="Times New Roman"/>
          <w:sz w:val="32"/>
          <w:szCs w:val="32"/>
        </w:rPr>
        <w:t>“</w:t>
      </w:r>
      <w:r w:rsidRPr="005C7465">
        <w:rPr>
          <w:rFonts w:ascii="Times New Roman" w:eastAsia="方正仿宋简体" w:hAnsi="Times New Roman"/>
          <w:sz w:val="32"/>
          <w:szCs w:val="32"/>
        </w:rPr>
        <w:t>三公</w:t>
      </w:r>
      <w:r w:rsidRPr="005C7465">
        <w:rPr>
          <w:rFonts w:ascii="Times New Roman" w:eastAsia="方正仿宋简体" w:hAnsi="Times New Roman"/>
          <w:sz w:val="32"/>
          <w:szCs w:val="32"/>
        </w:rPr>
        <w:t>”</w:t>
      </w:r>
      <w:r w:rsidRPr="005C7465">
        <w:rPr>
          <w:rFonts w:ascii="Times New Roman" w:eastAsia="方正仿宋简体" w:hAnsi="Times New Roman"/>
          <w:sz w:val="32"/>
          <w:szCs w:val="32"/>
        </w:rPr>
        <w:t>经费预算安排</w:t>
      </w:r>
      <w:r w:rsidRPr="005C7465">
        <w:rPr>
          <w:rFonts w:ascii="Times New Roman" w:eastAsia="方正仿宋简体" w:hAnsi="Times New Roman"/>
          <w:sz w:val="32"/>
          <w:szCs w:val="32"/>
        </w:rPr>
        <w:t>6.40</w:t>
      </w:r>
      <w:r w:rsidRPr="005C7465">
        <w:rPr>
          <w:rFonts w:ascii="Times New Roman" w:eastAsia="方正仿宋简体" w:hAnsi="Times New Roman"/>
          <w:sz w:val="32"/>
          <w:szCs w:val="32"/>
        </w:rPr>
        <w:t>万元，其中：因公出国（境）费</w:t>
      </w:r>
      <w:r w:rsidRPr="005C7465">
        <w:rPr>
          <w:rFonts w:ascii="Times New Roman" w:eastAsia="方正仿宋简体" w:hAnsi="Times New Roman"/>
          <w:sz w:val="32"/>
          <w:szCs w:val="32"/>
        </w:rPr>
        <w:t>0</w:t>
      </w:r>
      <w:r w:rsidRPr="005C7465">
        <w:rPr>
          <w:rFonts w:ascii="Times New Roman" w:eastAsia="方正仿宋简体" w:hAnsi="Times New Roman"/>
          <w:sz w:val="32"/>
          <w:szCs w:val="32"/>
        </w:rPr>
        <w:t>万元；公务用车购置及运维费</w:t>
      </w:r>
      <w:r w:rsidRPr="005C7465">
        <w:rPr>
          <w:rFonts w:ascii="Times New Roman" w:eastAsia="方正仿宋简体" w:hAnsi="Times New Roman"/>
          <w:sz w:val="32"/>
          <w:szCs w:val="32"/>
        </w:rPr>
        <w:t>5</w:t>
      </w:r>
      <w:r w:rsidRPr="005C7465">
        <w:rPr>
          <w:rFonts w:ascii="Times New Roman" w:eastAsia="方正仿宋简体" w:hAnsi="Times New Roman"/>
          <w:sz w:val="32"/>
          <w:szCs w:val="32"/>
        </w:rPr>
        <w:t>.20</w:t>
      </w:r>
      <w:r w:rsidRPr="005C7465">
        <w:rPr>
          <w:rFonts w:ascii="Times New Roman" w:eastAsia="方正仿宋简体" w:hAnsi="Times New Roman"/>
          <w:sz w:val="32"/>
          <w:szCs w:val="32"/>
        </w:rPr>
        <w:t>万元（其中：公务用车运行费</w:t>
      </w:r>
      <w:r w:rsidRPr="005C7465">
        <w:rPr>
          <w:rFonts w:ascii="Times New Roman" w:eastAsia="方正仿宋简体" w:hAnsi="Times New Roman"/>
          <w:sz w:val="32"/>
          <w:szCs w:val="32"/>
        </w:rPr>
        <w:t>5</w:t>
      </w:r>
      <w:r w:rsidRPr="005C7465">
        <w:rPr>
          <w:rFonts w:ascii="Times New Roman" w:eastAsia="方正仿宋简体" w:hAnsi="Times New Roman"/>
          <w:sz w:val="32"/>
          <w:szCs w:val="32"/>
        </w:rPr>
        <w:t>.20</w:t>
      </w:r>
      <w:r w:rsidRPr="005C7465">
        <w:rPr>
          <w:rFonts w:ascii="Times New Roman" w:eastAsia="方正仿宋简体" w:hAnsi="Times New Roman"/>
          <w:sz w:val="32"/>
          <w:szCs w:val="32"/>
        </w:rPr>
        <w:t>万元</w:t>
      </w:r>
      <w:r w:rsidRPr="005C7465">
        <w:rPr>
          <w:rFonts w:ascii="Times New Roman" w:eastAsia="方正仿宋简体" w:hAnsi="Times New Roman"/>
          <w:sz w:val="32"/>
          <w:szCs w:val="32"/>
        </w:rPr>
        <w:t>)</w:t>
      </w:r>
      <w:r w:rsidRPr="005C7465">
        <w:rPr>
          <w:rFonts w:ascii="Times New Roman" w:eastAsia="方正仿宋简体" w:hAnsi="Times New Roman"/>
          <w:sz w:val="32"/>
          <w:szCs w:val="32"/>
        </w:rPr>
        <w:t>；公务接待费</w:t>
      </w:r>
      <w:r w:rsidRPr="005C7465">
        <w:rPr>
          <w:rFonts w:ascii="Times New Roman" w:eastAsia="方正仿宋简体" w:hAnsi="Times New Roman"/>
          <w:sz w:val="32"/>
          <w:szCs w:val="32"/>
        </w:rPr>
        <w:t>1.20</w:t>
      </w:r>
      <w:r w:rsidRPr="005C7465">
        <w:rPr>
          <w:rFonts w:ascii="Times New Roman" w:eastAsia="方正仿宋简体" w:hAnsi="Times New Roman"/>
          <w:sz w:val="32"/>
          <w:szCs w:val="32"/>
        </w:rPr>
        <w:t>万元。</w:t>
      </w:r>
      <w:r w:rsidRPr="005C7465">
        <w:rPr>
          <w:rFonts w:ascii="Times New Roman" w:eastAsia="方正仿宋简体" w:hAnsi="Times New Roman"/>
          <w:sz w:val="32"/>
          <w:szCs w:val="32"/>
        </w:rPr>
        <w:t>“</w:t>
      </w:r>
      <w:r w:rsidRPr="005C7465">
        <w:rPr>
          <w:rFonts w:ascii="Times New Roman" w:eastAsia="方正仿宋简体" w:hAnsi="Times New Roman"/>
          <w:sz w:val="32"/>
          <w:szCs w:val="32"/>
        </w:rPr>
        <w:t>三公</w:t>
      </w:r>
      <w:r w:rsidRPr="005C7465">
        <w:rPr>
          <w:rFonts w:ascii="Times New Roman" w:eastAsia="方正仿宋简体" w:hAnsi="Times New Roman"/>
          <w:sz w:val="32"/>
          <w:szCs w:val="32"/>
        </w:rPr>
        <w:t>”</w:t>
      </w:r>
      <w:r w:rsidRPr="005C7465">
        <w:rPr>
          <w:rFonts w:ascii="Times New Roman" w:eastAsia="方正仿宋简体" w:hAnsi="Times New Roman"/>
          <w:sz w:val="32"/>
          <w:szCs w:val="32"/>
        </w:rPr>
        <w:t>经费较上年</w:t>
      </w:r>
      <w:r w:rsidRPr="005C7465">
        <w:rPr>
          <w:rFonts w:ascii="Times New Roman" w:eastAsia="方正仿宋简体" w:hAnsi="Times New Roman"/>
          <w:sz w:val="32"/>
          <w:szCs w:val="32"/>
        </w:rPr>
        <w:t>减少</w:t>
      </w:r>
      <w:r w:rsidRPr="005C7465">
        <w:rPr>
          <w:rFonts w:ascii="Times New Roman" w:eastAsia="方正仿宋简体" w:hAnsi="Times New Roman"/>
          <w:sz w:val="32"/>
          <w:szCs w:val="32"/>
        </w:rPr>
        <w:t>0.89</w:t>
      </w:r>
      <w:r w:rsidRPr="005C7465">
        <w:rPr>
          <w:rFonts w:ascii="Times New Roman" w:eastAsia="方正仿宋简体" w:hAnsi="Times New Roman"/>
          <w:sz w:val="32"/>
          <w:szCs w:val="32"/>
        </w:rPr>
        <w:t>万元</w:t>
      </w:r>
      <w:r w:rsidRPr="005C7465">
        <w:rPr>
          <w:rFonts w:ascii="Times New Roman" w:eastAsia="方正仿宋简体" w:hAnsi="Times New Roman"/>
          <w:sz w:val="32"/>
          <w:szCs w:val="32"/>
        </w:rPr>
        <w:t>，主要原因是</w:t>
      </w:r>
      <w:r w:rsidRPr="005C7465">
        <w:rPr>
          <w:rFonts w:ascii="Times New Roman" w:eastAsia="方正仿宋简体" w:hAnsi="Times New Roman"/>
          <w:sz w:val="32"/>
          <w:szCs w:val="32"/>
        </w:rPr>
        <w:t>贯彻国家厉行节约原则</w:t>
      </w:r>
      <w:r w:rsidRPr="005C7465">
        <w:rPr>
          <w:rFonts w:ascii="Times New Roman" w:eastAsia="方正仿宋简体" w:hAnsi="Times New Roman"/>
          <w:sz w:val="32"/>
          <w:szCs w:val="32"/>
        </w:rPr>
        <w:t>。</w:t>
      </w:r>
    </w:p>
    <w:p w:rsidR="008202CA" w:rsidRPr="005C7465" w:rsidRDefault="006A3ED2">
      <w:pPr>
        <w:widowControl/>
        <w:numPr>
          <w:ilvl w:val="0"/>
          <w:numId w:val="2"/>
        </w:numPr>
        <w:adjustRightInd w:val="0"/>
        <w:spacing w:line="480" w:lineRule="exact"/>
        <w:ind w:firstLineChars="200" w:firstLine="640"/>
        <w:rPr>
          <w:rFonts w:ascii="Times New Roman" w:eastAsia="黑体" w:hAnsi="Times New Roman"/>
          <w:kern w:val="0"/>
          <w:sz w:val="32"/>
          <w:szCs w:val="32"/>
        </w:rPr>
      </w:pPr>
      <w:r w:rsidRPr="005C7465">
        <w:rPr>
          <w:rFonts w:ascii="Times New Roman" w:eastAsia="黑体" w:hAnsi="Times New Roman"/>
          <w:kern w:val="0"/>
          <w:sz w:val="32"/>
          <w:szCs w:val="32"/>
        </w:rPr>
        <w:t>政府采购预算情况</w:t>
      </w:r>
    </w:p>
    <w:p w:rsidR="008202CA" w:rsidRPr="005C7465" w:rsidRDefault="006A3ED2">
      <w:pPr>
        <w:widowControl/>
        <w:adjustRightInd w:val="0"/>
        <w:spacing w:line="480" w:lineRule="exact"/>
        <w:ind w:firstLineChars="200" w:firstLine="640"/>
        <w:rPr>
          <w:rFonts w:ascii="Times New Roman" w:eastAsia="方正仿宋简体" w:hAnsi="Times New Roman"/>
          <w:sz w:val="32"/>
          <w:szCs w:val="32"/>
        </w:rPr>
      </w:pPr>
      <w:r w:rsidRPr="005C7465">
        <w:rPr>
          <w:rFonts w:ascii="Times New Roman" w:eastAsia="方正仿宋简体" w:hAnsi="Times New Roman"/>
          <w:sz w:val="32"/>
          <w:szCs w:val="32"/>
        </w:rPr>
        <w:t>增加了村级组织运转经费（农村环卫保洁）的政府采购预算。</w:t>
      </w:r>
    </w:p>
    <w:p w:rsidR="009D4A4A" w:rsidRPr="00332F42" w:rsidRDefault="009D4A4A" w:rsidP="009D4A4A">
      <w:pPr>
        <w:ind w:firstLineChars="200" w:firstLine="640"/>
        <w:jc w:val="center"/>
        <w:outlineLvl w:val="0"/>
        <w:rPr>
          <w:rFonts w:ascii="Times New Roman" w:hAnsi="宋体"/>
          <w:sz w:val="32"/>
        </w:rPr>
      </w:pPr>
      <w:r w:rsidRPr="00332F42">
        <w:rPr>
          <w:rFonts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 TC </w:instrText>
      </w:r>
      <w:bookmarkStart w:id="0" w:name="_Toc28705959"/>
      <w:r>
        <w:rPr>
          <w:rFonts w:ascii="方正小标宋_GBK" w:eastAsia="方正小标宋_GBK"/>
          <w:sz w:val="32"/>
        </w:rPr>
        <w:instrText>部门政府采购预算</w:instrText>
      </w:r>
      <w:bookmarkEnd w:id="0"/>
      <w:r>
        <w:rPr>
          <w:rFonts w:ascii="方正小标宋_GBK" w:eastAsia="方正小标宋_GBK"/>
          <w:sz w:val="32"/>
        </w:rPr>
        <w:instrText xml:space="preserve"> \f A \l 1 </w:instrText>
      </w:r>
      <w:r>
        <w:rPr>
          <w:rFonts w:ascii="方正小标宋_GBK" w:eastAsia="方正小标宋_GBK"/>
          <w:sz w:val="32"/>
        </w:rPr>
        <w:fldChar w:fldCharType="end"/>
      </w:r>
    </w:p>
    <w:tbl>
      <w:tblPr>
        <w:tblW w:w="156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551"/>
        <w:gridCol w:w="1106"/>
        <w:gridCol w:w="1701"/>
        <w:gridCol w:w="1417"/>
        <w:gridCol w:w="737"/>
        <w:gridCol w:w="737"/>
        <w:gridCol w:w="737"/>
        <w:gridCol w:w="1106"/>
        <w:gridCol w:w="1106"/>
        <w:gridCol w:w="1106"/>
        <w:gridCol w:w="1106"/>
        <w:gridCol w:w="1106"/>
        <w:gridCol w:w="1106"/>
      </w:tblGrid>
      <w:tr w:rsidR="009D4A4A" w:rsidRPr="00332F42" w:rsidTr="00C87816">
        <w:tblPrEx>
          <w:tblCellMar>
            <w:top w:w="0" w:type="dxa"/>
            <w:bottom w:w="0" w:type="dxa"/>
          </w:tblCellMar>
        </w:tblPrEx>
        <w:trPr>
          <w:cantSplit/>
          <w:tblHeader/>
          <w:jc w:val="center"/>
        </w:trPr>
        <w:tc>
          <w:tcPr>
            <w:tcW w:w="8986" w:type="dxa"/>
            <w:gridSpan w:val="7"/>
            <w:tcBorders>
              <w:top w:val="single" w:sz="6" w:space="0" w:color="FFFFFF"/>
              <w:left w:val="single" w:sz="6" w:space="0" w:color="FFFFFF"/>
              <w:right w:val="single" w:sz="6" w:space="0" w:color="FFFFFF"/>
            </w:tcBorders>
            <w:shd w:val="clear" w:color="auto" w:fill="auto"/>
            <w:vAlign w:val="center"/>
          </w:tcPr>
          <w:p w:rsidR="009D4A4A" w:rsidRPr="00332F42" w:rsidRDefault="009D4A4A" w:rsidP="00C87816">
            <w:pPr>
              <w:spacing w:line="300" w:lineRule="exact"/>
              <w:jc w:val="left"/>
              <w:rPr>
                <w:rFonts w:ascii="方正小标宋_GBK" w:eastAsia="方正小标宋_GBK"/>
                <w:sz w:val="24"/>
              </w:rPr>
            </w:pPr>
            <w:r w:rsidRPr="00332F42">
              <w:rPr>
                <w:rFonts w:ascii="方正小标宋_GBK" w:eastAsia="方正小标宋_GBK"/>
                <w:sz w:val="24"/>
              </w:rPr>
              <w:t>339秦皇岛北戴河新区南戴河街道办事处</w:t>
            </w:r>
          </w:p>
        </w:tc>
        <w:tc>
          <w:tcPr>
            <w:tcW w:w="6636" w:type="dxa"/>
            <w:gridSpan w:val="6"/>
            <w:tcBorders>
              <w:top w:val="single" w:sz="6" w:space="0" w:color="FFFFFF"/>
              <w:left w:val="single" w:sz="6" w:space="0" w:color="FFFFFF"/>
              <w:right w:val="single" w:sz="6" w:space="0" w:color="FFFFFF"/>
            </w:tcBorders>
            <w:shd w:val="clear" w:color="auto" w:fill="auto"/>
            <w:vAlign w:val="center"/>
          </w:tcPr>
          <w:p w:rsidR="009D4A4A" w:rsidRPr="00332F42" w:rsidRDefault="009D4A4A" w:rsidP="00C87816">
            <w:pPr>
              <w:spacing w:line="300" w:lineRule="exact"/>
              <w:jc w:val="right"/>
              <w:rPr>
                <w:rFonts w:ascii="方正书宋_GBK" w:eastAsia="方正书宋_GBK"/>
                <w:sz w:val="24"/>
              </w:rPr>
            </w:pPr>
            <w:r w:rsidRPr="00332F42">
              <w:rPr>
                <w:rFonts w:ascii="方正书宋_GBK" w:eastAsia="方正书宋_GBK"/>
                <w:sz w:val="24"/>
              </w:rPr>
              <w:t>单位：万元</w:t>
            </w:r>
          </w:p>
        </w:tc>
      </w:tr>
      <w:tr w:rsidR="009D4A4A" w:rsidRPr="00332F42" w:rsidTr="00C87816">
        <w:tblPrEx>
          <w:tblCellMar>
            <w:top w:w="0" w:type="dxa"/>
            <w:bottom w:w="0" w:type="dxa"/>
          </w:tblCellMar>
        </w:tblPrEx>
        <w:trPr>
          <w:cantSplit/>
          <w:tblHeader/>
          <w:jc w:val="center"/>
        </w:trPr>
        <w:tc>
          <w:tcPr>
            <w:tcW w:w="3657" w:type="dxa"/>
            <w:gridSpan w:val="2"/>
            <w:shd w:val="clear" w:color="auto" w:fill="auto"/>
            <w:vAlign w:val="center"/>
          </w:tcPr>
          <w:p w:rsidR="009D4A4A" w:rsidRPr="00332F42" w:rsidRDefault="009D4A4A" w:rsidP="00C87816">
            <w:pPr>
              <w:spacing w:line="300" w:lineRule="exact"/>
              <w:jc w:val="center"/>
              <w:rPr>
                <w:rFonts w:ascii="方正书宋_GBK" w:eastAsia="方正书宋_GBK"/>
                <w:b/>
              </w:rPr>
            </w:pPr>
            <w:r w:rsidRPr="00332F42">
              <w:rPr>
                <w:rFonts w:ascii="方正书宋_GBK" w:eastAsia="方正书宋_GBK"/>
                <w:b/>
              </w:rPr>
              <w:t>政府采购项目来源</w:t>
            </w:r>
          </w:p>
        </w:tc>
        <w:tc>
          <w:tcPr>
            <w:tcW w:w="1701" w:type="dxa"/>
            <w:vMerge w:val="restart"/>
            <w:shd w:val="clear" w:color="auto" w:fill="auto"/>
            <w:vAlign w:val="center"/>
          </w:tcPr>
          <w:p w:rsidR="009D4A4A" w:rsidRPr="00332F42" w:rsidRDefault="009D4A4A" w:rsidP="00C87816">
            <w:pPr>
              <w:spacing w:line="300" w:lineRule="exact"/>
              <w:jc w:val="center"/>
              <w:rPr>
                <w:rFonts w:ascii="方正书宋_GBK" w:eastAsia="方正书宋_GBK"/>
                <w:b/>
              </w:rPr>
            </w:pPr>
            <w:r w:rsidRPr="00332F42">
              <w:rPr>
                <w:rFonts w:ascii="方正书宋_GBK" w:eastAsia="方正书宋_GBK"/>
                <w:b/>
              </w:rPr>
              <w:t>采购物品名称</w:t>
            </w:r>
          </w:p>
        </w:tc>
        <w:tc>
          <w:tcPr>
            <w:tcW w:w="1417" w:type="dxa"/>
            <w:vMerge w:val="restart"/>
            <w:shd w:val="clear" w:color="auto" w:fill="auto"/>
            <w:vAlign w:val="center"/>
          </w:tcPr>
          <w:p w:rsidR="009D4A4A" w:rsidRPr="00332F42" w:rsidRDefault="009D4A4A" w:rsidP="00C87816">
            <w:pPr>
              <w:spacing w:line="300" w:lineRule="exact"/>
              <w:jc w:val="center"/>
              <w:rPr>
                <w:rFonts w:ascii="方正书宋_GBK" w:eastAsia="方正书宋_GBK"/>
                <w:b/>
              </w:rPr>
            </w:pPr>
            <w:r w:rsidRPr="00332F42">
              <w:rPr>
                <w:rFonts w:ascii="方正书宋_GBK" w:eastAsia="方正书宋_GBK"/>
                <w:b/>
              </w:rPr>
              <w:t>政府采购目录序号</w:t>
            </w:r>
          </w:p>
        </w:tc>
        <w:tc>
          <w:tcPr>
            <w:tcW w:w="737" w:type="dxa"/>
            <w:vMerge w:val="restart"/>
            <w:shd w:val="clear" w:color="auto" w:fill="auto"/>
            <w:vAlign w:val="center"/>
          </w:tcPr>
          <w:p w:rsidR="009D4A4A" w:rsidRPr="00332F42" w:rsidRDefault="009D4A4A" w:rsidP="00C87816">
            <w:pPr>
              <w:spacing w:line="300" w:lineRule="exact"/>
              <w:jc w:val="center"/>
              <w:rPr>
                <w:rFonts w:ascii="方正书宋_GBK" w:eastAsia="方正书宋_GBK"/>
                <w:b/>
              </w:rPr>
            </w:pPr>
            <w:r w:rsidRPr="00332F42">
              <w:rPr>
                <w:rFonts w:ascii="方正书宋_GBK" w:eastAsia="方正书宋_GBK"/>
                <w:b/>
              </w:rPr>
              <w:t>计量  单位</w:t>
            </w:r>
          </w:p>
        </w:tc>
        <w:tc>
          <w:tcPr>
            <w:tcW w:w="737" w:type="dxa"/>
            <w:vMerge w:val="restart"/>
            <w:shd w:val="clear" w:color="auto" w:fill="auto"/>
            <w:vAlign w:val="center"/>
          </w:tcPr>
          <w:p w:rsidR="009D4A4A" w:rsidRPr="00332F42" w:rsidRDefault="009D4A4A" w:rsidP="00C87816">
            <w:pPr>
              <w:spacing w:line="300" w:lineRule="exact"/>
              <w:jc w:val="center"/>
              <w:rPr>
                <w:rFonts w:ascii="方正书宋_GBK" w:eastAsia="方正书宋_GBK"/>
                <w:b/>
              </w:rPr>
            </w:pPr>
            <w:r w:rsidRPr="00332F42">
              <w:rPr>
                <w:rFonts w:ascii="方正书宋_GBK" w:eastAsia="方正书宋_GBK"/>
                <w:b/>
              </w:rPr>
              <w:t>数量</w:t>
            </w:r>
          </w:p>
        </w:tc>
        <w:tc>
          <w:tcPr>
            <w:tcW w:w="737" w:type="dxa"/>
            <w:vMerge w:val="restart"/>
            <w:shd w:val="clear" w:color="auto" w:fill="auto"/>
            <w:vAlign w:val="center"/>
          </w:tcPr>
          <w:p w:rsidR="009D4A4A" w:rsidRPr="00332F42" w:rsidRDefault="009D4A4A" w:rsidP="00C87816">
            <w:pPr>
              <w:spacing w:line="300" w:lineRule="exact"/>
              <w:jc w:val="center"/>
              <w:rPr>
                <w:rFonts w:ascii="方正书宋_GBK" w:eastAsia="方正书宋_GBK"/>
                <w:b/>
              </w:rPr>
            </w:pPr>
            <w:r w:rsidRPr="00332F42">
              <w:rPr>
                <w:rFonts w:ascii="方正书宋_GBK" w:eastAsia="方正书宋_GBK"/>
                <w:b/>
              </w:rPr>
              <w:t>单价</w:t>
            </w:r>
          </w:p>
        </w:tc>
        <w:tc>
          <w:tcPr>
            <w:tcW w:w="6636" w:type="dxa"/>
            <w:gridSpan w:val="6"/>
            <w:shd w:val="clear" w:color="auto" w:fill="auto"/>
            <w:vAlign w:val="center"/>
          </w:tcPr>
          <w:p w:rsidR="009D4A4A" w:rsidRPr="00332F42" w:rsidRDefault="009D4A4A" w:rsidP="00C87816">
            <w:pPr>
              <w:spacing w:line="300" w:lineRule="exact"/>
              <w:jc w:val="center"/>
              <w:rPr>
                <w:rFonts w:ascii="方正书宋_GBK" w:eastAsia="方正书宋_GBK"/>
                <w:b/>
              </w:rPr>
            </w:pPr>
            <w:r w:rsidRPr="00332F42">
              <w:rPr>
                <w:rFonts w:ascii="方正书宋_GBK" w:eastAsia="方正书宋_GBK"/>
                <w:b/>
              </w:rPr>
              <w:t>政府采购金额（当年部门预算安排资金）</w:t>
            </w:r>
          </w:p>
        </w:tc>
      </w:tr>
      <w:tr w:rsidR="009D4A4A" w:rsidRPr="00332F42" w:rsidTr="00C87816">
        <w:tblPrEx>
          <w:tblCellMar>
            <w:top w:w="0" w:type="dxa"/>
            <w:bottom w:w="0" w:type="dxa"/>
          </w:tblCellMar>
        </w:tblPrEx>
        <w:trPr>
          <w:cantSplit/>
          <w:tblHeader/>
          <w:jc w:val="center"/>
        </w:trPr>
        <w:tc>
          <w:tcPr>
            <w:tcW w:w="2551" w:type="dxa"/>
            <w:shd w:val="clear" w:color="auto" w:fill="auto"/>
            <w:vAlign w:val="center"/>
          </w:tcPr>
          <w:p w:rsidR="009D4A4A" w:rsidRPr="00332F42" w:rsidRDefault="009D4A4A" w:rsidP="00C87816">
            <w:pPr>
              <w:spacing w:line="300" w:lineRule="exact"/>
              <w:jc w:val="center"/>
              <w:rPr>
                <w:rFonts w:ascii="方正书宋_GBK" w:eastAsia="方正书宋_GBK"/>
                <w:b/>
              </w:rPr>
            </w:pPr>
            <w:r w:rsidRPr="00332F42">
              <w:rPr>
                <w:rFonts w:ascii="方正书宋_GBK" w:eastAsia="方正书宋_GBK"/>
                <w:b/>
              </w:rPr>
              <w:t>项目名称</w:t>
            </w:r>
          </w:p>
        </w:tc>
        <w:tc>
          <w:tcPr>
            <w:tcW w:w="1106" w:type="dxa"/>
            <w:shd w:val="clear" w:color="auto" w:fill="auto"/>
            <w:vAlign w:val="center"/>
          </w:tcPr>
          <w:p w:rsidR="009D4A4A" w:rsidRPr="00332F42" w:rsidRDefault="009D4A4A" w:rsidP="00C87816">
            <w:pPr>
              <w:spacing w:line="300" w:lineRule="exact"/>
              <w:jc w:val="center"/>
              <w:rPr>
                <w:rFonts w:ascii="方正书宋_GBK" w:eastAsia="方正书宋_GBK"/>
                <w:b/>
              </w:rPr>
            </w:pPr>
            <w:r w:rsidRPr="00332F42">
              <w:rPr>
                <w:rFonts w:ascii="方正书宋_GBK" w:eastAsia="方正书宋_GBK"/>
                <w:b/>
              </w:rPr>
              <w:t>预算资金</w:t>
            </w:r>
          </w:p>
        </w:tc>
        <w:tc>
          <w:tcPr>
            <w:tcW w:w="1701" w:type="dxa"/>
            <w:vMerge/>
            <w:shd w:val="clear" w:color="auto" w:fill="auto"/>
            <w:vAlign w:val="center"/>
          </w:tcPr>
          <w:p w:rsidR="009D4A4A" w:rsidRPr="00332F42" w:rsidRDefault="009D4A4A" w:rsidP="00C87816">
            <w:pPr>
              <w:spacing w:line="300" w:lineRule="exact"/>
              <w:jc w:val="left"/>
              <w:outlineLvl w:val="0"/>
              <w:rPr>
                <w:rFonts w:ascii="Times New Roman" w:eastAsia="方正仿宋_GBK"/>
                <w:sz w:val="28"/>
              </w:rPr>
            </w:pPr>
          </w:p>
        </w:tc>
        <w:tc>
          <w:tcPr>
            <w:tcW w:w="1417" w:type="dxa"/>
            <w:vMerge/>
            <w:shd w:val="clear" w:color="auto" w:fill="auto"/>
            <w:vAlign w:val="center"/>
          </w:tcPr>
          <w:p w:rsidR="009D4A4A" w:rsidRPr="00332F42" w:rsidRDefault="009D4A4A" w:rsidP="00C87816">
            <w:pPr>
              <w:spacing w:line="300" w:lineRule="exact"/>
              <w:jc w:val="left"/>
              <w:outlineLvl w:val="0"/>
              <w:rPr>
                <w:rFonts w:ascii="Times New Roman" w:eastAsia="方正仿宋_GBK"/>
                <w:sz w:val="28"/>
              </w:rPr>
            </w:pPr>
          </w:p>
        </w:tc>
        <w:tc>
          <w:tcPr>
            <w:tcW w:w="737" w:type="dxa"/>
            <w:vMerge/>
            <w:shd w:val="clear" w:color="auto" w:fill="auto"/>
            <w:vAlign w:val="center"/>
          </w:tcPr>
          <w:p w:rsidR="009D4A4A" w:rsidRPr="00332F42" w:rsidRDefault="009D4A4A" w:rsidP="00C87816">
            <w:pPr>
              <w:spacing w:line="300" w:lineRule="exact"/>
              <w:jc w:val="left"/>
              <w:outlineLvl w:val="0"/>
              <w:rPr>
                <w:rFonts w:ascii="Times New Roman" w:eastAsia="方正仿宋_GBK"/>
                <w:sz w:val="28"/>
              </w:rPr>
            </w:pPr>
          </w:p>
        </w:tc>
        <w:tc>
          <w:tcPr>
            <w:tcW w:w="737" w:type="dxa"/>
            <w:vMerge/>
            <w:shd w:val="clear" w:color="auto" w:fill="auto"/>
            <w:vAlign w:val="center"/>
          </w:tcPr>
          <w:p w:rsidR="009D4A4A" w:rsidRPr="00332F42" w:rsidRDefault="009D4A4A" w:rsidP="00C87816">
            <w:pPr>
              <w:spacing w:line="300" w:lineRule="exact"/>
              <w:jc w:val="left"/>
              <w:outlineLvl w:val="0"/>
              <w:rPr>
                <w:rFonts w:ascii="Times New Roman" w:eastAsia="方正仿宋_GBK"/>
                <w:sz w:val="28"/>
              </w:rPr>
            </w:pPr>
          </w:p>
        </w:tc>
        <w:tc>
          <w:tcPr>
            <w:tcW w:w="737" w:type="dxa"/>
            <w:vMerge/>
            <w:shd w:val="clear" w:color="auto" w:fill="auto"/>
            <w:vAlign w:val="center"/>
          </w:tcPr>
          <w:p w:rsidR="009D4A4A" w:rsidRPr="00332F42" w:rsidRDefault="009D4A4A" w:rsidP="00C87816">
            <w:pPr>
              <w:spacing w:line="300" w:lineRule="exact"/>
              <w:jc w:val="left"/>
              <w:outlineLvl w:val="0"/>
              <w:rPr>
                <w:rFonts w:ascii="Times New Roman" w:eastAsia="方正仿宋_GBK"/>
                <w:sz w:val="28"/>
              </w:rPr>
            </w:pPr>
          </w:p>
        </w:tc>
        <w:tc>
          <w:tcPr>
            <w:tcW w:w="1106" w:type="dxa"/>
            <w:shd w:val="clear" w:color="auto" w:fill="auto"/>
            <w:vAlign w:val="center"/>
          </w:tcPr>
          <w:p w:rsidR="009D4A4A" w:rsidRPr="00332F42" w:rsidRDefault="009D4A4A" w:rsidP="00C87816">
            <w:pPr>
              <w:spacing w:line="300" w:lineRule="exact"/>
              <w:jc w:val="center"/>
              <w:rPr>
                <w:rFonts w:ascii="方正书宋_GBK" w:eastAsia="方正书宋_GBK"/>
                <w:b/>
              </w:rPr>
            </w:pPr>
            <w:r w:rsidRPr="00332F42">
              <w:rPr>
                <w:rFonts w:ascii="方正书宋_GBK" w:eastAsia="方正书宋_GBK"/>
                <w:b/>
              </w:rPr>
              <w:t>合计</w:t>
            </w:r>
          </w:p>
        </w:tc>
        <w:tc>
          <w:tcPr>
            <w:tcW w:w="1106" w:type="dxa"/>
            <w:shd w:val="clear" w:color="auto" w:fill="auto"/>
            <w:vAlign w:val="center"/>
          </w:tcPr>
          <w:p w:rsidR="009D4A4A" w:rsidRPr="00332F42" w:rsidRDefault="009D4A4A" w:rsidP="00C87816">
            <w:pPr>
              <w:spacing w:line="300" w:lineRule="exact"/>
              <w:jc w:val="center"/>
              <w:rPr>
                <w:rFonts w:ascii="方正书宋_GBK" w:eastAsia="方正书宋_GBK"/>
                <w:b/>
              </w:rPr>
            </w:pPr>
            <w:r w:rsidRPr="00332F42">
              <w:rPr>
                <w:rFonts w:ascii="方正书宋_GBK" w:eastAsia="方正书宋_GBK"/>
                <w:b/>
              </w:rPr>
              <w:t>一般公共预算拨款</w:t>
            </w:r>
          </w:p>
        </w:tc>
        <w:tc>
          <w:tcPr>
            <w:tcW w:w="1106" w:type="dxa"/>
            <w:shd w:val="clear" w:color="auto" w:fill="auto"/>
            <w:vAlign w:val="center"/>
          </w:tcPr>
          <w:p w:rsidR="009D4A4A" w:rsidRPr="00332F42" w:rsidRDefault="009D4A4A" w:rsidP="00C87816">
            <w:pPr>
              <w:spacing w:line="300" w:lineRule="exact"/>
              <w:jc w:val="center"/>
              <w:rPr>
                <w:rFonts w:ascii="方正书宋_GBK" w:eastAsia="方正书宋_GBK"/>
                <w:b/>
              </w:rPr>
            </w:pPr>
            <w:r w:rsidRPr="00332F42">
              <w:rPr>
                <w:rFonts w:ascii="方正书宋_GBK" w:eastAsia="方正书宋_GBK"/>
                <w:b/>
              </w:rPr>
              <w:t>基金预算拨款</w:t>
            </w:r>
          </w:p>
        </w:tc>
        <w:tc>
          <w:tcPr>
            <w:tcW w:w="1106" w:type="dxa"/>
            <w:shd w:val="clear" w:color="auto" w:fill="auto"/>
            <w:vAlign w:val="center"/>
          </w:tcPr>
          <w:p w:rsidR="009D4A4A" w:rsidRPr="00332F42" w:rsidRDefault="009D4A4A" w:rsidP="00C87816">
            <w:pPr>
              <w:spacing w:line="300" w:lineRule="exact"/>
              <w:jc w:val="center"/>
              <w:rPr>
                <w:rFonts w:ascii="方正书宋_GBK" w:eastAsia="方正书宋_GBK"/>
                <w:b/>
              </w:rPr>
            </w:pPr>
            <w:r w:rsidRPr="00332F42">
              <w:rPr>
                <w:rFonts w:ascii="方正书宋_GBK" w:eastAsia="方正书宋_GBK"/>
                <w:b/>
              </w:rPr>
              <w:t>国有资本经营预算拨款</w:t>
            </w:r>
          </w:p>
        </w:tc>
        <w:tc>
          <w:tcPr>
            <w:tcW w:w="1106" w:type="dxa"/>
            <w:shd w:val="clear" w:color="auto" w:fill="auto"/>
            <w:vAlign w:val="center"/>
          </w:tcPr>
          <w:p w:rsidR="009D4A4A" w:rsidRPr="00332F42" w:rsidRDefault="009D4A4A" w:rsidP="00C87816">
            <w:pPr>
              <w:spacing w:line="300" w:lineRule="exact"/>
              <w:jc w:val="center"/>
              <w:rPr>
                <w:rFonts w:ascii="方正书宋_GBK" w:eastAsia="方正书宋_GBK"/>
                <w:b/>
              </w:rPr>
            </w:pPr>
            <w:r w:rsidRPr="00332F42">
              <w:rPr>
                <w:rFonts w:ascii="方正书宋_GBK" w:eastAsia="方正书宋_GBK"/>
                <w:b/>
              </w:rPr>
              <w:t>财政专户核拨</w:t>
            </w:r>
          </w:p>
        </w:tc>
        <w:tc>
          <w:tcPr>
            <w:tcW w:w="1106" w:type="dxa"/>
            <w:shd w:val="clear" w:color="auto" w:fill="auto"/>
            <w:vAlign w:val="center"/>
          </w:tcPr>
          <w:p w:rsidR="009D4A4A" w:rsidRPr="00332F42" w:rsidRDefault="009D4A4A" w:rsidP="00C87816">
            <w:pPr>
              <w:spacing w:line="300" w:lineRule="exact"/>
              <w:jc w:val="center"/>
              <w:rPr>
                <w:rFonts w:ascii="方正书宋_GBK" w:eastAsia="方正书宋_GBK"/>
                <w:b/>
              </w:rPr>
            </w:pPr>
            <w:r w:rsidRPr="00332F42">
              <w:rPr>
                <w:rFonts w:ascii="方正书宋_GBK" w:eastAsia="方正书宋_GBK"/>
                <w:b/>
              </w:rPr>
              <w:t>其他来源收入</w:t>
            </w:r>
          </w:p>
        </w:tc>
      </w:tr>
      <w:tr w:rsidR="009D4A4A" w:rsidRPr="00332F42" w:rsidTr="00C87816">
        <w:tblPrEx>
          <w:tblCellMar>
            <w:top w:w="0" w:type="dxa"/>
            <w:bottom w:w="0" w:type="dxa"/>
          </w:tblCellMar>
        </w:tblPrEx>
        <w:trPr>
          <w:cantSplit/>
          <w:jc w:val="center"/>
        </w:trPr>
        <w:tc>
          <w:tcPr>
            <w:tcW w:w="2551" w:type="dxa"/>
            <w:shd w:val="clear" w:color="auto" w:fill="auto"/>
            <w:vAlign w:val="center"/>
          </w:tcPr>
          <w:p w:rsidR="009D4A4A" w:rsidRPr="00332F42" w:rsidRDefault="009D4A4A" w:rsidP="00C87816">
            <w:pPr>
              <w:spacing w:line="300" w:lineRule="exact"/>
              <w:jc w:val="center"/>
              <w:rPr>
                <w:rFonts w:ascii="方正书宋_GBK" w:eastAsia="方正书宋_GBK"/>
                <w:b/>
              </w:rPr>
            </w:pPr>
            <w:r w:rsidRPr="00332F42">
              <w:rPr>
                <w:rFonts w:ascii="方正书宋_GBK" w:eastAsia="方正书宋_GBK"/>
                <w:b/>
              </w:rPr>
              <w:t>秦皇岛北戴河新区南戴河街道办事处小计</w:t>
            </w:r>
          </w:p>
        </w:tc>
        <w:tc>
          <w:tcPr>
            <w:tcW w:w="1106" w:type="dxa"/>
            <w:shd w:val="clear" w:color="auto" w:fill="auto"/>
            <w:vAlign w:val="center"/>
          </w:tcPr>
          <w:p w:rsidR="009D4A4A" w:rsidRPr="00332F42" w:rsidRDefault="009D4A4A" w:rsidP="00C87816">
            <w:pPr>
              <w:spacing w:line="300" w:lineRule="exact"/>
              <w:jc w:val="right"/>
              <w:rPr>
                <w:rFonts w:ascii="方正书宋_GBK" w:eastAsia="方正书宋_GBK"/>
                <w:b/>
              </w:rPr>
            </w:pPr>
          </w:p>
        </w:tc>
        <w:tc>
          <w:tcPr>
            <w:tcW w:w="1701" w:type="dxa"/>
            <w:shd w:val="clear" w:color="auto" w:fill="auto"/>
            <w:vAlign w:val="center"/>
          </w:tcPr>
          <w:p w:rsidR="009D4A4A" w:rsidRPr="00332F42" w:rsidRDefault="009D4A4A" w:rsidP="00C87816">
            <w:pPr>
              <w:spacing w:line="300" w:lineRule="exact"/>
              <w:jc w:val="left"/>
              <w:rPr>
                <w:rFonts w:ascii="方正书宋_GBK" w:eastAsia="方正书宋_GBK"/>
                <w:b/>
              </w:rPr>
            </w:pPr>
          </w:p>
        </w:tc>
        <w:tc>
          <w:tcPr>
            <w:tcW w:w="1417" w:type="dxa"/>
            <w:shd w:val="clear" w:color="auto" w:fill="auto"/>
            <w:vAlign w:val="center"/>
          </w:tcPr>
          <w:p w:rsidR="009D4A4A" w:rsidRPr="00332F42" w:rsidRDefault="009D4A4A" w:rsidP="00C87816">
            <w:pPr>
              <w:spacing w:line="300" w:lineRule="exact"/>
              <w:jc w:val="left"/>
              <w:rPr>
                <w:rFonts w:ascii="方正书宋_GBK" w:eastAsia="方正书宋_GBK"/>
                <w:b/>
              </w:rPr>
            </w:pPr>
          </w:p>
        </w:tc>
        <w:tc>
          <w:tcPr>
            <w:tcW w:w="737" w:type="dxa"/>
            <w:shd w:val="clear" w:color="auto" w:fill="auto"/>
            <w:vAlign w:val="center"/>
          </w:tcPr>
          <w:p w:rsidR="009D4A4A" w:rsidRPr="00332F42" w:rsidRDefault="009D4A4A" w:rsidP="00C87816">
            <w:pPr>
              <w:spacing w:line="300" w:lineRule="exact"/>
              <w:jc w:val="left"/>
              <w:rPr>
                <w:rFonts w:ascii="方正书宋_GBK" w:eastAsia="方正书宋_GBK"/>
                <w:b/>
              </w:rPr>
            </w:pPr>
          </w:p>
        </w:tc>
        <w:tc>
          <w:tcPr>
            <w:tcW w:w="737" w:type="dxa"/>
            <w:shd w:val="clear" w:color="auto" w:fill="auto"/>
            <w:vAlign w:val="center"/>
          </w:tcPr>
          <w:p w:rsidR="009D4A4A" w:rsidRPr="00332F42" w:rsidRDefault="009D4A4A" w:rsidP="00C87816">
            <w:pPr>
              <w:spacing w:line="300" w:lineRule="exact"/>
              <w:jc w:val="right"/>
              <w:rPr>
                <w:rFonts w:ascii="方正书宋_GBK" w:eastAsia="方正书宋_GBK"/>
                <w:b/>
              </w:rPr>
            </w:pPr>
          </w:p>
        </w:tc>
        <w:tc>
          <w:tcPr>
            <w:tcW w:w="737" w:type="dxa"/>
            <w:shd w:val="clear" w:color="auto" w:fill="auto"/>
            <w:vAlign w:val="center"/>
          </w:tcPr>
          <w:p w:rsidR="009D4A4A" w:rsidRPr="00332F42" w:rsidRDefault="009D4A4A" w:rsidP="00C87816">
            <w:pPr>
              <w:spacing w:line="300" w:lineRule="exact"/>
              <w:jc w:val="right"/>
              <w:rPr>
                <w:rFonts w:ascii="方正书宋_GBK" w:eastAsia="方正书宋_GBK"/>
                <w:b/>
              </w:rPr>
            </w:pPr>
          </w:p>
        </w:tc>
        <w:tc>
          <w:tcPr>
            <w:tcW w:w="1106" w:type="dxa"/>
            <w:shd w:val="clear" w:color="auto" w:fill="auto"/>
            <w:vAlign w:val="center"/>
          </w:tcPr>
          <w:p w:rsidR="009D4A4A" w:rsidRPr="00332F42" w:rsidRDefault="009D4A4A" w:rsidP="00C87816">
            <w:pPr>
              <w:spacing w:line="300" w:lineRule="exact"/>
              <w:jc w:val="right"/>
              <w:rPr>
                <w:rFonts w:ascii="方正书宋_GBK" w:eastAsia="方正书宋_GBK"/>
                <w:b/>
              </w:rPr>
            </w:pPr>
            <w:r w:rsidRPr="00332F42">
              <w:rPr>
                <w:rFonts w:ascii="方正书宋_GBK" w:eastAsia="方正书宋_GBK"/>
                <w:b/>
              </w:rPr>
              <w:t>180.00</w:t>
            </w:r>
          </w:p>
        </w:tc>
        <w:tc>
          <w:tcPr>
            <w:tcW w:w="1106" w:type="dxa"/>
            <w:shd w:val="clear" w:color="auto" w:fill="auto"/>
            <w:vAlign w:val="center"/>
          </w:tcPr>
          <w:p w:rsidR="009D4A4A" w:rsidRPr="00332F42" w:rsidRDefault="009D4A4A" w:rsidP="00C87816">
            <w:pPr>
              <w:spacing w:line="300" w:lineRule="exact"/>
              <w:jc w:val="right"/>
              <w:rPr>
                <w:rFonts w:ascii="方正书宋_GBK" w:eastAsia="方正书宋_GBK"/>
                <w:b/>
              </w:rPr>
            </w:pPr>
            <w:r w:rsidRPr="00332F42">
              <w:rPr>
                <w:rFonts w:ascii="方正书宋_GBK" w:eastAsia="方正书宋_GBK"/>
                <w:b/>
              </w:rPr>
              <w:t>180.00</w:t>
            </w:r>
          </w:p>
        </w:tc>
        <w:tc>
          <w:tcPr>
            <w:tcW w:w="1106" w:type="dxa"/>
            <w:shd w:val="clear" w:color="auto" w:fill="auto"/>
            <w:vAlign w:val="center"/>
          </w:tcPr>
          <w:p w:rsidR="009D4A4A" w:rsidRPr="00332F42" w:rsidRDefault="009D4A4A" w:rsidP="00C87816">
            <w:pPr>
              <w:spacing w:line="300" w:lineRule="exact"/>
              <w:jc w:val="right"/>
              <w:rPr>
                <w:rFonts w:ascii="方正书宋_GBK" w:eastAsia="方正书宋_GBK"/>
                <w:b/>
              </w:rPr>
            </w:pPr>
          </w:p>
        </w:tc>
        <w:tc>
          <w:tcPr>
            <w:tcW w:w="1106" w:type="dxa"/>
            <w:shd w:val="clear" w:color="auto" w:fill="auto"/>
            <w:vAlign w:val="center"/>
          </w:tcPr>
          <w:p w:rsidR="009D4A4A" w:rsidRPr="00332F42" w:rsidRDefault="009D4A4A" w:rsidP="00C87816">
            <w:pPr>
              <w:spacing w:line="300" w:lineRule="exact"/>
              <w:jc w:val="right"/>
              <w:rPr>
                <w:rFonts w:ascii="方正书宋_GBK" w:eastAsia="方正书宋_GBK"/>
                <w:b/>
              </w:rPr>
            </w:pPr>
          </w:p>
        </w:tc>
        <w:tc>
          <w:tcPr>
            <w:tcW w:w="1106" w:type="dxa"/>
            <w:shd w:val="clear" w:color="auto" w:fill="auto"/>
            <w:vAlign w:val="center"/>
          </w:tcPr>
          <w:p w:rsidR="009D4A4A" w:rsidRPr="00332F42" w:rsidRDefault="009D4A4A" w:rsidP="00C87816">
            <w:pPr>
              <w:spacing w:line="300" w:lineRule="exact"/>
              <w:jc w:val="right"/>
              <w:rPr>
                <w:rFonts w:ascii="方正书宋_GBK" w:eastAsia="方正书宋_GBK"/>
                <w:b/>
              </w:rPr>
            </w:pPr>
          </w:p>
        </w:tc>
        <w:tc>
          <w:tcPr>
            <w:tcW w:w="1106" w:type="dxa"/>
            <w:shd w:val="clear" w:color="auto" w:fill="auto"/>
            <w:vAlign w:val="center"/>
          </w:tcPr>
          <w:p w:rsidR="009D4A4A" w:rsidRPr="00332F42" w:rsidRDefault="009D4A4A" w:rsidP="00C87816">
            <w:pPr>
              <w:spacing w:line="300" w:lineRule="exact"/>
              <w:jc w:val="right"/>
              <w:rPr>
                <w:rFonts w:ascii="方正书宋_GBK" w:eastAsia="方正书宋_GBK"/>
                <w:b/>
              </w:rPr>
            </w:pPr>
          </w:p>
        </w:tc>
      </w:tr>
      <w:tr w:rsidR="009D4A4A" w:rsidRPr="00332F42" w:rsidTr="00C87816">
        <w:tblPrEx>
          <w:tblCellMar>
            <w:top w:w="0" w:type="dxa"/>
            <w:bottom w:w="0" w:type="dxa"/>
          </w:tblCellMar>
        </w:tblPrEx>
        <w:trPr>
          <w:cantSplit/>
          <w:jc w:val="center"/>
        </w:trPr>
        <w:tc>
          <w:tcPr>
            <w:tcW w:w="2551" w:type="dxa"/>
            <w:shd w:val="clear" w:color="auto" w:fill="auto"/>
            <w:vAlign w:val="center"/>
          </w:tcPr>
          <w:p w:rsidR="009D4A4A" w:rsidRPr="00332F42" w:rsidRDefault="009D4A4A" w:rsidP="00C87816">
            <w:pPr>
              <w:spacing w:line="300" w:lineRule="exact"/>
              <w:jc w:val="left"/>
              <w:rPr>
                <w:rFonts w:ascii="方正书宋_GBK" w:eastAsia="方正书宋_GBK"/>
              </w:rPr>
            </w:pPr>
            <w:r w:rsidRPr="00332F42">
              <w:rPr>
                <w:rFonts w:ascii="方正书宋_GBK" w:eastAsia="方正书宋_GBK"/>
              </w:rPr>
              <w:t>村级组织运转经费（农村环卫保洁）</w:t>
            </w:r>
          </w:p>
        </w:tc>
        <w:tc>
          <w:tcPr>
            <w:tcW w:w="1106" w:type="dxa"/>
            <w:shd w:val="clear" w:color="auto" w:fill="auto"/>
            <w:vAlign w:val="center"/>
          </w:tcPr>
          <w:p w:rsidR="009D4A4A" w:rsidRPr="00332F42" w:rsidRDefault="009D4A4A" w:rsidP="00C87816">
            <w:pPr>
              <w:spacing w:line="300" w:lineRule="exact"/>
              <w:jc w:val="right"/>
              <w:rPr>
                <w:rFonts w:ascii="方正书宋_GBK" w:eastAsia="方正书宋_GBK"/>
              </w:rPr>
            </w:pPr>
            <w:r w:rsidRPr="00332F42">
              <w:rPr>
                <w:rFonts w:ascii="方正书宋_GBK" w:eastAsia="方正书宋_GBK"/>
              </w:rPr>
              <w:t>180.00</w:t>
            </w:r>
          </w:p>
        </w:tc>
        <w:tc>
          <w:tcPr>
            <w:tcW w:w="1701" w:type="dxa"/>
            <w:shd w:val="clear" w:color="auto" w:fill="auto"/>
            <w:vAlign w:val="center"/>
          </w:tcPr>
          <w:p w:rsidR="009D4A4A" w:rsidRPr="00332F42" w:rsidRDefault="009D4A4A" w:rsidP="00C87816">
            <w:pPr>
              <w:spacing w:line="300" w:lineRule="exact"/>
              <w:jc w:val="left"/>
              <w:rPr>
                <w:rFonts w:ascii="方正书宋_GBK" w:eastAsia="方正书宋_GBK"/>
              </w:rPr>
            </w:pPr>
            <w:r w:rsidRPr="00332F42">
              <w:rPr>
                <w:rFonts w:ascii="方正书宋_GBK" w:eastAsia="方正书宋_GBK"/>
              </w:rPr>
              <w:t>清扫服务</w:t>
            </w:r>
          </w:p>
        </w:tc>
        <w:tc>
          <w:tcPr>
            <w:tcW w:w="1417" w:type="dxa"/>
            <w:shd w:val="clear" w:color="auto" w:fill="auto"/>
            <w:vAlign w:val="center"/>
          </w:tcPr>
          <w:p w:rsidR="009D4A4A" w:rsidRPr="00332F42" w:rsidRDefault="009D4A4A" w:rsidP="00C87816">
            <w:pPr>
              <w:spacing w:line="300" w:lineRule="exact"/>
              <w:jc w:val="left"/>
              <w:rPr>
                <w:rFonts w:ascii="方正书宋_GBK" w:eastAsia="方正书宋_GBK"/>
              </w:rPr>
            </w:pPr>
            <w:r w:rsidRPr="00332F42">
              <w:rPr>
                <w:rFonts w:ascii="方正书宋_GBK" w:eastAsia="方正书宋_GBK"/>
              </w:rPr>
              <w:t>C160101</w:t>
            </w:r>
          </w:p>
        </w:tc>
        <w:tc>
          <w:tcPr>
            <w:tcW w:w="737" w:type="dxa"/>
            <w:shd w:val="clear" w:color="auto" w:fill="auto"/>
            <w:vAlign w:val="center"/>
          </w:tcPr>
          <w:p w:rsidR="009D4A4A" w:rsidRPr="00332F42" w:rsidRDefault="009D4A4A" w:rsidP="00C87816">
            <w:pPr>
              <w:spacing w:line="300" w:lineRule="exact"/>
              <w:jc w:val="left"/>
              <w:rPr>
                <w:rFonts w:ascii="方正书宋_GBK" w:eastAsia="方正书宋_GBK"/>
              </w:rPr>
            </w:pPr>
            <w:r w:rsidRPr="00332F42">
              <w:rPr>
                <w:rFonts w:ascii="方正书宋_GBK" w:eastAsia="方正书宋_GBK"/>
              </w:rPr>
              <w:t>年</w:t>
            </w:r>
          </w:p>
        </w:tc>
        <w:tc>
          <w:tcPr>
            <w:tcW w:w="737" w:type="dxa"/>
            <w:shd w:val="clear" w:color="auto" w:fill="auto"/>
            <w:vAlign w:val="center"/>
          </w:tcPr>
          <w:p w:rsidR="009D4A4A" w:rsidRPr="00332F42" w:rsidRDefault="009D4A4A" w:rsidP="00C87816">
            <w:pPr>
              <w:spacing w:line="300" w:lineRule="exact"/>
              <w:jc w:val="right"/>
              <w:rPr>
                <w:rFonts w:ascii="方正书宋_GBK" w:eastAsia="方正书宋_GBK"/>
              </w:rPr>
            </w:pPr>
            <w:r w:rsidRPr="00332F42">
              <w:rPr>
                <w:rFonts w:ascii="方正书宋_GBK" w:eastAsia="方正书宋_GBK"/>
              </w:rPr>
              <w:t>1.00</w:t>
            </w:r>
          </w:p>
        </w:tc>
        <w:tc>
          <w:tcPr>
            <w:tcW w:w="737" w:type="dxa"/>
            <w:shd w:val="clear" w:color="auto" w:fill="auto"/>
            <w:vAlign w:val="center"/>
          </w:tcPr>
          <w:p w:rsidR="009D4A4A" w:rsidRPr="00332F42" w:rsidRDefault="009D4A4A" w:rsidP="00C87816">
            <w:pPr>
              <w:spacing w:line="300" w:lineRule="exact"/>
              <w:jc w:val="right"/>
              <w:rPr>
                <w:rFonts w:ascii="方正书宋_GBK" w:eastAsia="方正书宋_GBK"/>
              </w:rPr>
            </w:pPr>
            <w:r w:rsidRPr="00332F42">
              <w:rPr>
                <w:rFonts w:ascii="方正书宋_GBK" w:eastAsia="方正书宋_GBK"/>
              </w:rPr>
              <w:t>180.00</w:t>
            </w:r>
          </w:p>
        </w:tc>
        <w:tc>
          <w:tcPr>
            <w:tcW w:w="1106" w:type="dxa"/>
            <w:shd w:val="clear" w:color="auto" w:fill="auto"/>
            <w:vAlign w:val="center"/>
          </w:tcPr>
          <w:p w:rsidR="009D4A4A" w:rsidRPr="00332F42" w:rsidRDefault="009D4A4A" w:rsidP="00C87816">
            <w:pPr>
              <w:spacing w:line="300" w:lineRule="exact"/>
              <w:jc w:val="right"/>
              <w:rPr>
                <w:rFonts w:ascii="方正书宋_GBK" w:eastAsia="方正书宋_GBK"/>
              </w:rPr>
            </w:pPr>
            <w:r w:rsidRPr="00332F42">
              <w:rPr>
                <w:rFonts w:ascii="方正书宋_GBK" w:eastAsia="方正书宋_GBK"/>
              </w:rPr>
              <w:t>180.00</w:t>
            </w:r>
          </w:p>
        </w:tc>
        <w:tc>
          <w:tcPr>
            <w:tcW w:w="1106" w:type="dxa"/>
            <w:shd w:val="clear" w:color="auto" w:fill="auto"/>
            <w:vAlign w:val="center"/>
          </w:tcPr>
          <w:p w:rsidR="009D4A4A" w:rsidRPr="00332F42" w:rsidRDefault="009D4A4A" w:rsidP="00C87816">
            <w:pPr>
              <w:spacing w:line="300" w:lineRule="exact"/>
              <w:jc w:val="right"/>
              <w:rPr>
                <w:rFonts w:ascii="方正书宋_GBK" w:eastAsia="方正书宋_GBK"/>
              </w:rPr>
            </w:pPr>
            <w:r w:rsidRPr="00332F42">
              <w:rPr>
                <w:rFonts w:ascii="方正书宋_GBK" w:eastAsia="方正书宋_GBK"/>
              </w:rPr>
              <w:t>180.00</w:t>
            </w:r>
          </w:p>
        </w:tc>
        <w:tc>
          <w:tcPr>
            <w:tcW w:w="1106" w:type="dxa"/>
            <w:shd w:val="clear" w:color="auto" w:fill="auto"/>
            <w:vAlign w:val="center"/>
          </w:tcPr>
          <w:p w:rsidR="009D4A4A" w:rsidRPr="00332F42" w:rsidRDefault="009D4A4A" w:rsidP="00C87816">
            <w:pPr>
              <w:spacing w:line="300" w:lineRule="exact"/>
              <w:jc w:val="right"/>
              <w:rPr>
                <w:rFonts w:ascii="方正书宋_GBK" w:eastAsia="方正书宋_GBK"/>
              </w:rPr>
            </w:pPr>
          </w:p>
        </w:tc>
        <w:tc>
          <w:tcPr>
            <w:tcW w:w="1106" w:type="dxa"/>
            <w:shd w:val="clear" w:color="auto" w:fill="auto"/>
            <w:vAlign w:val="center"/>
          </w:tcPr>
          <w:p w:rsidR="009D4A4A" w:rsidRPr="00332F42" w:rsidRDefault="009D4A4A" w:rsidP="00C87816">
            <w:pPr>
              <w:spacing w:line="300" w:lineRule="exact"/>
              <w:jc w:val="right"/>
              <w:rPr>
                <w:rFonts w:ascii="方正书宋_GBK" w:eastAsia="方正书宋_GBK"/>
              </w:rPr>
            </w:pPr>
          </w:p>
        </w:tc>
        <w:tc>
          <w:tcPr>
            <w:tcW w:w="1106" w:type="dxa"/>
            <w:shd w:val="clear" w:color="auto" w:fill="auto"/>
            <w:vAlign w:val="center"/>
          </w:tcPr>
          <w:p w:rsidR="009D4A4A" w:rsidRPr="00332F42" w:rsidRDefault="009D4A4A" w:rsidP="00C87816">
            <w:pPr>
              <w:spacing w:line="300" w:lineRule="exact"/>
              <w:jc w:val="right"/>
              <w:rPr>
                <w:rFonts w:ascii="方正书宋_GBK" w:eastAsia="方正书宋_GBK"/>
              </w:rPr>
            </w:pPr>
          </w:p>
        </w:tc>
        <w:tc>
          <w:tcPr>
            <w:tcW w:w="1106" w:type="dxa"/>
            <w:shd w:val="clear" w:color="auto" w:fill="auto"/>
            <w:vAlign w:val="center"/>
          </w:tcPr>
          <w:p w:rsidR="009D4A4A" w:rsidRPr="00332F42" w:rsidRDefault="009D4A4A" w:rsidP="00C87816">
            <w:pPr>
              <w:spacing w:line="300" w:lineRule="exact"/>
              <w:jc w:val="right"/>
              <w:rPr>
                <w:rFonts w:ascii="方正书宋_GBK" w:eastAsia="方正书宋_GBK"/>
              </w:rPr>
            </w:pPr>
          </w:p>
        </w:tc>
      </w:tr>
    </w:tbl>
    <w:p w:rsidR="009D4A4A" w:rsidRDefault="009D4A4A" w:rsidP="009D4A4A">
      <w:pPr>
        <w:spacing w:line="300" w:lineRule="exact"/>
        <w:jc w:val="left"/>
        <w:outlineLvl w:val="0"/>
        <w:rPr>
          <w:rFonts w:ascii="Times New Roman" w:eastAsia="方正仿宋_GBK"/>
          <w:sz w:val="28"/>
        </w:rPr>
        <w:sectPr w:rsidR="009D4A4A" w:rsidSect="00332F42">
          <w:pgSz w:w="16839" w:h="11907" w:orient="landscape"/>
          <w:pgMar w:top="1361" w:right="1020" w:bottom="1361" w:left="1020" w:header="851" w:footer="992" w:gutter="0"/>
          <w:cols w:space="425"/>
          <w:docGrid w:type="lines" w:linePitch="312"/>
        </w:sectPr>
      </w:pPr>
    </w:p>
    <w:p w:rsidR="008202CA" w:rsidRPr="005C7465" w:rsidRDefault="009D4A4A" w:rsidP="009D4A4A">
      <w:pPr>
        <w:widowControl/>
        <w:adjustRightInd w:val="0"/>
        <w:spacing w:line="480" w:lineRule="exact"/>
        <w:rPr>
          <w:rFonts w:ascii="Times New Roman" w:eastAsia="黑体" w:hAnsi="Times New Roman"/>
          <w:kern w:val="0"/>
          <w:sz w:val="32"/>
          <w:szCs w:val="32"/>
        </w:rPr>
      </w:pPr>
      <w:r>
        <w:rPr>
          <w:rFonts w:ascii="Times New Roman" w:eastAsia="黑体" w:hAnsi="Times New Roman"/>
          <w:kern w:val="0"/>
          <w:sz w:val="32"/>
          <w:szCs w:val="32"/>
        </w:rPr>
        <w:lastRenderedPageBreak/>
        <w:t>六</w:t>
      </w:r>
      <w:r>
        <w:rPr>
          <w:rFonts w:ascii="Times New Roman" w:eastAsia="黑体" w:hAnsi="Times New Roman" w:hint="eastAsia"/>
          <w:kern w:val="0"/>
          <w:sz w:val="32"/>
          <w:szCs w:val="32"/>
        </w:rPr>
        <w:t>、</w:t>
      </w:r>
      <w:r w:rsidR="006A3ED2" w:rsidRPr="005C7465">
        <w:rPr>
          <w:rFonts w:ascii="Times New Roman" w:eastAsia="黑体" w:hAnsi="Times New Roman"/>
          <w:kern w:val="0"/>
          <w:sz w:val="32"/>
          <w:szCs w:val="32"/>
        </w:rPr>
        <w:t>国有资产信息情况</w:t>
      </w:r>
    </w:p>
    <w:p w:rsidR="008202CA" w:rsidRPr="005C7465" w:rsidRDefault="006A3ED2">
      <w:pPr>
        <w:widowControl/>
        <w:adjustRightInd w:val="0"/>
        <w:spacing w:line="480" w:lineRule="exact"/>
        <w:ind w:firstLineChars="200" w:firstLine="640"/>
        <w:rPr>
          <w:rFonts w:ascii="Times New Roman" w:eastAsia="方正仿宋简体" w:hAnsi="Times New Roman"/>
          <w:sz w:val="32"/>
          <w:szCs w:val="32"/>
        </w:rPr>
      </w:pPr>
      <w:r w:rsidRPr="005C7465">
        <w:rPr>
          <w:rFonts w:ascii="Times New Roman" w:eastAsia="方正仿宋简体" w:hAnsi="Times New Roman"/>
          <w:sz w:val="32"/>
          <w:szCs w:val="32"/>
        </w:rPr>
        <w:t>上年末固定资产金额为</w:t>
      </w:r>
      <w:r w:rsidRPr="005C7465">
        <w:rPr>
          <w:rFonts w:ascii="Times New Roman" w:eastAsia="方正仿宋简体" w:hAnsi="Times New Roman"/>
          <w:sz w:val="32"/>
          <w:szCs w:val="32"/>
        </w:rPr>
        <w:t>418</w:t>
      </w:r>
      <w:r w:rsidRPr="005C7465">
        <w:rPr>
          <w:rFonts w:ascii="Times New Roman" w:eastAsia="方正仿宋简体" w:hAnsi="Times New Roman"/>
          <w:sz w:val="32"/>
          <w:szCs w:val="32"/>
        </w:rPr>
        <w:t>9.41</w:t>
      </w:r>
      <w:r w:rsidRPr="005C7465">
        <w:rPr>
          <w:rFonts w:ascii="Times New Roman" w:eastAsia="方正仿宋简体" w:hAnsi="Times New Roman"/>
          <w:sz w:val="32"/>
          <w:szCs w:val="32"/>
        </w:rPr>
        <w:t>万元（详见下表）。</w:t>
      </w:r>
    </w:p>
    <w:tbl>
      <w:tblPr>
        <w:tblW w:w="8780" w:type="dxa"/>
        <w:tblInd w:w="93" w:type="dxa"/>
        <w:tblLayout w:type="fixed"/>
        <w:tblLook w:val="04A0"/>
      </w:tblPr>
      <w:tblGrid>
        <w:gridCol w:w="3071"/>
        <w:gridCol w:w="1836"/>
        <w:gridCol w:w="3873"/>
      </w:tblGrid>
      <w:tr w:rsidR="008202CA" w:rsidRPr="005C7465">
        <w:trPr>
          <w:trHeight w:val="705"/>
        </w:trPr>
        <w:tc>
          <w:tcPr>
            <w:tcW w:w="8780" w:type="dxa"/>
            <w:gridSpan w:val="3"/>
            <w:tcBorders>
              <w:top w:val="nil"/>
              <w:left w:val="nil"/>
              <w:bottom w:val="nil"/>
              <w:right w:val="nil"/>
            </w:tcBorders>
            <w:vAlign w:val="center"/>
          </w:tcPr>
          <w:p w:rsidR="008202CA" w:rsidRPr="005C7465" w:rsidRDefault="006A3ED2">
            <w:pPr>
              <w:widowControl/>
              <w:jc w:val="center"/>
              <w:rPr>
                <w:rFonts w:ascii="Times New Roman" w:hAnsi="Times New Roman"/>
                <w:b/>
                <w:bCs/>
                <w:kern w:val="0"/>
                <w:sz w:val="32"/>
                <w:szCs w:val="32"/>
              </w:rPr>
            </w:pPr>
            <w:r w:rsidRPr="005C7465">
              <w:rPr>
                <w:rFonts w:ascii="Times New Roman" w:hAnsi="宋体"/>
                <w:b/>
                <w:bCs/>
                <w:kern w:val="0"/>
                <w:sz w:val="32"/>
                <w:szCs w:val="32"/>
              </w:rPr>
              <w:t>河北省省直部门固定资产占用情况表</w:t>
            </w:r>
          </w:p>
        </w:tc>
      </w:tr>
      <w:tr w:rsidR="008202CA" w:rsidRPr="005C7465">
        <w:trPr>
          <w:trHeight w:val="510"/>
        </w:trPr>
        <w:tc>
          <w:tcPr>
            <w:tcW w:w="4907" w:type="dxa"/>
            <w:gridSpan w:val="2"/>
            <w:tcBorders>
              <w:top w:val="nil"/>
              <w:left w:val="nil"/>
              <w:bottom w:val="nil"/>
              <w:right w:val="nil"/>
            </w:tcBorders>
            <w:vAlign w:val="center"/>
          </w:tcPr>
          <w:p w:rsidR="008202CA" w:rsidRPr="005C7465" w:rsidRDefault="006A3ED2">
            <w:pPr>
              <w:widowControl/>
              <w:jc w:val="left"/>
              <w:rPr>
                <w:rFonts w:ascii="Times New Roman" w:hAnsi="Times New Roman"/>
                <w:kern w:val="0"/>
                <w:sz w:val="24"/>
                <w:szCs w:val="24"/>
              </w:rPr>
            </w:pPr>
            <w:r w:rsidRPr="005C7465">
              <w:rPr>
                <w:rFonts w:ascii="Times New Roman" w:hAnsi="宋体"/>
                <w:kern w:val="0"/>
                <w:sz w:val="24"/>
                <w:szCs w:val="24"/>
              </w:rPr>
              <w:t>编制部门：</w:t>
            </w:r>
          </w:p>
        </w:tc>
        <w:tc>
          <w:tcPr>
            <w:tcW w:w="3873" w:type="dxa"/>
            <w:tcBorders>
              <w:top w:val="nil"/>
              <w:left w:val="nil"/>
              <w:bottom w:val="nil"/>
              <w:right w:val="nil"/>
            </w:tcBorders>
            <w:vAlign w:val="center"/>
          </w:tcPr>
          <w:p w:rsidR="008202CA" w:rsidRPr="005C7465" w:rsidRDefault="006A3ED2">
            <w:pPr>
              <w:widowControl/>
              <w:jc w:val="left"/>
              <w:rPr>
                <w:rFonts w:ascii="Times New Roman" w:hAnsi="Times New Roman"/>
                <w:kern w:val="0"/>
                <w:sz w:val="24"/>
                <w:szCs w:val="24"/>
              </w:rPr>
            </w:pPr>
            <w:r w:rsidRPr="005C7465">
              <w:rPr>
                <w:rFonts w:ascii="Times New Roman" w:hAnsi="宋体"/>
                <w:kern w:val="0"/>
                <w:sz w:val="24"/>
                <w:szCs w:val="24"/>
              </w:rPr>
              <w:t>截止时间：</w:t>
            </w:r>
            <w:r w:rsidRPr="005C7465">
              <w:rPr>
                <w:rFonts w:ascii="Times New Roman" w:hAnsi="Times New Roman"/>
                <w:kern w:val="0"/>
                <w:sz w:val="24"/>
                <w:szCs w:val="24"/>
              </w:rPr>
              <w:t>201</w:t>
            </w:r>
            <w:r w:rsidRPr="005C7465">
              <w:rPr>
                <w:rFonts w:ascii="Times New Roman" w:hAnsi="Times New Roman"/>
                <w:kern w:val="0"/>
                <w:sz w:val="24"/>
                <w:szCs w:val="24"/>
              </w:rPr>
              <w:t>9</w:t>
            </w:r>
            <w:r w:rsidRPr="005C7465">
              <w:rPr>
                <w:rFonts w:ascii="Times New Roman" w:hAnsi="宋体"/>
                <w:kern w:val="0"/>
                <w:sz w:val="24"/>
                <w:szCs w:val="24"/>
              </w:rPr>
              <w:t>年</w:t>
            </w:r>
            <w:r w:rsidRPr="005C7465">
              <w:rPr>
                <w:rFonts w:ascii="Times New Roman" w:hAnsi="Times New Roman"/>
                <w:kern w:val="0"/>
                <w:sz w:val="24"/>
                <w:szCs w:val="24"/>
              </w:rPr>
              <w:t>12</w:t>
            </w:r>
            <w:r w:rsidRPr="005C7465">
              <w:rPr>
                <w:rFonts w:ascii="Times New Roman" w:hAnsi="宋体"/>
                <w:kern w:val="0"/>
                <w:sz w:val="24"/>
                <w:szCs w:val="24"/>
              </w:rPr>
              <w:t>月</w:t>
            </w:r>
            <w:r w:rsidRPr="005C7465">
              <w:rPr>
                <w:rFonts w:ascii="Times New Roman" w:hAnsi="Times New Roman"/>
                <w:kern w:val="0"/>
                <w:sz w:val="24"/>
                <w:szCs w:val="24"/>
              </w:rPr>
              <w:t>31</w:t>
            </w:r>
            <w:r w:rsidRPr="005C7465">
              <w:rPr>
                <w:rFonts w:ascii="Times New Roman" w:hAnsi="宋体"/>
                <w:kern w:val="0"/>
                <w:sz w:val="24"/>
                <w:szCs w:val="24"/>
              </w:rPr>
              <w:t>日</w:t>
            </w:r>
            <w:r w:rsidRPr="005C7465">
              <w:rPr>
                <w:rFonts w:ascii="Times New Roman" w:hAnsi="Times New Roman"/>
                <w:kern w:val="0"/>
                <w:sz w:val="24"/>
                <w:szCs w:val="24"/>
              </w:rPr>
              <w:t xml:space="preserve">  </w:t>
            </w:r>
          </w:p>
        </w:tc>
      </w:tr>
      <w:tr w:rsidR="008202CA" w:rsidRPr="005C7465">
        <w:trPr>
          <w:trHeight w:val="645"/>
        </w:trPr>
        <w:tc>
          <w:tcPr>
            <w:tcW w:w="3071" w:type="dxa"/>
            <w:tcBorders>
              <w:top w:val="single" w:sz="4" w:space="0" w:color="auto"/>
              <w:left w:val="single" w:sz="4" w:space="0" w:color="auto"/>
              <w:bottom w:val="single" w:sz="4" w:space="0" w:color="auto"/>
              <w:right w:val="single" w:sz="4" w:space="0" w:color="auto"/>
            </w:tcBorders>
            <w:vAlign w:val="center"/>
          </w:tcPr>
          <w:p w:rsidR="008202CA" w:rsidRPr="005C7465" w:rsidRDefault="006A3ED2">
            <w:pPr>
              <w:widowControl/>
              <w:jc w:val="center"/>
              <w:rPr>
                <w:rFonts w:ascii="Times New Roman" w:hAnsi="Times New Roman"/>
                <w:b/>
                <w:bCs/>
                <w:kern w:val="0"/>
                <w:sz w:val="24"/>
                <w:szCs w:val="24"/>
              </w:rPr>
            </w:pPr>
            <w:r w:rsidRPr="005C7465">
              <w:rPr>
                <w:rFonts w:ascii="Times New Roman" w:hAnsi="宋体"/>
                <w:b/>
                <w:bCs/>
                <w:kern w:val="0"/>
                <w:sz w:val="24"/>
                <w:szCs w:val="24"/>
              </w:rPr>
              <w:t>项</w:t>
            </w:r>
            <w:r w:rsidRPr="005C7465">
              <w:rPr>
                <w:rFonts w:ascii="Times New Roman" w:hAnsi="Times New Roman"/>
                <w:b/>
                <w:bCs/>
                <w:kern w:val="0"/>
                <w:sz w:val="24"/>
                <w:szCs w:val="24"/>
              </w:rPr>
              <w:t xml:space="preserve">   </w:t>
            </w:r>
            <w:r w:rsidRPr="005C7465">
              <w:rPr>
                <w:rFonts w:ascii="Times New Roman" w:hAnsi="宋体"/>
                <w:b/>
                <w:bCs/>
                <w:kern w:val="0"/>
                <w:sz w:val="24"/>
                <w:szCs w:val="24"/>
              </w:rPr>
              <w:t>目</w:t>
            </w:r>
          </w:p>
        </w:tc>
        <w:tc>
          <w:tcPr>
            <w:tcW w:w="1836" w:type="dxa"/>
            <w:tcBorders>
              <w:top w:val="single" w:sz="4" w:space="0" w:color="auto"/>
              <w:left w:val="nil"/>
              <w:bottom w:val="single" w:sz="4" w:space="0" w:color="auto"/>
              <w:right w:val="single" w:sz="4" w:space="0" w:color="auto"/>
            </w:tcBorders>
            <w:vAlign w:val="center"/>
          </w:tcPr>
          <w:p w:rsidR="008202CA" w:rsidRPr="005C7465" w:rsidRDefault="006A3ED2">
            <w:pPr>
              <w:widowControl/>
              <w:jc w:val="center"/>
              <w:rPr>
                <w:rFonts w:ascii="Times New Roman" w:hAnsi="Times New Roman"/>
                <w:b/>
                <w:bCs/>
                <w:kern w:val="0"/>
                <w:sz w:val="24"/>
                <w:szCs w:val="24"/>
              </w:rPr>
            </w:pPr>
            <w:r w:rsidRPr="005C7465">
              <w:rPr>
                <w:rFonts w:ascii="Times New Roman" w:hAnsi="宋体"/>
                <w:b/>
                <w:bCs/>
                <w:kern w:val="0"/>
                <w:sz w:val="24"/>
                <w:szCs w:val="24"/>
              </w:rPr>
              <w:t>数量</w:t>
            </w:r>
          </w:p>
        </w:tc>
        <w:tc>
          <w:tcPr>
            <w:tcW w:w="3873" w:type="dxa"/>
            <w:tcBorders>
              <w:top w:val="single" w:sz="4" w:space="0" w:color="auto"/>
              <w:left w:val="nil"/>
              <w:bottom w:val="single" w:sz="4" w:space="0" w:color="auto"/>
              <w:right w:val="single" w:sz="4" w:space="0" w:color="auto"/>
            </w:tcBorders>
            <w:vAlign w:val="center"/>
          </w:tcPr>
          <w:p w:rsidR="008202CA" w:rsidRPr="005C7465" w:rsidRDefault="006A3ED2">
            <w:pPr>
              <w:widowControl/>
              <w:jc w:val="center"/>
              <w:rPr>
                <w:rFonts w:ascii="Times New Roman" w:hAnsi="Times New Roman"/>
                <w:b/>
                <w:bCs/>
                <w:kern w:val="0"/>
                <w:sz w:val="24"/>
                <w:szCs w:val="24"/>
              </w:rPr>
            </w:pPr>
            <w:r w:rsidRPr="005C7465">
              <w:rPr>
                <w:rFonts w:ascii="Times New Roman" w:hAnsi="宋体"/>
                <w:b/>
                <w:bCs/>
                <w:kern w:val="0"/>
                <w:sz w:val="24"/>
                <w:szCs w:val="24"/>
              </w:rPr>
              <w:t>价值（金额单位：万元）</w:t>
            </w:r>
          </w:p>
        </w:tc>
      </w:tr>
      <w:tr w:rsidR="008202CA" w:rsidRPr="005C7465">
        <w:trPr>
          <w:trHeight w:val="645"/>
        </w:trPr>
        <w:tc>
          <w:tcPr>
            <w:tcW w:w="3071" w:type="dxa"/>
            <w:tcBorders>
              <w:top w:val="nil"/>
              <w:left w:val="single" w:sz="4" w:space="0" w:color="auto"/>
              <w:bottom w:val="single" w:sz="4" w:space="0" w:color="auto"/>
              <w:right w:val="single" w:sz="4" w:space="0" w:color="auto"/>
            </w:tcBorders>
            <w:vAlign w:val="center"/>
          </w:tcPr>
          <w:p w:rsidR="008202CA" w:rsidRPr="005C7465" w:rsidRDefault="006A3ED2">
            <w:pPr>
              <w:widowControl/>
              <w:jc w:val="center"/>
              <w:rPr>
                <w:rFonts w:ascii="Times New Roman" w:hAnsi="Times New Roman"/>
                <w:kern w:val="0"/>
                <w:sz w:val="24"/>
                <w:szCs w:val="24"/>
              </w:rPr>
            </w:pPr>
            <w:r w:rsidRPr="005C7465">
              <w:rPr>
                <w:rFonts w:ascii="Times New Roman" w:hAnsi="宋体"/>
                <w:kern w:val="0"/>
                <w:sz w:val="24"/>
                <w:szCs w:val="24"/>
              </w:rPr>
              <w:t>资产总额</w:t>
            </w:r>
          </w:p>
        </w:tc>
        <w:tc>
          <w:tcPr>
            <w:tcW w:w="1836" w:type="dxa"/>
            <w:tcBorders>
              <w:top w:val="nil"/>
              <w:left w:val="nil"/>
              <w:bottom w:val="single" w:sz="4" w:space="0" w:color="auto"/>
              <w:right w:val="single" w:sz="4" w:space="0" w:color="auto"/>
            </w:tcBorders>
            <w:vAlign w:val="center"/>
          </w:tcPr>
          <w:p w:rsidR="008202CA" w:rsidRPr="005C7465" w:rsidRDefault="006A3ED2">
            <w:pPr>
              <w:widowControl/>
              <w:jc w:val="center"/>
              <w:rPr>
                <w:rFonts w:ascii="Times New Roman" w:hAnsi="Times New Roman"/>
                <w:kern w:val="0"/>
                <w:sz w:val="24"/>
                <w:szCs w:val="24"/>
              </w:rPr>
            </w:pPr>
            <w:r w:rsidRPr="005C7465">
              <w:rPr>
                <w:rFonts w:ascii="Times New Roman" w:hAnsi="Times New Roman"/>
                <w:kern w:val="0"/>
                <w:sz w:val="24"/>
                <w:szCs w:val="24"/>
              </w:rPr>
              <w:t>——</w:t>
            </w:r>
          </w:p>
        </w:tc>
        <w:tc>
          <w:tcPr>
            <w:tcW w:w="3873" w:type="dxa"/>
            <w:tcBorders>
              <w:top w:val="nil"/>
              <w:left w:val="nil"/>
              <w:bottom w:val="single" w:sz="4" w:space="0" w:color="auto"/>
              <w:right w:val="single" w:sz="4" w:space="0" w:color="auto"/>
            </w:tcBorders>
            <w:vAlign w:val="center"/>
          </w:tcPr>
          <w:p w:rsidR="008202CA" w:rsidRPr="005C7465" w:rsidRDefault="006A3ED2">
            <w:pPr>
              <w:widowControl/>
              <w:jc w:val="center"/>
              <w:rPr>
                <w:rFonts w:ascii="Times New Roman" w:hAnsi="Times New Roman"/>
                <w:kern w:val="0"/>
                <w:sz w:val="24"/>
                <w:szCs w:val="24"/>
              </w:rPr>
            </w:pPr>
            <w:r w:rsidRPr="005C7465">
              <w:rPr>
                <w:rFonts w:ascii="Times New Roman" w:hAnsi="Times New Roman"/>
                <w:kern w:val="0"/>
                <w:sz w:val="24"/>
                <w:szCs w:val="24"/>
              </w:rPr>
              <w:t>2109.53</w:t>
            </w:r>
          </w:p>
        </w:tc>
      </w:tr>
      <w:tr w:rsidR="008202CA" w:rsidRPr="005C7465">
        <w:trPr>
          <w:trHeight w:val="645"/>
        </w:trPr>
        <w:tc>
          <w:tcPr>
            <w:tcW w:w="3071" w:type="dxa"/>
            <w:tcBorders>
              <w:top w:val="nil"/>
              <w:left w:val="single" w:sz="4" w:space="0" w:color="auto"/>
              <w:bottom w:val="single" w:sz="4" w:space="0" w:color="auto"/>
              <w:right w:val="single" w:sz="4" w:space="0" w:color="auto"/>
            </w:tcBorders>
            <w:vAlign w:val="center"/>
          </w:tcPr>
          <w:p w:rsidR="008202CA" w:rsidRPr="005C7465" w:rsidRDefault="006A3ED2">
            <w:pPr>
              <w:widowControl/>
              <w:jc w:val="left"/>
              <w:rPr>
                <w:rFonts w:ascii="Times New Roman" w:hAnsi="Times New Roman"/>
                <w:kern w:val="0"/>
                <w:sz w:val="24"/>
                <w:szCs w:val="24"/>
              </w:rPr>
            </w:pPr>
            <w:r w:rsidRPr="005C7465">
              <w:rPr>
                <w:rFonts w:ascii="Times New Roman" w:hAnsi="Times New Roman"/>
                <w:kern w:val="0"/>
                <w:sz w:val="24"/>
                <w:szCs w:val="24"/>
              </w:rPr>
              <w:t>1</w:t>
            </w:r>
            <w:r w:rsidRPr="005C7465">
              <w:rPr>
                <w:rFonts w:ascii="Times New Roman" w:hAnsi="宋体"/>
                <w:kern w:val="0"/>
                <w:sz w:val="24"/>
                <w:szCs w:val="24"/>
              </w:rPr>
              <w:t>、房屋（平方米）</w:t>
            </w:r>
          </w:p>
        </w:tc>
        <w:tc>
          <w:tcPr>
            <w:tcW w:w="1836" w:type="dxa"/>
            <w:tcBorders>
              <w:top w:val="nil"/>
              <w:left w:val="nil"/>
              <w:bottom w:val="single" w:sz="4" w:space="0" w:color="auto"/>
              <w:right w:val="single" w:sz="4" w:space="0" w:color="auto"/>
            </w:tcBorders>
            <w:vAlign w:val="center"/>
          </w:tcPr>
          <w:p w:rsidR="008202CA" w:rsidRPr="005C7465" w:rsidRDefault="006A3ED2">
            <w:pPr>
              <w:widowControl/>
              <w:jc w:val="center"/>
              <w:rPr>
                <w:rFonts w:ascii="Times New Roman" w:hAnsi="Times New Roman"/>
                <w:kern w:val="0"/>
                <w:sz w:val="24"/>
                <w:szCs w:val="24"/>
              </w:rPr>
            </w:pPr>
            <w:r w:rsidRPr="005C7465">
              <w:rPr>
                <w:rFonts w:ascii="Times New Roman" w:hAnsi="Times New Roman"/>
                <w:kern w:val="0"/>
                <w:sz w:val="24"/>
                <w:szCs w:val="24"/>
              </w:rPr>
              <w:t>68129.42</w:t>
            </w:r>
          </w:p>
        </w:tc>
        <w:tc>
          <w:tcPr>
            <w:tcW w:w="3873" w:type="dxa"/>
            <w:tcBorders>
              <w:top w:val="nil"/>
              <w:left w:val="nil"/>
              <w:bottom w:val="single" w:sz="4" w:space="0" w:color="auto"/>
              <w:right w:val="single" w:sz="4" w:space="0" w:color="auto"/>
            </w:tcBorders>
            <w:vAlign w:val="center"/>
          </w:tcPr>
          <w:p w:rsidR="008202CA" w:rsidRPr="005C7465" w:rsidRDefault="006A3ED2">
            <w:pPr>
              <w:widowControl/>
              <w:jc w:val="center"/>
              <w:rPr>
                <w:rFonts w:ascii="Times New Roman" w:hAnsi="Times New Roman"/>
                <w:kern w:val="0"/>
                <w:sz w:val="24"/>
                <w:szCs w:val="24"/>
              </w:rPr>
            </w:pPr>
            <w:r w:rsidRPr="005C7465">
              <w:rPr>
                <w:rFonts w:ascii="Times New Roman" w:hAnsi="Times New Roman"/>
                <w:kern w:val="0"/>
                <w:sz w:val="24"/>
                <w:szCs w:val="24"/>
              </w:rPr>
              <w:t>1455.02</w:t>
            </w:r>
          </w:p>
        </w:tc>
      </w:tr>
      <w:tr w:rsidR="008202CA" w:rsidRPr="005C7465">
        <w:trPr>
          <w:trHeight w:val="645"/>
        </w:trPr>
        <w:tc>
          <w:tcPr>
            <w:tcW w:w="3071" w:type="dxa"/>
            <w:tcBorders>
              <w:top w:val="nil"/>
              <w:left w:val="single" w:sz="4" w:space="0" w:color="auto"/>
              <w:bottom w:val="single" w:sz="4" w:space="0" w:color="auto"/>
              <w:right w:val="single" w:sz="4" w:space="0" w:color="auto"/>
            </w:tcBorders>
            <w:vAlign w:val="center"/>
          </w:tcPr>
          <w:p w:rsidR="008202CA" w:rsidRPr="005C7465" w:rsidRDefault="006A3ED2">
            <w:pPr>
              <w:widowControl/>
              <w:jc w:val="left"/>
              <w:rPr>
                <w:rFonts w:ascii="Times New Roman" w:hAnsi="Times New Roman"/>
                <w:kern w:val="0"/>
                <w:sz w:val="24"/>
                <w:szCs w:val="24"/>
              </w:rPr>
            </w:pPr>
            <w:r w:rsidRPr="005C7465">
              <w:rPr>
                <w:rFonts w:ascii="Times New Roman" w:hAnsi="Times New Roman"/>
                <w:kern w:val="0"/>
                <w:sz w:val="24"/>
                <w:szCs w:val="24"/>
              </w:rPr>
              <w:t xml:space="preserve">  </w:t>
            </w:r>
            <w:r w:rsidRPr="005C7465">
              <w:rPr>
                <w:rFonts w:ascii="Times New Roman" w:hAnsi="宋体"/>
                <w:kern w:val="0"/>
                <w:sz w:val="24"/>
                <w:szCs w:val="24"/>
              </w:rPr>
              <w:t>其中：办公用房（平方米）</w:t>
            </w:r>
          </w:p>
        </w:tc>
        <w:tc>
          <w:tcPr>
            <w:tcW w:w="1836" w:type="dxa"/>
            <w:tcBorders>
              <w:top w:val="nil"/>
              <w:left w:val="nil"/>
              <w:bottom w:val="single" w:sz="4" w:space="0" w:color="auto"/>
              <w:right w:val="single" w:sz="4" w:space="0" w:color="auto"/>
            </w:tcBorders>
            <w:vAlign w:val="center"/>
          </w:tcPr>
          <w:p w:rsidR="008202CA" w:rsidRPr="005C7465" w:rsidRDefault="006A3ED2">
            <w:pPr>
              <w:widowControl/>
              <w:jc w:val="center"/>
              <w:rPr>
                <w:rFonts w:ascii="Times New Roman" w:hAnsi="Times New Roman"/>
                <w:kern w:val="0"/>
                <w:sz w:val="24"/>
                <w:szCs w:val="24"/>
              </w:rPr>
            </w:pPr>
            <w:r w:rsidRPr="005C7465">
              <w:rPr>
                <w:rFonts w:ascii="Times New Roman" w:hAnsi="Times New Roman"/>
                <w:kern w:val="0"/>
                <w:sz w:val="24"/>
                <w:szCs w:val="24"/>
              </w:rPr>
              <w:t>68129.42</w:t>
            </w:r>
          </w:p>
        </w:tc>
        <w:tc>
          <w:tcPr>
            <w:tcW w:w="3873" w:type="dxa"/>
            <w:tcBorders>
              <w:top w:val="nil"/>
              <w:left w:val="nil"/>
              <w:bottom w:val="single" w:sz="4" w:space="0" w:color="auto"/>
              <w:right w:val="single" w:sz="4" w:space="0" w:color="auto"/>
            </w:tcBorders>
            <w:vAlign w:val="center"/>
          </w:tcPr>
          <w:p w:rsidR="008202CA" w:rsidRPr="005C7465" w:rsidRDefault="006A3ED2">
            <w:pPr>
              <w:widowControl/>
              <w:jc w:val="center"/>
              <w:rPr>
                <w:rFonts w:ascii="Times New Roman" w:hAnsi="Times New Roman"/>
                <w:kern w:val="0"/>
                <w:sz w:val="24"/>
                <w:szCs w:val="24"/>
              </w:rPr>
            </w:pPr>
            <w:bookmarkStart w:id="1" w:name="_GoBack"/>
            <w:bookmarkEnd w:id="1"/>
            <w:r w:rsidRPr="005C7465">
              <w:rPr>
                <w:rFonts w:ascii="Times New Roman" w:hAnsi="Times New Roman"/>
                <w:kern w:val="0"/>
                <w:sz w:val="24"/>
                <w:szCs w:val="24"/>
              </w:rPr>
              <w:t>1455.02</w:t>
            </w:r>
          </w:p>
        </w:tc>
      </w:tr>
      <w:tr w:rsidR="008202CA" w:rsidRPr="005C7465">
        <w:trPr>
          <w:trHeight w:val="645"/>
        </w:trPr>
        <w:tc>
          <w:tcPr>
            <w:tcW w:w="3071" w:type="dxa"/>
            <w:tcBorders>
              <w:top w:val="nil"/>
              <w:left w:val="single" w:sz="4" w:space="0" w:color="auto"/>
              <w:bottom w:val="single" w:sz="4" w:space="0" w:color="auto"/>
              <w:right w:val="single" w:sz="4" w:space="0" w:color="auto"/>
            </w:tcBorders>
            <w:vAlign w:val="center"/>
          </w:tcPr>
          <w:p w:rsidR="008202CA" w:rsidRPr="005C7465" w:rsidRDefault="006A3ED2">
            <w:pPr>
              <w:widowControl/>
              <w:jc w:val="left"/>
              <w:rPr>
                <w:rFonts w:ascii="Times New Roman" w:hAnsi="Times New Roman"/>
                <w:kern w:val="0"/>
                <w:sz w:val="24"/>
                <w:szCs w:val="24"/>
              </w:rPr>
            </w:pPr>
            <w:r w:rsidRPr="005C7465">
              <w:rPr>
                <w:rFonts w:ascii="Times New Roman" w:hAnsi="Times New Roman"/>
                <w:kern w:val="0"/>
                <w:sz w:val="24"/>
                <w:szCs w:val="24"/>
              </w:rPr>
              <w:t>2</w:t>
            </w:r>
            <w:r w:rsidRPr="005C7465">
              <w:rPr>
                <w:rFonts w:ascii="Times New Roman" w:hAnsi="宋体"/>
                <w:kern w:val="0"/>
                <w:sz w:val="24"/>
                <w:szCs w:val="24"/>
              </w:rPr>
              <w:t>、车辆（台、辆）</w:t>
            </w:r>
          </w:p>
        </w:tc>
        <w:tc>
          <w:tcPr>
            <w:tcW w:w="1836" w:type="dxa"/>
            <w:tcBorders>
              <w:top w:val="nil"/>
              <w:left w:val="nil"/>
              <w:bottom w:val="single" w:sz="4" w:space="0" w:color="auto"/>
              <w:right w:val="single" w:sz="4" w:space="0" w:color="auto"/>
            </w:tcBorders>
            <w:vAlign w:val="center"/>
          </w:tcPr>
          <w:p w:rsidR="008202CA" w:rsidRPr="005C7465" w:rsidRDefault="006A3ED2">
            <w:pPr>
              <w:widowControl/>
              <w:jc w:val="center"/>
              <w:rPr>
                <w:rFonts w:ascii="Times New Roman" w:hAnsi="Times New Roman"/>
                <w:kern w:val="0"/>
                <w:sz w:val="24"/>
                <w:szCs w:val="24"/>
              </w:rPr>
            </w:pPr>
            <w:r w:rsidRPr="005C7465">
              <w:rPr>
                <w:rFonts w:ascii="Times New Roman" w:hAnsi="Times New Roman"/>
                <w:kern w:val="0"/>
                <w:sz w:val="24"/>
                <w:szCs w:val="24"/>
              </w:rPr>
              <w:t>16</w:t>
            </w:r>
          </w:p>
        </w:tc>
        <w:tc>
          <w:tcPr>
            <w:tcW w:w="3873" w:type="dxa"/>
            <w:tcBorders>
              <w:top w:val="nil"/>
              <w:left w:val="nil"/>
              <w:bottom w:val="single" w:sz="4" w:space="0" w:color="auto"/>
              <w:right w:val="single" w:sz="4" w:space="0" w:color="auto"/>
            </w:tcBorders>
            <w:vAlign w:val="center"/>
          </w:tcPr>
          <w:p w:rsidR="008202CA" w:rsidRPr="005C7465" w:rsidRDefault="006A3ED2">
            <w:pPr>
              <w:widowControl/>
              <w:jc w:val="center"/>
              <w:rPr>
                <w:rFonts w:ascii="Times New Roman" w:hAnsi="Times New Roman"/>
                <w:kern w:val="0"/>
                <w:sz w:val="24"/>
                <w:szCs w:val="24"/>
              </w:rPr>
            </w:pPr>
            <w:r w:rsidRPr="005C7465">
              <w:rPr>
                <w:rFonts w:ascii="Times New Roman" w:hAnsi="Times New Roman"/>
                <w:kern w:val="0"/>
                <w:sz w:val="24"/>
                <w:szCs w:val="24"/>
              </w:rPr>
              <w:t>296.98</w:t>
            </w:r>
          </w:p>
        </w:tc>
      </w:tr>
      <w:tr w:rsidR="008202CA" w:rsidRPr="005C7465">
        <w:trPr>
          <w:trHeight w:val="645"/>
        </w:trPr>
        <w:tc>
          <w:tcPr>
            <w:tcW w:w="3071" w:type="dxa"/>
            <w:tcBorders>
              <w:top w:val="nil"/>
              <w:left w:val="single" w:sz="4" w:space="0" w:color="auto"/>
              <w:bottom w:val="single" w:sz="4" w:space="0" w:color="auto"/>
              <w:right w:val="single" w:sz="4" w:space="0" w:color="auto"/>
            </w:tcBorders>
            <w:vAlign w:val="center"/>
          </w:tcPr>
          <w:p w:rsidR="008202CA" w:rsidRPr="005C7465" w:rsidRDefault="006A3ED2">
            <w:pPr>
              <w:widowControl/>
              <w:jc w:val="left"/>
              <w:rPr>
                <w:rFonts w:ascii="Times New Roman" w:hAnsi="Times New Roman"/>
                <w:kern w:val="0"/>
                <w:sz w:val="24"/>
                <w:szCs w:val="24"/>
              </w:rPr>
            </w:pPr>
            <w:r w:rsidRPr="005C7465">
              <w:rPr>
                <w:rFonts w:ascii="Times New Roman" w:hAnsi="Times New Roman"/>
                <w:kern w:val="0"/>
                <w:sz w:val="24"/>
                <w:szCs w:val="24"/>
              </w:rPr>
              <w:t>3</w:t>
            </w:r>
            <w:r w:rsidRPr="005C7465">
              <w:rPr>
                <w:rFonts w:ascii="Times New Roman" w:hAnsi="宋体"/>
                <w:kern w:val="0"/>
                <w:sz w:val="24"/>
                <w:szCs w:val="24"/>
              </w:rPr>
              <w:t>、单价在</w:t>
            </w:r>
            <w:r w:rsidRPr="005C7465">
              <w:rPr>
                <w:rFonts w:ascii="Times New Roman" w:hAnsi="Times New Roman"/>
                <w:kern w:val="0"/>
                <w:sz w:val="24"/>
                <w:szCs w:val="24"/>
              </w:rPr>
              <w:t>20</w:t>
            </w:r>
            <w:r w:rsidRPr="005C7465">
              <w:rPr>
                <w:rFonts w:ascii="Times New Roman" w:hAnsi="宋体"/>
                <w:kern w:val="0"/>
                <w:sz w:val="24"/>
                <w:szCs w:val="24"/>
              </w:rPr>
              <w:t>万元以上设备</w:t>
            </w:r>
          </w:p>
        </w:tc>
        <w:tc>
          <w:tcPr>
            <w:tcW w:w="1836" w:type="dxa"/>
            <w:tcBorders>
              <w:top w:val="nil"/>
              <w:left w:val="nil"/>
              <w:bottom w:val="single" w:sz="4" w:space="0" w:color="auto"/>
              <w:right w:val="single" w:sz="4" w:space="0" w:color="auto"/>
            </w:tcBorders>
            <w:vAlign w:val="center"/>
          </w:tcPr>
          <w:p w:rsidR="008202CA" w:rsidRPr="005C7465" w:rsidRDefault="006A3ED2">
            <w:pPr>
              <w:widowControl/>
              <w:jc w:val="center"/>
              <w:rPr>
                <w:rFonts w:ascii="Times New Roman" w:hAnsi="Times New Roman"/>
                <w:kern w:val="0"/>
                <w:sz w:val="24"/>
                <w:szCs w:val="24"/>
              </w:rPr>
            </w:pPr>
            <w:r w:rsidRPr="005C7465">
              <w:rPr>
                <w:rFonts w:ascii="Times New Roman" w:hAnsi="Times New Roman"/>
                <w:kern w:val="0"/>
                <w:sz w:val="24"/>
                <w:szCs w:val="24"/>
              </w:rPr>
              <w:t>——</w:t>
            </w:r>
          </w:p>
        </w:tc>
        <w:tc>
          <w:tcPr>
            <w:tcW w:w="3873" w:type="dxa"/>
            <w:tcBorders>
              <w:top w:val="nil"/>
              <w:left w:val="nil"/>
              <w:bottom w:val="single" w:sz="4" w:space="0" w:color="auto"/>
              <w:right w:val="single" w:sz="4" w:space="0" w:color="auto"/>
            </w:tcBorders>
            <w:vAlign w:val="center"/>
          </w:tcPr>
          <w:p w:rsidR="008202CA" w:rsidRPr="005C7465" w:rsidRDefault="008202CA">
            <w:pPr>
              <w:widowControl/>
              <w:jc w:val="center"/>
              <w:rPr>
                <w:rFonts w:ascii="Times New Roman" w:hAnsi="Times New Roman"/>
                <w:kern w:val="0"/>
                <w:sz w:val="24"/>
                <w:szCs w:val="24"/>
              </w:rPr>
            </w:pPr>
          </w:p>
        </w:tc>
      </w:tr>
      <w:tr w:rsidR="008202CA" w:rsidRPr="005C7465">
        <w:trPr>
          <w:trHeight w:val="645"/>
        </w:trPr>
        <w:tc>
          <w:tcPr>
            <w:tcW w:w="3071" w:type="dxa"/>
            <w:tcBorders>
              <w:top w:val="nil"/>
              <w:left w:val="single" w:sz="4" w:space="0" w:color="auto"/>
              <w:bottom w:val="single" w:sz="4" w:space="0" w:color="auto"/>
              <w:right w:val="single" w:sz="4" w:space="0" w:color="auto"/>
            </w:tcBorders>
            <w:vAlign w:val="center"/>
          </w:tcPr>
          <w:p w:rsidR="008202CA" w:rsidRPr="005C7465" w:rsidRDefault="006A3ED2">
            <w:pPr>
              <w:widowControl/>
              <w:jc w:val="left"/>
              <w:rPr>
                <w:rFonts w:ascii="Times New Roman" w:hAnsi="Times New Roman"/>
                <w:kern w:val="0"/>
                <w:sz w:val="24"/>
                <w:szCs w:val="24"/>
              </w:rPr>
            </w:pPr>
            <w:r w:rsidRPr="005C7465">
              <w:rPr>
                <w:rFonts w:ascii="Times New Roman" w:hAnsi="Times New Roman"/>
                <w:kern w:val="0"/>
                <w:sz w:val="24"/>
                <w:szCs w:val="24"/>
              </w:rPr>
              <w:t>4</w:t>
            </w:r>
            <w:r w:rsidRPr="005C7465">
              <w:rPr>
                <w:rFonts w:ascii="Times New Roman" w:hAnsi="宋体"/>
                <w:kern w:val="0"/>
                <w:sz w:val="24"/>
                <w:szCs w:val="24"/>
              </w:rPr>
              <w:t>、其他固定资产</w:t>
            </w:r>
          </w:p>
        </w:tc>
        <w:tc>
          <w:tcPr>
            <w:tcW w:w="1836" w:type="dxa"/>
            <w:tcBorders>
              <w:top w:val="nil"/>
              <w:left w:val="nil"/>
              <w:bottom w:val="single" w:sz="4" w:space="0" w:color="auto"/>
              <w:right w:val="single" w:sz="4" w:space="0" w:color="auto"/>
            </w:tcBorders>
            <w:vAlign w:val="center"/>
          </w:tcPr>
          <w:p w:rsidR="008202CA" w:rsidRPr="005C7465" w:rsidRDefault="006A3ED2">
            <w:pPr>
              <w:widowControl/>
              <w:jc w:val="center"/>
              <w:rPr>
                <w:rFonts w:ascii="Times New Roman" w:hAnsi="Times New Roman"/>
                <w:kern w:val="0"/>
                <w:sz w:val="24"/>
                <w:szCs w:val="24"/>
              </w:rPr>
            </w:pPr>
            <w:r w:rsidRPr="005C7465">
              <w:rPr>
                <w:rFonts w:ascii="Times New Roman" w:hAnsi="Times New Roman"/>
                <w:kern w:val="0"/>
                <w:sz w:val="24"/>
                <w:szCs w:val="24"/>
              </w:rPr>
              <w:t>——</w:t>
            </w:r>
          </w:p>
        </w:tc>
        <w:tc>
          <w:tcPr>
            <w:tcW w:w="3873" w:type="dxa"/>
            <w:tcBorders>
              <w:top w:val="nil"/>
              <w:left w:val="nil"/>
              <w:bottom w:val="single" w:sz="4" w:space="0" w:color="auto"/>
              <w:right w:val="single" w:sz="4" w:space="0" w:color="auto"/>
            </w:tcBorders>
            <w:vAlign w:val="center"/>
          </w:tcPr>
          <w:p w:rsidR="008202CA" w:rsidRPr="005C7465" w:rsidRDefault="006A3ED2">
            <w:pPr>
              <w:widowControl/>
              <w:jc w:val="center"/>
              <w:rPr>
                <w:rFonts w:ascii="Times New Roman" w:hAnsi="Times New Roman"/>
                <w:kern w:val="0"/>
                <w:sz w:val="24"/>
                <w:szCs w:val="24"/>
              </w:rPr>
            </w:pPr>
            <w:r w:rsidRPr="005C7465">
              <w:rPr>
                <w:rFonts w:ascii="Times New Roman" w:hAnsi="Times New Roman"/>
                <w:kern w:val="0"/>
                <w:sz w:val="24"/>
                <w:szCs w:val="24"/>
              </w:rPr>
              <w:t>357.53</w:t>
            </w:r>
          </w:p>
        </w:tc>
      </w:tr>
    </w:tbl>
    <w:p w:rsidR="008202CA" w:rsidRPr="005C7465" w:rsidRDefault="006A3ED2" w:rsidP="005C7465">
      <w:pPr>
        <w:rPr>
          <w:rFonts w:ascii="Times New Roman" w:eastAsia="仿宋_GB2312" w:hAnsi="Times New Roman"/>
          <w:color w:val="FF0000"/>
          <w:sz w:val="32"/>
          <w:szCs w:val="32"/>
        </w:rPr>
      </w:pPr>
      <w:r w:rsidRPr="005C7465">
        <w:rPr>
          <w:rFonts w:ascii="Times New Roman" w:eastAsia="仿宋_GB2312" w:hAnsi="Times New Roman"/>
          <w:sz w:val="32"/>
          <w:szCs w:val="32"/>
        </w:rPr>
        <w:t>说明：</w:t>
      </w:r>
      <w:r w:rsidRPr="005C7465">
        <w:rPr>
          <w:rFonts w:ascii="Times New Roman" w:eastAsia="仿宋_GB2312" w:hAnsi="Times New Roman"/>
          <w:sz w:val="32"/>
          <w:szCs w:val="32"/>
        </w:rPr>
        <w:t>1</w:t>
      </w:r>
      <w:r w:rsidRPr="005C7465">
        <w:rPr>
          <w:rFonts w:ascii="Times New Roman" w:eastAsia="仿宋_GB2312" w:hAnsi="Times New Roman"/>
          <w:sz w:val="32"/>
          <w:szCs w:val="32"/>
        </w:rPr>
        <w:t>、实有车辆</w:t>
      </w:r>
      <w:r w:rsidRPr="005C7465">
        <w:rPr>
          <w:rFonts w:ascii="Times New Roman" w:eastAsia="仿宋_GB2312" w:hAnsi="Times New Roman"/>
          <w:sz w:val="32"/>
          <w:szCs w:val="32"/>
        </w:rPr>
        <w:t>2</w:t>
      </w:r>
      <w:r w:rsidRPr="005C7465">
        <w:rPr>
          <w:rFonts w:ascii="Times New Roman" w:eastAsia="仿宋_GB2312" w:hAnsi="Times New Roman"/>
          <w:sz w:val="32"/>
          <w:szCs w:val="32"/>
        </w:rPr>
        <w:t>辆，其余为公车改革按规定封存待缴未办理处置手续的车辆。</w:t>
      </w:r>
    </w:p>
    <w:p w:rsidR="008202CA" w:rsidRPr="005C7465" w:rsidRDefault="006A3ED2">
      <w:pPr>
        <w:widowControl/>
        <w:numPr>
          <w:ilvl w:val="0"/>
          <w:numId w:val="3"/>
        </w:numPr>
        <w:adjustRightInd w:val="0"/>
        <w:spacing w:line="480" w:lineRule="exact"/>
        <w:ind w:firstLineChars="200" w:firstLine="640"/>
        <w:rPr>
          <w:rFonts w:ascii="Times New Roman" w:eastAsia="黑体" w:hAnsi="Times New Roman"/>
          <w:kern w:val="0"/>
          <w:sz w:val="32"/>
          <w:szCs w:val="32"/>
        </w:rPr>
      </w:pPr>
      <w:r w:rsidRPr="005C7465">
        <w:rPr>
          <w:rFonts w:ascii="Times New Roman" w:eastAsia="黑体" w:hAnsi="Times New Roman"/>
          <w:kern w:val="0"/>
          <w:sz w:val="32"/>
          <w:szCs w:val="32"/>
        </w:rPr>
        <w:t>名词解释</w:t>
      </w:r>
    </w:p>
    <w:p w:rsidR="008202CA" w:rsidRPr="005C7465" w:rsidRDefault="006A3ED2">
      <w:pPr>
        <w:autoSpaceDE w:val="0"/>
        <w:autoSpaceDN w:val="0"/>
        <w:adjustRightInd w:val="0"/>
        <w:ind w:firstLineChars="200" w:firstLine="640"/>
        <w:jc w:val="left"/>
        <w:rPr>
          <w:rFonts w:ascii="Times New Roman" w:eastAsia="方正仿宋简体" w:hAnsi="Times New Roman"/>
          <w:sz w:val="32"/>
          <w:szCs w:val="24"/>
        </w:rPr>
      </w:pPr>
      <w:r w:rsidRPr="005C7465">
        <w:rPr>
          <w:rFonts w:ascii="Times New Roman" w:eastAsia="方正仿宋简体" w:hAnsi="Times New Roman"/>
          <w:sz w:val="32"/>
          <w:szCs w:val="24"/>
        </w:rPr>
        <w:t>1</w:t>
      </w:r>
      <w:r w:rsidRPr="005C7465">
        <w:rPr>
          <w:rFonts w:ascii="Times New Roman" w:eastAsia="方正仿宋简体" w:hAnsi="Times New Roman"/>
          <w:sz w:val="32"/>
          <w:szCs w:val="24"/>
        </w:rPr>
        <w:t>、一般预算收入：指区级财政当年拨付的资金。</w:t>
      </w:r>
    </w:p>
    <w:p w:rsidR="008202CA" w:rsidRPr="005C7465" w:rsidRDefault="006A3ED2">
      <w:pPr>
        <w:autoSpaceDE w:val="0"/>
        <w:autoSpaceDN w:val="0"/>
        <w:adjustRightInd w:val="0"/>
        <w:ind w:firstLineChars="200" w:firstLine="640"/>
        <w:jc w:val="left"/>
        <w:rPr>
          <w:rFonts w:ascii="Times New Roman" w:eastAsia="方正仿宋简体" w:hAnsi="Times New Roman"/>
          <w:sz w:val="32"/>
          <w:szCs w:val="24"/>
        </w:rPr>
      </w:pPr>
      <w:r w:rsidRPr="005C7465">
        <w:rPr>
          <w:rFonts w:ascii="Times New Roman" w:eastAsia="方正仿宋简体" w:hAnsi="Times New Roman"/>
          <w:sz w:val="32"/>
          <w:szCs w:val="24"/>
        </w:rPr>
        <w:t>2</w:t>
      </w:r>
      <w:r w:rsidRPr="005C7465">
        <w:rPr>
          <w:rFonts w:ascii="Times New Roman" w:eastAsia="方正仿宋简体" w:hAnsi="Times New Roman"/>
          <w:sz w:val="32"/>
          <w:szCs w:val="24"/>
        </w:rPr>
        <w:t>、基本支出：指为保障机构正常运转、完成日常工作任务而发生的人员支出和公用支出。</w:t>
      </w:r>
    </w:p>
    <w:p w:rsidR="008202CA" w:rsidRPr="005C7465" w:rsidRDefault="006A3ED2">
      <w:pPr>
        <w:autoSpaceDE w:val="0"/>
        <w:autoSpaceDN w:val="0"/>
        <w:adjustRightInd w:val="0"/>
        <w:ind w:firstLineChars="200" w:firstLine="640"/>
        <w:jc w:val="left"/>
        <w:rPr>
          <w:rFonts w:ascii="Times New Roman" w:eastAsia="方正仿宋简体" w:hAnsi="Times New Roman"/>
          <w:sz w:val="32"/>
          <w:szCs w:val="24"/>
        </w:rPr>
      </w:pPr>
      <w:r w:rsidRPr="005C7465">
        <w:rPr>
          <w:rFonts w:ascii="Times New Roman" w:eastAsia="方正仿宋简体" w:hAnsi="Times New Roman"/>
          <w:sz w:val="32"/>
          <w:szCs w:val="24"/>
        </w:rPr>
        <w:t>3</w:t>
      </w:r>
      <w:r w:rsidRPr="005C7465">
        <w:rPr>
          <w:rFonts w:ascii="Times New Roman" w:eastAsia="方正仿宋简体" w:hAnsi="Times New Roman"/>
          <w:sz w:val="32"/>
          <w:szCs w:val="24"/>
        </w:rPr>
        <w:t>、项目支出：指在基本支出之外为完成特定行政任务和事业发展目标所发生的支出。</w:t>
      </w:r>
    </w:p>
    <w:p w:rsidR="008202CA" w:rsidRPr="005C7465" w:rsidRDefault="006A3ED2">
      <w:pPr>
        <w:autoSpaceDE w:val="0"/>
        <w:autoSpaceDN w:val="0"/>
        <w:adjustRightInd w:val="0"/>
        <w:ind w:firstLineChars="200" w:firstLine="640"/>
        <w:jc w:val="left"/>
        <w:rPr>
          <w:rFonts w:ascii="Times New Roman" w:eastAsia="方正仿宋简体" w:hAnsi="Times New Roman"/>
          <w:sz w:val="32"/>
          <w:szCs w:val="24"/>
        </w:rPr>
      </w:pPr>
      <w:r w:rsidRPr="005C7465">
        <w:rPr>
          <w:rFonts w:ascii="Times New Roman" w:eastAsia="方正仿宋简体" w:hAnsi="Times New Roman"/>
          <w:sz w:val="32"/>
          <w:szCs w:val="24"/>
        </w:rPr>
        <w:t>4</w:t>
      </w:r>
      <w:r w:rsidRPr="005C7465">
        <w:rPr>
          <w:rFonts w:ascii="Times New Roman" w:eastAsia="方正仿宋简体" w:hAnsi="Times New Roman"/>
          <w:sz w:val="32"/>
          <w:szCs w:val="24"/>
        </w:rPr>
        <w:t>、机关运行费：是指为保证行政事业单位运行，用于购买货物和服务的各项资金。主要包括：办公费、印刷费，水费、电费、邮电费、福利费、日常维修费、办公取暖费、</w:t>
      </w:r>
      <w:r w:rsidRPr="005C7465">
        <w:rPr>
          <w:rFonts w:ascii="Times New Roman" w:eastAsia="方正仿宋简体" w:hAnsi="Times New Roman"/>
          <w:sz w:val="32"/>
          <w:szCs w:val="24"/>
        </w:rPr>
        <w:lastRenderedPageBreak/>
        <w:t>办公物业服务费、公务车运行维护费等。</w:t>
      </w:r>
    </w:p>
    <w:p w:rsidR="008202CA" w:rsidRPr="005C7465" w:rsidRDefault="006A3ED2">
      <w:pPr>
        <w:widowControl/>
        <w:adjustRightInd w:val="0"/>
        <w:spacing w:line="480" w:lineRule="exact"/>
        <w:ind w:firstLineChars="200" w:firstLine="640"/>
        <w:rPr>
          <w:rFonts w:ascii="Times New Roman" w:eastAsia="方正仿宋简体" w:hAnsi="Times New Roman"/>
          <w:kern w:val="0"/>
          <w:sz w:val="32"/>
          <w:szCs w:val="32"/>
        </w:rPr>
      </w:pPr>
      <w:r w:rsidRPr="005C7465">
        <w:rPr>
          <w:rFonts w:ascii="Times New Roman" w:eastAsia="黑体" w:hAnsi="Times New Roman"/>
          <w:kern w:val="0"/>
          <w:sz w:val="32"/>
          <w:szCs w:val="32"/>
        </w:rPr>
        <w:t>八、其他需说明的事项</w:t>
      </w:r>
    </w:p>
    <w:p w:rsidR="008202CA" w:rsidRPr="005C7465" w:rsidRDefault="006A3ED2">
      <w:pPr>
        <w:widowControl/>
        <w:adjustRightInd w:val="0"/>
        <w:spacing w:line="480" w:lineRule="exact"/>
        <w:ind w:firstLineChars="200" w:firstLine="640"/>
        <w:rPr>
          <w:rFonts w:ascii="Times New Roman" w:eastAsia="方正仿宋简体" w:hAnsi="Times New Roman"/>
          <w:kern w:val="0"/>
          <w:sz w:val="32"/>
          <w:szCs w:val="32"/>
        </w:rPr>
      </w:pPr>
      <w:r w:rsidRPr="005C7465">
        <w:rPr>
          <w:rFonts w:ascii="Times New Roman" w:eastAsia="方正仿宋简体" w:hAnsi="Times New Roman"/>
          <w:kern w:val="0"/>
          <w:sz w:val="32"/>
          <w:szCs w:val="32"/>
        </w:rPr>
        <w:t>无</w:t>
      </w:r>
    </w:p>
    <w:sectPr w:rsidR="008202CA" w:rsidRPr="005C7465" w:rsidSect="008202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ED2" w:rsidRDefault="006A3ED2" w:rsidP="005C7465">
      <w:r>
        <w:separator/>
      </w:r>
    </w:p>
  </w:endnote>
  <w:endnote w:type="continuationSeparator" w:id="1">
    <w:p w:rsidR="006A3ED2" w:rsidRDefault="006A3ED2" w:rsidP="005C7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panose1 w:val="02010601030101010101"/>
    <w:charset w:val="86"/>
    <w:family w:val="auto"/>
    <w:pitch w:val="variable"/>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ED2" w:rsidRDefault="006A3ED2" w:rsidP="005C7465">
      <w:r>
        <w:separator/>
      </w:r>
    </w:p>
  </w:footnote>
  <w:footnote w:type="continuationSeparator" w:id="1">
    <w:p w:rsidR="006A3ED2" w:rsidRDefault="006A3ED2" w:rsidP="005C7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8D628B"/>
    <w:multiLevelType w:val="singleLevel"/>
    <w:tmpl w:val="C78D628B"/>
    <w:lvl w:ilvl="0">
      <w:start w:val="7"/>
      <w:numFmt w:val="chineseCounting"/>
      <w:suff w:val="nothing"/>
      <w:lvlText w:val="%1、"/>
      <w:lvlJc w:val="left"/>
      <w:rPr>
        <w:rFonts w:hint="eastAsia"/>
      </w:rPr>
    </w:lvl>
  </w:abstractNum>
  <w:abstractNum w:abstractNumId="1">
    <w:nsid w:val="259F51E5"/>
    <w:multiLevelType w:val="singleLevel"/>
    <w:tmpl w:val="259F51E5"/>
    <w:lvl w:ilvl="0">
      <w:start w:val="2"/>
      <w:numFmt w:val="chineseCounting"/>
      <w:suff w:val="nothing"/>
      <w:lvlText w:val="%1、"/>
      <w:lvlJc w:val="left"/>
      <w:rPr>
        <w:rFonts w:hint="eastAsia"/>
      </w:rPr>
    </w:lvl>
  </w:abstractNum>
  <w:abstractNum w:abstractNumId="2">
    <w:nsid w:val="3FB03A05"/>
    <w:multiLevelType w:val="singleLevel"/>
    <w:tmpl w:val="3FB03A05"/>
    <w:lvl w:ilvl="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2AFA"/>
    <w:rsid w:val="005A3FDD"/>
    <w:rsid w:val="005C7465"/>
    <w:rsid w:val="006A3ED2"/>
    <w:rsid w:val="008202CA"/>
    <w:rsid w:val="009D4A4A"/>
    <w:rsid w:val="00F22AFA"/>
    <w:rsid w:val="051703FC"/>
    <w:rsid w:val="15F36E79"/>
    <w:rsid w:val="16C42EF2"/>
    <w:rsid w:val="18280B55"/>
    <w:rsid w:val="1ACE46E7"/>
    <w:rsid w:val="1BA23B0A"/>
    <w:rsid w:val="1BF86686"/>
    <w:rsid w:val="257931EE"/>
    <w:rsid w:val="274727EF"/>
    <w:rsid w:val="2B9F0C4F"/>
    <w:rsid w:val="307F6013"/>
    <w:rsid w:val="31C51F95"/>
    <w:rsid w:val="39DD2C11"/>
    <w:rsid w:val="4B87688E"/>
    <w:rsid w:val="4D1A14A7"/>
    <w:rsid w:val="5D8D06CA"/>
    <w:rsid w:val="71CC23C9"/>
    <w:rsid w:val="7FAF1A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2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74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7465"/>
    <w:rPr>
      <w:kern w:val="2"/>
      <w:sz w:val="18"/>
      <w:szCs w:val="18"/>
    </w:rPr>
  </w:style>
  <w:style w:type="paragraph" w:styleId="a4">
    <w:name w:val="footer"/>
    <w:basedOn w:val="a"/>
    <w:link w:val="Char0"/>
    <w:uiPriority w:val="99"/>
    <w:semiHidden/>
    <w:unhideWhenUsed/>
    <w:rsid w:val="005C74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746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277</Words>
  <Characters>1584</Characters>
  <Application>Microsoft Office Word</Application>
  <DocSecurity>0</DocSecurity>
  <Lines>13</Lines>
  <Paragraphs>3</Paragraphs>
  <ScaleCrop>false</ScaleCrop>
  <Company>Hewlett-Packard Company</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3</cp:revision>
  <cp:lastPrinted>2020-02-18T08:49:00Z</cp:lastPrinted>
  <dcterms:created xsi:type="dcterms:W3CDTF">2020-02-11T03:52:00Z</dcterms:created>
  <dcterms:modified xsi:type="dcterms:W3CDTF">2020-02-18T08:59:00Z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