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rPr>
          <w:rFonts w:hint="eastAsia" w:ascii="Times New Roman" w:hAnsi="Times New Roman" w:eastAsia="方正仿宋简体"/>
          <w:kern w:val="0"/>
          <w:sz w:val="32"/>
          <w:szCs w:val="32"/>
        </w:rPr>
      </w:pPr>
      <w:r>
        <w:rPr>
          <w:rFonts w:ascii="Times New Roman" w:eastAsia="方正仿宋简体"/>
          <w:kern w:val="0"/>
          <w:sz w:val="32"/>
          <w:szCs w:val="32"/>
        </w:rPr>
        <w:t>附件</w:t>
      </w:r>
      <w:r>
        <w:rPr>
          <w:rFonts w:ascii="Times New Roman" w:hAnsi="Times New Roman" w:eastAsia="方正仿宋简体"/>
          <w:kern w:val="0"/>
          <w:sz w:val="32"/>
          <w:szCs w:val="32"/>
        </w:rPr>
        <w:t>3</w:t>
      </w:r>
    </w:p>
    <w:p>
      <w:pPr>
        <w:widowControl/>
        <w:spacing w:line="540" w:lineRule="exact"/>
        <w:jc w:val="center"/>
        <w:rPr>
          <w:rFonts w:hint="default" w:ascii="Times New Roman" w:hAnsi="Times New Roman" w:eastAsia="宋体"/>
          <w:b/>
          <w:bCs/>
          <w:kern w:val="0"/>
          <w:sz w:val="44"/>
          <w:szCs w:val="44"/>
          <w:lang w:val="en-US" w:eastAsia="zh-CN"/>
        </w:rPr>
      </w:pPr>
      <w:r>
        <w:rPr>
          <w:rFonts w:hint="eastAsia" w:ascii="Times New Roman" w:hAnsi="Times New Roman"/>
          <w:b/>
          <w:bCs/>
          <w:kern w:val="0"/>
          <w:sz w:val="44"/>
          <w:szCs w:val="44"/>
          <w:lang w:val="en-US" w:eastAsia="zh-CN"/>
        </w:rPr>
        <w:t>秦皇岛北戴河新区人民法院</w:t>
      </w:r>
    </w:p>
    <w:p>
      <w:pPr>
        <w:widowControl/>
        <w:spacing w:line="540" w:lineRule="exact"/>
        <w:jc w:val="center"/>
        <w:rPr>
          <w:rFonts w:ascii="Times New Roman" w:hAnsi="Times New Roman" w:eastAsia="方正小标宋简体"/>
          <w:bCs/>
          <w:kern w:val="0"/>
          <w:sz w:val="44"/>
          <w:szCs w:val="44"/>
        </w:rPr>
      </w:pPr>
      <w:r>
        <w:rPr>
          <w:rFonts w:ascii="Times New Roman" w:hAnsi="Times New Roman" w:eastAsia="方正小标宋简体"/>
          <w:bCs/>
          <w:kern w:val="0"/>
          <w:sz w:val="44"/>
          <w:szCs w:val="44"/>
        </w:rPr>
        <w:t>2020</w:t>
      </w:r>
      <w:r>
        <w:rPr>
          <w:rFonts w:ascii="Times New Roman" w:hAnsi="方正小标宋简体" w:eastAsia="方正小标宋简体"/>
          <w:bCs/>
          <w:kern w:val="0"/>
          <w:sz w:val="44"/>
          <w:szCs w:val="44"/>
        </w:rPr>
        <w:t>年部门预算绩效信息</w:t>
      </w:r>
    </w:p>
    <w:p>
      <w:pPr>
        <w:widowControl/>
        <w:adjustRightInd w:val="0"/>
        <w:spacing w:line="540" w:lineRule="exact"/>
        <w:jc w:val="center"/>
        <w:rPr>
          <w:rFonts w:hint="eastAsia" w:ascii="Times New Roman" w:hAnsi="Times New Roman" w:eastAsia="黑体"/>
          <w:kern w:val="0"/>
          <w:sz w:val="32"/>
          <w:szCs w:val="32"/>
        </w:rPr>
      </w:pPr>
    </w:p>
    <w:p>
      <w:pPr>
        <w:widowControl/>
        <w:adjustRightInd w:val="0"/>
        <w:spacing w:line="540" w:lineRule="exact"/>
        <w:jc w:val="center"/>
        <w:rPr>
          <w:rFonts w:ascii="Times New Roman" w:hAnsi="Times New Roman" w:eastAsia="黑体"/>
          <w:kern w:val="0"/>
          <w:sz w:val="32"/>
          <w:szCs w:val="32"/>
        </w:rPr>
      </w:pPr>
      <w:r>
        <w:rPr>
          <w:rFonts w:hint="eastAsia" w:ascii="Times New Roman" w:hAnsi="Times New Roman" w:eastAsia="黑体"/>
          <w:kern w:val="0"/>
          <w:sz w:val="32"/>
          <w:szCs w:val="32"/>
        </w:rPr>
        <w:t>第一部分  部门整体绩效目标</w:t>
      </w:r>
      <w:r>
        <w:rPr>
          <w:rFonts w:ascii="方正小标宋_GBK" w:eastAsia="方正小标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outlineLvl w:val="1"/>
        <w:rPr>
          <w:rFonts w:ascii="Times New Roman" w:eastAsia="方正仿宋_GBK"/>
          <w:sz w:val="28"/>
        </w:rPr>
      </w:pPr>
      <w:r>
        <w:rPr>
          <w:rFonts w:hint="eastAsia" w:ascii="方正楷体简体" w:hAnsi="黑体" w:eastAsia="方正楷体简体"/>
          <w:sz w:val="32"/>
          <w:szCs w:val="32"/>
        </w:rPr>
        <w:t>（一）总体绩效目标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Times New Roman" w:eastAsia="方正仿宋_GBK"/>
          <w:sz w:val="28"/>
        </w:rPr>
      </w:pPr>
      <w:r>
        <w:rPr>
          <w:rFonts w:ascii="Times New Roman" w:eastAsia="方正仿宋_GBK"/>
          <w:sz w:val="28"/>
        </w:rPr>
        <w:t xml:space="preserve">   </w:t>
      </w:r>
      <w:r>
        <w:rPr>
          <w:rFonts w:hint="eastAsia" w:ascii="Times New Roman" w:hAnsi="宋体" w:eastAsia="方正仿宋_GBK" w:cs="宋体"/>
          <w:sz w:val="28"/>
        </w:rPr>
        <w:t>一、不断提高办案水平和办案质量，确保依法公正履行法院的审判权、执行权等职责，维护社会公平和正义。</w:t>
      </w:r>
      <w:r>
        <w:rPr>
          <w:rFonts w:ascii="Times New Roman" w:eastAsia="方正仿宋_GBK"/>
          <w:sz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Times New Roman" w:eastAsia="方正仿宋_GBK"/>
          <w:sz w:val="28"/>
        </w:rPr>
      </w:pPr>
      <w:bookmarkStart w:id="2" w:name="_GoBack"/>
      <w:bookmarkEnd w:id="2"/>
    </w:p>
    <w:p>
      <w:pPr>
        <w:keepNext w:val="0"/>
        <w:keepLines w:val="0"/>
        <w:pageBreakBefore w:val="0"/>
        <w:widowControl w:val="0"/>
        <w:kinsoku/>
        <w:wordWrap/>
        <w:overflowPunct/>
        <w:topLinePunct w:val="0"/>
        <w:autoSpaceDE/>
        <w:autoSpaceDN/>
        <w:bidi w:val="0"/>
        <w:adjustRightInd/>
        <w:snapToGrid/>
        <w:spacing w:line="480" w:lineRule="exact"/>
        <w:ind w:firstLine="840" w:firstLineChars="300"/>
        <w:jc w:val="left"/>
        <w:textAlignment w:val="auto"/>
        <w:rPr>
          <w:rFonts w:ascii="Times New Roman" w:eastAsia="方正仿宋_GBK"/>
          <w:sz w:val="28"/>
        </w:rPr>
      </w:pPr>
      <w:r>
        <w:rPr>
          <w:rFonts w:ascii="Times New Roman" w:eastAsia="方正仿宋_GBK"/>
          <w:sz w:val="28"/>
        </w:rPr>
        <w:t xml:space="preserve"> </w:t>
      </w:r>
      <w:r>
        <w:rPr>
          <w:rFonts w:hint="eastAsia" w:ascii="Times New Roman" w:hAnsi="宋体" w:eastAsia="方正仿宋_GBK" w:cs="宋体"/>
          <w:sz w:val="28"/>
        </w:rPr>
        <w:t>二、</w:t>
      </w:r>
      <w:r>
        <w:rPr>
          <w:rFonts w:hint="eastAsia" w:ascii="Times New Roman" w:hAnsi="微软雅黑" w:eastAsia="方正仿宋_GBK" w:cs="微软雅黑"/>
          <w:sz w:val="28"/>
        </w:rPr>
        <w:t>为审判执行工作开展提供有力的审务保障</w:t>
      </w:r>
      <w:r>
        <w:rPr>
          <w:rFonts w:hint="eastAsia" w:ascii="Times New Roman" w:hAnsi="宋体" w:eastAsia="方正仿宋_GBK" w:cs="宋体"/>
          <w:sz w:val="28"/>
        </w:rPr>
        <w:t>；为审判执行工作提供有力的组织保障；圆满完成立案、诉前保全、信访和再审工作；强化审判流程管理和司法公开；完善审判执行工作的内部和外部监督管理。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Times New Roman" w:eastAsia="方正仿宋_GBK"/>
          <w:sz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Times New Roman" w:eastAsia="方正仿宋_GBK"/>
          <w:sz w:val="28"/>
        </w:rPr>
      </w:pPr>
      <w:r>
        <w:rPr>
          <w:rFonts w:ascii="Times New Roman" w:eastAsia="方正仿宋_GBK"/>
          <w:sz w:val="28"/>
        </w:rPr>
        <w:t xml:space="preserve">   </w:t>
      </w:r>
      <w:r>
        <w:rPr>
          <w:rFonts w:hint="eastAsia" w:ascii="Times New Roman" w:hAnsi="宋体" w:eastAsia="方正仿宋_GBK" w:cs="宋体"/>
          <w:sz w:val="28"/>
        </w:rPr>
        <w:t>三、解决案件数量不断增加，审判业务人员不足的问题，确保法院审判工作顺利进行，满足县级人民法院行使国家审判权和有关国家机关、公民、法人、其他组织进行审判活动，以及国家对公民进行法制教育的需要（司法公开日）。</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Times New Roman" w:eastAsia="方正仿宋_GBK"/>
          <w:sz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Times New Roman" w:eastAsia="方正仿宋_GBK"/>
          <w:sz w:val="28"/>
        </w:rPr>
      </w:pPr>
      <w:r>
        <w:rPr>
          <w:rFonts w:ascii="Times New Roman" w:eastAsia="方正仿宋_GBK"/>
          <w:sz w:val="28"/>
        </w:rPr>
        <w:t xml:space="preserve">   </w:t>
      </w:r>
      <w:r>
        <w:rPr>
          <w:rFonts w:hint="eastAsia" w:ascii="Times New Roman" w:hAnsi="宋体" w:eastAsia="方正仿宋_GBK" w:cs="宋体"/>
          <w:sz w:val="28"/>
        </w:rPr>
        <w:t>四、建设和完善局域网络应用支撑环境，满足审判管理需要，满足司法为民需要。为政府部门和社会提供司法信息服务方面的应用，为构建和谐社会提供强有力的保障。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Times New Roman" w:eastAsia="方正仿宋_GBK"/>
          <w:sz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Times New Roman" w:eastAsia="方正仿宋_GBK"/>
          <w:sz w:val="28"/>
        </w:rPr>
      </w:pPr>
      <w:r>
        <w:rPr>
          <w:rFonts w:ascii="Times New Roman" w:eastAsia="方正仿宋_GBK"/>
          <w:sz w:val="28"/>
        </w:rPr>
        <w:t xml:space="preserve">   </w:t>
      </w:r>
      <w:r>
        <w:rPr>
          <w:rFonts w:hint="eastAsia" w:ascii="Times New Roman" w:hAnsi="宋体" w:eastAsia="方正仿宋_GBK" w:cs="宋体"/>
          <w:sz w:val="28"/>
        </w:rPr>
        <w:t>五、为进一步提升网络信息安全水平，根据最高法院和等级保护三级要求，需继续对办公办案环境进行信息安全加固。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Times New Roman" w:eastAsia="方正仿宋_GBK"/>
          <w:sz w:val="28"/>
        </w:rPr>
      </w:pPr>
      <w:r>
        <w:rPr>
          <w:rFonts w:ascii="Times New Roman" w:eastAsia="方正仿宋_GBK"/>
          <w:sz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Times New Roman" w:eastAsia="方正仿宋_GBK"/>
          <w:sz w:val="28"/>
        </w:rPr>
      </w:pPr>
      <w:r>
        <w:rPr>
          <w:rFonts w:ascii="Times New Roman" w:eastAsia="方正仿宋_GBK"/>
          <w:sz w:val="28"/>
        </w:rPr>
        <w:t xml:space="preserve">   </w:t>
      </w:r>
      <w:r>
        <w:rPr>
          <w:rFonts w:hint="eastAsia" w:ascii="Times New Roman" w:hAnsi="宋体" w:eastAsia="方正仿宋_GBK" w:cs="宋体"/>
          <w:sz w:val="28"/>
        </w:rPr>
        <w:t>六、维护当事人合法权益，促进社会和谐稳定，对审判、执行中的困难群众实施的救助。</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1"/>
        <w:rPr>
          <w:rFonts w:hint="eastAsia" w:ascii="方正楷体简体" w:hAnsi="黑体" w:eastAsia="方正楷体简体"/>
          <w:sz w:val="32"/>
          <w:szCs w:val="32"/>
        </w:rPr>
      </w:pPr>
    </w:p>
    <w:p>
      <w:pPr>
        <w:ind w:firstLine="320" w:firstLineChars="100"/>
        <w:jc w:val="left"/>
        <w:outlineLvl w:val="1"/>
        <w:rPr>
          <w:rFonts w:ascii="Times New Roman" w:eastAsia="方正仿宋_GBK"/>
          <w:sz w:val="28"/>
        </w:rPr>
      </w:pPr>
      <w:r>
        <w:rPr>
          <w:rFonts w:hint="eastAsia" w:ascii="方正楷体简体" w:hAnsi="黑体" w:eastAsia="方正楷体简体"/>
          <w:sz w:val="32"/>
          <w:szCs w:val="32"/>
        </w:rPr>
        <w:t>（</w:t>
      </w:r>
      <w:r>
        <w:rPr>
          <w:rFonts w:ascii="方正楷体简体" w:hAnsi="黑体" w:eastAsia="方正楷体简体"/>
          <w:sz w:val="32"/>
          <w:szCs w:val="32"/>
        </w:rPr>
        <w:t>二</w:t>
      </w:r>
      <w:r>
        <w:rPr>
          <w:rFonts w:hint="eastAsia" w:ascii="方正楷体简体" w:hAnsi="黑体" w:eastAsia="方正楷体简体"/>
          <w:sz w:val="32"/>
          <w:szCs w:val="32"/>
        </w:rPr>
        <w:t>）</w:t>
      </w:r>
      <w:r>
        <w:rPr>
          <w:rFonts w:ascii="方正楷体简体" w:hAnsi="黑体" w:eastAsia="方正楷体简体"/>
          <w:sz w:val="32"/>
          <w:szCs w:val="32"/>
        </w:rPr>
        <w:t>分项绩效目标</w:t>
      </w:r>
      <w:r>
        <w:fldChar w:fldCharType="begin"/>
      </w:r>
      <w:r>
        <w:rPr>
          <w:rFonts w:ascii="方正楷体简体" w:hAnsi="黑体" w:eastAsia="方正楷体简体"/>
          <w:sz w:val="32"/>
          <w:szCs w:val="32"/>
        </w:rPr>
        <w:instrText xml:space="preserve"> TC </w:instrText>
      </w:r>
      <w:bookmarkStart w:id="0" w:name="_Toc28866445"/>
      <w:r>
        <w:rPr>
          <w:rFonts w:ascii="方正楷体简体" w:hAnsi="黑体" w:eastAsia="方正楷体简体"/>
          <w:sz w:val="32"/>
          <w:szCs w:val="32"/>
        </w:rPr>
        <w:instrText xml:space="preserve">分项绩效目标</w:instrText>
      </w:r>
      <w:bookmarkEnd w:id="0"/>
      <w:r>
        <w:rPr>
          <w:rFonts w:ascii="方正楷体简体" w:hAnsi="黑体" w:eastAsia="方正楷体简体"/>
          <w:sz w:val="32"/>
          <w:szCs w:val="32"/>
        </w:rPr>
        <w:instrText xml:space="preserve"> \f A \l 1 </w:instrText>
      </w:r>
      <w:r>
        <w:rPr>
          <w:rFonts w:ascii="方正楷体简体" w:hAnsi="黑体" w:eastAsia="方正楷体简体"/>
          <w:sz w:val="32"/>
          <w:szCs w:val="32"/>
        </w:rPr>
        <w:fldChar w:fldCharType="end"/>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一、综合办公室</w:t>
      </w:r>
      <w:r>
        <w:rPr>
          <w:rFonts w:ascii="Times New Roman" w:eastAsia="方正仿宋_GBK"/>
          <w:sz w:val="28"/>
        </w:rPr>
        <w:t xml:space="preserve"> </w:t>
      </w:r>
      <w:r>
        <w:rPr>
          <w:rFonts w:hint="eastAsia" w:ascii="Times New Roman" w:hAnsi="宋体" w:eastAsia="方正仿宋_GBK" w:cs="宋体"/>
          <w:sz w:val="28"/>
        </w:rPr>
        <w:t>（纪检监察室、政治处）</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w:t>
      </w:r>
      <w:r>
        <w:rPr>
          <w:rFonts w:hint="eastAsia" w:ascii="Times New Roman" w:hAnsi="宋体" w:eastAsia="方正仿宋_GBK" w:cs="宋体"/>
          <w:sz w:val="28"/>
        </w:rPr>
        <w:t>协调本院各部门工作；承办各种会议事务；起草综合性文件、报告等文稿；负责与人大代表、政协委员联络工作；负责文秘、信息、保密、资料、档案管理和办公自动化管理；负责司法技术辅助工作；负责计财装备、法律政策研究工作；负责干部队伍管理、机关党的建设、新闻宣传、教育培训、纪检监察等工作；承办院党组决定的有关事项。</w:t>
      </w: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二、立案庭（审判监督庭、执行局、法警大队）</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w:t>
      </w:r>
      <w:r>
        <w:rPr>
          <w:rFonts w:hint="eastAsia" w:ascii="Times New Roman" w:hAnsi="宋体" w:eastAsia="方正仿宋_GBK" w:cs="宋体"/>
          <w:sz w:val="28"/>
        </w:rPr>
        <w:t>对本院依法受理的各类案件进行立案登记；办理诉前财产、证据保全；审查受理本院管辖的再审案件；负责指定管辖和移送管辖事项；负责接待各类申诉来访；负责本院受理案件的流程管理；负责审理本院院长依照审判监督程序提起再审、上级人民法院指令再审和人民检察院依法抗诉的刑事、民事、行政案件及各类申请再审案件；负责本院调查研究、司法统计、各类案件及法律文书质量的检查监督、评查管理工作，组织召开审判委员会；负责社会管理综合治理工作；依法办理发生法律效力的民事、行政案件和裁定的执行事项以及刑事案件判决和裁定中有关财产补发的执行事项；负责开庭值庭、提解押解刑事被告人、司法拘留、安全保卫、送达法律文书；协助上级法院执行死刑工作。</w:t>
      </w: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三、刑事审判庭</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w:t>
      </w:r>
      <w:r>
        <w:rPr>
          <w:rFonts w:hint="eastAsia" w:ascii="Times New Roman" w:hAnsi="宋体" w:eastAsia="方正仿宋_GBK" w:cs="宋体"/>
          <w:sz w:val="28"/>
        </w:rPr>
        <w:t>依法审理由本院管辖处有期徒刑以下的一审普通刑事案件；负责审理成年人犯罪案件和失足青少年帮教转化工作，加强社会管理综合治理和刑事审判调研工作，配合开展缓刑人员回访和社会矫正工作。</w:t>
      </w:r>
      <w:r>
        <w:rPr>
          <w:rFonts w:ascii="Times New Roman" w:eastAsia="方正仿宋_GBK"/>
          <w:sz w:val="28"/>
        </w:rPr>
        <w:t xml:space="preserve"> </w:t>
      </w: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四、民事审判庭（行政审判庭）</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w:t>
      </w:r>
      <w:r>
        <w:rPr>
          <w:rFonts w:hint="eastAsia" w:ascii="Times New Roman" w:hAnsi="宋体" w:eastAsia="方正仿宋_GBK" w:cs="宋体"/>
          <w:sz w:val="28"/>
        </w:rPr>
        <w:t>审理本辖区管辖的财产所有权纠纷、婚姻家庭纠纷、民间借贷、各类赔偿案件；负责审理民商事合同纠纷、公司股东权益纠纷以及企业破产案件等；负责制式产权纠纷、劳动争议、商品房买卖纠纷等案件的审理。负责不服行政机关在本辖区所作的具体行政行为而提起诉讼的及市中院指定的一审行政案件的审判与和解；负责非诉行政执行案件立案的审查、执行工作。</w:t>
      </w:r>
    </w:p>
    <w:p>
      <w:pPr>
        <w:spacing w:line="500" w:lineRule="exact"/>
        <w:ind w:firstLine="560" w:firstLineChars="200"/>
        <w:jc w:val="left"/>
        <w:rPr>
          <w:rFonts w:hint="eastAsia" w:ascii="Times New Roman" w:eastAsia="方正仿宋_GBK"/>
          <w:sz w:val="28"/>
        </w:rPr>
      </w:pPr>
    </w:p>
    <w:p>
      <w:pPr>
        <w:spacing w:line="500" w:lineRule="exact"/>
        <w:ind w:firstLine="320" w:firstLineChars="100"/>
        <w:jc w:val="left"/>
        <w:outlineLvl w:val="1"/>
        <w:rPr>
          <w:rFonts w:ascii="方正楷体简体" w:hAnsi="黑体" w:eastAsia="方正楷体简体"/>
          <w:sz w:val="32"/>
          <w:szCs w:val="32"/>
        </w:rPr>
      </w:pPr>
      <w:r>
        <w:rPr>
          <w:rFonts w:hint="eastAsia" w:ascii="方正楷体简体" w:hAnsi="黑体" w:eastAsia="方正楷体简体"/>
          <w:sz w:val="32"/>
          <w:szCs w:val="32"/>
        </w:rPr>
        <w:t>（</w:t>
      </w:r>
      <w:r>
        <w:rPr>
          <w:rFonts w:ascii="方正楷体简体" w:hAnsi="黑体" w:eastAsia="方正楷体简体"/>
          <w:sz w:val="32"/>
          <w:szCs w:val="32"/>
        </w:rPr>
        <w:t>三</w:t>
      </w:r>
      <w:r>
        <w:rPr>
          <w:rFonts w:hint="eastAsia" w:ascii="方正楷体简体" w:hAnsi="黑体" w:eastAsia="方正楷体简体"/>
          <w:sz w:val="32"/>
          <w:szCs w:val="32"/>
        </w:rPr>
        <w:t>）</w:t>
      </w:r>
      <w:r>
        <w:rPr>
          <w:rFonts w:ascii="方正楷体简体" w:hAnsi="黑体" w:eastAsia="方正楷体简体"/>
          <w:sz w:val="32"/>
          <w:szCs w:val="32"/>
        </w:rPr>
        <w:t>工作保障措施</w:t>
      </w:r>
      <w:r>
        <w:fldChar w:fldCharType="begin"/>
      </w:r>
      <w:r>
        <w:rPr>
          <w:rFonts w:ascii="方正楷体简体" w:hAnsi="黑体" w:eastAsia="方正楷体简体"/>
          <w:sz w:val="32"/>
          <w:szCs w:val="32"/>
        </w:rPr>
        <w:instrText xml:space="preserve"> TC </w:instrText>
      </w:r>
      <w:bookmarkStart w:id="1" w:name="_Toc28866446"/>
      <w:r>
        <w:rPr>
          <w:rFonts w:ascii="方正楷体简体" w:hAnsi="黑体" w:eastAsia="方正楷体简体"/>
          <w:sz w:val="32"/>
          <w:szCs w:val="32"/>
        </w:rPr>
        <w:instrText xml:space="preserve">工作保障措施</w:instrText>
      </w:r>
      <w:bookmarkEnd w:id="1"/>
      <w:r>
        <w:rPr>
          <w:rFonts w:ascii="方正楷体简体" w:hAnsi="黑体" w:eastAsia="方正楷体简体"/>
          <w:sz w:val="32"/>
          <w:szCs w:val="32"/>
        </w:rPr>
        <w:instrText xml:space="preserve"> \f A \l 1 </w:instrText>
      </w:r>
      <w:r>
        <w:rPr>
          <w:rFonts w:ascii="方正楷体简体" w:hAnsi="黑体" w:eastAsia="方正楷体简体"/>
          <w:sz w:val="32"/>
          <w:szCs w:val="32"/>
        </w:rPr>
        <w:fldChar w:fldCharType="end"/>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一、综合办公室</w:t>
      </w:r>
      <w:r>
        <w:rPr>
          <w:rFonts w:ascii="Times New Roman" w:eastAsia="方正仿宋_GBK"/>
          <w:sz w:val="28"/>
        </w:rPr>
        <w:t xml:space="preserve"> </w:t>
      </w:r>
      <w:r>
        <w:rPr>
          <w:rFonts w:hint="eastAsia" w:ascii="Times New Roman" w:hAnsi="宋体" w:eastAsia="方正仿宋_GBK" w:cs="宋体"/>
          <w:sz w:val="28"/>
        </w:rPr>
        <w:t>（纪检监察室、政治处）</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w:t>
      </w:r>
      <w:r>
        <w:rPr>
          <w:rFonts w:hint="eastAsia" w:ascii="Times New Roman" w:hAnsi="微软雅黑" w:eastAsia="方正仿宋_GBK" w:cs="微软雅黑"/>
          <w:sz w:val="28"/>
        </w:rPr>
        <w:t>确定全院阶段性工作重点和措施，部署法院工作任务，负责文秘工作，机要通信、会议组织。工作协调。督导催办、文件处理、档案管理、保密工作。</w:t>
      </w:r>
      <w:r>
        <w:rPr>
          <w:rFonts w:hint="eastAsia" w:ascii="Times New Roman" w:hAnsi="宋体" w:eastAsia="方正仿宋_GBK" w:cs="宋体"/>
          <w:sz w:val="28"/>
        </w:rPr>
        <w:t>协调</w:t>
      </w:r>
      <w:r>
        <w:rPr>
          <w:rFonts w:hint="eastAsia" w:ascii="Times New Roman" w:hAnsi="微软雅黑" w:eastAsia="方正仿宋_GBK" w:cs="微软雅黑"/>
          <w:sz w:val="28"/>
        </w:rPr>
        <w:t>人民陪审员工作。</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w:t>
      </w:r>
      <w:r>
        <w:rPr>
          <w:rFonts w:hint="eastAsia" w:ascii="Times New Roman" w:hAnsi="宋体" w:eastAsia="方正仿宋_GBK" w:cs="宋体"/>
          <w:sz w:val="28"/>
        </w:rPr>
        <w:t>干部队伍管理；机关党的建设；新闻宣传；教育培训；纪检监察，承办党组决定有关事项。全院的财务管理。后勤保障；信息化装备的建设；管理和维护；信息化建设的技术保障。</w:t>
      </w: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二、立案庭（审判监督庭、执行局、法警大队）</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w:t>
      </w:r>
      <w:r>
        <w:rPr>
          <w:rFonts w:hint="eastAsia" w:ascii="Times New Roman" w:hAnsi="宋体" w:eastAsia="方正仿宋_GBK" w:cs="宋体"/>
          <w:sz w:val="28"/>
        </w:rPr>
        <w:t>各类一审案件的审核登记，诉前财产和证据保全，再审案件的审查受理；来信来访工作。</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w:t>
      </w:r>
      <w:r>
        <w:rPr>
          <w:rFonts w:hint="eastAsia" w:ascii="Times New Roman" w:hAnsi="宋体" w:eastAsia="方正仿宋_GBK" w:cs="宋体"/>
          <w:sz w:val="28"/>
        </w:rPr>
        <w:t>本院受理案件的流程管理；司法公开、法律研究和司法统计。</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w:t>
      </w:r>
      <w:r>
        <w:rPr>
          <w:rFonts w:hint="eastAsia" w:ascii="Times New Roman" w:hAnsi="宋体" w:eastAsia="方正仿宋_GBK" w:cs="宋体"/>
          <w:sz w:val="28"/>
        </w:rPr>
        <w:t>各类生效裁判文书的审查和执行。</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w:t>
      </w:r>
      <w:r>
        <w:rPr>
          <w:rFonts w:hint="eastAsia" w:ascii="Times New Roman" w:hAnsi="宋体" w:eastAsia="方正仿宋_GBK" w:cs="宋体"/>
          <w:sz w:val="28"/>
        </w:rPr>
        <w:t>为机关安全，刑庭、民庭开庭等司法活动提供警务保障，规范警用车辆的管理和维修。</w:t>
      </w: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三、刑事审判庭</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w:t>
      </w:r>
      <w:r>
        <w:rPr>
          <w:rFonts w:hint="eastAsia" w:ascii="Times New Roman" w:hAnsi="宋体" w:eastAsia="方正仿宋_GBK" w:cs="宋体"/>
          <w:sz w:val="28"/>
        </w:rPr>
        <w:t>本院管辖的一审刑事案件的审理；配合开展缓刑人员回访和社会矫正工作；落实中央精神，开展扫黑除恶专项斗争。</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四、民事审判庭（行政审判庭）</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w:t>
      </w:r>
      <w:r>
        <w:rPr>
          <w:rFonts w:hint="eastAsia" w:ascii="Times New Roman" w:hAnsi="宋体" w:eastAsia="方正仿宋_GBK" w:cs="宋体"/>
          <w:sz w:val="28"/>
        </w:rPr>
        <w:t>本院受理的一审民事、行政案件的审理及市中院指定的一审民事和行政案件的审理。</w:t>
      </w:r>
    </w:p>
    <w:p>
      <w:pPr>
        <w:ind w:firstLine="560" w:firstLineChars="200"/>
        <w:jc w:val="both"/>
        <w:rPr>
          <w:rFonts w:hint="eastAsia" w:ascii="Times New Roman" w:hAnsi="微软雅黑" w:eastAsia="方正仿宋_GBK" w:cs="微软雅黑"/>
          <w:sz w:val="28"/>
        </w:rPr>
      </w:pPr>
    </w:p>
    <w:p>
      <w:pPr>
        <w:ind w:firstLine="560" w:firstLineChars="200"/>
        <w:jc w:val="center"/>
        <w:rPr>
          <w:rFonts w:hint="eastAsia" w:ascii="Times New Roman" w:hAnsi="微软雅黑" w:eastAsia="方正仿宋_GBK" w:cs="微软雅黑"/>
          <w:sz w:val="28"/>
        </w:rPr>
      </w:pPr>
    </w:p>
    <w:p>
      <w:pPr>
        <w:ind w:firstLine="560" w:firstLineChars="200"/>
        <w:jc w:val="center"/>
        <w:rPr>
          <w:rFonts w:hint="eastAsia" w:ascii="Times New Roman" w:hAnsi="微软雅黑" w:eastAsia="方正仿宋_GBK" w:cs="微软雅黑"/>
          <w:sz w:val="28"/>
        </w:rPr>
      </w:pPr>
    </w:p>
    <w:p>
      <w:pPr>
        <w:ind w:firstLine="420" w:firstLineChars="200"/>
        <w:jc w:val="center"/>
        <w:rPr>
          <w:rFonts w:hint="eastAsia" w:ascii="Times New Roman" w:hAnsi="Times New Roman" w:eastAsia="黑体"/>
          <w:kern w:val="0"/>
          <w:sz w:val="32"/>
          <w:szCs w:val="32"/>
        </w:rPr>
      </w:pPr>
      <w:r>
        <w:rPr>
          <w:rFonts w:ascii="方正书宋_GBK" w:eastAsia="方正书宋_GBK"/>
        </w:rPr>
        <w:t xml:space="preserve"> </w:t>
      </w:r>
      <w:r>
        <w:rPr>
          <w:rFonts w:hint="eastAsia" w:ascii="Times New Roman" w:hAnsi="Times New Roman" w:eastAsia="黑体"/>
          <w:kern w:val="0"/>
          <w:sz w:val="32"/>
          <w:szCs w:val="32"/>
        </w:rPr>
        <w:t>第二部分  专项资金绩效目标</w:t>
      </w:r>
    </w:p>
    <w:p>
      <w:pPr>
        <w:ind w:firstLine="562" w:firstLineChars="200"/>
        <w:jc w:val="left"/>
        <w:outlineLvl w:val="1"/>
        <w:rPr>
          <w:rFonts w:hint="eastAsia" w:ascii="方正仿宋_GBK" w:eastAsia="方正仿宋_GBK"/>
          <w:b/>
          <w:sz w:val="28"/>
        </w:rPr>
      </w:pPr>
    </w:p>
    <w:p>
      <w:pPr>
        <w:ind w:firstLine="562" w:firstLineChars="200"/>
        <w:jc w:val="left"/>
        <w:outlineLvl w:val="1"/>
        <w:rPr>
          <w:rFonts w:ascii="Times New Roman" w:hAnsi="宋体"/>
          <w:b/>
          <w:sz w:val="28"/>
        </w:rPr>
      </w:pPr>
      <w:r>
        <w:rPr>
          <w:rFonts w:ascii="方正仿宋_GBK" w:eastAsia="方正仿宋_GBK"/>
          <w:b/>
          <w:sz w:val="28"/>
        </w:rPr>
        <w:t>1、</w:t>
      </w:r>
      <w:r>
        <w:rPr>
          <w:rFonts w:hint="eastAsia" w:ascii="方正仿宋_GBK" w:eastAsia="方正仿宋_GBK"/>
          <w:b/>
          <w:sz w:val="28"/>
          <w:lang w:eastAsia="zh-CN"/>
        </w:rPr>
        <w:t>办案业务经费</w:t>
      </w:r>
      <w:r>
        <w:rPr>
          <w:rFonts w:ascii="方正仿宋_GBK" w:eastAsia="方正仿宋_GBK"/>
          <w:b/>
          <w:sz w:val="28"/>
        </w:rPr>
        <w:t>（含人民陪审员及收监人员体检经费）</w:t>
      </w:r>
      <w:r>
        <w:rPr>
          <w:rFonts w:hint="eastAsia" w:ascii="方正仿宋_GBK" w:eastAsia="方正仿宋_GBK"/>
          <w:b/>
          <w:sz w:val="28"/>
        </w:rPr>
        <w:t>专项资金</w:t>
      </w:r>
      <w:r>
        <w:rPr>
          <w:rFonts w:ascii="方正仿宋_GBK" w:eastAsia="方正仿宋_GBK"/>
          <w:b/>
          <w:sz w:val="28"/>
        </w:rPr>
        <w:t>绩效目标表</w:t>
      </w:r>
      <w:r>
        <w:fldChar w:fldCharType="begin"/>
      </w:r>
      <w:r>
        <w:rPr>
          <w:rFonts w:ascii="方正仿宋_GBK" w:eastAsia="方正仿宋_GBK"/>
          <w:b/>
          <w:sz w:val="28"/>
        </w:rPr>
        <w:instrText xml:space="preserve"> TC 1、办案业务、办案设备及科技强检经费绩效目标表 \f C \l 1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3"/>
        <w:gridCol w:w="80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3" w:type="dxa"/>
            <w:tcBorders>
              <w:bottom w:val="nil"/>
            </w:tcBorders>
            <w:vAlign w:val="center"/>
          </w:tcPr>
          <w:p>
            <w:pPr>
              <w:spacing w:line="300" w:lineRule="exact"/>
              <w:jc w:val="center"/>
              <w:rPr>
                <w:rFonts w:ascii="方正书宋_GBK" w:eastAsia="方正书宋_GBK"/>
                <w:b/>
              </w:rPr>
            </w:pPr>
            <w:r>
              <w:rPr>
                <w:rFonts w:ascii="方正书宋_GBK" w:eastAsia="方正书宋_GBK"/>
                <w:b/>
              </w:rPr>
              <w:t>绩效目标</w:t>
            </w:r>
          </w:p>
        </w:tc>
        <w:tc>
          <w:tcPr>
            <w:tcW w:w="8079" w:type="dxa"/>
            <w:tcBorders>
              <w:bottom w:val="nil"/>
            </w:tcBorders>
            <w:vAlign w:val="center"/>
          </w:tcPr>
          <w:p>
            <w:pPr>
              <w:spacing w:line="300" w:lineRule="exact"/>
              <w:jc w:val="left"/>
              <w:rPr>
                <w:rFonts w:ascii="方正书宋_GBK" w:eastAsia="方正书宋_GBK"/>
              </w:rPr>
            </w:pPr>
            <w:r>
              <w:rPr>
                <w:rFonts w:ascii="方正书宋_GBK" w:eastAsia="方正书宋_GBK"/>
              </w:rPr>
              <w:t>1、发挥保障、服务职能；积极推进各项综合工作</w:t>
            </w:r>
          </w:p>
          <w:p>
            <w:pPr>
              <w:spacing w:line="300" w:lineRule="exact"/>
              <w:jc w:val="left"/>
              <w:rPr>
                <w:rFonts w:ascii="方正书宋_GBK" w:eastAsia="方正书宋_GBK"/>
              </w:rPr>
            </w:pPr>
            <w:r>
              <w:rPr>
                <w:rFonts w:ascii="方正书宋_GBK" w:eastAsia="方正书宋_GBK"/>
              </w:rPr>
              <w:t>2、确保法院各项工作顺利开展</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617"/>
        <w:gridCol w:w="1275"/>
        <w:gridCol w:w="2409"/>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ascii="方正书宋_GBK" w:eastAsia="方正书宋_GBK"/>
                <w:b/>
              </w:rPr>
              <w:t>一级指标</w:t>
            </w:r>
          </w:p>
        </w:tc>
        <w:tc>
          <w:tcPr>
            <w:tcW w:w="1617" w:type="dxa"/>
            <w:vAlign w:val="center"/>
          </w:tcPr>
          <w:p>
            <w:pPr>
              <w:spacing w:line="300" w:lineRule="exact"/>
              <w:jc w:val="center"/>
              <w:rPr>
                <w:rFonts w:ascii="方正书宋_GBK" w:eastAsia="方正书宋_GBK"/>
                <w:b/>
              </w:rPr>
            </w:pPr>
            <w:r>
              <w:rPr>
                <w:rFonts w:ascii="方正书宋_GBK" w:eastAsia="方正书宋_GBK"/>
                <w:b/>
              </w:rPr>
              <w:t>二级指标</w:t>
            </w:r>
          </w:p>
        </w:tc>
        <w:tc>
          <w:tcPr>
            <w:tcW w:w="1275" w:type="dxa"/>
            <w:vAlign w:val="center"/>
          </w:tcPr>
          <w:p>
            <w:pPr>
              <w:spacing w:line="300" w:lineRule="exact"/>
              <w:jc w:val="center"/>
              <w:rPr>
                <w:rFonts w:ascii="方正书宋_GBK" w:eastAsia="方正书宋_GBK"/>
                <w:b/>
              </w:rPr>
            </w:pPr>
            <w:r>
              <w:rPr>
                <w:rFonts w:ascii="方正书宋_GBK" w:eastAsia="方正书宋_GBK"/>
                <w:b/>
              </w:rPr>
              <w:t>三级指标</w:t>
            </w:r>
          </w:p>
        </w:tc>
        <w:tc>
          <w:tcPr>
            <w:tcW w:w="2409" w:type="dxa"/>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rPr>
              <w:t>产出指标</w:t>
            </w:r>
          </w:p>
        </w:tc>
        <w:tc>
          <w:tcPr>
            <w:tcW w:w="1617" w:type="dxa"/>
            <w:vAlign w:val="center"/>
          </w:tcPr>
          <w:p>
            <w:pPr>
              <w:spacing w:line="300" w:lineRule="exact"/>
              <w:jc w:val="left"/>
              <w:rPr>
                <w:rFonts w:ascii="方正书宋_GBK" w:eastAsia="方正书宋_GBK"/>
              </w:rPr>
            </w:pPr>
            <w:r>
              <w:rPr>
                <w:rFonts w:hint="eastAsia" w:ascii="方正书宋_GBK" w:eastAsia="方正书宋_GBK"/>
              </w:rPr>
              <w:t>数量</w:t>
            </w:r>
            <w:r>
              <w:rPr>
                <w:rFonts w:ascii="方正书宋_GBK" w:eastAsia="方正书宋_GBK"/>
              </w:rPr>
              <w:t>指标</w:t>
            </w:r>
          </w:p>
        </w:tc>
        <w:tc>
          <w:tcPr>
            <w:tcW w:w="1275" w:type="dxa"/>
            <w:vAlign w:val="center"/>
          </w:tcPr>
          <w:p>
            <w:pPr>
              <w:spacing w:line="300" w:lineRule="exact"/>
              <w:jc w:val="left"/>
              <w:rPr>
                <w:rFonts w:ascii="方正书宋_GBK" w:eastAsia="方正书宋_GBK"/>
              </w:rPr>
            </w:pPr>
          </w:p>
        </w:tc>
        <w:tc>
          <w:tcPr>
            <w:tcW w:w="2409"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ascii="方正书宋_GBK" w:eastAsia="方正书宋_GBK"/>
              </w:rPr>
              <w:t>质量指标</w:t>
            </w:r>
          </w:p>
        </w:tc>
        <w:tc>
          <w:tcPr>
            <w:tcW w:w="1275" w:type="dxa"/>
            <w:vAlign w:val="center"/>
          </w:tcPr>
          <w:p>
            <w:pPr>
              <w:spacing w:line="300" w:lineRule="exact"/>
              <w:jc w:val="left"/>
              <w:rPr>
                <w:rFonts w:ascii="方正书宋_GBK" w:eastAsia="方正书宋_GBK"/>
              </w:rPr>
            </w:pPr>
            <w:r>
              <w:rPr>
                <w:rFonts w:ascii="方正书宋_GBK" w:eastAsia="方正书宋_GBK"/>
              </w:rPr>
              <w:t>案件结案率</w:t>
            </w:r>
          </w:p>
        </w:tc>
        <w:tc>
          <w:tcPr>
            <w:tcW w:w="2409" w:type="dxa"/>
            <w:vAlign w:val="center"/>
          </w:tcPr>
          <w:p>
            <w:pPr>
              <w:spacing w:line="300" w:lineRule="exact"/>
              <w:jc w:val="left"/>
              <w:rPr>
                <w:rFonts w:ascii="方正书宋_GBK" w:eastAsia="方正书宋_GBK"/>
              </w:rPr>
            </w:pPr>
            <w:r>
              <w:rPr>
                <w:rFonts w:ascii="方正书宋_GBK" w:eastAsia="方正书宋_GBK"/>
              </w:rPr>
              <w:t>案件判决数与审判案件的比率</w:t>
            </w:r>
          </w:p>
        </w:tc>
        <w:tc>
          <w:tcPr>
            <w:tcW w:w="1276" w:type="dxa"/>
            <w:vAlign w:val="center"/>
          </w:tcPr>
          <w:p>
            <w:pPr>
              <w:spacing w:line="300" w:lineRule="exact"/>
              <w:jc w:val="left"/>
              <w:rPr>
                <w:rFonts w:ascii="方正书宋_GBK" w:eastAsia="方正书宋_GBK"/>
              </w:rPr>
            </w:pPr>
            <w:r>
              <w:rPr>
                <w:rFonts w:ascii="方正书宋_GBK" w:eastAsia="方正书宋_GBK"/>
              </w:rPr>
              <w:t>≤100发挥保障、服务职能；积极推进各项综合工作；确保法院各项工作顺利开展。</w:t>
            </w:r>
          </w:p>
        </w:tc>
        <w:tc>
          <w:tcPr>
            <w:tcW w:w="1701" w:type="dxa"/>
            <w:vAlign w:val="center"/>
          </w:tcPr>
          <w:p>
            <w:pPr>
              <w:spacing w:line="300" w:lineRule="exact"/>
              <w:jc w:val="left"/>
              <w:rPr>
                <w:rFonts w:ascii="方正书宋_GBK" w:eastAsia="方正书宋_GBK"/>
              </w:rPr>
            </w:pPr>
            <w:r>
              <w:rPr>
                <w:rFonts w:ascii="方正书宋_GBK" w:eastAsia="方正书宋_GBK"/>
              </w:rPr>
              <w:t>本年结案率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hint="eastAsia" w:ascii="方正书宋_GBK" w:eastAsia="方正书宋_GBK"/>
              </w:rPr>
              <w:t>时效</w:t>
            </w:r>
            <w:r>
              <w:rPr>
                <w:rFonts w:ascii="方正书宋_GBK" w:eastAsia="方正书宋_GBK"/>
              </w:rPr>
              <w:t>指标</w:t>
            </w:r>
          </w:p>
        </w:tc>
        <w:tc>
          <w:tcPr>
            <w:tcW w:w="1275" w:type="dxa"/>
            <w:vAlign w:val="center"/>
          </w:tcPr>
          <w:p>
            <w:pPr>
              <w:spacing w:line="300" w:lineRule="exact"/>
              <w:jc w:val="left"/>
              <w:rPr>
                <w:rFonts w:ascii="方正书宋_GBK" w:hAnsi="Calibri" w:eastAsia="方正书宋_GBK" w:cs="Times New Roman"/>
                <w:kern w:val="2"/>
                <w:sz w:val="21"/>
                <w:szCs w:val="20"/>
                <w:lang w:val="en-US" w:eastAsia="zh-CN" w:bidi="ar-SA"/>
              </w:rPr>
            </w:pPr>
            <w:r>
              <w:rPr>
                <w:rFonts w:ascii="方正书宋_GBK" w:eastAsia="方正书宋_GBK"/>
              </w:rPr>
              <w:t>完成率</w:t>
            </w:r>
          </w:p>
        </w:tc>
        <w:tc>
          <w:tcPr>
            <w:tcW w:w="2409" w:type="dxa"/>
            <w:vAlign w:val="center"/>
          </w:tcPr>
          <w:p>
            <w:pPr>
              <w:spacing w:line="300" w:lineRule="exact"/>
              <w:jc w:val="left"/>
              <w:rPr>
                <w:rFonts w:ascii="方正书宋_GBK" w:hAnsi="Calibri" w:eastAsia="方正书宋_GBK" w:cs="Times New Roman"/>
                <w:kern w:val="2"/>
                <w:sz w:val="21"/>
                <w:szCs w:val="20"/>
                <w:lang w:val="en-US" w:eastAsia="zh-CN" w:bidi="ar-SA"/>
              </w:rPr>
            </w:pPr>
            <w:r>
              <w:rPr>
                <w:rFonts w:ascii="方正书宋_GBK" w:eastAsia="方正书宋_GBK"/>
              </w:rPr>
              <w:t>按照要求和计划完成案件结案率</w:t>
            </w:r>
          </w:p>
        </w:tc>
        <w:tc>
          <w:tcPr>
            <w:tcW w:w="1276" w:type="dxa"/>
            <w:vAlign w:val="center"/>
          </w:tcPr>
          <w:p>
            <w:pPr>
              <w:spacing w:line="300" w:lineRule="exact"/>
              <w:jc w:val="left"/>
              <w:rPr>
                <w:rFonts w:ascii="方正书宋_GBK" w:hAnsi="Calibri" w:eastAsia="方正书宋_GBK" w:cs="Times New Roman"/>
                <w:kern w:val="2"/>
                <w:sz w:val="21"/>
                <w:szCs w:val="20"/>
                <w:lang w:val="en-US" w:eastAsia="zh-CN" w:bidi="ar-SA"/>
              </w:rPr>
            </w:pPr>
            <w:r>
              <w:rPr>
                <w:rFonts w:ascii="方正书宋_GBK" w:eastAsia="方正书宋_GBK"/>
              </w:rPr>
              <w:t>≤100发挥保障、服务职能；积极推进各项综合工作；确保法院各项工作顺利开展。</w:t>
            </w:r>
          </w:p>
        </w:tc>
        <w:tc>
          <w:tcPr>
            <w:tcW w:w="1701" w:type="dxa"/>
            <w:vAlign w:val="center"/>
          </w:tcPr>
          <w:p>
            <w:pPr>
              <w:spacing w:line="300" w:lineRule="exact"/>
              <w:jc w:val="left"/>
              <w:rPr>
                <w:rFonts w:ascii="方正书宋_GBK" w:hAnsi="Calibri" w:eastAsia="方正书宋_GBK" w:cs="Times New Roman"/>
                <w:kern w:val="2"/>
                <w:sz w:val="21"/>
                <w:szCs w:val="20"/>
                <w:lang w:val="en-US" w:eastAsia="zh-CN" w:bidi="ar-SA"/>
              </w:rPr>
            </w:pPr>
            <w:r>
              <w:rPr>
                <w:rFonts w:ascii="方正书宋_GBK" w:eastAsia="方正书宋_GBK"/>
              </w:rPr>
              <w:t>本年结案率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rPr>
              <w:t>效果指标</w:t>
            </w:r>
          </w:p>
        </w:tc>
        <w:tc>
          <w:tcPr>
            <w:tcW w:w="1617" w:type="dxa"/>
            <w:vAlign w:val="center"/>
          </w:tcPr>
          <w:p>
            <w:pPr>
              <w:spacing w:line="300" w:lineRule="exact"/>
              <w:jc w:val="left"/>
              <w:rPr>
                <w:rFonts w:ascii="方正书宋_GBK" w:eastAsia="方正书宋_GBK"/>
              </w:rPr>
            </w:pPr>
            <w:r>
              <w:rPr>
                <w:rFonts w:hint="eastAsia" w:ascii="方正书宋_GBK" w:eastAsia="方正书宋_GBK"/>
              </w:rPr>
              <w:t>经济</w:t>
            </w:r>
            <w:r>
              <w:rPr>
                <w:rFonts w:ascii="方正书宋_GBK" w:eastAsia="方正书宋_GBK"/>
              </w:rPr>
              <w:t>效益指标</w:t>
            </w:r>
          </w:p>
        </w:tc>
        <w:tc>
          <w:tcPr>
            <w:tcW w:w="1275" w:type="dxa"/>
            <w:vAlign w:val="center"/>
          </w:tcPr>
          <w:p>
            <w:pPr>
              <w:spacing w:line="300" w:lineRule="exact"/>
              <w:jc w:val="left"/>
              <w:rPr>
                <w:rFonts w:ascii="方正书宋_GBK" w:hAnsi="Calibri" w:eastAsia="方正书宋_GBK" w:cs="Times New Roman"/>
                <w:kern w:val="2"/>
                <w:sz w:val="21"/>
                <w:szCs w:val="20"/>
                <w:lang w:val="en-US" w:eastAsia="zh-CN" w:bidi="ar-SA"/>
              </w:rPr>
            </w:pPr>
            <w:r>
              <w:rPr>
                <w:rFonts w:ascii="方正书宋_GBK" w:eastAsia="方正书宋_GBK"/>
              </w:rPr>
              <w:t>带动社会资金投资比</w:t>
            </w:r>
          </w:p>
        </w:tc>
        <w:tc>
          <w:tcPr>
            <w:tcW w:w="2409" w:type="dxa"/>
            <w:vAlign w:val="center"/>
          </w:tcPr>
          <w:p>
            <w:pPr>
              <w:spacing w:line="300" w:lineRule="exact"/>
              <w:jc w:val="left"/>
              <w:rPr>
                <w:rFonts w:ascii="方正书宋_GBK" w:hAnsi="Calibri" w:eastAsia="方正书宋_GBK" w:cs="Times New Roman"/>
                <w:kern w:val="2"/>
                <w:sz w:val="21"/>
                <w:szCs w:val="20"/>
                <w:lang w:val="en-US" w:eastAsia="zh-CN" w:bidi="ar-SA"/>
              </w:rPr>
            </w:pPr>
            <w:r>
              <w:rPr>
                <w:rFonts w:ascii="方正书宋_GBK" w:eastAsia="方正书宋_GBK"/>
              </w:rPr>
              <w:t>通过稳定的社会安全水平吸引投资者投资</w:t>
            </w:r>
          </w:p>
        </w:tc>
        <w:tc>
          <w:tcPr>
            <w:tcW w:w="1276" w:type="dxa"/>
            <w:vAlign w:val="center"/>
          </w:tcPr>
          <w:p>
            <w:pPr>
              <w:spacing w:line="300" w:lineRule="exact"/>
              <w:jc w:val="left"/>
              <w:rPr>
                <w:rFonts w:ascii="方正书宋_GBK" w:hAnsi="Calibri" w:eastAsia="方正书宋_GBK" w:cs="Times New Roman"/>
                <w:kern w:val="2"/>
                <w:sz w:val="21"/>
                <w:szCs w:val="20"/>
                <w:lang w:val="en-US" w:eastAsia="zh-CN" w:bidi="ar-SA"/>
              </w:rPr>
            </w:pPr>
            <w:r>
              <w:rPr>
                <w:rFonts w:ascii="方正书宋_GBK" w:eastAsia="方正书宋_GBK"/>
              </w:rPr>
              <w:t>≤100发挥保障、服务职能；积极推进各项综合工作；确保法院各项工作顺利开展。</w:t>
            </w:r>
          </w:p>
        </w:tc>
        <w:tc>
          <w:tcPr>
            <w:tcW w:w="1701" w:type="dxa"/>
            <w:vAlign w:val="center"/>
          </w:tcPr>
          <w:p>
            <w:pPr>
              <w:spacing w:line="300" w:lineRule="exact"/>
              <w:jc w:val="left"/>
              <w:rPr>
                <w:rFonts w:ascii="方正书宋_GBK" w:hAnsi="Calibri" w:eastAsia="方正书宋_GBK" w:cs="Times New Roman"/>
                <w:kern w:val="2"/>
                <w:sz w:val="21"/>
                <w:szCs w:val="20"/>
                <w:lang w:val="en-US" w:eastAsia="zh-CN" w:bidi="ar-SA"/>
              </w:rPr>
            </w:pPr>
            <w:r>
              <w:rPr>
                <w:rFonts w:ascii="方正书宋_GBK" w:eastAsia="方正书宋_GBK"/>
              </w:rPr>
              <w:t>本年结案率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ascii="方正书宋_GBK" w:eastAsia="方正书宋_GBK"/>
              </w:rPr>
              <w:t>社会效益指标</w:t>
            </w:r>
          </w:p>
        </w:tc>
        <w:tc>
          <w:tcPr>
            <w:tcW w:w="1275" w:type="dxa"/>
            <w:vAlign w:val="center"/>
          </w:tcPr>
          <w:p>
            <w:pPr>
              <w:spacing w:line="300" w:lineRule="exact"/>
              <w:jc w:val="left"/>
              <w:rPr>
                <w:rFonts w:ascii="方正书宋_GBK" w:hAnsi="Calibri" w:eastAsia="方正书宋_GBK" w:cs="Times New Roman"/>
                <w:kern w:val="2"/>
                <w:sz w:val="21"/>
                <w:szCs w:val="20"/>
                <w:lang w:val="en-US" w:eastAsia="zh-CN" w:bidi="ar-SA"/>
              </w:rPr>
            </w:pPr>
            <w:r>
              <w:rPr>
                <w:rFonts w:ascii="方正书宋_GBK" w:eastAsia="方正书宋_GBK"/>
              </w:rPr>
              <w:t>社会稳定水平</w:t>
            </w:r>
          </w:p>
        </w:tc>
        <w:tc>
          <w:tcPr>
            <w:tcW w:w="2409" w:type="dxa"/>
            <w:vAlign w:val="center"/>
          </w:tcPr>
          <w:p>
            <w:pPr>
              <w:spacing w:line="300" w:lineRule="exact"/>
              <w:jc w:val="left"/>
              <w:rPr>
                <w:rFonts w:ascii="方正书宋_GBK" w:eastAsia="方正书宋_GBK"/>
              </w:rPr>
            </w:pPr>
            <w:r>
              <w:rPr>
                <w:rFonts w:ascii="方正书宋_GBK" w:eastAsia="方正书宋_GBK"/>
              </w:rPr>
              <w:t>通过化解矛盾和诉讼执行结案来稳定社会水平</w:t>
            </w:r>
          </w:p>
          <w:p>
            <w:pPr>
              <w:spacing w:line="300" w:lineRule="exact"/>
              <w:jc w:val="left"/>
              <w:rPr>
                <w:rFonts w:ascii="方正书宋_GBK" w:hAnsi="Calibri" w:eastAsia="方正书宋_GBK" w:cs="Times New Roman"/>
                <w:kern w:val="2"/>
                <w:sz w:val="21"/>
                <w:szCs w:val="20"/>
                <w:lang w:val="en-US" w:eastAsia="zh-CN" w:bidi="ar-SA"/>
              </w:rPr>
            </w:pPr>
          </w:p>
        </w:tc>
        <w:tc>
          <w:tcPr>
            <w:tcW w:w="1276" w:type="dxa"/>
            <w:vAlign w:val="center"/>
          </w:tcPr>
          <w:p>
            <w:pPr>
              <w:spacing w:line="300" w:lineRule="exact"/>
              <w:jc w:val="left"/>
              <w:rPr>
                <w:rFonts w:ascii="方正书宋_GBK" w:eastAsia="方正书宋_GBK"/>
              </w:rPr>
            </w:pPr>
            <w:r>
              <w:rPr>
                <w:rFonts w:ascii="方正书宋_GBK" w:eastAsia="方正书宋_GBK"/>
              </w:rPr>
              <w:t>≤100发挥保障、服务职能；积极推进各项综合工作；确保法院各项工作顺利开展。</w:t>
            </w:r>
          </w:p>
          <w:p>
            <w:pPr>
              <w:spacing w:line="300" w:lineRule="exact"/>
              <w:jc w:val="left"/>
              <w:rPr>
                <w:rFonts w:ascii="方正书宋_GBK" w:hAnsi="Calibri" w:eastAsia="方正书宋_GBK" w:cs="Times New Roman"/>
                <w:kern w:val="2"/>
                <w:sz w:val="21"/>
                <w:szCs w:val="20"/>
                <w:lang w:val="en-US" w:eastAsia="zh-CN" w:bidi="ar-SA"/>
              </w:rPr>
            </w:pPr>
          </w:p>
        </w:tc>
        <w:tc>
          <w:tcPr>
            <w:tcW w:w="1701" w:type="dxa"/>
            <w:vAlign w:val="center"/>
          </w:tcPr>
          <w:p>
            <w:pPr>
              <w:spacing w:line="300" w:lineRule="exact"/>
              <w:jc w:val="left"/>
              <w:rPr>
                <w:rFonts w:ascii="方正书宋_GBK" w:hAnsi="Calibri" w:eastAsia="方正书宋_GBK" w:cs="Times New Roman"/>
                <w:kern w:val="2"/>
                <w:sz w:val="21"/>
                <w:szCs w:val="20"/>
                <w:lang w:val="en-US" w:eastAsia="zh-CN" w:bidi="ar-SA"/>
              </w:rPr>
            </w:pPr>
            <w:r>
              <w:rPr>
                <w:rFonts w:ascii="方正书宋_GBK" w:eastAsia="方正书宋_GBK"/>
              </w:rPr>
              <w:t>本年结案率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ascii="方正书宋_GBK" w:eastAsia="方正书宋_GBK"/>
              </w:rPr>
              <w:t>满意度指标</w:t>
            </w:r>
          </w:p>
        </w:tc>
        <w:tc>
          <w:tcPr>
            <w:tcW w:w="1617" w:type="dxa"/>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5" w:type="dxa"/>
            <w:vAlign w:val="center"/>
          </w:tcPr>
          <w:p>
            <w:pPr>
              <w:spacing w:line="300" w:lineRule="exact"/>
              <w:jc w:val="left"/>
              <w:rPr>
                <w:rFonts w:ascii="方正书宋_GBK" w:hAnsi="Calibri" w:eastAsia="方正书宋_GBK" w:cs="Times New Roman"/>
                <w:kern w:val="2"/>
                <w:sz w:val="21"/>
                <w:szCs w:val="20"/>
                <w:lang w:val="en-US" w:eastAsia="zh-CN" w:bidi="ar-SA"/>
              </w:rPr>
            </w:pPr>
            <w:r>
              <w:rPr>
                <w:rFonts w:ascii="方正书宋_GBK" w:eastAsia="方正书宋_GBK"/>
              </w:rPr>
              <w:t>群众满意度</w:t>
            </w:r>
          </w:p>
        </w:tc>
        <w:tc>
          <w:tcPr>
            <w:tcW w:w="2409" w:type="dxa"/>
            <w:vAlign w:val="center"/>
          </w:tcPr>
          <w:p>
            <w:pPr>
              <w:spacing w:line="300" w:lineRule="exact"/>
              <w:jc w:val="left"/>
              <w:rPr>
                <w:rFonts w:ascii="方正书宋_GBK" w:hAnsi="Calibri" w:eastAsia="方正书宋_GBK" w:cs="Times New Roman"/>
                <w:kern w:val="2"/>
                <w:sz w:val="21"/>
                <w:szCs w:val="20"/>
                <w:lang w:val="en-US" w:eastAsia="zh-CN" w:bidi="ar-SA"/>
              </w:rPr>
            </w:pPr>
            <w:r>
              <w:rPr>
                <w:rFonts w:ascii="方正书宋_GBK" w:eastAsia="方正书宋_GBK"/>
              </w:rPr>
              <w:t>化解矛盾率</w:t>
            </w:r>
          </w:p>
        </w:tc>
        <w:tc>
          <w:tcPr>
            <w:tcW w:w="1276" w:type="dxa"/>
            <w:vAlign w:val="center"/>
          </w:tcPr>
          <w:p>
            <w:pPr>
              <w:spacing w:line="300" w:lineRule="exact"/>
              <w:jc w:val="left"/>
              <w:rPr>
                <w:rFonts w:ascii="方正书宋_GBK" w:hAnsi="Calibri" w:eastAsia="方正书宋_GBK" w:cs="Times New Roman"/>
                <w:kern w:val="2"/>
                <w:sz w:val="21"/>
                <w:szCs w:val="20"/>
                <w:lang w:val="en-US" w:eastAsia="zh-CN" w:bidi="ar-SA"/>
              </w:rPr>
            </w:pPr>
            <w:r>
              <w:rPr>
                <w:rFonts w:ascii="方正书宋_GBK" w:eastAsia="方正书宋_GBK"/>
              </w:rPr>
              <w:t>≤100发挥保障、服务职能；积极推进各项综合工作；确保法院各项工作顺利开展。</w:t>
            </w:r>
          </w:p>
        </w:tc>
        <w:tc>
          <w:tcPr>
            <w:tcW w:w="1701" w:type="dxa"/>
            <w:vAlign w:val="center"/>
          </w:tcPr>
          <w:p>
            <w:pPr>
              <w:spacing w:line="300" w:lineRule="exact"/>
              <w:jc w:val="left"/>
              <w:rPr>
                <w:rFonts w:ascii="方正书宋_GBK" w:hAnsi="Calibri" w:eastAsia="方正书宋_GBK" w:cs="Times New Roman"/>
                <w:kern w:val="2"/>
                <w:sz w:val="21"/>
                <w:szCs w:val="20"/>
                <w:lang w:val="en-US" w:eastAsia="zh-CN" w:bidi="ar-SA"/>
              </w:rPr>
            </w:pPr>
            <w:r>
              <w:rPr>
                <w:rFonts w:ascii="方正书宋_GBK" w:eastAsia="方正书宋_GBK"/>
              </w:rPr>
              <w:t>本年结案率</w:t>
            </w:r>
          </w:p>
        </w:tc>
      </w:tr>
    </w:tbl>
    <w:p>
      <w:pPr>
        <w:ind w:firstLine="562" w:firstLineChars="200"/>
        <w:jc w:val="left"/>
        <w:outlineLvl w:val="1"/>
        <w:rPr>
          <w:rFonts w:hint="eastAsia" w:ascii="方正仿宋_GBK" w:eastAsia="方正仿宋_GBK"/>
          <w:b/>
          <w:sz w:val="28"/>
        </w:rPr>
      </w:pPr>
    </w:p>
    <w:p>
      <w:pPr>
        <w:ind w:firstLine="562" w:firstLineChars="200"/>
        <w:jc w:val="left"/>
        <w:outlineLvl w:val="1"/>
        <w:rPr>
          <w:rFonts w:ascii="Times New Roman" w:hAnsi="宋体"/>
          <w:b/>
          <w:sz w:val="28"/>
        </w:rPr>
      </w:pPr>
      <w:r>
        <w:rPr>
          <w:rFonts w:hint="eastAsia" w:ascii="方正仿宋_GBK" w:eastAsia="方正仿宋_GBK"/>
          <w:b/>
          <w:sz w:val="28"/>
        </w:rPr>
        <w:t>2</w:t>
      </w:r>
      <w:r>
        <w:rPr>
          <w:rFonts w:ascii="方正仿宋_GBK" w:eastAsia="方正仿宋_GBK"/>
          <w:b/>
          <w:sz w:val="28"/>
        </w:rPr>
        <w:t>、办公用房租赁费</w:t>
      </w:r>
      <w:r>
        <w:rPr>
          <w:rFonts w:hint="eastAsia" w:ascii="方正仿宋_GBK" w:eastAsia="方正仿宋_GBK"/>
          <w:b/>
          <w:sz w:val="28"/>
        </w:rPr>
        <w:t>专项资金</w:t>
      </w:r>
      <w:r>
        <w:rPr>
          <w:rFonts w:ascii="方正仿宋_GBK" w:eastAsia="方正仿宋_GBK"/>
          <w:b/>
          <w:sz w:val="28"/>
        </w:rPr>
        <w:t>绩效目标表</w:t>
      </w:r>
      <w:r>
        <w:fldChar w:fldCharType="begin"/>
      </w:r>
      <w:r>
        <w:rPr>
          <w:rFonts w:ascii="方正仿宋_GBK" w:eastAsia="方正仿宋_GBK"/>
          <w:b/>
          <w:sz w:val="28"/>
        </w:rPr>
        <w:instrText xml:space="preserve"> TC 1、办案业务、办案设备及科技强检经费绩效目标表 \f C \l 1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3"/>
        <w:gridCol w:w="80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3" w:type="dxa"/>
            <w:tcBorders>
              <w:bottom w:val="nil"/>
            </w:tcBorders>
            <w:vAlign w:val="center"/>
          </w:tcPr>
          <w:p>
            <w:pPr>
              <w:spacing w:line="300" w:lineRule="exact"/>
              <w:jc w:val="center"/>
              <w:rPr>
                <w:rFonts w:ascii="方正书宋_GBK" w:eastAsia="方正书宋_GBK"/>
                <w:b/>
              </w:rPr>
            </w:pPr>
            <w:r>
              <w:rPr>
                <w:rFonts w:ascii="方正书宋_GBK" w:eastAsia="方正书宋_GBK"/>
                <w:b/>
              </w:rPr>
              <w:t>绩效目标</w:t>
            </w:r>
          </w:p>
        </w:tc>
        <w:tc>
          <w:tcPr>
            <w:tcW w:w="8079" w:type="dxa"/>
            <w:tcBorders>
              <w:bottom w:val="nil"/>
            </w:tcBorders>
            <w:vAlign w:val="center"/>
          </w:tcPr>
          <w:p>
            <w:pPr>
              <w:spacing w:line="300" w:lineRule="exact"/>
              <w:jc w:val="left"/>
              <w:rPr>
                <w:rFonts w:ascii="方正书宋_GBK" w:eastAsia="方正书宋_GBK"/>
              </w:rPr>
            </w:pPr>
            <w:r>
              <w:rPr>
                <w:rFonts w:ascii="方正书宋_GBK" w:eastAsia="方正书宋_GBK"/>
              </w:rPr>
              <w:t>1、保障我院办公办案场所稳定</w:t>
            </w:r>
          </w:p>
          <w:p>
            <w:pPr>
              <w:spacing w:line="300" w:lineRule="exact"/>
              <w:jc w:val="left"/>
              <w:rPr>
                <w:rFonts w:ascii="方正书宋_GBK" w:eastAsia="方正书宋_GBK"/>
              </w:rPr>
            </w:pPr>
            <w:r>
              <w:rPr>
                <w:rFonts w:ascii="方正书宋_GBK" w:eastAsia="方正书宋_GBK"/>
              </w:rPr>
              <w:t>2、保障我院办公办案工作顺利开展</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617"/>
        <w:gridCol w:w="1275"/>
        <w:gridCol w:w="2409"/>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ascii="方正书宋_GBK" w:eastAsia="方正书宋_GBK"/>
                <w:b/>
              </w:rPr>
              <w:t>一级指标</w:t>
            </w:r>
          </w:p>
        </w:tc>
        <w:tc>
          <w:tcPr>
            <w:tcW w:w="1617" w:type="dxa"/>
            <w:vAlign w:val="center"/>
          </w:tcPr>
          <w:p>
            <w:pPr>
              <w:spacing w:line="300" w:lineRule="exact"/>
              <w:jc w:val="center"/>
              <w:rPr>
                <w:rFonts w:ascii="方正书宋_GBK" w:eastAsia="方正书宋_GBK"/>
                <w:b/>
              </w:rPr>
            </w:pPr>
            <w:r>
              <w:rPr>
                <w:rFonts w:ascii="方正书宋_GBK" w:eastAsia="方正书宋_GBK"/>
                <w:b/>
              </w:rPr>
              <w:t>二级指标</w:t>
            </w:r>
          </w:p>
        </w:tc>
        <w:tc>
          <w:tcPr>
            <w:tcW w:w="1275" w:type="dxa"/>
            <w:vAlign w:val="center"/>
          </w:tcPr>
          <w:p>
            <w:pPr>
              <w:spacing w:line="300" w:lineRule="exact"/>
              <w:jc w:val="center"/>
              <w:rPr>
                <w:rFonts w:ascii="方正书宋_GBK" w:eastAsia="方正书宋_GBK"/>
                <w:b/>
              </w:rPr>
            </w:pPr>
            <w:r>
              <w:rPr>
                <w:rFonts w:ascii="方正书宋_GBK" w:eastAsia="方正书宋_GBK"/>
                <w:b/>
              </w:rPr>
              <w:t>三级指标</w:t>
            </w:r>
          </w:p>
        </w:tc>
        <w:tc>
          <w:tcPr>
            <w:tcW w:w="2409" w:type="dxa"/>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产出指标</w:t>
            </w:r>
          </w:p>
        </w:tc>
        <w:tc>
          <w:tcPr>
            <w:tcW w:w="1617" w:type="dxa"/>
            <w:vAlign w:val="center"/>
          </w:tcPr>
          <w:p>
            <w:pPr>
              <w:spacing w:line="300" w:lineRule="exact"/>
              <w:jc w:val="left"/>
              <w:rPr>
                <w:rFonts w:ascii="方正书宋_GBK" w:eastAsia="方正书宋_GBK"/>
              </w:rPr>
            </w:pPr>
            <w:r>
              <w:rPr>
                <w:rFonts w:ascii="方正书宋_GBK" w:eastAsia="方正书宋_GBK"/>
              </w:rPr>
              <w:t>质量指标</w:t>
            </w:r>
          </w:p>
        </w:tc>
        <w:tc>
          <w:tcPr>
            <w:tcW w:w="1275" w:type="dxa"/>
            <w:vAlign w:val="center"/>
          </w:tcPr>
          <w:p>
            <w:pPr>
              <w:spacing w:line="300" w:lineRule="exact"/>
              <w:jc w:val="left"/>
              <w:rPr>
                <w:rFonts w:ascii="方正书宋_GBK" w:hAnsi="Calibri" w:eastAsia="方正书宋_GBK" w:cs="Times New Roman"/>
                <w:kern w:val="2"/>
                <w:sz w:val="21"/>
                <w:szCs w:val="20"/>
                <w:lang w:val="en-US" w:eastAsia="zh-CN" w:bidi="ar-SA"/>
              </w:rPr>
            </w:pPr>
            <w:r>
              <w:rPr>
                <w:rFonts w:ascii="方正书宋_GBK" w:eastAsia="方正书宋_GBK"/>
              </w:rPr>
              <w:t>案件结案质量</w:t>
            </w:r>
          </w:p>
        </w:tc>
        <w:tc>
          <w:tcPr>
            <w:tcW w:w="2409" w:type="dxa"/>
            <w:vAlign w:val="center"/>
          </w:tcPr>
          <w:p>
            <w:pPr>
              <w:spacing w:line="300" w:lineRule="exact"/>
              <w:jc w:val="left"/>
              <w:rPr>
                <w:rFonts w:ascii="方正书宋_GBK" w:hAnsi="Calibri" w:eastAsia="方正书宋_GBK" w:cs="Times New Roman"/>
                <w:kern w:val="2"/>
                <w:sz w:val="21"/>
                <w:szCs w:val="20"/>
                <w:lang w:val="en-US" w:eastAsia="zh-CN" w:bidi="ar-SA"/>
              </w:rPr>
            </w:pPr>
            <w:r>
              <w:rPr>
                <w:rFonts w:ascii="方正书宋_GBK" w:eastAsia="方正书宋_GBK"/>
              </w:rPr>
              <w:t>保障我院工作顺利开展，确保我院办案场所稳定。</w:t>
            </w:r>
          </w:p>
        </w:tc>
        <w:tc>
          <w:tcPr>
            <w:tcW w:w="1276" w:type="dxa"/>
            <w:vAlign w:val="center"/>
          </w:tcPr>
          <w:p>
            <w:pPr>
              <w:spacing w:line="300" w:lineRule="exact"/>
              <w:jc w:val="left"/>
              <w:rPr>
                <w:rFonts w:ascii="方正书宋_GBK" w:hAnsi="Calibri" w:eastAsia="方正书宋_GBK" w:cs="Times New Roman"/>
                <w:kern w:val="2"/>
                <w:sz w:val="21"/>
                <w:szCs w:val="20"/>
                <w:lang w:val="en-US" w:eastAsia="zh-CN" w:bidi="ar-SA"/>
              </w:rPr>
            </w:pPr>
            <w:r>
              <w:rPr>
                <w:rFonts w:ascii="方正书宋_GBK" w:eastAsia="方正书宋_GBK"/>
              </w:rPr>
              <w:t>≤100保障我院工作顺利开展，确保我院办案场所稳定。</w:t>
            </w:r>
          </w:p>
        </w:tc>
        <w:tc>
          <w:tcPr>
            <w:tcW w:w="1701" w:type="dxa"/>
            <w:vAlign w:val="center"/>
          </w:tcPr>
          <w:p>
            <w:pPr>
              <w:spacing w:line="300" w:lineRule="exact"/>
              <w:jc w:val="left"/>
              <w:rPr>
                <w:rFonts w:ascii="方正书宋_GBK" w:hAnsi="Calibri" w:eastAsia="方正书宋_GBK" w:cs="Times New Roman"/>
                <w:kern w:val="2"/>
                <w:sz w:val="21"/>
                <w:szCs w:val="20"/>
                <w:lang w:val="en-US" w:eastAsia="zh-CN" w:bidi="ar-SA"/>
              </w:rPr>
            </w:pPr>
            <w:r>
              <w:rPr>
                <w:rFonts w:ascii="方正书宋_GBK" w:eastAsia="方正书宋_GBK"/>
              </w:rPr>
              <w:t>案件数量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效果指标</w:t>
            </w:r>
          </w:p>
        </w:tc>
        <w:tc>
          <w:tcPr>
            <w:tcW w:w="1617" w:type="dxa"/>
            <w:vAlign w:val="center"/>
          </w:tcPr>
          <w:p>
            <w:pPr>
              <w:spacing w:line="300" w:lineRule="exact"/>
              <w:jc w:val="left"/>
              <w:rPr>
                <w:rFonts w:ascii="方正书宋_GBK" w:eastAsia="方正书宋_GBK"/>
              </w:rPr>
            </w:pPr>
            <w:r>
              <w:rPr>
                <w:rFonts w:ascii="方正书宋_GBK" w:eastAsia="方正书宋_GBK"/>
              </w:rPr>
              <w:t>社会效益指标</w:t>
            </w:r>
          </w:p>
        </w:tc>
        <w:tc>
          <w:tcPr>
            <w:tcW w:w="1275" w:type="dxa"/>
            <w:vAlign w:val="center"/>
          </w:tcPr>
          <w:p>
            <w:pPr>
              <w:spacing w:line="300" w:lineRule="exact"/>
              <w:jc w:val="left"/>
              <w:rPr>
                <w:rFonts w:ascii="方正书宋_GBK" w:hAnsi="Calibri" w:eastAsia="方正书宋_GBK" w:cs="Times New Roman"/>
                <w:kern w:val="2"/>
                <w:sz w:val="21"/>
                <w:szCs w:val="20"/>
                <w:lang w:val="en-US" w:eastAsia="zh-CN" w:bidi="ar-SA"/>
              </w:rPr>
            </w:pPr>
            <w:r>
              <w:rPr>
                <w:rFonts w:ascii="方正书宋_GBK" w:eastAsia="方正书宋_GBK"/>
              </w:rPr>
              <w:t>区域稳定水平</w:t>
            </w:r>
          </w:p>
        </w:tc>
        <w:tc>
          <w:tcPr>
            <w:tcW w:w="2409" w:type="dxa"/>
            <w:vAlign w:val="center"/>
          </w:tcPr>
          <w:p>
            <w:pPr>
              <w:spacing w:line="300" w:lineRule="exact"/>
              <w:jc w:val="left"/>
              <w:rPr>
                <w:rFonts w:ascii="方正书宋_GBK" w:hAnsi="Calibri" w:eastAsia="方正书宋_GBK" w:cs="Times New Roman"/>
                <w:kern w:val="2"/>
                <w:sz w:val="21"/>
                <w:szCs w:val="20"/>
                <w:lang w:val="en-US" w:eastAsia="zh-CN" w:bidi="ar-SA"/>
              </w:rPr>
            </w:pPr>
            <w:r>
              <w:rPr>
                <w:rFonts w:ascii="方正书宋_GBK" w:eastAsia="方正书宋_GBK"/>
              </w:rPr>
              <w:t>通过诉讼、执行案件受理稳定新区社会水平逐步提高</w:t>
            </w:r>
          </w:p>
        </w:tc>
        <w:tc>
          <w:tcPr>
            <w:tcW w:w="1276" w:type="dxa"/>
            <w:vAlign w:val="center"/>
          </w:tcPr>
          <w:p>
            <w:pPr>
              <w:spacing w:line="300" w:lineRule="exact"/>
              <w:jc w:val="left"/>
              <w:rPr>
                <w:rFonts w:ascii="方正书宋_GBK" w:eastAsia="方正书宋_GBK"/>
              </w:rPr>
            </w:pPr>
            <w:r>
              <w:rPr>
                <w:rFonts w:ascii="方正书宋_GBK" w:eastAsia="方正书宋_GBK"/>
              </w:rPr>
              <w:t>≤100保障我院工作顺利开展，确保我院办案场所稳定。</w:t>
            </w:r>
          </w:p>
          <w:p>
            <w:pPr>
              <w:spacing w:line="300" w:lineRule="exact"/>
              <w:jc w:val="left"/>
              <w:rPr>
                <w:rFonts w:ascii="方正书宋_GBK" w:hAnsi="Calibri" w:eastAsia="方正书宋_GBK" w:cs="Times New Roman"/>
                <w:kern w:val="2"/>
                <w:sz w:val="21"/>
                <w:szCs w:val="20"/>
                <w:lang w:val="en-US" w:eastAsia="zh-CN" w:bidi="ar-SA"/>
              </w:rPr>
            </w:pPr>
          </w:p>
        </w:tc>
        <w:tc>
          <w:tcPr>
            <w:tcW w:w="1701" w:type="dxa"/>
            <w:vAlign w:val="center"/>
          </w:tcPr>
          <w:p>
            <w:pPr>
              <w:spacing w:line="300" w:lineRule="exact"/>
              <w:jc w:val="left"/>
              <w:rPr>
                <w:rFonts w:ascii="方正书宋_GBK" w:hAnsi="Calibri" w:eastAsia="方正书宋_GBK" w:cs="Times New Roman"/>
                <w:kern w:val="2"/>
                <w:sz w:val="21"/>
                <w:szCs w:val="20"/>
                <w:lang w:val="en-US" w:eastAsia="zh-CN" w:bidi="ar-SA"/>
              </w:rPr>
            </w:pPr>
            <w:r>
              <w:rPr>
                <w:rFonts w:ascii="方正书宋_GBK" w:eastAsia="方正书宋_GBK"/>
              </w:rPr>
              <w:t>案件数量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ascii="方正书宋_GBK" w:eastAsia="方正书宋_GBK"/>
              </w:rPr>
              <w:t>满意度指标</w:t>
            </w:r>
          </w:p>
        </w:tc>
        <w:tc>
          <w:tcPr>
            <w:tcW w:w="1617" w:type="dxa"/>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5" w:type="dxa"/>
            <w:vAlign w:val="center"/>
          </w:tcPr>
          <w:p>
            <w:pPr>
              <w:spacing w:line="300" w:lineRule="exact"/>
              <w:jc w:val="left"/>
              <w:rPr>
                <w:rFonts w:ascii="方正书宋_GBK" w:hAnsi="Calibri" w:eastAsia="方正书宋_GBK" w:cs="Times New Roman"/>
                <w:kern w:val="2"/>
                <w:sz w:val="21"/>
                <w:szCs w:val="20"/>
                <w:lang w:val="en-US" w:eastAsia="zh-CN" w:bidi="ar-SA"/>
              </w:rPr>
            </w:pPr>
            <w:r>
              <w:rPr>
                <w:rFonts w:ascii="方正书宋_GBK" w:eastAsia="方正书宋_GBK"/>
              </w:rPr>
              <w:t>服务对象满意度</w:t>
            </w:r>
          </w:p>
        </w:tc>
        <w:tc>
          <w:tcPr>
            <w:tcW w:w="2409" w:type="dxa"/>
            <w:vAlign w:val="center"/>
          </w:tcPr>
          <w:p>
            <w:pPr>
              <w:spacing w:line="300" w:lineRule="exact"/>
              <w:jc w:val="left"/>
              <w:rPr>
                <w:rFonts w:ascii="方正书宋_GBK" w:hAnsi="Calibri" w:eastAsia="方正书宋_GBK" w:cs="Times New Roman"/>
                <w:kern w:val="2"/>
                <w:sz w:val="21"/>
                <w:szCs w:val="20"/>
                <w:lang w:val="en-US" w:eastAsia="zh-CN" w:bidi="ar-SA"/>
              </w:rPr>
            </w:pPr>
            <w:r>
              <w:rPr>
                <w:rFonts w:ascii="方正书宋_GBK" w:eastAsia="方正书宋_GBK"/>
              </w:rPr>
              <w:t>接受诉讼、执行案件所提供服务的满意程度</w:t>
            </w:r>
          </w:p>
        </w:tc>
        <w:tc>
          <w:tcPr>
            <w:tcW w:w="1276" w:type="dxa"/>
            <w:vAlign w:val="center"/>
          </w:tcPr>
          <w:p>
            <w:pPr>
              <w:spacing w:line="300" w:lineRule="exact"/>
              <w:jc w:val="left"/>
              <w:rPr>
                <w:rFonts w:ascii="方正书宋_GBK" w:hAnsi="Calibri" w:eastAsia="方正书宋_GBK" w:cs="Times New Roman"/>
                <w:kern w:val="2"/>
                <w:sz w:val="21"/>
                <w:szCs w:val="20"/>
                <w:lang w:val="en-US" w:eastAsia="zh-CN" w:bidi="ar-SA"/>
              </w:rPr>
            </w:pPr>
            <w:r>
              <w:rPr>
                <w:rFonts w:ascii="方正书宋_GBK" w:eastAsia="方正书宋_GBK"/>
              </w:rPr>
              <w:t>≤100保障我院工作顺利开展，确保我院办案场所稳定。</w:t>
            </w:r>
          </w:p>
        </w:tc>
        <w:tc>
          <w:tcPr>
            <w:tcW w:w="1701" w:type="dxa"/>
            <w:vAlign w:val="center"/>
          </w:tcPr>
          <w:p>
            <w:pPr>
              <w:spacing w:line="300" w:lineRule="exact"/>
              <w:jc w:val="left"/>
              <w:rPr>
                <w:rFonts w:ascii="方正书宋_GBK" w:hAnsi="Calibri" w:eastAsia="方正书宋_GBK" w:cs="Times New Roman"/>
                <w:kern w:val="2"/>
                <w:sz w:val="21"/>
                <w:szCs w:val="20"/>
                <w:lang w:val="en-US" w:eastAsia="zh-CN" w:bidi="ar-SA"/>
              </w:rPr>
            </w:pPr>
            <w:r>
              <w:rPr>
                <w:rFonts w:ascii="方正书宋_GBK" w:eastAsia="方正书宋_GBK"/>
              </w:rPr>
              <w:t>案件数量</w:t>
            </w:r>
          </w:p>
        </w:tc>
      </w:tr>
    </w:tbl>
    <w:p>
      <w:pPr>
        <w:widowControl/>
        <w:adjustRightInd w:val="0"/>
        <w:spacing w:line="540" w:lineRule="exact"/>
        <w:jc w:val="center"/>
        <w:rPr>
          <w:rFonts w:hint="eastAsia" w:ascii="Times New Roman" w:hAnsi="Times New Roman" w:eastAsia="黑体"/>
          <w:kern w:val="0"/>
          <w:sz w:val="32"/>
          <w:szCs w:val="32"/>
        </w:rPr>
      </w:pPr>
    </w:p>
    <w:p>
      <w:pPr>
        <w:ind w:firstLine="562" w:firstLineChars="200"/>
        <w:jc w:val="left"/>
        <w:outlineLvl w:val="1"/>
        <w:rPr>
          <w:rFonts w:ascii="Times New Roman" w:hAnsi="宋体"/>
          <w:b/>
          <w:sz w:val="28"/>
        </w:rPr>
      </w:pPr>
      <w:r>
        <w:rPr>
          <w:rFonts w:hint="eastAsia" w:ascii="方正仿宋_GBK" w:eastAsia="方正仿宋_GBK"/>
          <w:b/>
          <w:sz w:val="28"/>
          <w:lang w:val="en-US" w:eastAsia="zh-CN"/>
        </w:rPr>
        <w:t>3</w:t>
      </w:r>
      <w:r>
        <w:rPr>
          <w:rFonts w:ascii="方正仿宋_GBK" w:eastAsia="方正仿宋_GBK"/>
          <w:b/>
          <w:sz w:val="28"/>
        </w:rPr>
        <w:t>、法院运行保障经费绩效目标表</w:t>
      </w:r>
      <w:r>
        <w:fldChar w:fldCharType="begin"/>
      </w:r>
      <w:r>
        <w:rPr>
          <w:rFonts w:ascii="方正仿宋_GBK" w:eastAsia="方正仿宋_GBK"/>
          <w:b/>
          <w:sz w:val="28"/>
        </w:rPr>
        <w:instrText xml:space="preserve"> TC 1、办案业务、办案设备及科技强检经费绩效目标表 \f C \l 1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3"/>
        <w:gridCol w:w="80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3" w:type="dxa"/>
            <w:tcBorders>
              <w:bottom w:val="nil"/>
            </w:tcBorders>
            <w:vAlign w:val="center"/>
          </w:tcPr>
          <w:p>
            <w:pPr>
              <w:spacing w:line="300" w:lineRule="exact"/>
              <w:jc w:val="center"/>
              <w:rPr>
                <w:rFonts w:ascii="方正书宋_GBK" w:eastAsia="方正书宋_GBK"/>
                <w:b/>
              </w:rPr>
            </w:pPr>
            <w:r>
              <w:rPr>
                <w:rFonts w:ascii="方正书宋_GBK" w:eastAsia="方正书宋_GBK"/>
                <w:b/>
              </w:rPr>
              <w:t>绩效目标</w:t>
            </w:r>
          </w:p>
        </w:tc>
        <w:tc>
          <w:tcPr>
            <w:tcW w:w="8079" w:type="dxa"/>
            <w:tcBorders>
              <w:bottom w:val="nil"/>
            </w:tcBorders>
            <w:vAlign w:val="center"/>
          </w:tcPr>
          <w:p>
            <w:pPr>
              <w:spacing w:line="300" w:lineRule="exact"/>
              <w:jc w:val="left"/>
              <w:rPr>
                <w:rFonts w:ascii="方正书宋_GBK" w:eastAsia="方正书宋_GBK"/>
              </w:rPr>
            </w:pPr>
            <w:r>
              <w:rPr>
                <w:rFonts w:ascii="方正书宋_GBK" w:eastAsia="方正书宋_GBK"/>
              </w:rPr>
              <w:t>1、依法审理各类一审刑事案件；严惩刑事犯罪；积极推动平安新区建设。</w:t>
            </w:r>
          </w:p>
          <w:p>
            <w:pPr>
              <w:spacing w:line="300" w:lineRule="exact"/>
              <w:jc w:val="left"/>
              <w:rPr>
                <w:rFonts w:ascii="方正书宋_GBK" w:eastAsia="方正书宋_GBK"/>
              </w:rPr>
            </w:pPr>
            <w:r>
              <w:rPr>
                <w:rFonts w:ascii="方正书宋_GBK" w:eastAsia="方正书宋_GBK"/>
              </w:rPr>
              <w:t>2、妥善审理各种一审民事、行政矛盾纠纷事件；维护社会稳定。</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617"/>
        <w:gridCol w:w="1275"/>
        <w:gridCol w:w="2409"/>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ascii="方正书宋_GBK" w:eastAsia="方正书宋_GBK"/>
                <w:b/>
              </w:rPr>
              <w:t>一级指标</w:t>
            </w:r>
          </w:p>
        </w:tc>
        <w:tc>
          <w:tcPr>
            <w:tcW w:w="1617" w:type="dxa"/>
            <w:vAlign w:val="center"/>
          </w:tcPr>
          <w:p>
            <w:pPr>
              <w:spacing w:line="300" w:lineRule="exact"/>
              <w:jc w:val="center"/>
              <w:rPr>
                <w:rFonts w:ascii="方正书宋_GBK" w:eastAsia="方正书宋_GBK"/>
                <w:b/>
              </w:rPr>
            </w:pPr>
            <w:r>
              <w:rPr>
                <w:rFonts w:ascii="方正书宋_GBK" w:eastAsia="方正书宋_GBK"/>
                <w:b/>
              </w:rPr>
              <w:t>二级指标</w:t>
            </w:r>
          </w:p>
        </w:tc>
        <w:tc>
          <w:tcPr>
            <w:tcW w:w="1275" w:type="dxa"/>
            <w:vAlign w:val="center"/>
          </w:tcPr>
          <w:p>
            <w:pPr>
              <w:spacing w:line="300" w:lineRule="exact"/>
              <w:jc w:val="center"/>
              <w:rPr>
                <w:rFonts w:ascii="方正书宋_GBK" w:eastAsia="方正书宋_GBK"/>
                <w:b/>
              </w:rPr>
            </w:pPr>
            <w:r>
              <w:rPr>
                <w:rFonts w:ascii="方正书宋_GBK" w:eastAsia="方正书宋_GBK"/>
                <w:b/>
              </w:rPr>
              <w:t>三级指标</w:t>
            </w:r>
          </w:p>
        </w:tc>
        <w:tc>
          <w:tcPr>
            <w:tcW w:w="2409" w:type="dxa"/>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产出指标</w:t>
            </w:r>
          </w:p>
        </w:tc>
        <w:tc>
          <w:tcPr>
            <w:tcW w:w="1617" w:type="dxa"/>
            <w:vAlign w:val="center"/>
          </w:tcPr>
          <w:p>
            <w:pPr>
              <w:spacing w:line="300" w:lineRule="exact"/>
              <w:jc w:val="left"/>
              <w:rPr>
                <w:rFonts w:ascii="方正书宋_GBK" w:eastAsia="方正书宋_GBK"/>
              </w:rPr>
            </w:pPr>
            <w:r>
              <w:rPr>
                <w:rFonts w:ascii="方正书宋_GBK" w:eastAsia="方正书宋_GBK"/>
              </w:rPr>
              <w:t>质量指标</w:t>
            </w:r>
          </w:p>
        </w:tc>
        <w:tc>
          <w:tcPr>
            <w:tcW w:w="1275" w:type="dxa"/>
            <w:vAlign w:val="center"/>
          </w:tcPr>
          <w:p>
            <w:pPr>
              <w:spacing w:line="300" w:lineRule="exact"/>
              <w:jc w:val="left"/>
              <w:rPr>
                <w:rFonts w:ascii="方正书宋_GBK" w:hAnsi="Calibri" w:eastAsia="方正书宋_GBK" w:cs="Times New Roman"/>
                <w:kern w:val="2"/>
                <w:sz w:val="21"/>
                <w:szCs w:val="20"/>
                <w:lang w:val="en-US" w:eastAsia="zh-CN" w:bidi="ar-SA"/>
              </w:rPr>
            </w:pPr>
            <w:r>
              <w:rPr>
                <w:rFonts w:ascii="方正书宋_GBK" w:eastAsia="方正书宋_GBK"/>
              </w:rPr>
              <w:t>保障法院网络运行顺畅</w:t>
            </w:r>
          </w:p>
        </w:tc>
        <w:tc>
          <w:tcPr>
            <w:tcW w:w="2409" w:type="dxa"/>
            <w:vAlign w:val="center"/>
          </w:tcPr>
          <w:p>
            <w:pPr>
              <w:spacing w:line="300" w:lineRule="exact"/>
              <w:jc w:val="left"/>
              <w:rPr>
                <w:rFonts w:ascii="方正书宋_GBK" w:hAnsi="Calibri" w:eastAsia="方正书宋_GBK" w:cs="Times New Roman"/>
                <w:kern w:val="2"/>
                <w:sz w:val="21"/>
                <w:szCs w:val="20"/>
                <w:lang w:val="en-US" w:eastAsia="zh-CN" w:bidi="ar-SA"/>
              </w:rPr>
            </w:pPr>
            <w:r>
              <w:rPr>
                <w:rFonts w:ascii="方正书宋_GBK" w:eastAsia="方正书宋_GBK"/>
              </w:rPr>
              <w:t>保障法院内网案件系统、执行指挥系统、办公系统运行顺畅。提高办公办案质量。</w:t>
            </w:r>
          </w:p>
        </w:tc>
        <w:tc>
          <w:tcPr>
            <w:tcW w:w="1276" w:type="dxa"/>
            <w:vAlign w:val="center"/>
          </w:tcPr>
          <w:p>
            <w:pPr>
              <w:spacing w:line="300" w:lineRule="exact"/>
              <w:jc w:val="left"/>
              <w:rPr>
                <w:rFonts w:ascii="方正书宋_GBK" w:hAnsi="Calibri" w:eastAsia="方正书宋_GBK" w:cs="Times New Roman"/>
                <w:kern w:val="2"/>
                <w:sz w:val="21"/>
                <w:szCs w:val="20"/>
                <w:lang w:val="en-US" w:eastAsia="zh-CN" w:bidi="ar-SA"/>
              </w:rPr>
            </w:pPr>
            <w:r>
              <w:rPr>
                <w:rFonts w:ascii="方正书宋_GBK" w:eastAsia="方正书宋_GBK"/>
              </w:rPr>
              <w:t>≤100在开庭司法审判运行中所花费的费用，包括网络运行维护费、司法公开装备建设费、系统运行维护费、数字审委会、纪检举报系统、司法文书信息屏蔽和纠错系统、微信公开平台建设及维护等经费</w:t>
            </w:r>
          </w:p>
        </w:tc>
        <w:tc>
          <w:tcPr>
            <w:tcW w:w="1701" w:type="dxa"/>
            <w:vAlign w:val="center"/>
          </w:tcPr>
          <w:p>
            <w:pPr>
              <w:spacing w:line="300" w:lineRule="exact"/>
              <w:jc w:val="left"/>
              <w:rPr>
                <w:rFonts w:ascii="方正书宋_GBK" w:hAnsi="Calibri" w:eastAsia="方正书宋_GBK" w:cs="Times New Roman"/>
                <w:kern w:val="2"/>
                <w:sz w:val="21"/>
                <w:szCs w:val="20"/>
                <w:lang w:val="en-US" w:eastAsia="zh-CN" w:bidi="ar-SA"/>
              </w:rPr>
            </w:pPr>
            <w:r>
              <w:rPr>
                <w:rFonts w:ascii="方正书宋_GBK" w:eastAsia="方正书宋_GBK"/>
              </w:rPr>
              <w:t>案件结案率（%）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hint="eastAsia" w:ascii="方正书宋_GBK" w:eastAsia="方正书宋_GBK"/>
              </w:rPr>
              <w:t>时效</w:t>
            </w:r>
            <w:r>
              <w:rPr>
                <w:rFonts w:ascii="方正书宋_GBK" w:eastAsia="方正书宋_GBK"/>
              </w:rPr>
              <w:t>指标</w:t>
            </w:r>
          </w:p>
        </w:tc>
        <w:tc>
          <w:tcPr>
            <w:tcW w:w="1275" w:type="dxa"/>
            <w:vAlign w:val="center"/>
          </w:tcPr>
          <w:p>
            <w:pPr>
              <w:spacing w:line="300" w:lineRule="exact"/>
              <w:jc w:val="left"/>
              <w:rPr>
                <w:rFonts w:ascii="方正书宋_GBK" w:hAnsi="Calibri" w:eastAsia="方正书宋_GBK" w:cs="Times New Roman"/>
                <w:kern w:val="2"/>
                <w:sz w:val="21"/>
                <w:szCs w:val="20"/>
                <w:lang w:val="en-US" w:eastAsia="zh-CN" w:bidi="ar-SA"/>
              </w:rPr>
            </w:pPr>
            <w:r>
              <w:rPr>
                <w:rFonts w:ascii="方正书宋_GBK" w:eastAsia="方正书宋_GBK"/>
              </w:rPr>
              <w:t>保障法院办公办案效率</w:t>
            </w:r>
          </w:p>
        </w:tc>
        <w:tc>
          <w:tcPr>
            <w:tcW w:w="2409" w:type="dxa"/>
            <w:vAlign w:val="center"/>
          </w:tcPr>
          <w:p>
            <w:pPr>
              <w:spacing w:line="300" w:lineRule="exact"/>
              <w:jc w:val="left"/>
              <w:rPr>
                <w:rFonts w:ascii="方正书宋_GBK" w:hAnsi="Calibri" w:eastAsia="方正书宋_GBK" w:cs="Times New Roman"/>
                <w:kern w:val="2"/>
                <w:sz w:val="21"/>
                <w:szCs w:val="20"/>
                <w:lang w:val="en-US" w:eastAsia="zh-CN" w:bidi="ar-SA"/>
              </w:rPr>
            </w:pPr>
            <w:r>
              <w:rPr>
                <w:rFonts w:ascii="方正书宋_GBK" w:eastAsia="方正书宋_GBK"/>
              </w:rPr>
              <w:t>保障案件时效性和办公时效性</w:t>
            </w:r>
          </w:p>
        </w:tc>
        <w:tc>
          <w:tcPr>
            <w:tcW w:w="1276" w:type="dxa"/>
            <w:vAlign w:val="center"/>
          </w:tcPr>
          <w:p>
            <w:pPr>
              <w:spacing w:line="300" w:lineRule="exact"/>
              <w:jc w:val="left"/>
              <w:rPr>
                <w:rFonts w:ascii="方正书宋_GBK" w:hAnsi="Calibri" w:eastAsia="方正书宋_GBK" w:cs="Times New Roman"/>
                <w:kern w:val="2"/>
                <w:sz w:val="21"/>
                <w:szCs w:val="20"/>
                <w:lang w:val="en-US" w:eastAsia="zh-CN" w:bidi="ar-SA"/>
              </w:rPr>
            </w:pPr>
            <w:r>
              <w:rPr>
                <w:rFonts w:ascii="方正书宋_GBK" w:eastAsia="方正书宋_GBK"/>
              </w:rPr>
              <w:t>≤100在开庭司法审判运行中所花费的费用，包括网络运行维护费、司法公开装备建设费、系统运行维护费、数字审委会、纪检举报系统、司法文书信息屏蔽和纠错系统、微信公开平台建设及维护等经费</w:t>
            </w:r>
          </w:p>
        </w:tc>
        <w:tc>
          <w:tcPr>
            <w:tcW w:w="1701" w:type="dxa"/>
            <w:vAlign w:val="center"/>
          </w:tcPr>
          <w:p>
            <w:pPr>
              <w:spacing w:line="300" w:lineRule="exact"/>
              <w:jc w:val="left"/>
              <w:rPr>
                <w:rFonts w:ascii="方正书宋_GBK" w:hAnsi="Calibri" w:eastAsia="方正书宋_GBK" w:cs="Times New Roman"/>
                <w:kern w:val="2"/>
                <w:sz w:val="21"/>
                <w:szCs w:val="20"/>
                <w:lang w:val="en-US" w:eastAsia="zh-CN" w:bidi="ar-SA"/>
              </w:rPr>
            </w:pPr>
            <w:r>
              <w:rPr>
                <w:rFonts w:ascii="方正书宋_GBK" w:eastAsia="方正书宋_GBK"/>
              </w:rPr>
              <w:t>案件结案率（%）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rPr>
              <w:t>效果指标</w:t>
            </w:r>
          </w:p>
        </w:tc>
        <w:tc>
          <w:tcPr>
            <w:tcW w:w="1617" w:type="dxa"/>
            <w:vAlign w:val="center"/>
          </w:tcPr>
          <w:p>
            <w:pPr>
              <w:spacing w:line="300" w:lineRule="exact"/>
              <w:jc w:val="left"/>
              <w:rPr>
                <w:rFonts w:ascii="方正书宋_GBK" w:hAnsi="Calibri" w:eastAsia="方正书宋_GBK" w:cs="Times New Roman"/>
                <w:kern w:val="2"/>
                <w:sz w:val="21"/>
                <w:szCs w:val="20"/>
                <w:lang w:val="en-US" w:eastAsia="zh-CN" w:bidi="ar-SA"/>
              </w:rPr>
            </w:pPr>
            <w:r>
              <w:rPr>
                <w:rFonts w:ascii="方正书宋_GBK" w:eastAsia="方正书宋_GBK"/>
              </w:rPr>
              <w:t>社会效益指标</w:t>
            </w:r>
          </w:p>
        </w:tc>
        <w:tc>
          <w:tcPr>
            <w:tcW w:w="1275" w:type="dxa"/>
            <w:vAlign w:val="center"/>
          </w:tcPr>
          <w:p>
            <w:pPr>
              <w:spacing w:line="300" w:lineRule="exact"/>
              <w:jc w:val="left"/>
              <w:rPr>
                <w:rFonts w:ascii="方正书宋_GBK" w:hAnsi="Calibri" w:eastAsia="方正书宋_GBK" w:cs="Times New Roman"/>
                <w:kern w:val="2"/>
                <w:sz w:val="21"/>
                <w:szCs w:val="20"/>
                <w:lang w:val="en-US" w:eastAsia="zh-CN" w:bidi="ar-SA"/>
              </w:rPr>
            </w:pPr>
            <w:r>
              <w:rPr>
                <w:rFonts w:ascii="方正书宋_GBK" w:eastAsia="方正书宋_GBK"/>
              </w:rPr>
              <w:t>社会稳定水平</w:t>
            </w:r>
          </w:p>
        </w:tc>
        <w:tc>
          <w:tcPr>
            <w:tcW w:w="2409" w:type="dxa"/>
            <w:vAlign w:val="center"/>
          </w:tcPr>
          <w:p>
            <w:pPr>
              <w:spacing w:line="300" w:lineRule="exact"/>
              <w:jc w:val="left"/>
              <w:rPr>
                <w:rFonts w:ascii="方正书宋_GBK" w:hAnsi="Calibri" w:eastAsia="方正书宋_GBK" w:cs="Times New Roman"/>
                <w:kern w:val="2"/>
                <w:sz w:val="21"/>
                <w:szCs w:val="20"/>
                <w:lang w:val="en-US" w:eastAsia="zh-CN" w:bidi="ar-SA"/>
              </w:rPr>
            </w:pPr>
            <w:r>
              <w:rPr>
                <w:rFonts w:ascii="方正书宋_GBK" w:eastAsia="方正书宋_GBK"/>
              </w:rPr>
              <w:t>通过法律途径保障北戴河新区发展稳定</w:t>
            </w:r>
          </w:p>
        </w:tc>
        <w:tc>
          <w:tcPr>
            <w:tcW w:w="1276" w:type="dxa"/>
            <w:vAlign w:val="center"/>
          </w:tcPr>
          <w:p>
            <w:pPr>
              <w:spacing w:line="300" w:lineRule="exact"/>
              <w:jc w:val="left"/>
              <w:rPr>
                <w:rFonts w:ascii="方正书宋_GBK" w:hAnsi="Calibri" w:eastAsia="方正书宋_GBK" w:cs="Times New Roman"/>
                <w:kern w:val="2"/>
                <w:sz w:val="21"/>
                <w:szCs w:val="20"/>
                <w:lang w:val="en-US" w:eastAsia="zh-CN" w:bidi="ar-SA"/>
              </w:rPr>
            </w:pPr>
            <w:r>
              <w:rPr>
                <w:rFonts w:ascii="方正书宋_GBK" w:eastAsia="方正书宋_GBK"/>
              </w:rPr>
              <w:t>≤100在开庭司法审判运行中所花费的费用，包括网络运行维护费、司法公开装备建设费、系统运行维护费、数字审委会、纪检举报系统、司法文书信息屏蔽和纠错系统、微信公开平台建设及维护等经费</w:t>
            </w:r>
          </w:p>
        </w:tc>
        <w:tc>
          <w:tcPr>
            <w:tcW w:w="1701" w:type="dxa"/>
            <w:vAlign w:val="center"/>
          </w:tcPr>
          <w:p>
            <w:pPr>
              <w:spacing w:line="300" w:lineRule="exact"/>
              <w:jc w:val="left"/>
              <w:rPr>
                <w:rFonts w:ascii="方正书宋_GBK" w:hAnsi="Calibri" w:eastAsia="方正书宋_GBK" w:cs="Times New Roman"/>
                <w:kern w:val="2"/>
                <w:sz w:val="21"/>
                <w:szCs w:val="20"/>
                <w:lang w:val="en-US" w:eastAsia="zh-CN" w:bidi="ar-SA"/>
              </w:rPr>
            </w:pPr>
            <w:r>
              <w:rPr>
                <w:rFonts w:ascii="方正书宋_GBK" w:eastAsia="方正书宋_GBK"/>
              </w:rPr>
              <w:t>案件结案率（%）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hAnsi="Calibri" w:eastAsia="方正书宋_GBK" w:cs="Times New Roman"/>
                <w:kern w:val="2"/>
                <w:sz w:val="21"/>
                <w:szCs w:val="20"/>
                <w:lang w:val="en-US" w:eastAsia="zh-CN" w:bidi="ar-SA"/>
              </w:rPr>
            </w:pPr>
            <w:r>
              <w:rPr>
                <w:rFonts w:ascii="方正书宋_GBK" w:eastAsia="方正书宋_GBK"/>
              </w:rPr>
              <w:t>经济效益指标</w:t>
            </w:r>
          </w:p>
        </w:tc>
        <w:tc>
          <w:tcPr>
            <w:tcW w:w="1275" w:type="dxa"/>
            <w:vAlign w:val="center"/>
          </w:tcPr>
          <w:p>
            <w:pPr>
              <w:spacing w:line="300" w:lineRule="exact"/>
              <w:jc w:val="left"/>
              <w:rPr>
                <w:rFonts w:ascii="方正书宋_GBK" w:hAnsi="Calibri" w:eastAsia="方正书宋_GBK" w:cs="Times New Roman"/>
                <w:kern w:val="2"/>
                <w:sz w:val="21"/>
                <w:szCs w:val="20"/>
                <w:lang w:val="en-US" w:eastAsia="zh-CN" w:bidi="ar-SA"/>
              </w:rPr>
            </w:pPr>
            <w:r>
              <w:rPr>
                <w:rFonts w:ascii="方正书宋_GBK" w:eastAsia="方正书宋_GBK"/>
              </w:rPr>
              <w:t>带动社会资金投资比</w:t>
            </w:r>
          </w:p>
        </w:tc>
        <w:tc>
          <w:tcPr>
            <w:tcW w:w="2409" w:type="dxa"/>
            <w:vAlign w:val="center"/>
          </w:tcPr>
          <w:p>
            <w:pPr>
              <w:spacing w:line="300" w:lineRule="exact"/>
              <w:jc w:val="left"/>
              <w:rPr>
                <w:rFonts w:ascii="方正书宋_GBK" w:hAnsi="Calibri" w:eastAsia="方正书宋_GBK" w:cs="Times New Roman"/>
                <w:kern w:val="2"/>
                <w:sz w:val="21"/>
                <w:szCs w:val="20"/>
                <w:lang w:val="en-US" w:eastAsia="zh-CN" w:bidi="ar-SA"/>
              </w:rPr>
            </w:pPr>
            <w:r>
              <w:rPr>
                <w:rFonts w:ascii="方正书宋_GBK" w:eastAsia="方正书宋_GBK"/>
              </w:rPr>
              <w:t>通过稳定的社会环境发展社会资金投入</w:t>
            </w:r>
          </w:p>
        </w:tc>
        <w:tc>
          <w:tcPr>
            <w:tcW w:w="1276" w:type="dxa"/>
            <w:vAlign w:val="center"/>
          </w:tcPr>
          <w:p>
            <w:pPr>
              <w:spacing w:line="300" w:lineRule="exact"/>
              <w:jc w:val="left"/>
              <w:rPr>
                <w:rFonts w:ascii="方正书宋_GBK" w:hAnsi="Calibri" w:eastAsia="方正书宋_GBK" w:cs="Times New Roman"/>
                <w:kern w:val="2"/>
                <w:sz w:val="21"/>
                <w:szCs w:val="20"/>
                <w:lang w:val="en-US" w:eastAsia="zh-CN" w:bidi="ar-SA"/>
              </w:rPr>
            </w:pPr>
            <w:r>
              <w:rPr>
                <w:rFonts w:ascii="方正书宋_GBK" w:eastAsia="方正书宋_GBK"/>
              </w:rPr>
              <w:t>≤100在开庭司法审判运行中所花费的费用，包括网络运行维护费、司法公开装备建设费、系统运行维护费、数字审委会、纪检举报系统、司法文书信息屏蔽和纠错系统、微信公开平台建设及维护等经费</w:t>
            </w:r>
          </w:p>
        </w:tc>
        <w:tc>
          <w:tcPr>
            <w:tcW w:w="1701" w:type="dxa"/>
            <w:vAlign w:val="center"/>
          </w:tcPr>
          <w:p>
            <w:pPr>
              <w:spacing w:line="300" w:lineRule="exact"/>
              <w:jc w:val="left"/>
              <w:rPr>
                <w:rFonts w:ascii="方正书宋_GBK" w:hAnsi="Calibri" w:eastAsia="方正书宋_GBK" w:cs="Times New Roman"/>
                <w:kern w:val="2"/>
                <w:sz w:val="21"/>
                <w:szCs w:val="20"/>
                <w:lang w:val="en-US" w:eastAsia="zh-CN" w:bidi="ar-SA"/>
              </w:rPr>
            </w:pPr>
            <w:r>
              <w:rPr>
                <w:rFonts w:ascii="方正书宋_GBK" w:eastAsia="方正书宋_GBK"/>
              </w:rPr>
              <w:t>案件结案率（%）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ascii="方正书宋_GBK" w:eastAsia="方正书宋_GBK"/>
              </w:rPr>
              <w:t>满意度指标</w:t>
            </w:r>
          </w:p>
        </w:tc>
        <w:tc>
          <w:tcPr>
            <w:tcW w:w="1617" w:type="dxa"/>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5" w:type="dxa"/>
            <w:vAlign w:val="center"/>
          </w:tcPr>
          <w:p>
            <w:pPr>
              <w:spacing w:line="300" w:lineRule="exact"/>
              <w:jc w:val="left"/>
              <w:rPr>
                <w:rFonts w:ascii="方正书宋_GBK" w:hAnsi="Calibri" w:eastAsia="方正书宋_GBK" w:cs="Times New Roman"/>
                <w:kern w:val="2"/>
                <w:sz w:val="21"/>
                <w:szCs w:val="20"/>
                <w:lang w:val="en-US" w:eastAsia="zh-CN" w:bidi="ar-SA"/>
              </w:rPr>
            </w:pPr>
            <w:r>
              <w:rPr>
                <w:rFonts w:ascii="方正书宋_GBK" w:eastAsia="方正书宋_GBK"/>
              </w:rPr>
              <w:t>群众满意度</w:t>
            </w:r>
          </w:p>
        </w:tc>
        <w:tc>
          <w:tcPr>
            <w:tcW w:w="2409" w:type="dxa"/>
            <w:vAlign w:val="center"/>
          </w:tcPr>
          <w:p>
            <w:pPr>
              <w:spacing w:line="300" w:lineRule="exact"/>
              <w:jc w:val="left"/>
              <w:rPr>
                <w:rFonts w:ascii="方正书宋_GBK" w:hAnsi="Calibri" w:eastAsia="方正书宋_GBK" w:cs="Times New Roman"/>
                <w:kern w:val="2"/>
                <w:sz w:val="21"/>
                <w:szCs w:val="20"/>
                <w:lang w:val="en-US" w:eastAsia="zh-CN" w:bidi="ar-SA"/>
              </w:rPr>
            </w:pPr>
            <w:r>
              <w:rPr>
                <w:rFonts w:ascii="方正书宋_GBK" w:eastAsia="方正书宋_GBK"/>
              </w:rPr>
              <w:t>当事人对法院案件办理的整体满意度</w:t>
            </w:r>
          </w:p>
        </w:tc>
        <w:tc>
          <w:tcPr>
            <w:tcW w:w="1276" w:type="dxa"/>
            <w:vAlign w:val="center"/>
          </w:tcPr>
          <w:p>
            <w:pPr>
              <w:spacing w:line="300" w:lineRule="exact"/>
              <w:jc w:val="left"/>
              <w:rPr>
                <w:rFonts w:ascii="方正书宋_GBK" w:hAnsi="Calibri" w:eastAsia="方正书宋_GBK" w:cs="Times New Roman"/>
                <w:kern w:val="2"/>
                <w:sz w:val="21"/>
                <w:szCs w:val="20"/>
                <w:lang w:val="en-US" w:eastAsia="zh-CN" w:bidi="ar-SA"/>
              </w:rPr>
            </w:pPr>
            <w:r>
              <w:rPr>
                <w:rFonts w:ascii="方正书宋_GBK" w:eastAsia="方正书宋_GBK"/>
              </w:rPr>
              <w:t>0在开庭司法审判运行中所花费的费用，包括网络运行维护费、司法公开装备建设费、系统运行维护费、数字审委会、纪检举报系统、司法文书信息屏蔽和纠错系统、微信公开平台建设及维护等经费</w:t>
            </w:r>
          </w:p>
        </w:tc>
        <w:tc>
          <w:tcPr>
            <w:tcW w:w="1701" w:type="dxa"/>
            <w:vAlign w:val="center"/>
          </w:tcPr>
          <w:p>
            <w:pPr>
              <w:spacing w:line="300" w:lineRule="exact"/>
              <w:jc w:val="left"/>
              <w:rPr>
                <w:rFonts w:ascii="方正书宋_GBK" w:hAnsi="Calibri" w:eastAsia="方正书宋_GBK" w:cs="Times New Roman"/>
                <w:kern w:val="2"/>
                <w:sz w:val="21"/>
                <w:szCs w:val="20"/>
                <w:lang w:val="en-US" w:eastAsia="zh-CN" w:bidi="ar-SA"/>
              </w:rPr>
            </w:pPr>
            <w:r>
              <w:rPr>
                <w:rFonts w:ascii="方正书宋_GBK" w:eastAsia="方正书宋_GBK"/>
              </w:rPr>
              <w:t>案件结案率（%）</w:t>
            </w:r>
          </w:p>
        </w:tc>
      </w:tr>
    </w:tbl>
    <w:p>
      <w:pPr>
        <w:widowControl/>
        <w:adjustRightInd w:val="0"/>
        <w:spacing w:line="540" w:lineRule="exact"/>
        <w:jc w:val="center"/>
        <w:rPr>
          <w:rFonts w:hint="eastAsia" w:ascii="Times New Roman" w:hAnsi="Times New Roman" w:eastAsia="黑体"/>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书宋_GBK">
    <w:altName w:val="宋体"/>
    <w:panose1 w:val="00000000000000000000"/>
    <w:charset w:val="86"/>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42A36"/>
    <w:rsid w:val="005A3FDD"/>
    <w:rsid w:val="00C42A36"/>
    <w:rsid w:val="06E25DBB"/>
    <w:rsid w:val="08F27B9D"/>
    <w:rsid w:val="13BA4E28"/>
    <w:rsid w:val="27DD2457"/>
    <w:rsid w:val="2C1827D5"/>
    <w:rsid w:val="360E76AC"/>
    <w:rsid w:val="365A4DBB"/>
    <w:rsid w:val="3B137777"/>
    <w:rsid w:val="3BD272C7"/>
    <w:rsid w:val="40993C81"/>
    <w:rsid w:val="43A2501B"/>
    <w:rsid w:val="44097A34"/>
    <w:rsid w:val="4950185B"/>
    <w:rsid w:val="4C335374"/>
    <w:rsid w:val="4CE42FBE"/>
    <w:rsid w:val="5F027866"/>
    <w:rsid w:val="6F866984"/>
    <w:rsid w:val="729C5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0"/>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173</Words>
  <Characters>990</Characters>
  <Lines>8</Lines>
  <Paragraphs>2</Paragraphs>
  <TotalTime>3</TotalTime>
  <ScaleCrop>false</ScaleCrop>
  <LinksUpToDate>false</LinksUpToDate>
  <CharactersWithSpaces>1161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2020-02-11T03:53:00Z</dcterms:created>
  <dc:creator>Hewlett-Packard Company</dc:creator>
  <cp:lastModifiedBy>Administrator</cp:lastModifiedBy>
  <dcterms:modified xsi:type="dcterms:W3CDTF">2020-02-18T07:45:38Z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