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DDA" w:rsidRDefault="00AE6527">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北戴河新区社会发展局</w:t>
      </w:r>
      <w:r>
        <w:rPr>
          <w:rFonts w:ascii="Times New Roman" w:eastAsia="方正小标宋简体" w:hAnsi="Times New Roman" w:cs="Times New Roman"/>
          <w:sz w:val="44"/>
          <w:szCs w:val="44"/>
        </w:rPr>
        <w:t>2018</w:t>
      </w:r>
      <w:r>
        <w:rPr>
          <w:rFonts w:ascii="Times New Roman" w:eastAsia="方正小标宋简体" w:hAnsi="Times New Roman" w:cs="Times New Roman"/>
          <w:sz w:val="44"/>
          <w:szCs w:val="44"/>
        </w:rPr>
        <w:t>年部门预算信息公开说明</w:t>
      </w:r>
    </w:p>
    <w:p w:rsidR="00622DDA" w:rsidRDefault="00AE6527">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按照《预算法》、《地方预决算公开操作规程》和《河北省省级预算公开办法》规定，现将</w:t>
      </w:r>
      <w:r>
        <w:rPr>
          <w:rFonts w:ascii="Times New Roman" w:eastAsia="方正仿宋简体" w:hAnsi="Times New Roman" w:cs="Times New Roman"/>
          <w:sz w:val="32"/>
          <w:szCs w:val="32"/>
        </w:rPr>
        <w:t>2018</w:t>
      </w:r>
      <w:r>
        <w:rPr>
          <w:rFonts w:ascii="Times New Roman" w:eastAsia="方正仿宋简体" w:hAnsi="Times New Roman" w:cs="Times New Roman"/>
          <w:sz w:val="32"/>
          <w:szCs w:val="32"/>
        </w:rPr>
        <w:t>年部门预算公开如下：</w:t>
      </w:r>
    </w:p>
    <w:p w:rsidR="00622DDA" w:rsidRDefault="00AE6527">
      <w:pPr>
        <w:ind w:firstLine="640"/>
        <w:rPr>
          <w:rFonts w:ascii="Times New Roman" w:eastAsia="黑体" w:hAnsi="Times New Roman" w:cs="Times New Roman"/>
          <w:sz w:val="32"/>
          <w:szCs w:val="32"/>
        </w:rPr>
      </w:pPr>
      <w:r>
        <w:rPr>
          <w:rFonts w:ascii="Times New Roman" w:eastAsia="黑体" w:hAnsi="Times New Roman" w:cs="Times New Roman"/>
          <w:sz w:val="32"/>
          <w:szCs w:val="32"/>
        </w:rPr>
        <w:t>一、部门职责及机构设置情况</w:t>
      </w:r>
    </w:p>
    <w:p w:rsidR="00622DDA" w:rsidRDefault="00AE6527">
      <w:pPr>
        <w:snapToGrid w:val="0"/>
        <w:spacing w:line="520" w:lineRule="exact"/>
        <w:ind w:firstLineChars="200" w:firstLine="643"/>
        <w:rPr>
          <w:rFonts w:ascii="Times New Roman" w:eastAsia="方正仿宋简体" w:hAnsi="Times New Roman" w:cs="Times New Roman"/>
          <w:sz w:val="32"/>
          <w:szCs w:val="32"/>
        </w:rPr>
      </w:pPr>
      <w:r>
        <w:rPr>
          <w:rFonts w:ascii="Times New Roman" w:eastAsia="方正仿宋简体" w:hAnsi="Times New Roman" w:cs="Times New Roman"/>
          <w:b/>
          <w:sz w:val="32"/>
          <w:szCs w:val="32"/>
        </w:rPr>
        <w:t>部门职责：</w:t>
      </w:r>
      <w:r>
        <w:rPr>
          <w:rFonts w:ascii="Times New Roman" w:eastAsia="方正仿宋简体" w:hAnsi="Times New Roman" w:cs="Times New Roman"/>
          <w:sz w:val="32"/>
          <w:szCs w:val="32"/>
        </w:rPr>
        <w:t>负责三农政策研究、农业结构调整、农业生产服务、动植物疫情防控、农技指导推广、农业园区建设等工作；负责农村综合改革、农村财务资产管理、三资平台建设、农村土地管理工作；负责街道社区、基层政权、低保五保、救灾救济、武装兵役、残联、老龄、扶贫、殡葬、婚登、地名事务等工作；负责水资源管理、河道水域整治、水利工程建设、防汛抗旱、人畜饮水、水土保持、移民管理等工作；负责疾病防控、卫生监督、新农合管理、医药卫生体制改革、卫生服务保健、人口和计划生育管理等工作；负责教育布局调整、学校日常管理、教育教学研究、教学督导、教师培训、升学入学管理等工作。挂农业局、水务局、教育局、民政局、卫计局、武装部牌子。</w:t>
      </w:r>
    </w:p>
    <w:p w:rsidR="00622DDA" w:rsidRDefault="00AE6527">
      <w:pPr>
        <w:autoSpaceDE w:val="0"/>
        <w:autoSpaceDN w:val="0"/>
        <w:adjustRightInd w:val="0"/>
        <w:ind w:firstLineChars="200" w:firstLine="643"/>
        <w:jc w:val="left"/>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机构设置：</w:t>
      </w:r>
    </w:p>
    <w:p w:rsidR="00622DDA" w:rsidRDefault="00622DDA">
      <w:pPr>
        <w:autoSpaceDE w:val="0"/>
        <w:autoSpaceDN w:val="0"/>
        <w:adjustRightInd w:val="0"/>
        <w:ind w:firstLineChars="200" w:firstLine="643"/>
        <w:jc w:val="left"/>
        <w:rPr>
          <w:rFonts w:ascii="Times New Roman" w:eastAsia="方正仿宋简体" w:hAnsi="Times New Roman" w:cs="Times New Roman"/>
          <w:b/>
          <w:sz w:val="32"/>
          <w:szCs w:val="32"/>
        </w:rPr>
      </w:pPr>
    </w:p>
    <w:p w:rsidR="00622DDA" w:rsidRDefault="00622DDA">
      <w:pPr>
        <w:autoSpaceDE w:val="0"/>
        <w:autoSpaceDN w:val="0"/>
        <w:adjustRightInd w:val="0"/>
        <w:ind w:firstLineChars="200" w:firstLine="643"/>
        <w:jc w:val="left"/>
        <w:rPr>
          <w:rFonts w:ascii="Times New Roman" w:eastAsia="方正仿宋简体" w:hAnsi="Times New Roman" w:cs="Times New Roman"/>
          <w:b/>
          <w:sz w:val="32"/>
          <w:szCs w:val="32"/>
        </w:rPr>
      </w:pPr>
    </w:p>
    <w:p w:rsidR="00622DDA" w:rsidRDefault="00AE6527">
      <w:pPr>
        <w:jc w:val="center"/>
        <w:outlineLvl w:val="0"/>
        <w:rPr>
          <w:rFonts w:ascii="Times New Roman" w:eastAsia="方正小标宋_GBK" w:hAnsi="Times New Roman" w:cs="Times New Roman"/>
          <w:sz w:val="32"/>
          <w:szCs w:val="24"/>
        </w:rPr>
      </w:pPr>
      <w:r>
        <w:rPr>
          <w:rFonts w:ascii="Times New Roman" w:eastAsia="方正小标宋_GBK" w:hAnsi="Times New Roman" w:cs="Times New Roman"/>
          <w:sz w:val="32"/>
          <w:szCs w:val="24"/>
        </w:rPr>
        <w:t>部门机构设置情况</w:t>
      </w:r>
    </w:p>
    <w:tbl>
      <w:tblPr>
        <w:tblW w:w="9729" w:type="dxa"/>
        <w:jc w:val="center"/>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417"/>
        <w:gridCol w:w="1134"/>
        <w:gridCol w:w="1276"/>
        <w:gridCol w:w="2902"/>
      </w:tblGrid>
      <w:tr w:rsidR="00622DDA">
        <w:trPr>
          <w:trHeight w:val="300"/>
          <w:tblHeader/>
          <w:jc w:val="center"/>
        </w:trPr>
        <w:tc>
          <w:tcPr>
            <w:tcW w:w="4417" w:type="dxa"/>
            <w:vMerge w:val="restart"/>
            <w:vAlign w:val="center"/>
          </w:tcPr>
          <w:p w:rsidR="00622DDA" w:rsidRDefault="00AE6527">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lastRenderedPageBreak/>
              <w:t>单位名称</w:t>
            </w:r>
          </w:p>
        </w:tc>
        <w:tc>
          <w:tcPr>
            <w:tcW w:w="1134" w:type="dxa"/>
            <w:vMerge w:val="restart"/>
            <w:vAlign w:val="center"/>
          </w:tcPr>
          <w:p w:rsidR="00622DDA" w:rsidRDefault="00AE6527">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单位性质</w:t>
            </w:r>
          </w:p>
        </w:tc>
        <w:tc>
          <w:tcPr>
            <w:tcW w:w="1276" w:type="dxa"/>
            <w:vMerge w:val="restart"/>
            <w:vAlign w:val="center"/>
          </w:tcPr>
          <w:p w:rsidR="00622DDA" w:rsidRDefault="00AE6527">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单位规格</w:t>
            </w:r>
          </w:p>
        </w:tc>
        <w:tc>
          <w:tcPr>
            <w:tcW w:w="2902" w:type="dxa"/>
            <w:vMerge w:val="restart"/>
            <w:vAlign w:val="center"/>
          </w:tcPr>
          <w:p w:rsidR="00622DDA" w:rsidRDefault="00AE6527">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经费保障形式</w:t>
            </w:r>
          </w:p>
        </w:tc>
      </w:tr>
      <w:tr w:rsidR="00622DDA">
        <w:trPr>
          <w:trHeight w:val="300"/>
          <w:tblHeader/>
          <w:jc w:val="center"/>
        </w:trPr>
        <w:tc>
          <w:tcPr>
            <w:tcW w:w="4417" w:type="dxa"/>
            <w:vMerge/>
            <w:vAlign w:val="center"/>
          </w:tcPr>
          <w:p w:rsidR="00622DDA" w:rsidRDefault="00622DDA">
            <w:pPr>
              <w:spacing w:line="300" w:lineRule="exact"/>
              <w:jc w:val="left"/>
              <w:outlineLvl w:val="0"/>
              <w:rPr>
                <w:rFonts w:ascii="Times New Roman" w:hAnsi="Times New Roman" w:cs="Times New Roman"/>
                <w:szCs w:val="24"/>
              </w:rPr>
            </w:pPr>
          </w:p>
        </w:tc>
        <w:tc>
          <w:tcPr>
            <w:tcW w:w="1134" w:type="dxa"/>
            <w:vMerge/>
            <w:vAlign w:val="center"/>
          </w:tcPr>
          <w:p w:rsidR="00622DDA" w:rsidRDefault="00622DDA">
            <w:pPr>
              <w:spacing w:line="300" w:lineRule="exact"/>
              <w:jc w:val="left"/>
              <w:outlineLvl w:val="0"/>
              <w:rPr>
                <w:rFonts w:ascii="Times New Roman" w:hAnsi="Times New Roman" w:cs="Times New Roman"/>
                <w:szCs w:val="24"/>
              </w:rPr>
            </w:pPr>
          </w:p>
        </w:tc>
        <w:tc>
          <w:tcPr>
            <w:tcW w:w="1276" w:type="dxa"/>
            <w:vMerge/>
            <w:vAlign w:val="center"/>
          </w:tcPr>
          <w:p w:rsidR="00622DDA" w:rsidRDefault="00622DDA">
            <w:pPr>
              <w:spacing w:line="300" w:lineRule="exact"/>
              <w:jc w:val="left"/>
              <w:outlineLvl w:val="0"/>
              <w:rPr>
                <w:rFonts w:ascii="Times New Roman" w:hAnsi="Times New Roman" w:cs="Times New Roman"/>
                <w:szCs w:val="24"/>
              </w:rPr>
            </w:pPr>
          </w:p>
        </w:tc>
        <w:tc>
          <w:tcPr>
            <w:tcW w:w="2902" w:type="dxa"/>
            <w:vMerge/>
            <w:vAlign w:val="center"/>
          </w:tcPr>
          <w:p w:rsidR="00622DDA" w:rsidRDefault="00622DDA">
            <w:pPr>
              <w:spacing w:line="300" w:lineRule="exact"/>
              <w:jc w:val="left"/>
              <w:outlineLvl w:val="0"/>
              <w:rPr>
                <w:rFonts w:ascii="Times New Roman" w:hAnsi="Times New Roman" w:cs="Times New Roman"/>
                <w:szCs w:val="24"/>
              </w:rPr>
            </w:pPr>
          </w:p>
        </w:tc>
      </w:tr>
      <w:tr w:rsidR="00622DDA">
        <w:trPr>
          <w:trHeight w:val="227"/>
          <w:jc w:val="center"/>
        </w:trPr>
        <w:tc>
          <w:tcPr>
            <w:tcW w:w="4417" w:type="dxa"/>
            <w:vAlign w:val="center"/>
          </w:tcPr>
          <w:p w:rsidR="00622DDA" w:rsidRDefault="00AE6527">
            <w:pPr>
              <w:spacing w:line="300" w:lineRule="exact"/>
              <w:jc w:val="left"/>
              <w:rPr>
                <w:rFonts w:ascii="Times New Roman" w:eastAsia="方正书宋_GBK" w:hAnsi="Times New Roman" w:cs="Times New Roman"/>
                <w:szCs w:val="24"/>
              </w:rPr>
            </w:pPr>
            <w:r>
              <w:rPr>
                <w:rFonts w:ascii="Times New Roman" w:eastAsia="方正书宋_GBK" w:hAnsi="Times New Roman" w:cs="Times New Roman"/>
              </w:rPr>
              <w:t>北戴河新区社会发展局</w:t>
            </w:r>
          </w:p>
        </w:tc>
        <w:tc>
          <w:tcPr>
            <w:tcW w:w="1134" w:type="dxa"/>
            <w:vAlign w:val="center"/>
          </w:tcPr>
          <w:p w:rsidR="00622DDA" w:rsidRDefault="00AE6527">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rPr>
              <w:t>行政</w:t>
            </w:r>
          </w:p>
        </w:tc>
        <w:tc>
          <w:tcPr>
            <w:tcW w:w="1276" w:type="dxa"/>
            <w:vAlign w:val="center"/>
          </w:tcPr>
          <w:p w:rsidR="00622DDA" w:rsidRDefault="00AE6527">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rPr>
              <w:t>副处级</w:t>
            </w:r>
          </w:p>
        </w:tc>
        <w:tc>
          <w:tcPr>
            <w:tcW w:w="2902" w:type="dxa"/>
            <w:vAlign w:val="center"/>
          </w:tcPr>
          <w:p w:rsidR="00622DDA" w:rsidRDefault="00AE6527">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rPr>
              <w:t>财政拨款</w:t>
            </w:r>
          </w:p>
        </w:tc>
      </w:tr>
      <w:tr w:rsidR="00622DDA">
        <w:trPr>
          <w:trHeight w:val="227"/>
          <w:jc w:val="center"/>
        </w:trPr>
        <w:tc>
          <w:tcPr>
            <w:tcW w:w="4417" w:type="dxa"/>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民政事业服务中心</w:t>
            </w:r>
          </w:p>
        </w:tc>
        <w:tc>
          <w:tcPr>
            <w:tcW w:w="1134" w:type="dxa"/>
            <w:vAlign w:val="center"/>
          </w:tcPr>
          <w:p w:rsidR="00622DDA" w:rsidRDefault="00AE6527">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rPr>
              <w:t>事业</w:t>
            </w:r>
          </w:p>
        </w:tc>
        <w:tc>
          <w:tcPr>
            <w:tcW w:w="1276" w:type="dxa"/>
            <w:vAlign w:val="center"/>
          </w:tcPr>
          <w:p w:rsidR="00622DDA" w:rsidRDefault="00622DDA">
            <w:pPr>
              <w:spacing w:line="300" w:lineRule="exact"/>
              <w:jc w:val="center"/>
              <w:rPr>
                <w:rFonts w:ascii="Times New Roman" w:eastAsia="方正书宋_GBK" w:hAnsi="Times New Roman" w:cs="Times New Roman"/>
                <w:szCs w:val="24"/>
              </w:rPr>
            </w:pPr>
          </w:p>
        </w:tc>
        <w:tc>
          <w:tcPr>
            <w:tcW w:w="2902" w:type="dxa"/>
            <w:vAlign w:val="center"/>
          </w:tcPr>
          <w:p w:rsidR="00622DDA" w:rsidRDefault="00A2370B">
            <w:pPr>
              <w:spacing w:line="300" w:lineRule="exact"/>
              <w:jc w:val="center"/>
              <w:rPr>
                <w:rFonts w:ascii="Times New Roman" w:eastAsia="方正书宋_GBK" w:hAnsi="Times New Roman" w:cs="Times New Roman"/>
                <w:szCs w:val="24"/>
              </w:rPr>
            </w:pPr>
            <w:r w:rsidRPr="00A2370B">
              <w:rPr>
                <w:rFonts w:ascii="Times New Roman" w:eastAsia="方正书宋_GBK" w:hAnsi="Times New Roman" w:cs="Times New Roman" w:hint="eastAsia"/>
              </w:rPr>
              <w:t>财政性资金基本保证</w:t>
            </w:r>
          </w:p>
        </w:tc>
      </w:tr>
      <w:tr w:rsidR="00622DDA">
        <w:trPr>
          <w:trHeight w:val="227"/>
          <w:jc w:val="center"/>
        </w:trPr>
        <w:tc>
          <w:tcPr>
            <w:tcW w:w="4417" w:type="dxa"/>
            <w:vAlign w:val="center"/>
          </w:tcPr>
          <w:p w:rsidR="00622DDA" w:rsidRDefault="00622DDA">
            <w:pPr>
              <w:spacing w:line="300" w:lineRule="exact"/>
              <w:jc w:val="left"/>
              <w:rPr>
                <w:rFonts w:ascii="Times New Roman" w:eastAsia="方正书宋_GBK" w:hAnsi="Times New Roman" w:cs="Times New Roman"/>
                <w:szCs w:val="24"/>
              </w:rPr>
            </w:pPr>
          </w:p>
        </w:tc>
        <w:tc>
          <w:tcPr>
            <w:tcW w:w="1134" w:type="dxa"/>
            <w:vAlign w:val="center"/>
          </w:tcPr>
          <w:p w:rsidR="00622DDA" w:rsidRDefault="00622DDA">
            <w:pPr>
              <w:spacing w:line="300" w:lineRule="exact"/>
              <w:jc w:val="center"/>
              <w:rPr>
                <w:rFonts w:ascii="Times New Roman" w:eastAsia="方正书宋_GBK" w:hAnsi="Times New Roman" w:cs="Times New Roman"/>
                <w:szCs w:val="24"/>
              </w:rPr>
            </w:pPr>
          </w:p>
        </w:tc>
        <w:tc>
          <w:tcPr>
            <w:tcW w:w="1276" w:type="dxa"/>
            <w:vAlign w:val="center"/>
          </w:tcPr>
          <w:p w:rsidR="00622DDA" w:rsidRDefault="00622DDA">
            <w:pPr>
              <w:spacing w:line="300" w:lineRule="exact"/>
              <w:jc w:val="center"/>
              <w:rPr>
                <w:rFonts w:ascii="Times New Roman" w:eastAsia="方正书宋_GBK" w:hAnsi="Times New Roman" w:cs="Times New Roman"/>
                <w:szCs w:val="24"/>
              </w:rPr>
            </w:pPr>
          </w:p>
        </w:tc>
        <w:tc>
          <w:tcPr>
            <w:tcW w:w="2902" w:type="dxa"/>
            <w:vAlign w:val="center"/>
          </w:tcPr>
          <w:p w:rsidR="00622DDA" w:rsidRDefault="00622DDA">
            <w:pPr>
              <w:spacing w:line="300" w:lineRule="exact"/>
              <w:jc w:val="center"/>
              <w:rPr>
                <w:rFonts w:ascii="Times New Roman" w:eastAsia="方正书宋_GBK" w:hAnsi="Times New Roman" w:cs="Times New Roman"/>
                <w:szCs w:val="24"/>
              </w:rPr>
            </w:pPr>
          </w:p>
        </w:tc>
      </w:tr>
      <w:tr w:rsidR="00622DDA">
        <w:trPr>
          <w:trHeight w:val="227"/>
          <w:jc w:val="center"/>
        </w:trPr>
        <w:tc>
          <w:tcPr>
            <w:tcW w:w="4417" w:type="dxa"/>
            <w:vAlign w:val="center"/>
          </w:tcPr>
          <w:p w:rsidR="00622DDA" w:rsidRDefault="00622DDA">
            <w:pPr>
              <w:spacing w:line="300" w:lineRule="exact"/>
              <w:jc w:val="left"/>
              <w:rPr>
                <w:rFonts w:ascii="Times New Roman" w:eastAsia="方正书宋_GBK" w:hAnsi="Times New Roman" w:cs="Times New Roman"/>
                <w:szCs w:val="24"/>
              </w:rPr>
            </w:pPr>
          </w:p>
        </w:tc>
        <w:tc>
          <w:tcPr>
            <w:tcW w:w="1134" w:type="dxa"/>
            <w:vAlign w:val="center"/>
          </w:tcPr>
          <w:p w:rsidR="00622DDA" w:rsidRDefault="00622DDA">
            <w:pPr>
              <w:spacing w:line="300" w:lineRule="exact"/>
              <w:jc w:val="center"/>
              <w:rPr>
                <w:rFonts w:ascii="Times New Roman" w:eastAsia="方正书宋_GBK" w:hAnsi="Times New Roman" w:cs="Times New Roman"/>
                <w:szCs w:val="24"/>
              </w:rPr>
            </w:pPr>
          </w:p>
        </w:tc>
        <w:tc>
          <w:tcPr>
            <w:tcW w:w="1276" w:type="dxa"/>
            <w:vAlign w:val="center"/>
          </w:tcPr>
          <w:p w:rsidR="00622DDA" w:rsidRDefault="00622DDA">
            <w:pPr>
              <w:spacing w:line="300" w:lineRule="exact"/>
              <w:jc w:val="center"/>
              <w:rPr>
                <w:rFonts w:ascii="Times New Roman" w:eastAsia="方正书宋_GBK" w:hAnsi="Times New Roman" w:cs="Times New Roman"/>
                <w:szCs w:val="24"/>
              </w:rPr>
            </w:pPr>
          </w:p>
        </w:tc>
        <w:tc>
          <w:tcPr>
            <w:tcW w:w="2902" w:type="dxa"/>
            <w:vAlign w:val="center"/>
          </w:tcPr>
          <w:p w:rsidR="00622DDA" w:rsidRDefault="00622DDA">
            <w:pPr>
              <w:spacing w:line="300" w:lineRule="exact"/>
              <w:jc w:val="center"/>
              <w:rPr>
                <w:rFonts w:ascii="Times New Roman" w:eastAsia="方正书宋_GBK" w:hAnsi="Times New Roman" w:cs="Times New Roman"/>
                <w:szCs w:val="24"/>
              </w:rPr>
            </w:pPr>
          </w:p>
        </w:tc>
      </w:tr>
    </w:tbl>
    <w:p w:rsidR="00622DDA" w:rsidRDefault="00622DDA">
      <w:pPr>
        <w:rPr>
          <w:rFonts w:ascii="Times New Roman" w:hAnsi="Times New Roman" w:cs="Times New Roman"/>
        </w:rPr>
      </w:pPr>
    </w:p>
    <w:p w:rsidR="00622DDA" w:rsidRDefault="00AE6527">
      <w:pPr>
        <w:ind w:firstLine="640"/>
        <w:rPr>
          <w:rFonts w:ascii="Times New Roman" w:eastAsia="黑体" w:hAnsi="Times New Roman" w:cs="Times New Roman"/>
          <w:sz w:val="32"/>
          <w:szCs w:val="32"/>
        </w:rPr>
      </w:pPr>
      <w:r>
        <w:rPr>
          <w:rFonts w:ascii="Times New Roman" w:eastAsia="黑体" w:hAnsi="Times New Roman" w:cs="Times New Roman"/>
          <w:sz w:val="32"/>
          <w:szCs w:val="32"/>
        </w:rPr>
        <w:t>二、部门预算安排的总体情况</w:t>
      </w:r>
    </w:p>
    <w:p w:rsidR="00622DDA" w:rsidRDefault="00AE6527">
      <w:pPr>
        <w:ind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按照预算管理有关规定，目前我区部门预算的编制实行综合预算制度，即全部收入和支出都反映在预算中。社会发展局机关及所属事业单位的收支包含在部门预算中。</w:t>
      </w:r>
    </w:p>
    <w:p w:rsidR="00622DDA" w:rsidRDefault="00AE6527">
      <w:pPr>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1.</w:t>
      </w:r>
      <w:r>
        <w:rPr>
          <w:rFonts w:ascii="Times New Roman" w:eastAsia="方正仿宋简体" w:hAnsi="Times New Roman" w:cs="Times New Roman"/>
          <w:b/>
          <w:sz w:val="32"/>
          <w:szCs w:val="32"/>
        </w:rPr>
        <w:t>收入说明</w:t>
      </w:r>
    </w:p>
    <w:p w:rsidR="00622DDA" w:rsidRDefault="00EB6D1F">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反</w:t>
      </w:r>
      <w:r w:rsidR="00AE6527">
        <w:rPr>
          <w:rFonts w:ascii="Times New Roman" w:eastAsia="方正仿宋简体" w:hAnsi="Times New Roman" w:cs="Times New Roman"/>
          <w:sz w:val="32"/>
          <w:szCs w:val="32"/>
        </w:rPr>
        <w:t>映本部门当年全部收入，</w:t>
      </w:r>
      <w:r w:rsidR="00AE6527">
        <w:rPr>
          <w:rFonts w:ascii="Times New Roman" w:eastAsia="方正仿宋简体" w:hAnsi="Times New Roman" w:cs="Times New Roman"/>
          <w:sz w:val="32"/>
          <w:szCs w:val="32"/>
        </w:rPr>
        <w:t>2018</w:t>
      </w:r>
      <w:r w:rsidR="00AE6527">
        <w:rPr>
          <w:rFonts w:ascii="Times New Roman" w:eastAsia="方正仿宋简体" w:hAnsi="Times New Roman" w:cs="Times New Roman"/>
          <w:sz w:val="32"/>
          <w:szCs w:val="32"/>
        </w:rPr>
        <w:t>年预算收入</w:t>
      </w:r>
      <w:r w:rsidR="00AE6527">
        <w:rPr>
          <w:rFonts w:ascii="Times New Roman" w:eastAsia="方正仿宋简体" w:hAnsi="Times New Roman" w:cs="Times New Roman"/>
          <w:sz w:val="32"/>
          <w:szCs w:val="32"/>
        </w:rPr>
        <w:t>13439.02</w:t>
      </w:r>
      <w:r w:rsidR="00AE6527">
        <w:rPr>
          <w:rFonts w:ascii="Times New Roman" w:eastAsia="方正仿宋简体" w:hAnsi="Times New Roman" w:cs="Times New Roman"/>
          <w:sz w:val="32"/>
          <w:szCs w:val="32"/>
        </w:rPr>
        <w:t>万元，其中：一般公共预算拨款</w:t>
      </w:r>
      <w:r w:rsidR="00AE6527">
        <w:rPr>
          <w:rFonts w:ascii="Times New Roman" w:eastAsia="方正仿宋简体" w:hAnsi="Times New Roman" w:cs="Times New Roman"/>
          <w:sz w:val="32"/>
          <w:szCs w:val="32"/>
        </w:rPr>
        <w:t>12039.02</w:t>
      </w:r>
      <w:r w:rsidR="00AE6527">
        <w:rPr>
          <w:rFonts w:ascii="Times New Roman" w:eastAsia="方正仿宋简体" w:hAnsi="Times New Roman" w:cs="Times New Roman"/>
          <w:sz w:val="32"/>
          <w:szCs w:val="32"/>
        </w:rPr>
        <w:t>万元；基金预算拨款</w:t>
      </w:r>
      <w:r w:rsidR="00AE6527">
        <w:rPr>
          <w:rFonts w:ascii="Times New Roman" w:eastAsia="方正仿宋简体" w:hAnsi="Times New Roman" w:cs="Times New Roman"/>
          <w:sz w:val="32"/>
          <w:szCs w:val="32"/>
        </w:rPr>
        <w:t>1400</w:t>
      </w:r>
      <w:r w:rsidR="00AE6527">
        <w:rPr>
          <w:rFonts w:ascii="Times New Roman" w:eastAsia="方正仿宋简体" w:hAnsi="Times New Roman" w:cs="Times New Roman"/>
          <w:sz w:val="32"/>
          <w:szCs w:val="32"/>
        </w:rPr>
        <w:t>万元。</w:t>
      </w:r>
    </w:p>
    <w:p w:rsidR="00622DDA" w:rsidRDefault="00AE6527">
      <w:pPr>
        <w:ind w:left="6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2.</w:t>
      </w:r>
      <w:r>
        <w:rPr>
          <w:rFonts w:ascii="Times New Roman" w:eastAsia="方正仿宋简体" w:hAnsi="Times New Roman" w:cs="Times New Roman"/>
          <w:b/>
          <w:sz w:val="32"/>
          <w:szCs w:val="32"/>
        </w:rPr>
        <w:t>支出说明</w:t>
      </w:r>
    </w:p>
    <w:p w:rsidR="00622DDA" w:rsidRDefault="00AE6527">
      <w:pPr>
        <w:ind w:firstLineChars="150" w:firstLine="480"/>
        <w:rPr>
          <w:rFonts w:ascii="Times New Roman" w:eastAsia="方正仿宋简体" w:hAnsi="Times New Roman" w:cs="Times New Roman"/>
          <w:sz w:val="32"/>
          <w:szCs w:val="32"/>
        </w:rPr>
      </w:pPr>
      <w:r>
        <w:rPr>
          <w:rFonts w:ascii="Times New Roman" w:eastAsia="方正仿宋简体" w:hAnsi="Times New Roman" w:cs="Times New Roman"/>
          <w:sz w:val="32"/>
          <w:szCs w:val="32"/>
        </w:rPr>
        <w:t>部门预算收支总表支出栏、基本支出表、项目支出表按经济分类和支出功能分类科目编制，反映部门预算中支出预算的总体情况。</w:t>
      </w:r>
      <w:r>
        <w:rPr>
          <w:rFonts w:ascii="Times New Roman" w:eastAsia="方正仿宋简体" w:hAnsi="Times New Roman" w:cs="Times New Roman"/>
          <w:sz w:val="32"/>
          <w:szCs w:val="32"/>
        </w:rPr>
        <w:t>2018</w:t>
      </w:r>
      <w:r>
        <w:rPr>
          <w:rFonts w:ascii="Times New Roman" w:eastAsia="方正仿宋简体" w:hAnsi="Times New Roman" w:cs="Times New Roman"/>
          <w:sz w:val="32"/>
          <w:szCs w:val="32"/>
        </w:rPr>
        <w:t>年部门支出预算为</w:t>
      </w:r>
      <w:r>
        <w:rPr>
          <w:rFonts w:ascii="Times New Roman" w:eastAsia="方正仿宋简体" w:hAnsi="Times New Roman" w:cs="Times New Roman"/>
          <w:sz w:val="32"/>
          <w:szCs w:val="32"/>
        </w:rPr>
        <w:t>13439.02</w:t>
      </w:r>
      <w:r>
        <w:rPr>
          <w:rFonts w:ascii="Times New Roman" w:eastAsia="方正仿宋简体" w:hAnsi="Times New Roman" w:cs="Times New Roman"/>
          <w:sz w:val="32"/>
          <w:szCs w:val="32"/>
        </w:rPr>
        <w:t>万元，其中基本支出</w:t>
      </w:r>
      <w:r>
        <w:rPr>
          <w:rFonts w:ascii="Times New Roman" w:eastAsia="方正仿宋简体" w:hAnsi="Times New Roman" w:cs="Times New Roman"/>
          <w:sz w:val="32"/>
          <w:szCs w:val="32"/>
        </w:rPr>
        <w:t>884.02</w:t>
      </w:r>
      <w:r>
        <w:rPr>
          <w:rFonts w:ascii="Times New Roman" w:eastAsia="方正仿宋简体" w:hAnsi="Times New Roman" w:cs="Times New Roman"/>
          <w:sz w:val="32"/>
          <w:szCs w:val="32"/>
        </w:rPr>
        <w:t>万元，包括人员经费</w:t>
      </w:r>
      <w:r>
        <w:rPr>
          <w:rFonts w:ascii="Times New Roman" w:eastAsia="方正仿宋简体" w:hAnsi="Times New Roman" w:cs="Times New Roman"/>
          <w:sz w:val="32"/>
          <w:szCs w:val="32"/>
        </w:rPr>
        <w:t>716.63</w:t>
      </w:r>
      <w:r>
        <w:rPr>
          <w:rFonts w:ascii="Times New Roman" w:eastAsia="方正仿宋简体" w:hAnsi="Times New Roman" w:cs="Times New Roman"/>
          <w:sz w:val="32"/>
          <w:szCs w:val="32"/>
        </w:rPr>
        <w:t>万元和日常公用经费</w:t>
      </w:r>
      <w:r>
        <w:rPr>
          <w:rFonts w:ascii="Times New Roman" w:eastAsia="方正仿宋简体" w:hAnsi="Times New Roman" w:cs="Times New Roman"/>
          <w:sz w:val="32"/>
          <w:szCs w:val="32"/>
        </w:rPr>
        <w:t>167.39</w:t>
      </w:r>
      <w:r>
        <w:rPr>
          <w:rFonts w:ascii="Times New Roman" w:eastAsia="方正仿宋简体" w:hAnsi="Times New Roman" w:cs="Times New Roman"/>
          <w:sz w:val="32"/>
          <w:szCs w:val="32"/>
        </w:rPr>
        <w:t>万元；项目支出</w:t>
      </w:r>
      <w:r>
        <w:rPr>
          <w:rFonts w:ascii="Times New Roman" w:eastAsia="方正仿宋简体" w:hAnsi="Times New Roman" w:cs="Times New Roman"/>
          <w:sz w:val="32"/>
          <w:szCs w:val="32"/>
        </w:rPr>
        <w:t>12555</w:t>
      </w:r>
      <w:r>
        <w:rPr>
          <w:rFonts w:ascii="Times New Roman" w:eastAsia="方正仿宋简体" w:hAnsi="Times New Roman" w:cs="Times New Roman"/>
          <w:sz w:val="32"/>
          <w:szCs w:val="32"/>
        </w:rPr>
        <w:t>万元，全部为本级支出。</w:t>
      </w:r>
    </w:p>
    <w:p w:rsidR="00622DDA" w:rsidRDefault="00AE6527">
      <w:pPr>
        <w:ind w:left="640"/>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3.</w:t>
      </w:r>
      <w:r>
        <w:rPr>
          <w:rFonts w:ascii="Times New Roman" w:eastAsia="方正仿宋简体" w:hAnsi="Times New Roman" w:cs="Times New Roman"/>
          <w:b/>
          <w:sz w:val="32"/>
          <w:szCs w:val="32"/>
        </w:rPr>
        <w:t>比上年增减情况</w:t>
      </w:r>
    </w:p>
    <w:p w:rsidR="00622DDA" w:rsidRDefault="00AE6527">
      <w:pPr>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2018</w:t>
      </w:r>
      <w:r>
        <w:rPr>
          <w:rFonts w:ascii="Times New Roman" w:eastAsia="方正仿宋简体" w:hAnsi="Times New Roman" w:cs="Times New Roman"/>
          <w:sz w:val="32"/>
          <w:szCs w:val="32"/>
        </w:rPr>
        <w:t>年部门预算较</w:t>
      </w:r>
      <w:r>
        <w:rPr>
          <w:rFonts w:ascii="Times New Roman" w:eastAsia="方正仿宋简体" w:hAnsi="Times New Roman" w:cs="Times New Roman"/>
          <w:sz w:val="32"/>
          <w:szCs w:val="32"/>
        </w:rPr>
        <w:t>2017</w:t>
      </w:r>
      <w:r>
        <w:rPr>
          <w:rFonts w:ascii="Times New Roman" w:eastAsia="方正仿宋简体" w:hAnsi="Times New Roman" w:cs="Times New Roman"/>
          <w:sz w:val="32"/>
          <w:szCs w:val="32"/>
        </w:rPr>
        <w:t>年减少</w:t>
      </w:r>
      <w:r>
        <w:rPr>
          <w:rFonts w:ascii="Times New Roman" w:eastAsia="方正仿宋简体" w:hAnsi="Times New Roman" w:cs="Times New Roman"/>
          <w:sz w:val="32"/>
          <w:szCs w:val="32"/>
        </w:rPr>
        <w:t>3492.17</w:t>
      </w:r>
      <w:r>
        <w:rPr>
          <w:rFonts w:ascii="Times New Roman" w:eastAsia="方正仿宋简体" w:hAnsi="Times New Roman" w:cs="Times New Roman"/>
          <w:sz w:val="32"/>
          <w:szCs w:val="32"/>
        </w:rPr>
        <w:t>万元，其中：基本支出减少</w:t>
      </w:r>
      <w:r>
        <w:rPr>
          <w:rFonts w:ascii="Times New Roman" w:eastAsia="方正仿宋简体" w:hAnsi="Times New Roman" w:cs="Times New Roman"/>
          <w:sz w:val="32"/>
          <w:szCs w:val="32"/>
        </w:rPr>
        <w:t>104.3</w:t>
      </w:r>
      <w:r>
        <w:rPr>
          <w:rFonts w:ascii="Times New Roman" w:eastAsia="方正仿宋简体" w:hAnsi="Times New Roman" w:cs="Times New Roman"/>
          <w:sz w:val="32"/>
          <w:szCs w:val="32"/>
        </w:rPr>
        <w:t>万元，主要是减少人员经费；项目支出减少</w:t>
      </w:r>
      <w:r>
        <w:rPr>
          <w:rFonts w:ascii="Times New Roman" w:eastAsia="方正仿宋简体" w:hAnsi="Times New Roman" w:cs="Times New Roman"/>
          <w:sz w:val="32"/>
          <w:szCs w:val="32"/>
        </w:rPr>
        <w:t>3387.87</w:t>
      </w:r>
      <w:r>
        <w:rPr>
          <w:rFonts w:ascii="Times New Roman" w:eastAsia="方正仿宋简体" w:hAnsi="Times New Roman" w:cs="Times New Roman"/>
          <w:sz w:val="32"/>
          <w:szCs w:val="32"/>
        </w:rPr>
        <w:t>万元，主要是减少项目支出。</w:t>
      </w:r>
    </w:p>
    <w:p w:rsidR="00622DDA" w:rsidRDefault="00AE6527">
      <w:pPr>
        <w:ind w:firstLine="640"/>
        <w:rPr>
          <w:rFonts w:ascii="Times New Roman" w:eastAsia="黑体" w:hAnsi="Times New Roman" w:cs="Times New Roman"/>
          <w:sz w:val="32"/>
          <w:szCs w:val="32"/>
        </w:rPr>
      </w:pPr>
      <w:r>
        <w:rPr>
          <w:rFonts w:ascii="Times New Roman" w:eastAsia="黑体" w:hAnsi="Times New Roman" w:cs="Times New Roman"/>
          <w:sz w:val="32"/>
          <w:szCs w:val="32"/>
        </w:rPr>
        <w:t>三、机关运行经费安排情况</w:t>
      </w:r>
    </w:p>
    <w:p w:rsidR="00622DDA" w:rsidRDefault="00AE6527">
      <w:pPr>
        <w:ind w:firstLine="640"/>
        <w:rPr>
          <w:rFonts w:ascii="Times New Roman" w:eastAsia="黑体" w:hAnsi="Times New Roman" w:cs="Times New Roman"/>
          <w:sz w:val="32"/>
          <w:szCs w:val="32"/>
        </w:rPr>
      </w:pPr>
      <w:r>
        <w:rPr>
          <w:rFonts w:ascii="Times New Roman" w:eastAsia="方正仿宋简体" w:hAnsi="Times New Roman" w:cs="Times New Roman"/>
          <w:sz w:val="32"/>
          <w:szCs w:val="32"/>
        </w:rPr>
        <w:t>机关运行经费共计安排</w:t>
      </w:r>
      <w:r>
        <w:rPr>
          <w:rFonts w:ascii="Times New Roman" w:eastAsia="方正仿宋简体" w:hAnsi="Times New Roman" w:cs="Times New Roman"/>
          <w:sz w:val="32"/>
          <w:szCs w:val="32"/>
        </w:rPr>
        <w:t>167.39</w:t>
      </w:r>
      <w:r>
        <w:rPr>
          <w:rFonts w:ascii="Times New Roman" w:eastAsia="方正仿宋简体" w:hAnsi="Times New Roman" w:cs="Times New Roman"/>
          <w:sz w:val="32"/>
          <w:szCs w:val="32"/>
        </w:rPr>
        <w:t>万元，主要用于保证机关正常运转的办公及印刷费、邮电费、差旅费、会议费、福利费、专用材料及一般设备购置费、办公用房水电费、办公用房取暖费、日常维修费、办公楼物业管理费、公务车运行维护费等支出。</w:t>
      </w:r>
    </w:p>
    <w:p w:rsidR="00622DDA" w:rsidRDefault="00AE6527">
      <w:pPr>
        <w:ind w:firstLine="640"/>
        <w:rPr>
          <w:rFonts w:ascii="Times New Roman" w:eastAsia="黑体" w:hAnsi="Times New Roman" w:cs="Times New Roman"/>
          <w:sz w:val="32"/>
          <w:szCs w:val="32"/>
        </w:rPr>
      </w:pPr>
      <w:r>
        <w:rPr>
          <w:rFonts w:ascii="Times New Roman" w:eastAsia="黑体" w:hAnsi="Times New Roman" w:cs="Times New Roman"/>
          <w:sz w:val="32"/>
          <w:szCs w:val="32"/>
        </w:rPr>
        <w:t>四、财政拨款</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经费预算情况及增减变化原因</w:t>
      </w:r>
    </w:p>
    <w:p w:rsidR="00622DDA" w:rsidRDefault="00AE6527">
      <w:pPr>
        <w:snapToGrid w:val="0"/>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2018</w:t>
      </w:r>
      <w:r>
        <w:rPr>
          <w:rFonts w:ascii="Times New Roman" w:eastAsia="方正仿宋简体" w:hAnsi="Times New Roman" w:cs="Times New Roman"/>
          <w:sz w:val="32"/>
          <w:szCs w:val="32"/>
        </w:rPr>
        <w:t>年，财政拨款</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经费预算安排</w:t>
      </w:r>
      <w:r>
        <w:rPr>
          <w:rFonts w:ascii="Times New Roman" w:eastAsia="方正仿宋简体" w:hAnsi="Times New Roman" w:cs="Times New Roman"/>
          <w:sz w:val="32"/>
          <w:szCs w:val="32"/>
        </w:rPr>
        <w:t>24.21</w:t>
      </w:r>
      <w:r>
        <w:rPr>
          <w:rFonts w:ascii="Times New Roman" w:eastAsia="方正仿宋简体" w:hAnsi="Times New Roman" w:cs="Times New Roman"/>
          <w:sz w:val="32"/>
          <w:szCs w:val="32"/>
        </w:rPr>
        <w:t>万元，其中：因公出国（境）费</w:t>
      </w:r>
      <w:r>
        <w:rPr>
          <w:rFonts w:ascii="Times New Roman" w:eastAsia="方正仿宋简体" w:hAnsi="Times New Roman" w:cs="Times New Roman"/>
          <w:sz w:val="32"/>
          <w:szCs w:val="32"/>
        </w:rPr>
        <w:t>0</w:t>
      </w:r>
      <w:r>
        <w:rPr>
          <w:rFonts w:ascii="Times New Roman" w:eastAsia="方正仿宋简体" w:hAnsi="Times New Roman" w:cs="Times New Roman"/>
          <w:sz w:val="32"/>
          <w:szCs w:val="32"/>
        </w:rPr>
        <w:t>万元；公务用车购置及运维费</w:t>
      </w:r>
      <w:r>
        <w:rPr>
          <w:rFonts w:ascii="Times New Roman" w:eastAsia="方正仿宋简体" w:hAnsi="Times New Roman" w:cs="Times New Roman"/>
          <w:sz w:val="32"/>
          <w:szCs w:val="32"/>
        </w:rPr>
        <w:t>21.70</w:t>
      </w:r>
      <w:r>
        <w:rPr>
          <w:rFonts w:ascii="Times New Roman" w:eastAsia="方正仿宋简体" w:hAnsi="Times New Roman" w:cs="Times New Roman"/>
          <w:sz w:val="32"/>
          <w:szCs w:val="32"/>
        </w:rPr>
        <w:t>万元（其中：公务用车运行费</w:t>
      </w:r>
      <w:r>
        <w:rPr>
          <w:rFonts w:ascii="Times New Roman" w:eastAsia="方正仿宋简体" w:hAnsi="Times New Roman" w:cs="Times New Roman"/>
          <w:sz w:val="32"/>
          <w:szCs w:val="32"/>
        </w:rPr>
        <w:t>21.70</w:t>
      </w:r>
      <w:r>
        <w:rPr>
          <w:rFonts w:ascii="Times New Roman" w:eastAsia="方正仿宋简体" w:hAnsi="Times New Roman" w:cs="Times New Roman"/>
          <w:sz w:val="32"/>
          <w:szCs w:val="32"/>
        </w:rPr>
        <w:t>万元</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；公务接待费</w:t>
      </w:r>
      <w:r>
        <w:rPr>
          <w:rFonts w:ascii="Times New Roman" w:eastAsia="方正仿宋简体" w:hAnsi="Times New Roman" w:cs="Times New Roman"/>
          <w:sz w:val="32"/>
          <w:szCs w:val="32"/>
        </w:rPr>
        <w:t>2.51</w:t>
      </w:r>
      <w:r>
        <w:rPr>
          <w:rFonts w:ascii="Times New Roman" w:eastAsia="方正仿宋简体" w:hAnsi="Times New Roman" w:cs="Times New Roman"/>
          <w:sz w:val="32"/>
          <w:szCs w:val="32"/>
        </w:rPr>
        <w:t>万元。</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经费较上年下降</w:t>
      </w:r>
      <w:r>
        <w:rPr>
          <w:rFonts w:ascii="Times New Roman" w:eastAsia="方正仿宋简体" w:hAnsi="Times New Roman" w:cs="Times New Roman"/>
          <w:sz w:val="32"/>
          <w:szCs w:val="32"/>
        </w:rPr>
        <w:t>40.07%</w:t>
      </w:r>
      <w:r>
        <w:rPr>
          <w:rFonts w:ascii="Times New Roman" w:eastAsia="方正仿宋简体" w:hAnsi="Times New Roman" w:cs="Times New Roman"/>
          <w:sz w:val="32"/>
          <w:szCs w:val="32"/>
        </w:rPr>
        <w:t>，主要原因是今年对</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经费等一般性支出进行了压减。</w:t>
      </w:r>
    </w:p>
    <w:p w:rsidR="00622DDA" w:rsidRDefault="00AE6527">
      <w:pPr>
        <w:ind w:firstLineChars="200" w:firstLine="640"/>
        <w:rPr>
          <w:rStyle w:val="a8"/>
          <w:rFonts w:ascii="Times New Roman" w:hAnsi="Times New Roman" w:cs="Times New Roman"/>
        </w:rPr>
      </w:pPr>
      <w:r>
        <w:rPr>
          <w:rFonts w:ascii="Times New Roman" w:eastAsia="黑体" w:hAnsi="Times New Roman" w:cs="Times New Roman"/>
          <w:sz w:val="32"/>
          <w:szCs w:val="32"/>
        </w:rPr>
        <w:t>五、绩效预算信息</w:t>
      </w:r>
    </w:p>
    <w:p w:rsidR="00622DDA" w:rsidRDefault="00AE6527">
      <w:pPr>
        <w:snapToGrid w:val="0"/>
        <w:spacing w:line="520" w:lineRule="exact"/>
        <w:ind w:firstLineChars="200" w:firstLine="643"/>
        <w:rPr>
          <w:rFonts w:ascii="Times New Roman" w:eastAsia="方正仿宋简体" w:hAnsi="Times New Roman" w:cs="Times New Roman"/>
          <w:b/>
          <w:bCs/>
          <w:sz w:val="32"/>
          <w:szCs w:val="32"/>
        </w:rPr>
      </w:pPr>
      <w:bookmarkStart w:id="0" w:name="_GoBack"/>
      <w:r>
        <w:rPr>
          <w:rFonts w:ascii="Times New Roman" w:eastAsia="方正仿宋简体" w:hAnsi="Times New Roman" w:cs="Times New Roman"/>
          <w:b/>
          <w:bCs/>
          <w:sz w:val="32"/>
          <w:szCs w:val="32"/>
        </w:rPr>
        <w:t>总体绩效目标：</w:t>
      </w:r>
    </w:p>
    <w:bookmarkEnd w:id="0"/>
    <w:p w:rsidR="00622DDA" w:rsidRDefault="00AE6527">
      <w:pPr>
        <w:snapToGrid w:val="0"/>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推进新农村建设，；改善农村环境面貌，提升农民生产生活条件；加快推进农业农村体制机制创新，增强全市农村经济社会发展活力。教师队伍建设，完成中小学骨干、学科教师培训，高层次、优秀人才引进计划，保障工作正常高效运行，相关工作顺利开展。残疾人服务，逐步实现残疾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人人享有康复服务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，保障贫困和重度残疾人基本生活，提高残疾儿童义务教育入学率和残疾人就业率，丰富残疾人文体生；推</w:t>
      </w:r>
      <w:r>
        <w:rPr>
          <w:rFonts w:ascii="Times New Roman" w:eastAsia="方正仿宋简体" w:hAnsi="Times New Roman" w:cs="Times New Roman"/>
          <w:sz w:val="32"/>
          <w:szCs w:val="32"/>
        </w:rPr>
        <w:lastRenderedPageBreak/>
        <w:t>进民政政府信息公开、政务公开，完成在区委、区政府系统信息考核任务；搞好群众来信来访工作，杜绝群体上访事件；民主行风评议保持全县领先地位。水利水电项目建设与管理，按期完成水利水电项目建设和维修管护任务，对社会稳定和经济发展起到积极作用。公共卫生服务，推进基本公共卫生服务均等化；控制各类重大疾病的发生与传播；有效应对我市突发公共卫生事件；保障妇女儿童身心健康；提高食品安全风险预警能力。承担政务公开和业务宣传工作，加强计生能力建设</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落实计划生育一票否决制，保障计生事业顺利发展。</w:t>
      </w:r>
    </w:p>
    <w:p w:rsidR="00622DDA" w:rsidRDefault="00AE6527">
      <w:pPr>
        <w:snapToGrid w:val="0"/>
        <w:spacing w:line="52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部门职责及工作活动绩效目标：</w:t>
      </w:r>
    </w:p>
    <w:p w:rsidR="00622DDA" w:rsidRDefault="00AE6527">
      <w:pPr>
        <w:snapToGrid w:val="0"/>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推进新农村建设，通过实施农村面貌改造提升行动和开展新民居中心村示范点建设，加快建设社会主义新农村；改善农村环境面貌，提升农民生产生活条件。指导推进农村改革，全面深化农村重点领域、关键环节改革，加快推进农业农村体制机制创新，增强全市农村经济社会发展活力。使农业增效、农民增收、农村增活力；农业资源保护和生态建设，建设生态农业，改善农村环境，实现农业可持续发展；政务管理，贯彻落实中央和市委、市政府关于</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三农</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工作的决策部署，研究制定全市农业农村工作政策文件，对全市</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三农</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工作进行安排部署。保障</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三农</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工作健康持续开展；完善农村经营管理体制，规范流转行为，优化资源配置，促进农民专业合作经济组织健康发展，加快新农村建设和城镇化进程；农业政务管理，开展农业宣传，推动农业政策落实。保障农业信息网络和各项政党工作的开展，保障各项农业工作的正常运行；指导推进农村改革，全面深化农村重点领域、关键环节改革，加快推进农业农村体制机制创新，增强全市农村经济社会发展活力。使农业增效、农民增收、农村增活力；指导农村经济发展，积极推动中央和市委、市</w:t>
      </w:r>
      <w:r>
        <w:rPr>
          <w:rFonts w:ascii="Times New Roman" w:eastAsia="方正仿宋简体" w:hAnsi="Times New Roman" w:cs="Times New Roman"/>
          <w:sz w:val="32"/>
          <w:szCs w:val="32"/>
        </w:rPr>
        <w:lastRenderedPageBreak/>
        <w:t>政府各项强农惠农富农政策落实，协调指导农村经济健康发展，着力促进农民收入持续快速增长。使农民收入实现持续稳定增长，农村经济持续较快发展；扶持农产品生产，提高农产品产量和产量，优化农业产业结构，提高经济效益，增加农民收入；支持农业产业化，拉伸农业产业链条，提升农产品附加值，增加农民收入，创造县域经济发展新增长点；农业科技支撑和公共服务，促进农业现代化，提高农业劳动生产率，增加农民收入；完善农村经营管理体制，规范流转行为，优化资源配置，促进农民专业合作经济组织健康发展，加快新农村建设和城镇化进程。</w:t>
      </w:r>
    </w:p>
    <w:p w:rsidR="00622DDA" w:rsidRDefault="00AE6527">
      <w:pPr>
        <w:snapToGrid w:val="0"/>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教师队伍建设，完成中小学骨干、学科教师培训，高层次、优秀人才引进计划，提高特殊群体教师待遇；教育政务管理，依法行政，构建人民群众满意、勤政廉洁的政府部门；保障工作正常高效运行，相关工作顺利开展；学前教育，调整完善财政支持政策，增强资金配置的科学性，提高幼儿园入园率和扩大在园幼儿数</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有效缓解</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入园难</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入园贵</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等问题；义务教育，提高义务教育公用经费保障水平，改善办学条件，均衡配置基础教育资源，缩小城乡、区域、校际之间办学差距，落实学生资助政策；教师队伍建设，完成中小学骨干、学科教师培训，高层次、优秀人才引进计划，提高特殊群体教师待遇；教育政务管理，依法行政，构建人民群众满意、勤政廉洁的政府部门；保障工作正常高效运行，相关工作顺利开展。</w:t>
      </w:r>
    </w:p>
    <w:p w:rsidR="00622DDA" w:rsidRDefault="00AE6527">
      <w:pPr>
        <w:snapToGrid w:val="0"/>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残疾人服务，逐步实现残疾人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人人享有康复服务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保障贫困和重度残疾人基本生活，提高残疾儿童义务教育入学率和残疾人就业率，丰富残疾人文体生；残疾人综合业务管理，摸清残疾人底数，增强基层服务残疾人的能力，确保残疾人就业保障金的稳定增收；构建残疾人公共服务网络化平台；民政政务管理，建立和维护县民政系统政务公开平台，推进民政政府信息公开、政务公开，完成在区委、区政府系统信息</w:t>
      </w:r>
      <w:r>
        <w:rPr>
          <w:rFonts w:ascii="Times New Roman" w:eastAsia="方正仿宋简体" w:hAnsi="Times New Roman" w:cs="Times New Roman"/>
          <w:sz w:val="32"/>
          <w:szCs w:val="32"/>
        </w:rPr>
        <w:lastRenderedPageBreak/>
        <w:t>考核任务；搞好群众来信来访工作，杜绝群体上访事件；民主行风评议保持全县领先地位。</w:t>
      </w:r>
    </w:p>
    <w:p w:rsidR="00622DDA" w:rsidRDefault="00AE6527">
      <w:pPr>
        <w:snapToGrid w:val="0"/>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水利水电项目建设与管理，按期完成水利水电项目建设和维修管护任务，对社会稳定和经济发展起到积极作用；水资源保护和生态建设，促进水资源可持续发展，保护生态环境；水利科技支撑和公共服务，研制并示范推广水利工程和管理技术，提高水利事业管理水平；水利政务管理，依法依规履行机关日常管理职责，确保水利工作正常运行。</w:t>
      </w:r>
    </w:p>
    <w:p w:rsidR="00622DDA" w:rsidRDefault="00AE6527">
      <w:pPr>
        <w:snapToGrid w:val="0"/>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公共卫生服务，推进基本公共卫生服务均等化；控制各类重大疾病的发生与传播；有效应对我市突发公共卫生事件；保障妇女儿童身心健康；提高食品安全风险预警能力；医疗服务，提高医疗机构的疾病救治能力，强化公立医院和基层医疗卫生机构综合改革；医疗保障，提高农村居民的医疗保障水平，减轻重大疾病患者和</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三无</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病人的经济负担；保障市直保健对象身心健；卫生政务管理，拟定卫生改革与发展目标、规划和政策措施，起草相关性地方法规和规章草案，制定有关标准和技术规范，监督指导卫生相关法律法规落实情况，承担政务公开和业务宣传工作，加强卫生能力建设</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建立卫生人才培训基地，开展医学技术跟踪和适宜技术推广等工作，保障卫生事业顺利发展；计划生育，稳定适度的低生育水平，有效保障计划生育家庭生活水平，提高妇女生殖健康水平，降低出生缺陷的发生，有效遏制出生人口性别比偏高问题；计划生育政务管理，拟定计生改革与发展目标、规划和政策措施，起草相关性地方法规和规章草案，制定有关标准和技术规范，监督指导计生相关法律法规落实情况，承担政务公开和业务宣传工作，加强计生能力建设</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落实计划生育一票否决制，保障计生事业顺利发展。</w:t>
      </w:r>
    </w:p>
    <w:p w:rsidR="00622DDA" w:rsidRDefault="00622DDA">
      <w:pPr>
        <w:ind w:firstLineChars="200" w:firstLine="420"/>
        <w:rPr>
          <w:rStyle w:val="a8"/>
          <w:rFonts w:ascii="Times New Roman" w:hAnsi="Times New Roman" w:cs="Times New Roman"/>
        </w:rPr>
      </w:pPr>
    </w:p>
    <w:p w:rsidR="00622DDA" w:rsidRDefault="00AE6527">
      <w:pPr>
        <w:ind w:firstLineChars="200" w:firstLine="640"/>
        <w:rPr>
          <w:rFonts w:ascii="Times New Roman" w:eastAsia="方正小标宋_GBK" w:hAnsi="Times New Roman" w:cs="Times New Roman"/>
          <w:sz w:val="32"/>
        </w:rPr>
      </w:pPr>
      <w:r>
        <w:rPr>
          <w:rFonts w:ascii="Times New Roman" w:eastAsia="方正小标宋_GBK" w:hAnsi="Times New Roman" w:cs="Times New Roman"/>
          <w:sz w:val="32"/>
        </w:rPr>
        <w:t>部门职责</w:t>
      </w:r>
      <w:r>
        <w:rPr>
          <w:rFonts w:ascii="Times New Roman" w:eastAsia="方正小标宋_GBK" w:hAnsi="Times New Roman" w:cs="Times New Roman"/>
          <w:sz w:val="32"/>
        </w:rPr>
        <w:t>-</w:t>
      </w:r>
      <w:r>
        <w:rPr>
          <w:rFonts w:ascii="Times New Roman" w:eastAsia="方正小标宋_GBK" w:hAnsi="Times New Roman" w:cs="Times New Roman"/>
          <w:sz w:val="32"/>
        </w:rPr>
        <w:t>工作活动绩效目标</w:t>
      </w:r>
    </w:p>
    <w:tbl>
      <w:tblPr>
        <w:tblW w:w="13934" w:type="dxa"/>
        <w:jc w:val="center"/>
        <w:tblLayout w:type="fixed"/>
        <w:tblCellMar>
          <w:left w:w="0" w:type="dxa"/>
          <w:right w:w="0" w:type="dxa"/>
        </w:tblCellMar>
        <w:tblLook w:val="04A0"/>
      </w:tblPr>
      <w:tblGrid>
        <w:gridCol w:w="2341"/>
        <w:gridCol w:w="1276"/>
        <w:gridCol w:w="2976"/>
        <w:gridCol w:w="2976"/>
        <w:gridCol w:w="1417"/>
        <w:gridCol w:w="737"/>
        <w:gridCol w:w="737"/>
        <w:gridCol w:w="737"/>
        <w:gridCol w:w="737"/>
      </w:tblGrid>
      <w:tr w:rsidR="00622DDA">
        <w:trPr>
          <w:trHeight w:val="227"/>
          <w:tblHeader/>
          <w:jc w:val="center"/>
        </w:trPr>
        <w:tc>
          <w:tcPr>
            <w:tcW w:w="10986" w:type="dxa"/>
            <w:gridSpan w:val="5"/>
            <w:tcBorders>
              <w:top w:val="single" w:sz="6" w:space="0" w:color="FFFFFF"/>
              <w:left w:val="single" w:sz="6" w:space="0" w:color="FFFFFF"/>
              <w:bottom w:val="single" w:sz="6" w:space="0" w:color="000000"/>
              <w:right w:val="single" w:sz="6" w:space="0" w:color="FFFFFF"/>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小标宋_GBK" w:hAnsi="Times New Roman" w:cs="Times New Roman"/>
                <w:sz w:val="24"/>
              </w:rPr>
            </w:pPr>
            <w:r>
              <w:rPr>
                <w:rFonts w:ascii="Times New Roman" w:eastAsia="方正小标宋_GBK" w:hAnsi="Times New Roman" w:cs="Times New Roman"/>
                <w:sz w:val="24"/>
              </w:rPr>
              <w:lastRenderedPageBreak/>
              <w:t>314</w:t>
            </w:r>
            <w:r>
              <w:rPr>
                <w:rFonts w:ascii="Times New Roman" w:eastAsia="方正小标宋_GBK" w:hAnsi="Times New Roman" w:cs="Times New Roman"/>
                <w:sz w:val="24"/>
              </w:rPr>
              <w:t>秦皇岛北戴河新区社会发展局</w:t>
            </w:r>
          </w:p>
        </w:tc>
        <w:tc>
          <w:tcPr>
            <w:tcW w:w="2948" w:type="dxa"/>
            <w:gridSpan w:val="4"/>
            <w:tcBorders>
              <w:top w:val="single" w:sz="6" w:space="0" w:color="FFFFFF"/>
              <w:left w:val="single" w:sz="6" w:space="0" w:color="FFFFFF"/>
              <w:bottom w:val="single" w:sz="6" w:space="0" w:color="000000"/>
              <w:right w:val="single" w:sz="6" w:space="0" w:color="FFFFFF"/>
            </w:tcBorders>
            <w:shd w:val="clear" w:color="auto" w:fill="auto"/>
            <w:tcMar>
              <w:top w:w="0" w:type="dxa"/>
              <w:left w:w="108" w:type="dxa"/>
              <w:bottom w:w="0" w:type="dxa"/>
              <w:right w:w="108" w:type="dxa"/>
            </w:tcMar>
            <w:vAlign w:val="center"/>
          </w:tcPr>
          <w:p w:rsidR="00622DDA" w:rsidRDefault="00AE6527">
            <w:pPr>
              <w:spacing w:line="300" w:lineRule="exact"/>
              <w:jc w:val="right"/>
              <w:rPr>
                <w:rFonts w:ascii="Times New Roman" w:eastAsia="方正书宋_GBK" w:hAnsi="Times New Roman" w:cs="Times New Roman"/>
                <w:sz w:val="24"/>
              </w:rPr>
            </w:pPr>
            <w:r>
              <w:rPr>
                <w:rFonts w:ascii="Times New Roman" w:eastAsia="方正书宋_GBK" w:hAnsi="Times New Roman" w:cs="Times New Roman"/>
                <w:sz w:val="24"/>
              </w:rPr>
              <w:t>单位：万元</w:t>
            </w:r>
          </w:p>
        </w:tc>
      </w:tr>
      <w:tr w:rsidR="00622DDA">
        <w:trPr>
          <w:trHeight w:val="227"/>
          <w:tblHeader/>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职责活动</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年度预算数</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内容描述</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绩效目标</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绩效指标</w:t>
            </w:r>
          </w:p>
        </w:tc>
        <w:tc>
          <w:tcPr>
            <w:tcW w:w="294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评价标准</w:t>
            </w:r>
          </w:p>
        </w:tc>
      </w:tr>
      <w:tr w:rsidR="00622DDA">
        <w:trPr>
          <w:trHeight w:val="227"/>
          <w:tblHeader/>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优</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良</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中</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差</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推进新农村建设</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通过实施农村面貌改造提升行动，加快建设社会主义新农村。</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通过实施农村面貌改造提升行动和开展新民居中心村示范点建设，加快建设社会主义新农村。改善农村环境面貌，提升农民生产生活条件。</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农宅合作社试点工作</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充分利用农村闲置农宅，发展农宅合作社，带动农村旅游业发展，促进农民增收。</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继续实施试点工程，全年建成</w:t>
            </w:r>
            <w:r>
              <w:rPr>
                <w:rFonts w:ascii="Times New Roman" w:eastAsia="方正书宋_GBK" w:hAnsi="Times New Roman" w:cs="Times New Roman"/>
              </w:rPr>
              <w:t>100</w:t>
            </w:r>
            <w:r>
              <w:rPr>
                <w:rFonts w:ascii="Times New Roman" w:eastAsia="方正书宋_GBK" w:hAnsi="Times New Roman" w:cs="Times New Roman"/>
              </w:rPr>
              <w:t>个农宅合作社试点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农户满意度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试点村农宅改造任务完成率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综合政务管理</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23.10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社会管理及社会事业发展政策（包括对农政策）研究；组织协调机关政务、文电、会务、保密档案、会议接待、政务公开等机关日常工作；机关经费预算及其执行情况、机关财务、资产管理以及督办工作落实、内部审计等工作；上级各类社会事业专项资金的审核、监督、管理以及转移支付工作。</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依法依规完成工作任务，确保机关业务正常运行，提高业务工作效率。</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综合事务管理</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23.10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加强机关事务性管理，开展机关自身能力建设。</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确保机关正常运行，提高业务工作效率。</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综合事务管理工作完成率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社会救助、灾害救助政策及管理</w:t>
            </w:r>
          </w:p>
          <w:p w:rsidR="00622DDA" w:rsidRDefault="00622DDA">
            <w:pPr>
              <w:spacing w:line="300" w:lineRule="exact"/>
              <w:jc w:val="center"/>
              <w:rPr>
                <w:rFonts w:ascii="Times New Roman" w:hAnsi="Times New Roman" w:cs="Times New Roman"/>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331.60</w:t>
            </w:r>
          </w:p>
          <w:p w:rsidR="00622DDA" w:rsidRDefault="00622DDA">
            <w:pPr>
              <w:spacing w:line="300" w:lineRule="exact"/>
              <w:jc w:val="left"/>
              <w:rPr>
                <w:rFonts w:ascii="Times New Roman"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承担社会救助体系建设，负责城乡居民最低生活保障、特困人员供养、医疗救助、临时救助。组织协调全省防灾减灾救</w:t>
            </w:r>
            <w:r>
              <w:rPr>
                <w:rFonts w:ascii="Times New Roman" w:eastAsia="方正书宋_GBK" w:hAnsi="Times New Roman" w:cs="Times New Roman"/>
              </w:rPr>
              <w:lastRenderedPageBreak/>
              <w:t>灾工作。组织核查并统一发布灾情。组织指导救灾捐赠工作，负责国内外救灾捐赠款物的接收管理和分配使用。</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完善城乡社会救助制度，实施分类救助，应救尽救</w:t>
            </w:r>
            <w:r>
              <w:rPr>
                <w:rFonts w:ascii="Times New Roman" w:eastAsia="方正书宋_GBK" w:hAnsi="Times New Roman" w:cs="Times New Roman"/>
              </w:rPr>
              <w:t>,</w:t>
            </w:r>
            <w:r>
              <w:rPr>
                <w:rFonts w:ascii="Times New Roman" w:eastAsia="方正书宋_GBK" w:hAnsi="Times New Roman" w:cs="Times New Roman"/>
              </w:rPr>
              <w:t>动态管理。建设完善全省自然灾害救助应急体系。实施分类救助，</w:t>
            </w:r>
            <w:r>
              <w:rPr>
                <w:rFonts w:ascii="Times New Roman" w:eastAsia="方正书宋_GBK" w:hAnsi="Times New Roman" w:cs="Times New Roman"/>
              </w:rPr>
              <w:lastRenderedPageBreak/>
              <w:t>保障受灾群众基本生活。</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lastRenderedPageBreak/>
              <w:t>困难群众基本生活保障</w:t>
            </w: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331.60</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负责符合条件的城乡居民最低生活保障、特困人员的集中供养和分散供养、临时生活救助工作、全省城市低收入家庭收入核定管理工作、指导各地加强特困人员救助供养机构建设、保障孤儿基本生活，指导各地加强流浪乞讨人员救助管理，做好留守老人、妇女、儿童保障工作。保障孤儿基本生活，组织开展全省孤残儿童手术康复，推进儿童福利机构基础设施建设。指导各地加强流浪乞讨人员救助管理，加快流浪乞讨人员、流浪未成年人救助场所的设施建设。开展未成年人社会保护试点工作。</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实行低保工作动态管理，做到应保尽保、应退尽退。在低保线与扶贫线</w:t>
            </w:r>
            <w:r>
              <w:rPr>
                <w:rFonts w:ascii="Times New Roman" w:eastAsia="方正书宋_GBK" w:hAnsi="Times New Roman" w:cs="Times New Roman"/>
              </w:rPr>
              <w:t>“</w:t>
            </w:r>
            <w:r>
              <w:rPr>
                <w:rFonts w:ascii="Times New Roman" w:eastAsia="方正书宋_GBK" w:hAnsi="Times New Roman" w:cs="Times New Roman"/>
              </w:rPr>
              <w:t>两线合一</w:t>
            </w:r>
            <w:r>
              <w:rPr>
                <w:rFonts w:ascii="Times New Roman" w:eastAsia="方正书宋_GBK" w:hAnsi="Times New Roman" w:cs="Times New Roman"/>
              </w:rPr>
              <w:t>”</w:t>
            </w:r>
            <w:r>
              <w:rPr>
                <w:rFonts w:ascii="Times New Roman" w:eastAsia="方正书宋_GBK" w:hAnsi="Times New Roman" w:cs="Times New Roman"/>
              </w:rPr>
              <w:t>的基础上，建立低保动态调整机制，特困人员供养标准、集中供养能力逐步提高。缓解意外事件对特殊困难家庭造成的生活困难。准确核查认定低保家庭经济状况。孤儿基本生活保障到位，孤残儿童手术康复及时，儿童福利设施功能完善。流浪乞讨人员、流浪未成年人救助设施齐全、功能完善，对申请救助且符合救助条件的人员全部实施救助。对未成年人社会保护提供必要的保护场所、精神慰藉、心理辅导</w:t>
            </w: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孤儿基本生活保障率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≥99%</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特困人员供养率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申请低保人员核实率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乡镇（街道）</w:t>
            </w:r>
            <w:r>
              <w:rPr>
                <w:rFonts w:ascii="Times New Roman" w:eastAsia="方正书宋_GBK" w:hAnsi="Times New Roman" w:cs="Times New Roman"/>
              </w:rPr>
              <w:t>100%</w:t>
            </w:r>
            <w:r>
              <w:rPr>
                <w:rFonts w:ascii="Times New Roman" w:eastAsia="方正书宋_GBK" w:hAnsi="Times New Roman" w:cs="Times New Roman"/>
              </w:rPr>
              <w:t>、县级城市</w:t>
            </w:r>
            <w:r>
              <w:rPr>
                <w:rFonts w:ascii="Times New Roman" w:eastAsia="方正书宋_GBK" w:hAnsi="Times New Roman" w:cs="Times New Roman"/>
              </w:rPr>
              <w:t>≥50%</w:t>
            </w:r>
            <w:r>
              <w:rPr>
                <w:rFonts w:ascii="Times New Roman" w:eastAsia="方正书宋_GBK" w:hAnsi="Times New Roman" w:cs="Times New Roman"/>
              </w:rPr>
              <w:t>，农村</w:t>
            </w:r>
            <w:r>
              <w:rPr>
                <w:rFonts w:ascii="Times New Roman" w:eastAsia="方正书宋_GBK" w:hAnsi="Times New Roman" w:cs="Times New Roman"/>
              </w:rPr>
              <w:t>≥30%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乡镇（街道）</w:t>
            </w:r>
            <w:r>
              <w:rPr>
                <w:rFonts w:ascii="Times New Roman" w:eastAsia="方正书宋_GBK" w:hAnsi="Times New Roman" w:cs="Times New Roman"/>
              </w:rPr>
              <w:t>≥90%</w:t>
            </w:r>
            <w:r>
              <w:rPr>
                <w:rFonts w:ascii="Times New Roman" w:eastAsia="方正书宋_GBK" w:hAnsi="Times New Roman" w:cs="Times New Roman"/>
              </w:rPr>
              <w:t>、县级城市</w:t>
            </w:r>
            <w:r>
              <w:rPr>
                <w:rFonts w:ascii="Times New Roman" w:eastAsia="方正书宋_GBK" w:hAnsi="Times New Roman" w:cs="Times New Roman"/>
              </w:rPr>
              <w:t>≥45%</w:t>
            </w:r>
            <w:r>
              <w:rPr>
                <w:rFonts w:ascii="Times New Roman" w:eastAsia="方正书宋_GBK" w:hAnsi="Times New Roman" w:cs="Times New Roman"/>
              </w:rPr>
              <w:t>，农村</w:t>
            </w:r>
            <w:r>
              <w:rPr>
                <w:rFonts w:ascii="Times New Roman" w:eastAsia="方正书宋_GBK" w:hAnsi="Times New Roman" w:cs="Times New Roman"/>
              </w:rPr>
              <w:t>≥25%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乡镇（街道）</w:t>
            </w:r>
            <w:r>
              <w:rPr>
                <w:rFonts w:ascii="Times New Roman" w:eastAsia="方正书宋_GBK" w:hAnsi="Times New Roman" w:cs="Times New Roman"/>
              </w:rPr>
              <w:t>≥80%</w:t>
            </w:r>
            <w:r>
              <w:rPr>
                <w:rFonts w:ascii="Times New Roman" w:eastAsia="方正书宋_GBK" w:hAnsi="Times New Roman" w:cs="Times New Roman"/>
              </w:rPr>
              <w:t>、县级城市</w:t>
            </w:r>
            <w:r>
              <w:rPr>
                <w:rFonts w:ascii="Times New Roman" w:eastAsia="方正书宋_GBK" w:hAnsi="Times New Roman" w:cs="Times New Roman"/>
              </w:rPr>
              <w:t>≥40%</w:t>
            </w:r>
            <w:r>
              <w:rPr>
                <w:rFonts w:ascii="Times New Roman" w:eastAsia="方正书宋_GBK" w:hAnsi="Times New Roman" w:cs="Times New Roman"/>
              </w:rPr>
              <w:t>，农村</w:t>
            </w:r>
            <w:r>
              <w:rPr>
                <w:rFonts w:ascii="Times New Roman" w:eastAsia="方正书宋_GBK" w:hAnsi="Times New Roman" w:cs="Times New Roman"/>
              </w:rPr>
              <w:t>≥20%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乡镇（街道）</w:t>
            </w:r>
            <w:r>
              <w:rPr>
                <w:rFonts w:ascii="Times New Roman" w:eastAsia="方正书宋_GBK" w:hAnsi="Times New Roman" w:cs="Times New Roman"/>
              </w:rPr>
              <w:t>≥70%</w:t>
            </w:r>
            <w:r>
              <w:rPr>
                <w:rFonts w:ascii="Times New Roman" w:eastAsia="方正书宋_GBK" w:hAnsi="Times New Roman" w:cs="Times New Roman"/>
              </w:rPr>
              <w:t>、县级城市</w:t>
            </w:r>
            <w:r>
              <w:rPr>
                <w:rFonts w:ascii="Times New Roman" w:eastAsia="方正书宋_GBK" w:hAnsi="Times New Roman" w:cs="Times New Roman"/>
              </w:rPr>
              <w:t>≥35%</w:t>
            </w:r>
            <w:r>
              <w:rPr>
                <w:rFonts w:ascii="Times New Roman" w:eastAsia="方正书宋_GBK" w:hAnsi="Times New Roman" w:cs="Times New Roman"/>
              </w:rPr>
              <w:t>，农村</w:t>
            </w:r>
            <w:r>
              <w:rPr>
                <w:rFonts w:ascii="Times New Roman" w:eastAsia="方正书宋_GBK" w:hAnsi="Times New Roman" w:cs="Times New Roman"/>
              </w:rPr>
              <w:t>≥15%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患病孤残儿童救助率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≥99%</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城乡居民低保保障率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流浪救助设施完好情况</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保障充分</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保障较好</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基本保障</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差</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流浪应救人员的救助率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接受救济对象的满意度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非常满意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满意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一般</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不满意</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县级儿童福利机构建设按时建成率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医疗救助</w:t>
            </w:r>
          </w:p>
          <w:p w:rsidR="00622DDA" w:rsidRDefault="00622DDA">
            <w:pPr>
              <w:spacing w:line="300" w:lineRule="exact"/>
              <w:jc w:val="center"/>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负责城乡居民、优抚对象医疗救助、重特大疾病救助工作。</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保障困难群众获得医疗救助，降低困难居民医疗负担。优抚对象的医疗困难得到有效解决。</w:t>
            </w:r>
          </w:p>
          <w:p w:rsidR="00622DDA" w:rsidRDefault="00622DDA">
            <w:pPr>
              <w:spacing w:line="300" w:lineRule="exact"/>
              <w:jc w:val="left"/>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参保资助率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优抚对象医疗补助到位率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≥99%</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98%</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报销比例</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自然灾害救助</w:t>
            </w:r>
          </w:p>
          <w:p w:rsidR="00622DDA" w:rsidRDefault="00622DDA">
            <w:pPr>
              <w:spacing w:line="300" w:lineRule="exact"/>
              <w:jc w:val="center"/>
              <w:rPr>
                <w:rFonts w:ascii="Times New Roman" w:eastAsia="Calibri" w:hAnsi="Times New Roman" w:cs="Times New Roman"/>
                <w:sz w:val="20"/>
              </w:rPr>
            </w:pP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织全省防灾减灾及救灾储备体系建设；开展应急避难场所建设；制订完善救灾应急预案，组织开展预案演练活动；承办省级救灾物资储备工作；强化科技支撑，开展灾害信息员体系和救灾装备建设；引导社会力量参与防灾、减灾、救灾工作，积极推进农房保险试点工作。建设省级自然灾害应急救助指挥中心，组织建立省减灾委专家委员会并开展专业活动和服务。强化灾害风险防范，完善信息共享机制，统计、汇</w:t>
            </w:r>
            <w:r>
              <w:rPr>
                <w:rFonts w:ascii="Times New Roman" w:eastAsia="方正书宋_GBK" w:hAnsi="Times New Roman" w:cs="Times New Roman"/>
              </w:rPr>
              <w:lastRenderedPageBreak/>
              <w:t>总、核查、会商灾情，统一发布灾情；组织协调紧急转移安置灾民；承办中央、省级救灾款物分配和监管，物资调运，组织民房恢复重建及灾民生活救助。组织指导全省救灾捐赠工作；承办国内外对本省救灾捐赠款物接收管理和分配使用</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加强灾害风险管理，提高公民防灾减灾意识和避灾自救能力，提升全省重大自然灾害防御能力；加强救灾应急预案演练，增强预案科学性和实效性；完善省、市、县三级物资储备网络；推进以农房保险为主要险种的救灾保险，搭建社会力量参与防灾、减灾、救灾综合平台，提高抗灾水平。组织开展灾民生活救助和民房恢复重建，保证受灾群众基本生活得到及时救助。保证款物安全及时有效，为重特大自然灾害救</w:t>
            </w:r>
            <w:r>
              <w:rPr>
                <w:rFonts w:ascii="Times New Roman" w:eastAsia="方正书宋_GBK" w:hAnsi="Times New Roman" w:cs="Times New Roman"/>
              </w:rPr>
              <w:lastRenderedPageBreak/>
              <w:t>助提供有力支持。</w:t>
            </w:r>
          </w:p>
          <w:p w:rsidR="00622DDA" w:rsidRDefault="00622DDA">
            <w:pPr>
              <w:spacing w:line="300" w:lineRule="exact"/>
              <w:jc w:val="left"/>
              <w:rPr>
                <w:rFonts w:ascii="Times New Roman" w:eastAsia="Calibri" w:hAnsi="Times New Roman" w:cs="Times New Roman"/>
                <w:sz w:val="20"/>
              </w:rPr>
            </w:pP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年度避难场所建设数量（个）</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国家级及省级综合减灾示范社区创建完成率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≥99%</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突发灾害报灾时效性和准确性</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12</w:t>
            </w:r>
            <w:r>
              <w:rPr>
                <w:rFonts w:ascii="Times New Roman" w:eastAsia="方正书宋_GBK" w:hAnsi="Times New Roman" w:cs="Times New Roman"/>
              </w:rPr>
              <w:t>小时内，准确度</w:t>
            </w: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24</w:t>
            </w:r>
            <w:r>
              <w:rPr>
                <w:rFonts w:ascii="Times New Roman" w:eastAsia="方正书宋_GBK" w:hAnsi="Times New Roman" w:cs="Times New Roman"/>
              </w:rPr>
              <w:t>小时内，准确度</w:t>
            </w: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24</w:t>
            </w:r>
            <w:r>
              <w:rPr>
                <w:rFonts w:ascii="Times New Roman" w:eastAsia="方正书宋_GBK" w:hAnsi="Times New Roman" w:cs="Times New Roman"/>
              </w:rPr>
              <w:t>小时内，准确度</w:t>
            </w: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超出</w:t>
            </w:r>
            <w:r>
              <w:rPr>
                <w:rFonts w:ascii="Times New Roman" w:eastAsia="方正书宋_GBK" w:hAnsi="Times New Roman" w:cs="Times New Roman"/>
              </w:rPr>
              <w:t>24</w:t>
            </w:r>
            <w:r>
              <w:rPr>
                <w:rFonts w:ascii="Times New Roman" w:eastAsia="方正书宋_GBK" w:hAnsi="Times New Roman" w:cs="Times New Roman"/>
              </w:rPr>
              <w:t>小时，准确度＜</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农村住房保</w:t>
            </w:r>
            <w:r>
              <w:rPr>
                <w:rFonts w:ascii="Times New Roman" w:eastAsia="方正书宋_GBK" w:hAnsi="Times New Roman" w:cs="Times New Roman"/>
              </w:rPr>
              <w:lastRenderedPageBreak/>
              <w:t>险理赔率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lastRenderedPageBreak/>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物资保障受灾群众需救助人数覆盖率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自然灾害救助应急预案演练次数</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2</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救灾捐赠资金到位率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省级救灾物资运达灾区时间（小时）</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12</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24</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≥24</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社会福利政策及管理</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8.00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对残疾人等特殊群体权益保护，发展慈善事业，推进殡葬改革，发行福利彩票，促进老龄事业发展。</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全面建成以居家为基础、社区为依托、机构为补充，医养结合、功能完善、规模适度、覆盖城乡的养老服务体系，全面建立困难残疾人生活补贴和重度残疾人护理补贴制度。殡葬设施和设备现代、节能、节地、环保，惠民殡葬政策普及全省特殊困难群体，群众办理丧事文明节俭。</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 xml:space="preserve">　　养老服务体系建设</w:t>
            </w:r>
          </w:p>
          <w:p w:rsidR="00622DDA" w:rsidRDefault="00622DDA">
            <w:pPr>
              <w:spacing w:line="300" w:lineRule="exact"/>
              <w:jc w:val="left"/>
              <w:rPr>
                <w:rFonts w:ascii="Times New Roman" w:eastAsia="Calibri" w:hAnsi="Times New Roman" w:cs="Times New Roman"/>
                <w:sz w:val="20"/>
              </w:rPr>
            </w:pPr>
          </w:p>
          <w:p w:rsidR="00622DDA" w:rsidRDefault="00622DDA">
            <w:pPr>
              <w:spacing w:line="300" w:lineRule="exact"/>
              <w:jc w:val="left"/>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落实国家和省老龄事业发展规划，加快养老服务设施建设；指导全省养老机构设立和管理工作；加快养老服务业发展，</w:t>
            </w:r>
            <w:r>
              <w:rPr>
                <w:rFonts w:ascii="Times New Roman" w:eastAsia="方正书宋_GBK" w:hAnsi="Times New Roman" w:cs="Times New Roman"/>
              </w:rPr>
              <w:lastRenderedPageBreak/>
              <w:t>推进老年人福利健康快速发展。建立全省贫困失能老人护理补贴制度，实施爱心护理工程。</w:t>
            </w:r>
          </w:p>
          <w:p w:rsidR="00622DDA" w:rsidRDefault="00622DDA">
            <w:pPr>
              <w:spacing w:line="300" w:lineRule="exact"/>
              <w:jc w:val="left"/>
              <w:rPr>
                <w:rFonts w:ascii="Times New Roman" w:eastAsia="Calibri" w:hAnsi="Times New Roman" w:cs="Times New Roman"/>
                <w:sz w:val="20"/>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全面建成以居家为基础、社区为依托、机构为补充，医养结合、功能完善、规模适度、覆盖城乡的养老服务体系，建立</w:t>
            </w:r>
            <w:r>
              <w:rPr>
                <w:rFonts w:ascii="Times New Roman" w:eastAsia="方正书宋_GBK" w:hAnsi="Times New Roman" w:cs="Times New Roman"/>
              </w:rPr>
              <w:lastRenderedPageBreak/>
              <w:t>以养老机构服务质量为依据的奖补政策，实现我省老人老有所养，老有所依，老有所乐，老有所为的目标。</w:t>
            </w: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农村互助幸福院建设奖补率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特困人员集</w:t>
            </w:r>
            <w:r>
              <w:rPr>
                <w:rFonts w:ascii="Times New Roman" w:eastAsia="方正书宋_GBK" w:hAnsi="Times New Roman" w:cs="Times New Roman"/>
              </w:rPr>
              <w:lastRenderedPageBreak/>
              <w:t>中供养率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lastRenderedPageBreak/>
              <w:t>30%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城乡居家养老服务中心建设奖补率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符合条件的养老机构责任险奖补率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入住养老机构的老年人满意度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非常满意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满意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一般</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不满意</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重度失能老人护理补贴制度建立普及率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爱心护理工程建设基地奖补率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养老机构一次性建设和运营奖补率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贫困老年人生活补贴制度建立普及率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残疾人福利和慈善事业</w:t>
            </w:r>
          </w:p>
          <w:p w:rsidR="00622DDA" w:rsidRDefault="00622DDA">
            <w:pPr>
              <w:spacing w:line="300" w:lineRule="exact"/>
              <w:jc w:val="left"/>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8.00</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指导全省推进慈善事业发展和慈善超市建设；负责福利企业</w:t>
            </w:r>
            <w:r>
              <w:rPr>
                <w:rFonts w:ascii="Times New Roman" w:eastAsia="方正书宋_GBK" w:hAnsi="Times New Roman" w:cs="Times New Roman"/>
              </w:rPr>
              <w:lastRenderedPageBreak/>
              <w:t>认定、假肢和矫形器（辅助器具）生产装配企业的资格认定；指导全省开展精神病福利机构建设。推进落实残疾人两项补贴制度。</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切实保障福利企业残疾职工基本权益，为残障人提供优质矫</w:t>
            </w:r>
            <w:r>
              <w:rPr>
                <w:rFonts w:ascii="Times New Roman" w:eastAsia="方正书宋_GBK" w:hAnsi="Times New Roman" w:cs="Times New Roman"/>
              </w:rPr>
              <w:lastRenderedPageBreak/>
              <w:t>形器，全面落实残疾人两项补贴制度。</w:t>
            </w:r>
          </w:p>
          <w:p w:rsidR="00622DDA" w:rsidRDefault="00622DDA">
            <w:pPr>
              <w:spacing w:line="300" w:lineRule="exact"/>
              <w:jc w:val="left"/>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假肢假矫形器生产装配</w:t>
            </w:r>
            <w:r>
              <w:rPr>
                <w:rFonts w:ascii="Times New Roman" w:eastAsia="方正书宋_GBK" w:hAnsi="Times New Roman" w:cs="Times New Roman"/>
              </w:rPr>
              <w:lastRenderedPageBreak/>
              <w:t>企业资格认定合格率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≥99%</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98%</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接受奖补的新建慈善超市满意度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非常满意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满意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一般</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不满意</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新建慈善超市奖补率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困难残疾人生活补贴和重度残疾人护理补贴足额兑现率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殡葬服务</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推进殡葬设施更新改造；推进殡葬设备环保更新；推进惠民殡葬政策实施；推行生态安葬形式；规范殡仪服务管理；推进丧事简办；推行火化和丧俗改革；统一规范火化证和骨灰安放证。</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殡葬设施和设备现代、节能、节地、环保，能够满足群众需求，改善生态环境；惠民殡葬政策普及全省特殊困难群体；生态安葬形式多样化；群众办理丧事文明节俭；全省使用统一规范的火化证和骨灰安放证。</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示范性农村公益性骨灰堂覆盖率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火化证及骨灰安放证统一规范率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惠民殡葬政策覆盖特殊困难群体百分比</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县级以上殡葬设施设备年更新改造率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20%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殡葬设备环保更新率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20%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双拥优抚安置政策及管理</w:t>
            </w:r>
          </w:p>
          <w:p w:rsidR="00622DDA" w:rsidRDefault="00622DDA">
            <w:pPr>
              <w:spacing w:line="300" w:lineRule="exact"/>
              <w:jc w:val="center"/>
              <w:rPr>
                <w:rFonts w:ascii="Times New Roman" w:eastAsia="Calibri" w:hAnsi="Times New Roman" w:cs="Times New Roman"/>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60.00</w:t>
            </w:r>
          </w:p>
          <w:p w:rsidR="00622DDA" w:rsidRDefault="00622DDA">
            <w:pPr>
              <w:spacing w:line="300" w:lineRule="exact"/>
              <w:jc w:val="left"/>
              <w:rPr>
                <w:rFonts w:ascii="Times New Roman" w:eastAsia="Calibri"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组织、指导全省拥军优属活动。组织对优抚对象的优待、抚恤的政策落实，负责全省转业士官、退役士兵及军队离退休干部、退休士官和军队无军籍退休退职职工接收安置工作。</w:t>
            </w:r>
          </w:p>
          <w:p w:rsidR="00622DDA" w:rsidRDefault="00622DDA">
            <w:pPr>
              <w:spacing w:line="300" w:lineRule="exact"/>
              <w:jc w:val="left"/>
              <w:rPr>
                <w:rFonts w:ascii="Times New Roman" w:eastAsia="Calibri"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解决优抚对象的生活、住房、医疗困难，做好义务兵家庭优待和烈士褒扬工作。推行阳光安置，保障退役士兵合法权益；加强职业教育和技能培训，提高退役士兵参与社会竞争能力；按时足额发放各类经济补助。做好军队离退休干部、退休士官和军队无军籍退休退职职工接收安置工作，全面落实军休干部的政治和生活待遇。</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优待抚恤</w:t>
            </w: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负责全省优抚对象优待、抚恤工作；负责优抚对象数据更新管理；承担优抚对象巡诊、残疾军人康复辅助器械配备工作。</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确保优抚对象的生活水平不低于当地居民平均生活水平，义务兵家庭优待金及时足额兑现。优抚对象的生活、住房、医疗困难得到有效解决。</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残疾军人假肢等器具配备率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99%</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优抚对象对优抚工作的满意度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非常满意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满意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一般</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不满意</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优抚对象抚恤和生活补助足额兑现率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99%</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复员退伍军人及军休安置</w:t>
            </w:r>
          </w:p>
          <w:p w:rsidR="00622DDA" w:rsidRDefault="00622DDA">
            <w:pPr>
              <w:spacing w:line="300" w:lineRule="exact"/>
              <w:jc w:val="center"/>
              <w:rPr>
                <w:rFonts w:ascii="Times New Roman" w:eastAsia="Calibri" w:hAnsi="Times New Roman" w:cs="Times New Roman"/>
                <w:sz w:val="20"/>
              </w:rPr>
            </w:pP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60.00</w:t>
            </w:r>
          </w:p>
          <w:p w:rsidR="00622DDA" w:rsidRDefault="00622DDA">
            <w:pPr>
              <w:spacing w:line="300" w:lineRule="exact"/>
              <w:jc w:val="left"/>
              <w:rPr>
                <w:rFonts w:ascii="Times New Roman" w:eastAsia="Calibri" w:hAnsi="Times New Roman" w:cs="Times New Roman"/>
                <w:sz w:val="20"/>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符合政府安排工作条件退役士兵接收安置工作；组织、指导全省退役士兵管理教育、职业技能培训、就业服务和法律援</w:t>
            </w:r>
            <w:r>
              <w:rPr>
                <w:rFonts w:ascii="Times New Roman" w:eastAsia="方正书宋_GBK" w:hAnsi="Times New Roman" w:cs="Times New Roman"/>
              </w:rPr>
              <w:lastRenderedPageBreak/>
              <w:t>助工作；负责军队离退休干部、退休士官和军队无军籍退休退职职工接收安置和服务管理工作；负责军队离退休干部服务管理机构的建设和管理工作。</w:t>
            </w:r>
          </w:p>
          <w:p w:rsidR="00622DDA" w:rsidRDefault="00622DDA">
            <w:pPr>
              <w:spacing w:line="300" w:lineRule="exact"/>
              <w:jc w:val="left"/>
              <w:rPr>
                <w:rFonts w:ascii="Times New Roman" w:eastAsia="Calibri" w:hAnsi="Times New Roman" w:cs="Times New Roman"/>
                <w:sz w:val="20"/>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阳光安置，保障退役士兵合法权益；加强职业教育和技能培训；按时足额发放各类经济补助。全面落实军队离退休干部</w:t>
            </w:r>
            <w:r>
              <w:rPr>
                <w:rFonts w:ascii="Times New Roman" w:eastAsia="方正书宋_GBK" w:hAnsi="Times New Roman" w:cs="Times New Roman"/>
              </w:rPr>
              <w:lastRenderedPageBreak/>
              <w:t>（含退休士官）政治和生活待遇。落实军队无军籍退休退职职工等相关政策。</w:t>
            </w:r>
          </w:p>
          <w:p w:rsidR="00622DDA" w:rsidRDefault="00622DDA">
            <w:pPr>
              <w:spacing w:line="300" w:lineRule="exact"/>
              <w:jc w:val="left"/>
              <w:rPr>
                <w:rFonts w:ascii="Times New Roman" w:eastAsia="Calibri" w:hAnsi="Times New Roman" w:cs="Times New Roman"/>
                <w:sz w:val="20"/>
              </w:rPr>
            </w:pP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教育培训补助率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军队无军籍退休职工地</w:t>
            </w:r>
            <w:r>
              <w:rPr>
                <w:rFonts w:ascii="Times New Roman" w:eastAsia="方正书宋_GBK" w:hAnsi="Times New Roman" w:cs="Times New Roman"/>
              </w:rPr>
              <w:lastRenderedPageBreak/>
              <w:t>方性津补贴到位率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1-4</w:t>
            </w:r>
            <w:r>
              <w:rPr>
                <w:rFonts w:ascii="Times New Roman" w:eastAsia="方正书宋_GBK" w:hAnsi="Times New Roman" w:cs="Times New Roman"/>
              </w:rPr>
              <w:t>级伤病残购建房补助率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军休干部家属遗属医疗生活补助到位率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自主就业退役士兵补助率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自主就业退役士兵参加职业教育和技能培训满意度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非常满意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满意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一般</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不满意</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省级军休干部医疗补助落实率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城镇退役士兵自谋职业补助率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优抚事业单位能力建设</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加快全省优抚医院、光荣院建设和维修改造，提高服务保障水平，确保优抚对象基本生活</w:t>
            </w:r>
            <w:r>
              <w:rPr>
                <w:rFonts w:ascii="Times New Roman" w:eastAsia="方正书宋_GBK" w:hAnsi="Times New Roman" w:cs="Times New Roman"/>
              </w:rPr>
              <w:lastRenderedPageBreak/>
              <w:t>和医疗；承担国家级、省级烈士纪念设施的审核报批工作，负责烈士纪念设施的保护和管理；负责全省军供站的建设与管理工作。</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优抚医院、光荣院、军供站达到国家建设标准；在院休病</w:t>
            </w:r>
            <w:r>
              <w:rPr>
                <w:rFonts w:ascii="Times New Roman" w:eastAsia="方正书宋_GBK" w:hAnsi="Times New Roman" w:cs="Times New Roman"/>
              </w:rPr>
              <w:t>(</w:t>
            </w:r>
            <w:r>
              <w:rPr>
                <w:rFonts w:ascii="Times New Roman" w:eastAsia="方正书宋_GBK" w:hAnsi="Times New Roman" w:cs="Times New Roman"/>
              </w:rPr>
              <w:t>养）员医疗和生活补助标准不</w:t>
            </w:r>
            <w:r>
              <w:rPr>
                <w:rFonts w:ascii="Times New Roman" w:eastAsia="方正书宋_GBK" w:hAnsi="Times New Roman" w:cs="Times New Roman"/>
              </w:rPr>
              <w:lastRenderedPageBreak/>
              <w:t>低于全国平均水平；确保为过往军队人员提供生活保障；烈士纪念设施爱国主义教育功能日益完善，烈士褒扬系统信息完整。</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军供站设施设备完好率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在院休（病）</w:t>
            </w:r>
            <w:r>
              <w:rPr>
                <w:rFonts w:ascii="Times New Roman" w:eastAsia="方正书宋_GBK" w:hAnsi="Times New Roman" w:cs="Times New Roman"/>
              </w:rPr>
              <w:lastRenderedPageBreak/>
              <w:t>养员医疗和生活补助标准水平</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高于</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持平</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低于</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优抚医院、光荣院、军供站建设标准</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达到</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未达到</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烈士陵园基础设施及配套设施完好率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拥军优属慰问及双拥活动</w:t>
            </w:r>
          </w:p>
          <w:p w:rsidR="00622DDA" w:rsidRDefault="00622DDA">
            <w:pPr>
              <w:spacing w:line="300" w:lineRule="exact"/>
              <w:jc w:val="center"/>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组织指导全省拥军优属慰问工作、积极开展双拥活动。</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开展双拥系列活动，宣传双拥成果，积极营造全省双拥工作氛围。慰问驻冀军级驻军或基层部队和部分重点优抚对象</w:t>
            </w:r>
          </w:p>
          <w:p w:rsidR="00622DDA" w:rsidRDefault="00622DDA">
            <w:pPr>
              <w:spacing w:line="300" w:lineRule="exact"/>
              <w:jc w:val="left"/>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慰问驻冀部队军级单位或其基层部队的比例</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双拥模范城（县）督导检查覆盖率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双拥活动参与群体满意度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社会管理与服务</w:t>
            </w:r>
          </w:p>
          <w:p w:rsidR="00622DDA" w:rsidRDefault="00622DDA">
            <w:pPr>
              <w:spacing w:line="300" w:lineRule="exact"/>
              <w:jc w:val="center"/>
              <w:rPr>
                <w:rFonts w:ascii="Times New Roman" w:hAnsi="Times New Roman" w:cs="Times New Roman"/>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1479.30</w:t>
            </w:r>
          </w:p>
          <w:p w:rsidR="00622DDA" w:rsidRDefault="00622DDA">
            <w:pPr>
              <w:spacing w:line="300" w:lineRule="exact"/>
              <w:jc w:val="left"/>
              <w:rPr>
                <w:rFonts w:ascii="Times New Roman"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承担对社会组织的登记管理；负责全省行政区划、行政区域界线和地名管理工作；负责全省婚姻登记、涉外儿童收养登记和管理工作；组织指导基层政权和社区建设；推进社会工作专业人才队伍建设。</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推进全省社会组织健康发展，优化行政区划空间布局，提高登记质量，规范婚姻登记、收养登记业务，建立健全城乡基层群众自治组织，逐步实现社会工作者专业化、职业化。</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lastRenderedPageBreak/>
              <w:t xml:space="preserve">　　社会组织管理</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依法对社会组织及境外非政府组织在冀分支机构、代表机构的登记管理和监察；负责社会组织的评估标准制定及实施；指导和监督市、县对社会组织的登记管理工作。</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推进全省社会组织健康发展，提高社会组织的社会公信力，增强社会组织服务社会的能力。</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社会组织登记、年检完成率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≥96%</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≥94%</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社会组织登记合法率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100%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社会事务管理</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1479.30</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负责全省行政区划、行政区域界线和地名管理工作，推进地名普查暨成果转化工作。推进婚俗改革；负责全省婚姻登记证的印制和管理，承办本省公民同外国人、华侨和港澳台同胞之间的婚姻登记；承办涉外儿童收养登记工作</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优化空间布局，为城镇化建设助力；促进边界地区的和谐稳定；为社会提供方便快捷的地名公共服务。提高登记质量，规范婚姻登记、收养登记业务。</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婚姻、收养登记合格率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≥99%</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98%</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省级行政区域界线联检完成率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行政区划调整风险评估率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基层政权和社区建设</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组织指导乡镇、街道办事处和基层群众自治组织、社区干部培训；指导村（居）民委员会民主选举、民主决策、民主管理和民主监督，村（居）务公开；指导城乡社区建设及服务管理工作。</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建立健全城乡基层群众自治组织，在村（居）民委员会实行</w:t>
            </w:r>
            <w:r>
              <w:rPr>
                <w:rFonts w:ascii="Times New Roman" w:eastAsia="方正书宋_GBK" w:hAnsi="Times New Roman" w:cs="Times New Roman"/>
              </w:rPr>
              <w:t>“</w:t>
            </w:r>
            <w:r>
              <w:rPr>
                <w:rFonts w:ascii="Times New Roman" w:eastAsia="方正书宋_GBK" w:hAnsi="Times New Roman" w:cs="Times New Roman"/>
              </w:rPr>
              <w:t>四个民主</w:t>
            </w:r>
            <w:r>
              <w:rPr>
                <w:rFonts w:ascii="Times New Roman" w:eastAsia="方正书宋_GBK" w:hAnsi="Times New Roman" w:cs="Times New Roman"/>
              </w:rPr>
              <w:t>”</w:t>
            </w:r>
            <w:r>
              <w:rPr>
                <w:rFonts w:ascii="Times New Roman" w:eastAsia="方正书宋_GBK" w:hAnsi="Times New Roman" w:cs="Times New Roman"/>
              </w:rPr>
              <w:t>；按照</w:t>
            </w:r>
            <w:r>
              <w:rPr>
                <w:rFonts w:ascii="Times New Roman" w:eastAsia="方正书宋_GBK" w:hAnsi="Times New Roman" w:cs="Times New Roman"/>
              </w:rPr>
              <w:t>“</w:t>
            </w:r>
            <w:r>
              <w:rPr>
                <w:rFonts w:ascii="Times New Roman" w:eastAsia="方正书宋_GBK" w:hAnsi="Times New Roman" w:cs="Times New Roman"/>
              </w:rPr>
              <w:t>四有一创</w:t>
            </w:r>
            <w:r>
              <w:rPr>
                <w:rFonts w:ascii="Times New Roman" w:eastAsia="方正书宋_GBK" w:hAnsi="Times New Roman" w:cs="Times New Roman"/>
              </w:rPr>
              <w:t>”</w:t>
            </w:r>
            <w:r>
              <w:rPr>
                <w:rFonts w:ascii="Times New Roman" w:eastAsia="方正书宋_GBK" w:hAnsi="Times New Roman" w:cs="Times New Roman"/>
              </w:rPr>
              <w:t>标准开展城市社区建设，按照农村社区建设试点工作实施意见开展试点工作。</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村民委员会换届选举率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高于</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持平</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低于</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明显低于</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农村社区建设试点单位试点工作完成情况</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城市社区综合设施覆盖率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社会工作专业人才队伍建设</w:t>
            </w: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推进全省社会工作专业人才队伍建设和相关志愿者队伍建设。</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以人才培养为基础，以人才使用为根本，以建立健全人才评价和激励机制为保障，加快社会工作专业化、职业化建设。</w:t>
            </w: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选派社会工作专业人才支持</w:t>
            </w:r>
            <w:r>
              <w:rPr>
                <w:rFonts w:ascii="Times New Roman" w:eastAsia="方正书宋_GBK" w:hAnsi="Times New Roman" w:cs="Times New Roman"/>
              </w:rPr>
              <w:t>“</w:t>
            </w:r>
            <w:r>
              <w:rPr>
                <w:rFonts w:ascii="Times New Roman" w:eastAsia="方正书宋_GBK" w:hAnsi="Times New Roman" w:cs="Times New Roman"/>
              </w:rPr>
              <w:t>三区</w:t>
            </w:r>
            <w:r>
              <w:rPr>
                <w:rFonts w:ascii="Times New Roman" w:eastAsia="方正书宋_GBK" w:hAnsi="Times New Roman" w:cs="Times New Roman"/>
              </w:rPr>
              <w:t>”</w:t>
            </w:r>
            <w:r>
              <w:rPr>
                <w:rFonts w:ascii="Times New Roman" w:eastAsia="方正书宋_GBK" w:hAnsi="Times New Roman" w:cs="Times New Roman"/>
              </w:rPr>
              <w:t>县工作完成</w:t>
            </w:r>
            <w:r>
              <w:rPr>
                <w:rFonts w:ascii="Times New Roman" w:eastAsia="方正书宋_GBK" w:hAnsi="Times New Roman" w:cs="Times New Roman"/>
              </w:rPr>
              <w:lastRenderedPageBreak/>
              <w:t>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三区</w:t>
            </w:r>
            <w:r>
              <w:rPr>
                <w:rFonts w:ascii="Times New Roman" w:eastAsia="方正书宋_GBK" w:hAnsi="Times New Roman" w:cs="Times New Roman"/>
              </w:rPr>
              <w:t>”</w:t>
            </w:r>
            <w:r>
              <w:rPr>
                <w:rFonts w:ascii="Times New Roman" w:eastAsia="方正书宋_GBK" w:hAnsi="Times New Roman" w:cs="Times New Roman"/>
              </w:rPr>
              <w:t>县社会工作专业人才培养计划完成率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三区</w:t>
            </w:r>
            <w:r>
              <w:rPr>
                <w:rFonts w:ascii="Times New Roman" w:eastAsia="方正书宋_GBK" w:hAnsi="Times New Roman" w:cs="Times New Roman"/>
              </w:rPr>
              <w:t>”</w:t>
            </w:r>
            <w:r>
              <w:rPr>
                <w:rFonts w:ascii="Times New Roman" w:eastAsia="方正书宋_GBK" w:hAnsi="Times New Roman" w:cs="Times New Roman"/>
              </w:rPr>
              <w:t>县社会工作人才专业技能提升情况</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社会工作专业人才登记率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残疾人服务</w:t>
            </w:r>
          </w:p>
          <w:p w:rsidR="00622DDA" w:rsidRDefault="00622DDA">
            <w:pPr>
              <w:spacing w:line="300" w:lineRule="exact"/>
              <w:jc w:val="center"/>
              <w:rPr>
                <w:rFonts w:ascii="Times New Roman" w:eastAsia="Calibri" w:hAnsi="Times New Roman" w:cs="Times New Roman"/>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健全残疾人法律服务体系，切实保障残疾人合法权益；全面推进城乡无障碍环境建设；开展康复、扶贫、教育培训等活动，直接为残疾人服务</w:t>
            </w:r>
          </w:p>
          <w:p w:rsidR="00622DDA" w:rsidRDefault="00622DDA">
            <w:pPr>
              <w:spacing w:line="300" w:lineRule="exact"/>
              <w:jc w:val="left"/>
              <w:rPr>
                <w:rFonts w:ascii="Times New Roman" w:eastAsia="Calibri"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保障残疾人的诉求能够得到及时解决，保障残疾人出行权利；逐步实现残疾人</w:t>
            </w:r>
            <w:r>
              <w:rPr>
                <w:rFonts w:ascii="Times New Roman" w:eastAsia="方正书宋_GBK" w:hAnsi="Times New Roman" w:cs="Times New Roman"/>
              </w:rPr>
              <w:t>“</w:t>
            </w:r>
            <w:r>
              <w:rPr>
                <w:rFonts w:ascii="Times New Roman" w:eastAsia="方正书宋_GBK" w:hAnsi="Times New Roman" w:cs="Times New Roman"/>
              </w:rPr>
              <w:t>人人享有康复服务</w:t>
            </w:r>
            <w:r>
              <w:rPr>
                <w:rFonts w:ascii="Times New Roman" w:eastAsia="方正书宋_GBK" w:hAnsi="Times New Roman" w:cs="Times New Roman"/>
              </w:rPr>
              <w:t>”</w:t>
            </w:r>
            <w:r>
              <w:rPr>
                <w:rFonts w:ascii="Times New Roman" w:eastAsia="方正书宋_GBK" w:hAnsi="Times New Roman" w:cs="Times New Roman"/>
              </w:rPr>
              <w:t>，保障贫困和重度残疾人基本生活，提高残疾儿童义务教育入学率和残疾人就业率，丰富残疾人文体生活</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残疾人康复</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加强残疾人康复设施、机构建设，实施康复重点项目</w:t>
            </w:r>
            <w:r>
              <w:rPr>
                <w:rFonts w:ascii="Times New Roman" w:eastAsia="方正书宋_GBK" w:hAnsi="Times New Roman" w:cs="Times New Roman"/>
              </w:rPr>
              <w:t>,</w:t>
            </w:r>
            <w:r>
              <w:rPr>
                <w:rFonts w:ascii="Times New Roman" w:eastAsia="方正书宋_GBK" w:hAnsi="Times New Roman" w:cs="Times New Roman"/>
              </w:rPr>
              <w:t>为贫困残疾人、重度残疾人、残疾儿童、农村残疾人提供基本的康复服务。</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逐步实现残疾人</w:t>
            </w:r>
            <w:r>
              <w:rPr>
                <w:rFonts w:ascii="Times New Roman" w:eastAsia="方正书宋_GBK" w:hAnsi="Times New Roman" w:cs="Times New Roman"/>
              </w:rPr>
              <w:t>“</w:t>
            </w:r>
            <w:r>
              <w:rPr>
                <w:rFonts w:ascii="Times New Roman" w:eastAsia="方正书宋_GBK" w:hAnsi="Times New Roman" w:cs="Times New Roman"/>
              </w:rPr>
              <w:t>人人享有基本康复服务</w:t>
            </w:r>
            <w:r>
              <w:rPr>
                <w:rFonts w:ascii="Times New Roman" w:eastAsia="方正书宋_GBK"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康复机构规范达标率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&lt;80%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为残疾人提供的基本康复服务显效率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&lt;60%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残疾人康复后对生活质</w:t>
            </w:r>
            <w:r>
              <w:rPr>
                <w:rFonts w:ascii="Times New Roman" w:eastAsia="方正书宋_GBK" w:hAnsi="Times New Roman" w:cs="Times New Roman"/>
              </w:rPr>
              <w:lastRenderedPageBreak/>
              <w:t>量满意率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&lt;60%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康复人员业务开展率和服务能力测评通过率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&lt;60%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残疾人综合业务管理</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55.00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对持证残疾人需求情况进行调查，加强和规范残疾人基层组织建设，加大残疾人就业保障金的征收力度，加强残疾人工作信息化建设和基础研究</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摸清残疾人底数，增强基层服务残疾人的能力，确保残疾人就业保障金的稳定增收；构建残疾人公共服务网络化平台。</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残疾人就业保障金征收及其他综合性业务</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对残疾人就业保障金征收工作进行督导；设施设备运转保障、残疾人组织建设、工作信息化建设等项工作</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促进残疾人就业保障金稳定增收，发挥专门协会桥梁纽带作用，联系广大残疾人；提高残疾人证办证率；增强基层服务残疾人的能力；保障正常运转，促进残疾人事业发展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残疾人情况抽查核实准确率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&lt;75%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残疾人就业保障金收入增长率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&gt;0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&lt;-10%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五个专门协会活动完成率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&lt;60%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扶持农业生产</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1000.00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支持推广优良品种、先进适用种养技术，实施科学管理</w:t>
            </w:r>
            <w:r>
              <w:rPr>
                <w:rFonts w:ascii="Times New Roman" w:eastAsia="方正书宋_GBK" w:hAnsi="Times New Roman" w:cs="Times New Roman"/>
              </w:rPr>
              <w:t>,</w:t>
            </w:r>
            <w:r>
              <w:rPr>
                <w:rFonts w:ascii="Times New Roman" w:eastAsia="方正书宋_GBK" w:hAnsi="Times New Roman" w:cs="Times New Roman"/>
              </w:rPr>
              <w:t>提高农产品产量、质量，提高生产经营效益。</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提高农产品产量和质量，优化农业产业结构，提高经济效益，增加农民收入。</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扶持主要农产品生产</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通过展示优良品种、集成配套高产栽培技术，辐射带动大面积的平衡增产，提高单产水平。</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提高农产品产量</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亩单产增长率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主要农作物</w:t>
            </w:r>
            <w:r>
              <w:rPr>
                <w:rFonts w:ascii="Times New Roman" w:eastAsia="方正书宋_GBK" w:hAnsi="Times New Roman" w:cs="Times New Roman"/>
              </w:rPr>
              <w:lastRenderedPageBreak/>
              <w:t>良种补贴覆盖率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≥92%</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lastRenderedPageBreak/>
              <w:t>92%</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万亩示范方优良品种率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高产稳产粮田达标率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实施菜篮子工程</w:t>
            </w:r>
          </w:p>
          <w:p w:rsidR="00622DDA" w:rsidRDefault="00622DDA">
            <w:pPr>
              <w:spacing w:line="300" w:lineRule="exact"/>
              <w:jc w:val="center"/>
              <w:rPr>
                <w:rFonts w:ascii="Times New Roman" w:hAnsi="Times New Roman" w:cs="Times New Roman"/>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重点扶持一批有规模、生产技术基础好、区域优势突出、在增加产量和提高质量上有示范带动作用的农产品生产基地。通过改善生产条件，加强产品质量管理，强化品牌建设，大力推进标准化、集约化、现代化生产。</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种养结合生态养殖示范</w:t>
            </w: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1000.00</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扶持种养结合生态示范园建设，通过推广种养结合养殖模式，改善畜禽生产条件，提高土壤肥力，发展循环农业，提升综合效益。</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构建资源节约、生产清洁、废物循环利用、产品优质安全的生态循环养殖模式。</w:t>
            </w: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种养结合生态示范园畜禽养殖量占规模场的养殖量比例</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种养结合生态示范园建设的完成率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种养结合生态示范园畜禽规模场粪污发酵利用率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lastRenderedPageBreak/>
              <w:t>扶持农业机械化发展</w:t>
            </w:r>
          </w:p>
          <w:p w:rsidR="00622DDA" w:rsidRDefault="00622DDA">
            <w:pPr>
              <w:spacing w:line="300" w:lineRule="exact"/>
              <w:jc w:val="center"/>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开展主要农作物全过程机械化试点，提高农机作业水平，支持深松作业，作业深度超过</w:t>
            </w:r>
            <w:r>
              <w:rPr>
                <w:rFonts w:ascii="Times New Roman" w:eastAsia="方正书宋_GBK" w:hAnsi="Times New Roman" w:cs="Times New Roman"/>
              </w:rPr>
              <w:t>25</w:t>
            </w:r>
            <w:r>
              <w:rPr>
                <w:rFonts w:ascii="Times New Roman" w:eastAsia="方正书宋_GBK" w:hAnsi="Times New Roman" w:cs="Times New Roman"/>
              </w:rPr>
              <w:t>厘米，深松间隔不大于</w:t>
            </w:r>
            <w:r>
              <w:rPr>
                <w:rFonts w:ascii="Times New Roman" w:eastAsia="方正书宋_GBK" w:hAnsi="Times New Roman" w:cs="Times New Roman"/>
              </w:rPr>
              <w:t>70</w:t>
            </w:r>
            <w:r>
              <w:rPr>
                <w:rFonts w:ascii="Times New Roman" w:eastAsia="方正书宋_GBK" w:hAnsi="Times New Roman" w:cs="Times New Roman"/>
              </w:rPr>
              <w:t>厘米，通过实施农机深松作业，有效打破了土壤犁底层，节约了水资源，提高了肥料利用率。</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提高土壤蓄水保墒和抗旱防涝能力，提高粮食单产水平。</w:t>
            </w:r>
          </w:p>
          <w:p w:rsidR="00622DDA" w:rsidRDefault="00622DDA">
            <w:pPr>
              <w:spacing w:line="300" w:lineRule="exact"/>
              <w:jc w:val="left"/>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农作物全程机械化示范区目标完成率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亩单产平均增长率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深松面积目标完成率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65%</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现代农业示范园区建设</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全省以环京津地区为重点，打造一批万亩以上的省级现代农业园区。</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园区农业基础设施、科技进步、质量安全、生态环保水平显著提升，新型主体、规模经营、龙头带动、休闲观光实现园区全覆盖，土地产出率、资源利用率、劳动生产率明显提高。</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农业园区农民收入高于当地平均水平幅度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省级现代农业园区建设完成率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农业园区单位面积产值高于当地平均水平幅度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支持农业产业化</w:t>
            </w:r>
          </w:p>
          <w:p w:rsidR="00622DDA" w:rsidRDefault="00622DDA">
            <w:pPr>
              <w:spacing w:line="300" w:lineRule="exact"/>
              <w:jc w:val="center"/>
              <w:rPr>
                <w:rFonts w:ascii="Times New Roman" w:hAnsi="Times New Roman" w:cs="Times New Roman"/>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400.00</w:t>
            </w:r>
          </w:p>
          <w:p w:rsidR="00622DDA" w:rsidRDefault="00622DDA">
            <w:pPr>
              <w:spacing w:line="300" w:lineRule="exact"/>
              <w:jc w:val="left"/>
              <w:rPr>
                <w:rFonts w:ascii="Times New Roman"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组织实施农业产业化经营的发展规划与政策，支持全省农业企业产业化加快发展。</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拉伸农业产业链条，提升农产品附加值，增加农民收入，创造县域经济发展新增长点。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扶持农业产业化发展</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400.00</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通过政策资金引导，加快建设农产品加工和大型物流项目。</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提高农产品加工水，提高农民收入。</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农产品加工园区农业生产化补助到位率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农业产业化经营率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≥64.5%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≥63%</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≥62.5%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62.5%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省级以上农业龙头企业销售收入增幅</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支持农业对外开放</w:t>
            </w:r>
          </w:p>
          <w:p w:rsidR="00622DDA" w:rsidRDefault="00622DDA">
            <w:pPr>
              <w:spacing w:line="300" w:lineRule="exact"/>
              <w:jc w:val="center"/>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支持农业对外开放，促进农产品出口和国际合作</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建设国际标准农产品生产示范基地，加快农业走出去步伐，支持境内农业认证，拓展国际市场。</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国际会展完成率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基地建设完成率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认证完成率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目标完成率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农业资源保护和生态建设</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按照可持续发展和建设生态农业的要求，保护农业资源，改善和保护农村环境。</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建设生态农业，改善农村环境，实现农业可持续发展。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农村能源清洁开发利用</w:t>
            </w: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试点示范以</w:t>
            </w:r>
            <w:r>
              <w:rPr>
                <w:rFonts w:ascii="Times New Roman" w:eastAsia="方正书宋_GBK" w:hAnsi="Times New Roman" w:cs="Times New Roman"/>
              </w:rPr>
              <w:t>“</w:t>
            </w:r>
            <w:r>
              <w:rPr>
                <w:rFonts w:ascii="Times New Roman" w:eastAsia="方正书宋_GBK" w:hAnsi="Times New Roman" w:cs="Times New Roman"/>
              </w:rPr>
              <w:t>沼气循环</w:t>
            </w:r>
            <w:r>
              <w:rPr>
                <w:rFonts w:ascii="Times New Roman" w:eastAsia="方正书宋_GBK" w:hAnsi="Times New Roman" w:cs="Times New Roman"/>
              </w:rPr>
              <w:t>”</w:t>
            </w:r>
            <w:r>
              <w:rPr>
                <w:rFonts w:ascii="Times New Roman" w:eastAsia="方正书宋_GBK" w:hAnsi="Times New Roman" w:cs="Times New Roman"/>
              </w:rPr>
              <w:t>为纽带的</w:t>
            </w:r>
            <w:r>
              <w:rPr>
                <w:rFonts w:ascii="Times New Roman" w:eastAsia="方正书宋_GBK" w:hAnsi="Times New Roman" w:cs="Times New Roman"/>
              </w:rPr>
              <w:t>“1233”</w:t>
            </w:r>
            <w:r>
              <w:rPr>
                <w:rFonts w:ascii="Times New Roman" w:eastAsia="方正书宋_GBK" w:hAnsi="Times New Roman" w:cs="Times New Roman"/>
              </w:rPr>
              <w:t>模式农业资源与生态保护项目；按照整乡整村推进的模式，建设秸秆综合利用试点项目；集中示范推广高效清洁燃烧炉具、电采暖、太阳能互补采暖、太阳能热水器、太阳灶、秸秆能源化利用等多种</w:t>
            </w:r>
            <w:r>
              <w:rPr>
                <w:rFonts w:ascii="Times New Roman" w:eastAsia="方正书宋_GBK" w:hAnsi="Times New Roman" w:cs="Times New Roman"/>
              </w:rPr>
              <w:lastRenderedPageBreak/>
              <w:t>技术，打造新能源示范村。</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实现农作物秸秆的高效能源化利用，减少大气污染排放，改善农村环境。</w:t>
            </w: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民用清洁燃烧炉具推广率实现情况</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≥0.48%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≥0.45%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≥0.41%</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0.41%</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小型沼气工程建设完工率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户用沼气工程建设完工</w:t>
            </w:r>
            <w:r>
              <w:rPr>
                <w:rFonts w:ascii="Times New Roman" w:eastAsia="方正书宋_GBK" w:hAnsi="Times New Roman" w:cs="Times New Roman"/>
              </w:rPr>
              <w:lastRenderedPageBreak/>
              <w:t>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大气污染物减排完成率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居民对节能技术应用及环境改善的满意度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 xml:space="preserve">　　农业污染治理</w:t>
            </w:r>
          </w:p>
          <w:p w:rsidR="00622DDA" w:rsidRDefault="00622DDA">
            <w:pPr>
              <w:spacing w:line="300" w:lineRule="exact"/>
              <w:jc w:val="left"/>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创建现代生态循环农业示范区，为控制农业面源污染提供示范样板。探索适合不同区域特点的畜禽粪污等农业农村废弃物综合利用模式，引导形成布局合理、规模适度、农牧结合、循环发展的废弃物资源化利用机制。</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开展农产品产地重金属污染防治，推广标准厚度农膜及可降解地膜地膜，开展废旧农膜回收工作。创建现代生态循环农业示范区。实现畜禽养殖粪污资源循环利用，改善农村生态环境质量，促进畜牧业健康可持续发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全省开展土地污染修复效果实现情况</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废旧农膜回收加工企业扶持建设和废旧地膜回收网点建立完成情况</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养殖场粪污处理利用设施建设任务完成率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粪污资源化利用率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现代生态循环农业示范区创建完成率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年度监测任务完成率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95%</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农业科技支撑和公共服务</w:t>
            </w:r>
          </w:p>
          <w:p w:rsidR="00622DDA" w:rsidRDefault="00622DDA">
            <w:pPr>
              <w:spacing w:line="300" w:lineRule="exact"/>
              <w:jc w:val="left"/>
              <w:rPr>
                <w:rFonts w:ascii="Times New Roman" w:hAnsi="Times New Roman" w:cs="Times New Roman"/>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30.00</w:t>
            </w:r>
          </w:p>
          <w:p w:rsidR="00622DDA" w:rsidRDefault="00622DDA">
            <w:pPr>
              <w:spacing w:line="300" w:lineRule="exact"/>
              <w:jc w:val="left"/>
              <w:rPr>
                <w:rFonts w:ascii="Times New Roman"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提高农业机械化水平，建立健全农业科技服务和防灾减灾体系，推动农业生产向现代农业发展。</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促进农业现代化，提高农业劳动生产率，增加农民收入。</w:t>
            </w: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农作物种子鉴定与推广</w:t>
            </w:r>
          </w:p>
          <w:p w:rsidR="00622DDA" w:rsidRDefault="00622DDA">
            <w:pPr>
              <w:spacing w:line="300" w:lineRule="exact"/>
              <w:jc w:val="center"/>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推广应用农作物优良品种，对农作物种子质量进行监督抽查。</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通过农作物新品种鉴定和种质量监督检验，推广优良品种，提高主要农作物优良品种覆盖率。</w:t>
            </w:r>
          </w:p>
          <w:p w:rsidR="00622DDA" w:rsidRDefault="00622DDA">
            <w:pPr>
              <w:spacing w:line="300" w:lineRule="exact"/>
              <w:jc w:val="left"/>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农作物新品种审定（登记）完成率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种子质量监督抽查完成率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主要农作物良种覆盖率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≥97%</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≥92%</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92%</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农作物节水品种推广率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良种繁育体系建设及基础母牛扩群</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对奶牛、肉用种牛、种公猪开展生产性能测定，向社会推广优质的畜种。</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推广优质种畜禽品种。</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种猪效果指标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奶牛生产性能测定工作完成率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犊牛增长量完成率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公牛的效果指标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每头牛年产</w:t>
            </w:r>
            <w:r>
              <w:rPr>
                <w:rFonts w:ascii="Times New Roman" w:eastAsia="方正书宋_GBK" w:hAnsi="Times New Roman" w:cs="Times New Roman"/>
              </w:rPr>
              <w:lastRenderedPageBreak/>
              <w:t>奶增加量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lastRenderedPageBreak/>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肉用公牛的性能测定完成率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肉牛出栏量增长率（架子牛增长率）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种猪常温精液产品抽样检测率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85%</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 xml:space="preserve">　　动植物疫病防控</w:t>
            </w:r>
          </w:p>
          <w:p w:rsidR="00622DDA" w:rsidRDefault="00622DDA">
            <w:pPr>
              <w:spacing w:line="300" w:lineRule="exact"/>
              <w:jc w:val="left"/>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30.00</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落实动植物防疫检疫政策，建立完善动植物防疫和检疫体系。组织开展动植物的防疫检疫工作，发布疫情并组织扑灭。</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有效减少动植物疫情危害</w:t>
            </w:r>
            <w:r>
              <w:rPr>
                <w:rFonts w:ascii="Times New Roman" w:eastAsia="方正书宋_GBK" w:hAnsi="Times New Roman" w:cs="Times New Roman"/>
              </w:rPr>
              <w:t>,</w:t>
            </w:r>
            <w:r>
              <w:rPr>
                <w:rFonts w:ascii="Times New Roman" w:eastAsia="方正书宋_GBK" w:hAnsi="Times New Roman" w:cs="Times New Roman"/>
              </w:rPr>
              <w:t>促进农业健康发展</w:t>
            </w:r>
          </w:p>
          <w:p w:rsidR="00622DDA" w:rsidRDefault="00622DDA">
            <w:pPr>
              <w:spacing w:line="300" w:lineRule="exact"/>
              <w:jc w:val="left"/>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应免动物疫病强制免疫率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病死猪无害化处理率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动植物疫情监测目标完成率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突发动植物疫情处置率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布病阳性奶牛强制扑杀率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 xml:space="preserve">　农产品质量安全监管</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加强农产品质量安全监管体系建设，指导农产品检验检测体系建设和机构考核，依法实施</w:t>
            </w:r>
            <w:r>
              <w:rPr>
                <w:rFonts w:ascii="Times New Roman" w:eastAsia="方正书宋_GBK" w:hAnsi="Times New Roman" w:cs="Times New Roman"/>
              </w:rPr>
              <w:lastRenderedPageBreak/>
              <w:t>符合安全标准的农产品认证和监督管理。组织开展农产品质量安全的监督检查。</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加强农产品质量安全体系建设</w:t>
            </w:r>
            <w:r>
              <w:rPr>
                <w:rFonts w:ascii="Times New Roman" w:eastAsia="方正书宋_GBK" w:hAnsi="Times New Roman" w:cs="Times New Roman"/>
              </w:rPr>
              <w:t>,</w:t>
            </w:r>
            <w:r>
              <w:rPr>
                <w:rFonts w:ascii="Times New Roman" w:eastAsia="方正书宋_GBK" w:hAnsi="Times New Roman" w:cs="Times New Roman"/>
              </w:rPr>
              <w:t>提高监管能力</w:t>
            </w:r>
            <w:r>
              <w:rPr>
                <w:rFonts w:ascii="Times New Roman" w:eastAsia="方正书宋_GBK" w:hAnsi="Times New Roman" w:cs="Times New Roman"/>
              </w:rPr>
              <w:t>,</w:t>
            </w:r>
            <w:r>
              <w:rPr>
                <w:rFonts w:ascii="Times New Roman" w:eastAsia="方正书宋_GBK" w:hAnsi="Times New Roman" w:cs="Times New Roman"/>
              </w:rPr>
              <w:t>确保农产品质量安全。</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农产品及农业投入品质量抽检计划</w:t>
            </w:r>
            <w:r>
              <w:rPr>
                <w:rFonts w:ascii="Times New Roman" w:eastAsia="方正书宋_GBK" w:hAnsi="Times New Roman" w:cs="Times New Roman"/>
              </w:rPr>
              <w:lastRenderedPageBreak/>
              <w:t>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重大农产品质量安全事件发生率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农业信息服务</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组织开展农业统计，监测分析农业和农村经济运行，发布农业和农村经济信息，建设农业信息管理体系，指导农业信息服务。</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加强农业信息服务体系建设，提高农业信息服务水平。</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农业信息发布及时率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农业信息社会发布任务完成率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全省农业信息网故障次数</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农业教育与技能培训</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按照国家部署，组织开展职业教育和新型职业农民教育培训。</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开展职业教育和新型职业农民教育培训，提高农民素质。</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参与培训农民满意度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农业职业教育和新型职业农民教育培训任务完成率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农业科技创新推广</w:t>
            </w:r>
          </w:p>
          <w:p w:rsidR="00622DDA" w:rsidRDefault="00622DDA">
            <w:pPr>
              <w:spacing w:line="300" w:lineRule="exact"/>
              <w:jc w:val="center"/>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建设现代农业产业技术体系创新团队，开展农业重大关键技术科技创新、技术集成和示范推广，为产业发展提供科技引领和支撑。</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建立健全农业科技创新推广服务体系，加强农技推广队伍建设，有效提高农业科技对产业发展的支撑作用</w:t>
            </w:r>
          </w:p>
          <w:p w:rsidR="00622DDA" w:rsidRDefault="00622DDA">
            <w:pPr>
              <w:spacing w:line="300" w:lineRule="exact"/>
              <w:jc w:val="left"/>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基层农技推广人员知识更新培训满意度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按照产业技术体系创新团队年度工</w:t>
            </w:r>
            <w:r>
              <w:rPr>
                <w:rFonts w:ascii="Times New Roman" w:eastAsia="方正书宋_GBK" w:hAnsi="Times New Roman" w:cs="Times New Roman"/>
              </w:rPr>
              <w:lastRenderedPageBreak/>
              <w:t>作任务书，完成年度任务目标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11</w:t>
            </w:r>
            <w:r>
              <w:rPr>
                <w:rFonts w:ascii="Times New Roman" w:eastAsia="方正书宋_GBK" w:hAnsi="Times New Roman" w:cs="Times New Roman"/>
              </w:rPr>
              <w:t>个产业技术体系创新团队年度绩效考评情况</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完成年度基层农技人员知识更新培训任务目标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 xml:space="preserve">　　农业防灾减灾</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监测、发布农业灾情，组织种子、化肥等救灾物资储备和调拨，指导紧急救灾和灾后生产恢复。</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加强灾情监测，组织灾后生产恢复。</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灾情报告准确率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救灾物资到位率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救灾措施到位率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完善农村经营管理体制</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推进农村集体产权制度改革，完善农村土地承包制度，引导农村土地合理流转。创新农业经营主体。</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规范流转行为，优化资源配置，促进农民专业合作经济组织健康发展，加快新农村建设和城镇化进程。</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支持农业社会化服务体系建设</w:t>
            </w:r>
          </w:p>
          <w:p w:rsidR="00622DDA" w:rsidRDefault="00622DDA">
            <w:pPr>
              <w:spacing w:line="300" w:lineRule="exact"/>
              <w:jc w:val="center"/>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推动土地合作社、股份合作社和综合性合作社等多元化、多类型农民合作社加快发展；深入开展示范社建设行动；加大对农民合作社培训力度。</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促进全省农民合作社规范健康发展。</w:t>
            </w:r>
          </w:p>
          <w:p w:rsidR="00622DDA" w:rsidRDefault="00622DDA">
            <w:pPr>
              <w:spacing w:line="300" w:lineRule="exact"/>
              <w:jc w:val="left"/>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省级示范家庭农场规范运行，示范带动能力增强。</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农民合作社</w:t>
            </w:r>
            <w:r>
              <w:rPr>
                <w:rFonts w:ascii="Times New Roman" w:eastAsia="方正书宋_GBK" w:hAnsi="Times New Roman" w:cs="Times New Roman"/>
              </w:rPr>
              <w:lastRenderedPageBreak/>
              <w:t>省级示范社规范运行，辐射带动能力增强。</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lastRenderedPageBreak/>
              <w:t>90%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lastRenderedPageBreak/>
              <w:t>指导农村土地承包</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根据国家要求开展农村土地承包经营确权登记试点，并逐步向全省全面推开。</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进一步完善农村土地承包关系，保护农民利益，促进规模化经营。</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农村土地外业调查二次公示无异议面积完成率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农村土地外业调查面积完成率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75%</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农村经营管理</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支持农民专业合作组织规范、健康发展。建立健全农村集体</w:t>
            </w:r>
            <w:r>
              <w:rPr>
                <w:rFonts w:ascii="Times New Roman" w:eastAsia="方正书宋_GBK" w:hAnsi="Times New Roman" w:cs="Times New Roman"/>
              </w:rPr>
              <w:t>“</w:t>
            </w:r>
            <w:r>
              <w:rPr>
                <w:rFonts w:ascii="Times New Roman" w:eastAsia="方正书宋_GBK" w:hAnsi="Times New Roman" w:cs="Times New Roman"/>
              </w:rPr>
              <w:t>三资</w:t>
            </w:r>
            <w:r>
              <w:rPr>
                <w:rFonts w:ascii="Times New Roman" w:eastAsia="方正书宋_GBK" w:hAnsi="Times New Roman" w:cs="Times New Roman"/>
              </w:rPr>
              <w:t>”</w:t>
            </w:r>
            <w:r>
              <w:rPr>
                <w:rFonts w:ascii="Times New Roman" w:eastAsia="方正书宋_GBK" w:hAnsi="Times New Roman" w:cs="Times New Roman"/>
              </w:rPr>
              <w:t>管理制度，盘活集体存量资产资源，拓宽集体增收渠道，促进农村集体资产保值增值。</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建立健全农村集体</w:t>
            </w:r>
            <w:r>
              <w:rPr>
                <w:rFonts w:ascii="Times New Roman" w:eastAsia="方正书宋_GBK" w:hAnsi="Times New Roman" w:cs="Times New Roman"/>
              </w:rPr>
              <w:t>“</w:t>
            </w:r>
            <w:r>
              <w:rPr>
                <w:rFonts w:ascii="Times New Roman" w:eastAsia="方正书宋_GBK" w:hAnsi="Times New Roman" w:cs="Times New Roman"/>
              </w:rPr>
              <w:t>三资</w:t>
            </w:r>
            <w:r>
              <w:rPr>
                <w:rFonts w:ascii="Times New Roman" w:eastAsia="方正书宋_GBK" w:hAnsi="Times New Roman" w:cs="Times New Roman"/>
              </w:rPr>
              <w:t>”</w:t>
            </w:r>
            <w:r>
              <w:rPr>
                <w:rFonts w:ascii="Times New Roman" w:eastAsia="方正书宋_GBK" w:hAnsi="Times New Roman" w:cs="Times New Roman"/>
              </w:rPr>
              <w:t>管理制度，促进农村集体资产保值增值。</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村集体经济业务规范率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农村集体</w:t>
            </w:r>
            <w:r>
              <w:rPr>
                <w:rFonts w:ascii="Times New Roman" w:eastAsia="方正书宋_GBK" w:hAnsi="Times New Roman" w:cs="Times New Roman"/>
              </w:rPr>
              <w:t>“</w:t>
            </w:r>
            <w:r>
              <w:rPr>
                <w:rFonts w:ascii="Times New Roman" w:eastAsia="方正书宋_GBK" w:hAnsi="Times New Roman" w:cs="Times New Roman"/>
              </w:rPr>
              <w:t>三资</w:t>
            </w:r>
            <w:r>
              <w:rPr>
                <w:rFonts w:ascii="Times New Roman" w:eastAsia="方正书宋_GBK" w:hAnsi="Times New Roman" w:cs="Times New Roman"/>
              </w:rPr>
              <w:t>”</w:t>
            </w:r>
            <w:r>
              <w:rPr>
                <w:rFonts w:ascii="Times New Roman" w:eastAsia="方正书宋_GBK" w:hAnsi="Times New Roman" w:cs="Times New Roman"/>
              </w:rPr>
              <w:t>管理制度建立率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农业农经政务管理</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20.00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开展农业宣传，推动农业政策落实。保障农业信息网络和各项政党工作的开展</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保障各项农业工作的正常运行</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综合业务管理</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20.00</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调研提出规划和政策建议，工作部署、协调推动、普查统计、督促指导、对外合作、业务监管及省委、政府交办的其他事项等行政管理事项。</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加强管理，园满完成省委、省政府交办任务</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综合业务管理工作完成率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综合事务管理工作完成率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指导推进农村改革</w:t>
            </w:r>
          </w:p>
          <w:p w:rsidR="00622DDA" w:rsidRDefault="00622DDA">
            <w:pPr>
              <w:spacing w:line="300" w:lineRule="exact"/>
              <w:jc w:val="center"/>
              <w:rPr>
                <w:rFonts w:ascii="Times New Roman" w:eastAsia="Calibri" w:hAnsi="Times New Roman" w:cs="Times New Roman"/>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全面深化农村重点领域、关键</w:t>
            </w:r>
            <w:r>
              <w:rPr>
                <w:rFonts w:ascii="Times New Roman" w:eastAsia="方正书宋_GBK" w:hAnsi="Times New Roman" w:cs="Times New Roman"/>
              </w:rPr>
              <w:lastRenderedPageBreak/>
              <w:t>环节改革，加快推进农业农村体制机制创新，增强全省农村经济社会发展活力。</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全面深化农村重点领域、关键</w:t>
            </w:r>
            <w:r>
              <w:rPr>
                <w:rFonts w:ascii="Times New Roman" w:eastAsia="方正书宋_GBK" w:hAnsi="Times New Roman" w:cs="Times New Roman"/>
              </w:rPr>
              <w:lastRenderedPageBreak/>
              <w:t>环节改革，加快推进农业农村体制机制创新，增强全省农村经济社会发展活力。使农业增效、农民增收、农村增活力。</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lastRenderedPageBreak/>
              <w:t>指导农村综合改革</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协调指导推进土地流转、村集体股份制改造等农村综合改革，创新农村基本经营制度，完善相关机制建设。</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促进农村经济社会全面协调发展。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农村综合改革任务完成率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县级农村产权流转交易平台建设完成率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指导农村经济发展</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协调指导农村经济健康发展，着力促进农民收入持续较快增长。</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积极推动中央和省委、省政府各项强农惠农富农政策落实，协调指导农村经济健康发展，着力促进农民收入持续快速增长。使农民收入实现持续稳定增长，农村经济持续较快发展。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 xml:space="preserve">　　指导县域经济发展</w:t>
            </w:r>
          </w:p>
          <w:p w:rsidR="00622DDA" w:rsidRDefault="00622DDA">
            <w:pPr>
              <w:spacing w:line="300" w:lineRule="exact"/>
              <w:jc w:val="left"/>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完善支持区域经济发展政策体系，指导县域经济结构优化和发展方式转型，加快农村新型家庭手工业发展，促进农民收入持续较快增长。</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做好农村经济指标监测与评价，提出农村经济持续较快发展的意见和建议，为省领导决策提供支撑；推动县域经济实力发展壮大，促进农民收入持续稳定增长。</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提出农村经济运行分析报告和专项分析报告数量（个）</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≥4</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农村经济指标监测与评价工作完成率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政策措施建</w:t>
            </w:r>
            <w:r>
              <w:rPr>
                <w:rFonts w:ascii="Times New Roman" w:eastAsia="方正书宋_GBK" w:hAnsi="Times New Roman" w:cs="Times New Roman"/>
              </w:rPr>
              <w:lastRenderedPageBreak/>
              <w:t>议采用率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lastRenderedPageBreak/>
              <w:t>70%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lastRenderedPageBreak/>
              <w:t xml:space="preserve">　　农业产业化</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组织年度产业化项目建设及资金使用情况检查督导，对年度农业产业化项目进行市级验收；对相关市县农业产业化项目建设情况和资金管理情况进行大排查，提前发现并消灭问题隐患。</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 xml:space="preserve">　　综合业务管理</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拟定全区农业开发规划和实施计划；对全区农业综合开发工作进行综合、协调、指导、服务。</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水利水电项目建设与管理</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500.00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水利水电项目的建设与维护管理。</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按期完成水利水电项目建设和维修管护任务，对社会稳定和经济发展起到积极作用</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水利工程建设</w:t>
            </w: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500.00</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组织实施水利工程项目建设。（指导江河、堤防、水库、大中型和重要小型水闸、灌排泵站、水利枢纽等的除险加固、治理，指导各地实施工程的建设管理和质量监督）</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按期保质保量完成水利项目建设任务</w:t>
            </w: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工程按时完成率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实施工程建设管理和质量监督工作完成率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水利工程除险加固及治理工作完成量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工程质量合格率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lastRenderedPageBreak/>
              <w:t>组织实施水利工程运行与维护。</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指导河道堤防、水库、水闸、排灌泵站、水文等水利工程运行管理，保障工程安全运行。</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及时对水利工程实施维修养护，有效保障水利工程正常运行，充分发挥水利工程的社会和经济效益。</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水利工程运行与维护项目验收合格率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水利工程运行与维护工作完成率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农田水利建设</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建设小型农田水利设施，实施节水灌溉、推广综合节水技术。</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发展节水灌溉面积</w:t>
            </w:r>
            <w:r>
              <w:rPr>
                <w:rFonts w:ascii="Times New Roman" w:eastAsia="方正书宋_GBK" w:hAnsi="Times New Roman" w:cs="Times New Roman"/>
              </w:rPr>
              <w:t>180</w:t>
            </w:r>
            <w:r>
              <w:rPr>
                <w:rFonts w:ascii="Times New Roman" w:eastAsia="方正书宋_GBK" w:hAnsi="Times New Roman" w:cs="Times New Roman"/>
              </w:rPr>
              <w:t>万亩</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节水灌溉面积（万亩）</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≥140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140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年度投资完成率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水库移民安置及后期管理</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落实水库移民政策，扶持移民发展生产，保持移民稳定。</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增加移民收入，改善移民生产生活条件，促进移民稳定</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移民政策落实率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移民生产生活条件改善情况</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明显改善</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改善</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未改善</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水资源保护和生态建设</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组织实施全区水资源管理和水土保持相关工作。</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促进水资源可持续发展，保护生态环境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水资源管理</w:t>
            </w: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统一管理全区水资源，组织实施全区水资源节约、保护、配置、监督管理等工作。全面落实最严格水资源管理制度。协调实施跨流域调水，制定调水计划，组织做好输水管理工作。</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用水总量控制控制在</w:t>
            </w:r>
            <w:r>
              <w:rPr>
                <w:rFonts w:ascii="Times New Roman" w:eastAsia="方正书宋_GBK" w:hAnsi="Times New Roman" w:cs="Times New Roman"/>
              </w:rPr>
              <w:t>217</w:t>
            </w:r>
            <w:r>
              <w:rPr>
                <w:rFonts w:ascii="Times New Roman" w:eastAsia="方正书宋_GBK" w:hAnsi="Times New Roman" w:cs="Times New Roman"/>
              </w:rPr>
              <w:t>亿</w:t>
            </w:r>
            <w:r>
              <w:rPr>
                <w:rFonts w:ascii="Times New Roman" w:eastAsia="方正书宋_GBK" w:hAnsi="Times New Roman" w:cs="Times New Roman"/>
              </w:rPr>
              <w:t>m3</w:t>
            </w:r>
            <w:r>
              <w:rPr>
                <w:rFonts w:ascii="Times New Roman" w:eastAsia="方正书宋_GBK" w:hAnsi="Times New Roman" w:cs="Times New Roman"/>
              </w:rPr>
              <w:t>以内，地下水开采总量控制在</w:t>
            </w:r>
            <w:r>
              <w:rPr>
                <w:rFonts w:ascii="Times New Roman" w:eastAsia="方正书宋_GBK" w:hAnsi="Times New Roman" w:cs="Times New Roman"/>
              </w:rPr>
              <w:t>139</w:t>
            </w:r>
            <w:r>
              <w:rPr>
                <w:rFonts w:ascii="Times New Roman" w:eastAsia="方正书宋_GBK" w:hAnsi="Times New Roman" w:cs="Times New Roman"/>
              </w:rPr>
              <w:t>亿</w:t>
            </w:r>
            <w:r>
              <w:rPr>
                <w:rFonts w:ascii="Times New Roman" w:eastAsia="方正书宋_GBK" w:hAnsi="Times New Roman" w:cs="Times New Roman"/>
              </w:rPr>
              <w:t>m3</w:t>
            </w:r>
            <w:r>
              <w:rPr>
                <w:rFonts w:ascii="Times New Roman" w:eastAsia="方正书宋_GBK" w:hAnsi="Times New Roman" w:cs="Times New Roman"/>
              </w:rPr>
              <w:t>以内，万元工业增加值用水量</w:t>
            </w:r>
            <w:r>
              <w:rPr>
                <w:rFonts w:ascii="Times New Roman" w:eastAsia="方正书宋_GBK" w:hAnsi="Times New Roman" w:cs="Times New Roman"/>
              </w:rPr>
              <w:t>18.4</w:t>
            </w:r>
            <w:r>
              <w:rPr>
                <w:rFonts w:ascii="Times New Roman" w:eastAsia="方正书宋_GBK" w:hAnsi="Times New Roman" w:cs="Times New Roman"/>
              </w:rPr>
              <w:t>，万元</w:t>
            </w:r>
            <w:r>
              <w:rPr>
                <w:rFonts w:ascii="Times New Roman" w:eastAsia="方正书宋_GBK" w:hAnsi="Times New Roman" w:cs="Times New Roman"/>
              </w:rPr>
              <w:t>GDP</w:t>
            </w:r>
            <w:r>
              <w:rPr>
                <w:rFonts w:ascii="Times New Roman" w:eastAsia="方正书宋_GBK" w:hAnsi="Times New Roman" w:cs="Times New Roman"/>
              </w:rPr>
              <w:t>用水量</w:t>
            </w:r>
            <w:r>
              <w:rPr>
                <w:rFonts w:ascii="Times New Roman" w:eastAsia="方正书宋_GBK" w:hAnsi="Times New Roman" w:cs="Times New Roman"/>
              </w:rPr>
              <w:t>63m3</w:t>
            </w:r>
            <w:r>
              <w:rPr>
                <w:rFonts w:ascii="Times New Roman" w:eastAsia="方正书宋_GBK" w:hAnsi="Times New Roman" w:cs="Times New Roman"/>
              </w:rPr>
              <w:t>以内，农田灌溉水有效利用系数</w:t>
            </w:r>
            <w:r>
              <w:rPr>
                <w:rFonts w:ascii="Times New Roman" w:eastAsia="方正书宋_GBK" w:hAnsi="Times New Roman" w:cs="Times New Roman"/>
              </w:rPr>
              <w:t>0.67</w:t>
            </w:r>
            <w:r>
              <w:rPr>
                <w:rFonts w:ascii="Times New Roman" w:eastAsia="方正书宋_GBK" w:hAnsi="Times New Roman" w:cs="Times New Roman"/>
              </w:rPr>
              <w:t>，水功能区水质达标率</w:t>
            </w:r>
            <w:r>
              <w:rPr>
                <w:rFonts w:ascii="Times New Roman" w:eastAsia="方正书宋_GBK" w:hAnsi="Times New Roman" w:cs="Times New Roman"/>
              </w:rPr>
              <w:t>56%</w:t>
            </w: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地下水开采量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万元工业增加值用水量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农田灌溉水有效利用系数</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万元</w:t>
            </w:r>
            <w:r>
              <w:rPr>
                <w:rFonts w:ascii="Times New Roman" w:eastAsia="方正书宋_GBK" w:hAnsi="Times New Roman" w:cs="Times New Roman"/>
              </w:rPr>
              <w:t>GDP</w:t>
            </w:r>
            <w:r>
              <w:rPr>
                <w:rFonts w:ascii="Times New Roman" w:eastAsia="方正书宋_GBK" w:hAnsi="Times New Roman" w:cs="Times New Roman"/>
              </w:rPr>
              <w:t>用</w:t>
            </w:r>
            <w:r>
              <w:rPr>
                <w:rFonts w:ascii="Times New Roman" w:eastAsia="方正书宋_GBK" w:hAnsi="Times New Roman" w:cs="Times New Roman"/>
              </w:rPr>
              <w:lastRenderedPageBreak/>
              <w:t>水量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lastRenderedPageBreak/>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水功能区水质达标率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用水总量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水资源节约、保护、配置、监督管理等工作完成率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水土保持</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组织新区水土保持工作。研究制定水土保持规划，承担水土流失综合防治工作；依法开展水土保持监督管理工作，组织新区水土流失监测并公告；组织开展水土保持宣传教育工作。</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保护和合理利用水土资源，改善生态环境，维护生态安全。本年度治理水土流失面积</w:t>
            </w:r>
            <w:r>
              <w:rPr>
                <w:rFonts w:ascii="Times New Roman" w:eastAsia="方正书宋_GBK" w:hAnsi="Times New Roman" w:cs="Times New Roman"/>
              </w:rPr>
              <w:t>2000km2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造林治理面积</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水土流失治理面积</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水土流失减少量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85%</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水利科技支撑和公共服务</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组织指导全省水利事业建设的科技创新和技术示范推广，为水利事业科学发展提供公共支撑。</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研制并示范推广水利工程和管理技术，提高水利事业管理水平。</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防汛抗旱</w:t>
            </w:r>
          </w:p>
          <w:p w:rsidR="00622DDA" w:rsidRDefault="00622DDA">
            <w:pPr>
              <w:spacing w:line="300" w:lineRule="exact"/>
              <w:jc w:val="center"/>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负责新区防汛抗旱组织管理、应急调度，指导水利行业信息化建设，建设应急度汛、抗旱应急，支持基层防汛抗旱组织建设，储备管理防汛抗旱物资，建设水利信息化基础设施，提高新区抗御水旱灾害能力。</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发挥防汛抗旱减灾体系作用，最大限度地减少水旱灾害造成的人员伤亡和财产损失。</w:t>
            </w:r>
          </w:p>
          <w:p w:rsidR="00622DDA" w:rsidRDefault="00622DDA">
            <w:pPr>
              <w:spacing w:line="300" w:lineRule="exact"/>
              <w:jc w:val="left"/>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工程完成量</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防汛抗旱投资完成率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85%</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lastRenderedPageBreak/>
              <w:t>水利科技创新及成果转化、示范推广</w:t>
            </w: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组织水利科技创新研究，科技成果转化及推广应用。</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提升成果应用的效果和效率</w:t>
            </w: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科技创新成果数量（个）</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≥16</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成果转化率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水利政务管理</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77.00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依法依规履行机关日常管理职责。</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依法依规履行机关日常管理职责，确保水利工作正常运行。</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综合业务管理</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77.00</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编制水利规划，组织开展新区水利行业安全生产监管工作，研究重要课题和政策建议，工作部署、协调推动、普查统计、督促指导、对外合作、行政审批、业务监管、水利立法、执法、法制宣传、处理水事纠纷，监督检查、人事管理、表彰奖励及其他依法行政管理活动。省委、政府交办的其他事项等行政管理事项。</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依法依规完成工作任务，推进科学决策</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综合业务管理工作任务完成率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综合事务管理工作任务完成率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公共卫生服务</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2.00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公共卫生是保障人民大众身心健康的公共事业，包括提供基本公共卫生服务，疾病预防控制，对突发公共卫生事件的应急处置，促进妇女儿童健康，食品安全风险监测与地方标准制（修）订等各项工作。</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推进基本公共卫生服务均等化；控制各类重大疾病的发生与传播；有效应对我省突发公共卫生事件；保障妇女儿童身心健康；提高食品安全风险预警能力，为保障食品安全提供技术支撑。</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基本公共卫生服务</w:t>
            </w: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2.00</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按照国家基本公共卫生服务项目《规范》，组织全区基层医疗卫生机构开展实施基本公共卫</w:t>
            </w:r>
            <w:r>
              <w:rPr>
                <w:rFonts w:ascii="Times New Roman" w:eastAsia="方正书宋_GBK" w:hAnsi="Times New Roman" w:cs="Times New Roman"/>
              </w:rPr>
              <w:lastRenderedPageBreak/>
              <w:t>生服务项目。</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对城乡居民健康实行干预，减少危害健康的因素，有效预防传染病及慢性病，使其享有平</w:t>
            </w:r>
            <w:r>
              <w:rPr>
                <w:rFonts w:ascii="Times New Roman" w:eastAsia="方正书宋_GBK" w:hAnsi="Times New Roman" w:cs="Times New Roman"/>
              </w:rPr>
              <w:lastRenderedPageBreak/>
              <w:t>等的基本卫生服务。</w:t>
            </w: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7</w:t>
            </w:r>
            <w:r>
              <w:rPr>
                <w:rFonts w:ascii="Times New Roman" w:eastAsia="方正书宋_GBK" w:hAnsi="Times New Roman" w:cs="Times New Roman"/>
              </w:rPr>
              <w:t>岁以下儿童健康管理率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老年人健康</w:t>
            </w:r>
            <w:r>
              <w:rPr>
                <w:rFonts w:ascii="Times New Roman" w:eastAsia="方正书宋_GBK" w:hAnsi="Times New Roman" w:cs="Times New Roman"/>
              </w:rPr>
              <w:lastRenderedPageBreak/>
              <w:t>体检表完整率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≥40%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lastRenderedPageBreak/>
              <w:t>40%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3</w:t>
            </w:r>
            <w:r>
              <w:rPr>
                <w:rFonts w:ascii="Times New Roman" w:eastAsia="方正书宋_GBK" w:hAnsi="Times New Roman" w:cs="Times New Roman"/>
              </w:rPr>
              <w:t>岁以下儿童系统管理率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居民健康档案规范化电子建档率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35</w:t>
            </w:r>
            <w:r>
              <w:rPr>
                <w:rFonts w:ascii="Times New Roman" w:eastAsia="方正书宋_GBK" w:hAnsi="Times New Roman" w:cs="Times New Roman"/>
              </w:rPr>
              <w:t>岁及以上高血压患者管理率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≥40%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30%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35</w:t>
            </w:r>
            <w:r>
              <w:rPr>
                <w:rFonts w:ascii="Times New Roman" w:eastAsia="方正书宋_GBK" w:hAnsi="Times New Roman" w:cs="Times New Roman"/>
              </w:rPr>
              <w:t>岁及以上糖尿病患者管理率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25%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孕产妇系统管理率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65%</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疾病预防控制</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组织落实重大疾病防治规划、国家免疫规划及严重危害人民健康公共卫生问题的干预措施，防止和控制疾病发生和疫情蔓延，组织开展全区爱国卫生工作，加强疫苗冷链保障等疾病预防控制能力建设。</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预防和控制疾病的发生、流动和传播，提高全区人民健康水平。</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严重精神障碍患者在册管理率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≥40%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40%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适龄儿童国家免疫规划疫苗接种率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突发公共卫生事件应急处置</w:t>
            </w:r>
          </w:p>
          <w:p w:rsidR="00622DDA" w:rsidRDefault="00622DDA">
            <w:pPr>
              <w:spacing w:line="300" w:lineRule="exact"/>
              <w:jc w:val="center"/>
              <w:rPr>
                <w:rFonts w:ascii="Times New Roman" w:eastAsia="Calibri" w:hAnsi="Times New Roman" w:cs="Times New Roman"/>
                <w:sz w:val="20"/>
              </w:rPr>
            </w:pP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负责全区卫生应急体系和能力建设，指导和协调突发公共卫生事件的预防准备、监测预警、处置救援、总结评估等工作。</w:t>
            </w:r>
          </w:p>
          <w:p w:rsidR="00622DDA" w:rsidRDefault="00622DDA">
            <w:pPr>
              <w:spacing w:line="300" w:lineRule="exact"/>
              <w:jc w:val="left"/>
              <w:rPr>
                <w:rFonts w:ascii="Times New Roman" w:eastAsia="Calibri" w:hAnsi="Times New Roman" w:cs="Times New Roman"/>
                <w:sz w:val="20"/>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提高突发公共卫生事件的应急处置能力，有效应对突发公共卫生事件，保障人民群众健康和生命安全。</w:t>
            </w:r>
          </w:p>
          <w:p w:rsidR="00622DDA" w:rsidRDefault="00622DDA">
            <w:pPr>
              <w:spacing w:line="300" w:lineRule="exact"/>
              <w:jc w:val="left"/>
              <w:rPr>
                <w:rFonts w:ascii="Times New Roman" w:eastAsia="Calibri" w:hAnsi="Times New Roman" w:cs="Times New Roman"/>
                <w:sz w:val="20"/>
              </w:rPr>
            </w:pP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突发公共卫生事件网络直报实现率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突发公共卫</w:t>
            </w:r>
            <w:r>
              <w:rPr>
                <w:rFonts w:ascii="Times New Roman" w:eastAsia="方正书宋_GBK" w:hAnsi="Times New Roman" w:cs="Times New Roman"/>
              </w:rPr>
              <w:lastRenderedPageBreak/>
              <w:t>生事件报告及时率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lastRenderedPageBreak/>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突发公共卫生事件报告完整率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突发公共卫生事件信息报告率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≥99%</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≥97%</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97%</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突发公共卫生事件应急任务完成率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突发公共事件卫生应急处置率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≥96%</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≥94%</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94%</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 xml:space="preserve">　　妇幼健康服务</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落实中央妇幼健康服务项目，开展母婴保健、辅助生殖技术管理、妇幼保健机构评审、妇女儿童常见病和多发病防治、出生缺陷综合防治、出生医学证明等母婴保健法律证件管理等各项工作。</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提高妇女儿童健康水平和出生人口素质。</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新生儿疾病筛查率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产前筛查率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≥45%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≥40%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40%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5</w:t>
            </w:r>
            <w:r>
              <w:rPr>
                <w:rFonts w:ascii="Times New Roman" w:eastAsia="方正书宋_GBK" w:hAnsi="Times New Roman" w:cs="Times New Roman"/>
              </w:rPr>
              <w:t>岁以下儿童死亡率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婴儿死亡率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孕产妇死亡率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≤0.15‰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≤0.16‰</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≤0.17‰</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0.17‰</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孕产妇住院</w:t>
            </w:r>
            <w:r>
              <w:rPr>
                <w:rFonts w:ascii="Times New Roman" w:eastAsia="方正书宋_GBK" w:hAnsi="Times New Roman" w:cs="Times New Roman"/>
              </w:rPr>
              <w:lastRenderedPageBreak/>
              <w:t>分娩率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≥96%</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≥94%</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lastRenderedPageBreak/>
              <w:t>94%</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lastRenderedPageBreak/>
              <w:t>计划生育</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485.00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坚持计划生育基本国策，调整完善生育政策，提供各类计划生育技术服务，建立计划生育利益导向机制，开展出生人口性别比治理以及流动人口计划生育管理等各项工作。</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保持适度的低生育水平，有效保障计划生育家庭生活水平，提高妇女生殖健康水平，降低出生缺陷的发生，有效遏制出生人口性别比偏高问题。</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计划生育家庭发展与利益导向机制建设</w:t>
            </w: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通过实施国家奖扶、特扶制度，以及新家庭计划、全面创建幸福家庭等工作，全面提高计划生育家庭的发展能力。</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有效引导群众自觉实行计划生育，加强计划生育家庭的发展能力，提高计划生育家庭的凝聚力及成员幸福感。</w:t>
            </w: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计划生育家庭特别扶助政策落实率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农村部分计划生育家庭奖励扶助政策落实率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计划生育群众工作</w:t>
            </w:r>
          </w:p>
          <w:p w:rsidR="00622DDA" w:rsidRDefault="00622DDA">
            <w:pPr>
              <w:spacing w:line="300" w:lineRule="exact"/>
              <w:jc w:val="center"/>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协助政府开展计划生育群众自治、亲情关爱及幸福工程等工作，动员广大群众自觉参与和实行各项计划生育政策。</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增进广大育龄群众和计生家庭福祉，提高群众自觉实行计划生育的积极性。</w:t>
            </w:r>
          </w:p>
          <w:p w:rsidR="00622DDA" w:rsidRDefault="00622DDA">
            <w:pPr>
              <w:spacing w:line="300" w:lineRule="exact"/>
              <w:jc w:val="left"/>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村规民约乡级审查备案制度落实率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试点县志愿者队伍建设覆盖率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亲情关爱</w:t>
            </w:r>
            <w:r>
              <w:rPr>
                <w:rFonts w:ascii="Times New Roman" w:eastAsia="方正书宋_GBK" w:hAnsi="Times New Roman" w:cs="Times New Roman"/>
              </w:rPr>
              <w:t>”</w:t>
            </w:r>
            <w:r>
              <w:rPr>
                <w:rFonts w:ascii="Times New Roman" w:eastAsia="方正书宋_GBK" w:hAnsi="Times New Roman" w:cs="Times New Roman"/>
              </w:rPr>
              <w:t>帮扶档案建立完成率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计划生育基层群众自治村（居）覆盖率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计划生育基层群众自治整体推进示范县建设完成率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试点地区失独家庭</w:t>
            </w:r>
            <w:r>
              <w:rPr>
                <w:rFonts w:ascii="Times New Roman" w:eastAsia="方正书宋_GBK" w:hAnsi="Times New Roman" w:cs="Times New Roman"/>
              </w:rPr>
              <w:t>“</w:t>
            </w:r>
            <w:r>
              <w:rPr>
                <w:rFonts w:ascii="Times New Roman" w:eastAsia="方正书宋_GBK" w:hAnsi="Times New Roman" w:cs="Times New Roman"/>
              </w:rPr>
              <w:t>亲情关爱</w:t>
            </w:r>
            <w:r>
              <w:rPr>
                <w:rFonts w:ascii="Times New Roman" w:eastAsia="方正书宋_GBK" w:hAnsi="Times New Roman" w:cs="Times New Roman"/>
              </w:rPr>
              <w:t>”</w:t>
            </w:r>
            <w:r>
              <w:rPr>
                <w:rFonts w:ascii="Times New Roman" w:eastAsia="方正书宋_GBK" w:hAnsi="Times New Roman" w:cs="Times New Roman"/>
              </w:rPr>
              <w:t>帮扶覆盖率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计划生育指导与管理</w:t>
            </w:r>
          </w:p>
          <w:p w:rsidR="00622DDA" w:rsidRDefault="00622DDA">
            <w:pPr>
              <w:spacing w:line="300" w:lineRule="exact"/>
              <w:jc w:val="left"/>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485.00</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不断调整完善我省计划生育政策，改革完善计划生育目标责任制度，做好出生人口性别比治理工作，加强流动人口计划生育管理，提升基层基础计划生育队伍服务水平。</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保持适度的低生育水平，有效遏制我省出生人口性别比偏高的严峻形势，逐步扩大流动人口卫生计生基本公共服务均等化覆盖面，提高各地计划生育依法行政能力，提高各类人群计划生育服务满意度，促进社会和谐发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流动人口计划生育服务满意率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出生人口性别比</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≤112</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≤113</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≤114</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114</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计划生育责任目标奖励政策落实率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100%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计划生育重点工作任务完成率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中医药</w:t>
            </w:r>
          </w:p>
          <w:p w:rsidR="00622DDA" w:rsidRDefault="00622DDA">
            <w:pPr>
              <w:spacing w:line="300" w:lineRule="exact"/>
              <w:jc w:val="center"/>
              <w:rPr>
                <w:rFonts w:ascii="Times New Roman" w:eastAsia="Calibri" w:hAnsi="Times New Roman" w:cs="Times New Roman"/>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开展中医药专科建设、中医药人才培养、中医药研究室建设、中医药信息化建设、中医药文化推广等各项工作，满足各类人民群众享受民族医药服务的需求。</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加强中医药能力建设，提高中医药人员服务水平，有效发挥中医药在医疗保健领域的特色优势。</w:t>
            </w:r>
          </w:p>
          <w:p w:rsidR="00622DDA" w:rsidRDefault="00622DDA">
            <w:pPr>
              <w:spacing w:line="300" w:lineRule="exact"/>
              <w:jc w:val="left"/>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eastAsia="Calibri" w:hAnsi="Times New Roman" w:cs="Times New Roman"/>
                <w:sz w:val="20"/>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中医药服务能力建设</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培育和建设具有明显中医特色</w:t>
            </w:r>
            <w:r>
              <w:rPr>
                <w:rFonts w:ascii="Times New Roman" w:eastAsia="方正书宋_GBK" w:hAnsi="Times New Roman" w:cs="Times New Roman"/>
              </w:rPr>
              <w:lastRenderedPageBreak/>
              <w:t>的重点专科和研究室，加强中医医疗机构信息化建设，创建标准化中医医疗机构。</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提高中医药服务水平和救治能</w:t>
            </w:r>
            <w:r>
              <w:rPr>
                <w:rFonts w:ascii="Times New Roman" w:eastAsia="方正书宋_GBK" w:hAnsi="Times New Roman" w:cs="Times New Roman"/>
              </w:rPr>
              <w:lastRenderedPageBreak/>
              <w:t>力，改善群众接受中医药服务的软硬件环境。</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基层医疗卫</w:t>
            </w:r>
            <w:r>
              <w:rPr>
                <w:rFonts w:ascii="Times New Roman" w:eastAsia="方正书宋_GBK" w:hAnsi="Times New Roman" w:cs="Times New Roman"/>
              </w:rPr>
              <w:lastRenderedPageBreak/>
              <w:t>生机构中医诊疗量比重</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≥15%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基层医疗卫生机构中医药服务能力覆盖率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≥40%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30%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中医药健康管理服务目标人群覆盖率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≥40%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30%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中医药人才队伍和科研能力建设</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培养具有扎实中医药理论功底和较强辩证施治能力的中医临床技术人员，面向基层医疗机构推广中医药适宜技术。</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提高各级各类中医药人才的施治能力。</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优秀中医临床人才培养任务完成率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中医药推广及文化宣传</w:t>
            </w: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构建中医药核心价值体系，开展中医药文化传播与知识普及。</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提升人民群众中医养生保健素养和健康水准。</w:t>
            </w: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基层中医药工作先进单位中医药政策知晓率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基层医疗卫生机构</w:t>
            </w:r>
            <w:r>
              <w:rPr>
                <w:rFonts w:ascii="Times New Roman" w:eastAsia="方正书宋_GBK" w:hAnsi="Times New Roman" w:cs="Times New Roman"/>
              </w:rPr>
              <w:t>“</w:t>
            </w:r>
            <w:r>
              <w:rPr>
                <w:rFonts w:ascii="Times New Roman" w:eastAsia="方正书宋_GBK" w:hAnsi="Times New Roman" w:cs="Times New Roman"/>
              </w:rPr>
              <w:t>国医堂</w:t>
            </w:r>
            <w:r>
              <w:rPr>
                <w:rFonts w:ascii="Times New Roman" w:eastAsia="方正书宋_GBK" w:hAnsi="Times New Roman" w:cs="Times New Roman"/>
              </w:rPr>
              <w:t>”</w:t>
            </w:r>
            <w:r>
              <w:rPr>
                <w:rFonts w:ascii="Times New Roman" w:eastAsia="方正书宋_GBK" w:hAnsi="Times New Roman" w:cs="Times New Roman"/>
              </w:rPr>
              <w:t>建设覆盖率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中医药文化宣传任务完成率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中医药知识推广普及任</w:t>
            </w:r>
            <w:r>
              <w:rPr>
                <w:rFonts w:ascii="Times New Roman" w:eastAsia="方正书宋_GBK" w:hAnsi="Times New Roman" w:cs="Times New Roman"/>
              </w:rPr>
              <w:lastRenderedPageBreak/>
              <w:t>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lastRenderedPageBreak/>
              <w:t>卫生计生政务</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30.00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拟定卫生计生改革与发展目标、规划，组织指导相关工作开展，承担政务公开和业务宣传工作，加强卫生计生能力建设。</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保障卫生计生事业稳定发展。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卫生计生综合业务管理</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开展卫生计生规划、资源配置、统计、法制、政策研究、宣传教育、舆情监测等各项综合业务工作，推进京津冀医疗卫生协同发展。</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为顺利开展各项卫生计生工作提供有效保障，确保卫生计生事业协调可持续发展。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医改及计划生育责任目标考核任务完成率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卫生计生宣传活动完成情况</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按要求开展</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未按要求开展</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居民健康素养水平</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政务信息及时公开情况</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及时有效公开</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未及时有效公开</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卫生计生综合事务管理</w:t>
            </w: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30.00</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开展卫生计生信息化、基础设施、装备管理与配置等各项工作。</w:t>
            </w: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提高我省卫生计生系统软硬件服务能力。</w:t>
            </w:r>
          </w:p>
          <w:p w:rsidR="00622DDA" w:rsidRDefault="00622DDA">
            <w:pPr>
              <w:spacing w:line="300" w:lineRule="exact"/>
              <w:jc w:val="left"/>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基础设施维修改造任务完成率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系统安全运行情况</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安全高效</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正常稳定</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正常运行</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发生故障</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基层医疗卫生机构管理</w:t>
            </w:r>
            <w:r>
              <w:rPr>
                <w:rFonts w:ascii="Times New Roman" w:eastAsia="方正书宋_GBK" w:hAnsi="Times New Roman" w:cs="Times New Roman"/>
              </w:rPr>
              <w:lastRenderedPageBreak/>
              <w:t>信息化系统覆盖率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lastRenderedPageBreak/>
              <w:t>卫生计生人才队伍及科研能力建设</w:t>
            </w:r>
          </w:p>
          <w:p w:rsidR="00622DDA" w:rsidRDefault="00622DDA">
            <w:pPr>
              <w:spacing w:line="300" w:lineRule="exact"/>
              <w:jc w:val="center"/>
              <w:rPr>
                <w:rFonts w:ascii="Times New Roman" w:eastAsia="Calibri" w:hAnsi="Times New Roman" w:cs="Times New Roman"/>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开展各级各类卫生计生人才培训，开展继续医学教育和适宜技术推广等工作。</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提高全区卫生计生人才队伍服务水平和卫生计生机构科研能力。</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推广基层医疗适宜技术项数</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w:t>
            </w: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w:t>
            </w: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w:t>
            </w: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w:t>
            </w:r>
          </w:p>
          <w:p w:rsidR="00622DDA" w:rsidRDefault="00622DDA">
            <w:pPr>
              <w:spacing w:line="300" w:lineRule="exact"/>
              <w:jc w:val="center"/>
              <w:rPr>
                <w:rFonts w:ascii="Times New Roman" w:eastAsia="Calibri" w:hAnsi="Times New Roman" w:cs="Times New Roman"/>
                <w:sz w:val="20"/>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卫生计生综合监督</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监督指导卫生计生相关法律法规落实情况，督办重大卫生计生违法案件，指导和规范卫生计生人员执法行为，坚持计划生育目标管理责任制，监督落实计划生育一票否决制。</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保障卫生计生法律法规的落实，提升卫生计生工作规范化和法制化水平，保障人民群众卫生计生权益。</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生活饮用水末梢水电子监控数据按时率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卫生计生机构内部控制制度覆盖率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卫生计生监督覆盖率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综合监督信息数据上报率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卫生计生重大违法案件查处率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医疗卫生</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以医疗技术为基本服务手段，通过各级各类医疗机构，向广大人民群众提供的医疗、预防、保健等服务。</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提高医疗机构的疾病救治能力，强化基层医疗卫生机构综合改革，满足各类人民群众的医疗服务需求。</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医养结合</w:t>
            </w:r>
          </w:p>
          <w:p w:rsidR="00622DDA" w:rsidRDefault="00622DDA">
            <w:pPr>
              <w:spacing w:line="300" w:lineRule="exact"/>
              <w:jc w:val="center"/>
              <w:rPr>
                <w:rFonts w:ascii="Times New Roman" w:eastAsia="Calibri" w:hAnsi="Times New Roman" w:cs="Times New Roman"/>
                <w:sz w:val="20"/>
              </w:rPr>
            </w:pPr>
          </w:p>
          <w:p w:rsidR="00622DDA" w:rsidRDefault="00622DDA">
            <w:pPr>
              <w:spacing w:line="300" w:lineRule="exact"/>
              <w:jc w:val="center"/>
              <w:rPr>
                <w:rFonts w:ascii="Times New Roman"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p w:rsidR="00622DDA" w:rsidRDefault="00622DDA">
            <w:pPr>
              <w:spacing w:line="300" w:lineRule="exact"/>
              <w:jc w:val="left"/>
              <w:rPr>
                <w:rFonts w:ascii="Times New Roman"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统筹各方资源，通过多种措施，构建覆盖城乡、规模适宜、功</w:t>
            </w:r>
            <w:r>
              <w:rPr>
                <w:rFonts w:ascii="Times New Roman" w:eastAsia="方正书宋_GBK" w:hAnsi="Times New Roman" w:cs="Times New Roman"/>
              </w:rPr>
              <w:lastRenderedPageBreak/>
              <w:t>能合理、综合连续的医养结合服务网络。</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不断提高全省医养结合工作水平，满足群众多层次、多样化</w:t>
            </w:r>
            <w:r>
              <w:rPr>
                <w:rFonts w:ascii="Times New Roman" w:eastAsia="方正书宋_GBK" w:hAnsi="Times New Roman" w:cs="Times New Roman"/>
              </w:rPr>
              <w:lastRenderedPageBreak/>
              <w:t>的健康养老需求</w:t>
            </w:r>
          </w:p>
          <w:p w:rsidR="00622DDA" w:rsidRDefault="00622DDA">
            <w:pPr>
              <w:spacing w:line="300" w:lineRule="exact"/>
              <w:jc w:val="left"/>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医养结合工作满意率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医养结合重点任务完成率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养老机构医疗卫生服务提供率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≥40%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≥30%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30%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65</w:t>
            </w:r>
            <w:r>
              <w:rPr>
                <w:rFonts w:ascii="Times New Roman" w:eastAsia="方正书宋_GBK" w:hAnsi="Times New Roman" w:cs="Times New Roman"/>
              </w:rPr>
              <w:t>岁以上老年人健康管理率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医养结合机制体制建设任务完成率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医疗机构老年人绿色通道开设率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社会救助</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提高人道救助能力</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增强救助力度</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人道救助</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向社会大力募集资金，建立专项救助基金。面向困难群体开展符合其宗旨的人道救助工作，重点救助患病儿童及困难群众。</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建立专项救助基金，使更多的贫困家庭、患病儿童得到救助。</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救助对象满意度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红十字会事业发展</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认真贯彻执行《中华人民共和国红十字会法》和《中国红十字会章程》，推动红十字各项工作的开展</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加强无偿献血工作；开展红十字青少年活动，广泛宣传《红十字会法》，发展红十字志愿者，不断扩大红十字会影响</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红十字会综合事务工作</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广泛宣传《红十字会法》和红</w:t>
            </w:r>
            <w:r>
              <w:rPr>
                <w:rFonts w:ascii="Times New Roman" w:eastAsia="方正书宋_GBK" w:hAnsi="Times New Roman" w:cs="Times New Roman"/>
              </w:rPr>
              <w:lastRenderedPageBreak/>
              <w:t>十字工作</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《红十字会法》得到贯彻执行，</w:t>
            </w:r>
            <w:r>
              <w:rPr>
                <w:rFonts w:ascii="Times New Roman" w:eastAsia="方正书宋_GBK" w:hAnsi="Times New Roman" w:cs="Times New Roman"/>
              </w:rPr>
              <w:lastRenderedPageBreak/>
              <w:t>按期完成市红十字会部署的工作</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宣传《红十字</w:t>
            </w:r>
            <w:r>
              <w:rPr>
                <w:rFonts w:ascii="Times New Roman" w:eastAsia="方正书宋_GBK" w:hAnsi="Times New Roman" w:cs="Times New Roman"/>
              </w:rPr>
              <w:lastRenderedPageBreak/>
              <w:t>会法》和红十字工作，积极参与国际红十字运动。</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lastRenderedPageBreak/>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lastRenderedPageBreak/>
              <w:t>70℅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lastRenderedPageBreak/>
              <w:t>学前教育</w:t>
            </w:r>
          </w:p>
          <w:p w:rsidR="00622DDA" w:rsidRDefault="00622DDA">
            <w:pPr>
              <w:spacing w:line="300" w:lineRule="exact"/>
              <w:jc w:val="center"/>
              <w:rPr>
                <w:rFonts w:ascii="Times New Roman" w:hAnsi="Times New Roman" w:cs="Times New Roman"/>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实施学前教育重点项目，支持和引导市县扩大学前教育资源，缓解当前存在的</w:t>
            </w:r>
            <w:r>
              <w:rPr>
                <w:rFonts w:ascii="Times New Roman" w:eastAsia="方正书宋_GBK" w:hAnsi="Times New Roman" w:cs="Times New Roman"/>
              </w:rPr>
              <w:t>“</w:t>
            </w:r>
            <w:r>
              <w:rPr>
                <w:rFonts w:ascii="Times New Roman" w:eastAsia="方正书宋_GBK" w:hAnsi="Times New Roman" w:cs="Times New Roman"/>
              </w:rPr>
              <w:t>入园难</w:t>
            </w:r>
            <w:r>
              <w:rPr>
                <w:rFonts w:ascii="Times New Roman" w:eastAsia="方正书宋_GBK" w:hAnsi="Times New Roman" w:cs="Times New Roman"/>
              </w:rPr>
              <w:t>”</w:t>
            </w:r>
            <w:r>
              <w:rPr>
                <w:rFonts w:ascii="Times New Roman" w:eastAsia="方正书宋_GBK" w:hAnsi="Times New Roman" w:cs="Times New Roman"/>
              </w:rPr>
              <w:t>、</w:t>
            </w:r>
            <w:r>
              <w:rPr>
                <w:rFonts w:ascii="Times New Roman" w:eastAsia="方正书宋_GBK" w:hAnsi="Times New Roman" w:cs="Times New Roman"/>
              </w:rPr>
              <w:t>“</w:t>
            </w:r>
            <w:r>
              <w:rPr>
                <w:rFonts w:ascii="Times New Roman" w:eastAsia="方正书宋_GBK" w:hAnsi="Times New Roman" w:cs="Times New Roman"/>
              </w:rPr>
              <w:t>入园贵</w:t>
            </w:r>
            <w:r>
              <w:rPr>
                <w:rFonts w:ascii="Times New Roman" w:eastAsia="方正书宋_GBK" w:hAnsi="Times New Roman" w:cs="Times New Roman"/>
              </w:rPr>
              <w:t>”</w:t>
            </w:r>
            <w:r>
              <w:rPr>
                <w:rFonts w:ascii="Times New Roman" w:eastAsia="方正书宋_GBK" w:hAnsi="Times New Roman" w:cs="Times New Roman"/>
              </w:rPr>
              <w:t>问题。</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调整完善财政支持政策，增强资金配置的科学性，提高幼儿园入园率和扩大在园幼儿数</w:t>
            </w:r>
            <w:r>
              <w:rPr>
                <w:rFonts w:ascii="Times New Roman" w:eastAsia="方正书宋_GBK" w:hAnsi="Times New Roman" w:cs="Times New Roman"/>
              </w:rPr>
              <w:t>,</w:t>
            </w:r>
            <w:r>
              <w:rPr>
                <w:rFonts w:ascii="Times New Roman" w:eastAsia="方正书宋_GBK" w:hAnsi="Times New Roman" w:cs="Times New Roman"/>
              </w:rPr>
              <w:t>有效缓解</w:t>
            </w:r>
            <w:r>
              <w:rPr>
                <w:rFonts w:ascii="Times New Roman" w:eastAsia="方正书宋_GBK" w:hAnsi="Times New Roman" w:cs="Times New Roman"/>
              </w:rPr>
              <w:t>“</w:t>
            </w:r>
            <w:r>
              <w:rPr>
                <w:rFonts w:ascii="Times New Roman" w:eastAsia="方正书宋_GBK" w:hAnsi="Times New Roman" w:cs="Times New Roman"/>
              </w:rPr>
              <w:t>入园难</w:t>
            </w:r>
            <w:r>
              <w:rPr>
                <w:rFonts w:ascii="Times New Roman" w:eastAsia="方正书宋_GBK" w:hAnsi="Times New Roman" w:cs="Times New Roman"/>
              </w:rPr>
              <w:t>”</w:t>
            </w:r>
            <w:r>
              <w:rPr>
                <w:rFonts w:ascii="Times New Roman" w:eastAsia="方正书宋_GBK" w:hAnsi="Times New Roman" w:cs="Times New Roman"/>
              </w:rPr>
              <w:t>、</w:t>
            </w:r>
            <w:r>
              <w:rPr>
                <w:rFonts w:ascii="Times New Roman" w:eastAsia="方正书宋_GBK" w:hAnsi="Times New Roman" w:cs="Times New Roman"/>
              </w:rPr>
              <w:t>“</w:t>
            </w:r>
            <w:r>
              <w:rPr>
                <w:rFonts w:ascii="Times New Roman" w:eastAsia="方正书宋_GBK" w:hAnsi="Times New Roman" w:cs="Times New Roman"/>
              </w:rPr>
              <w:t>入园贵</w:t>
            </w:r>
            <w:r>
              <w:rPr>
                <w:rFonts w:ascii="Times New Roman" w:eastAsia="方正书宋_GBK" w:hAnsi="Times New Roman" w:cs="Times New Roman"/>
              </w:rPr>
              <w:t>”</w:t>
            </w:r>
            <w:r>
              <w:rPr>
                <w:rFonts w:ascii="Times New Roman" w:eastAsia="方正书宋_GBK" w:hAnsi="Times New Roman" w:cs="Times New Roman"/>
              </w:rPr>
              <w:t>等问题。</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p w:rsidR="00622DDA" w:rsidRDefault="00622DDA">
            <w:pPr>
              <w:spacing w:line="300" w:lineRule="exact"/>
              <w:jc w:val="center"/>
              <w:rPr>
                <w:rFonts w:ascii="Times New Roman" w:hAnsi="Times New Roman" w:cs="Times New Roman"/>
                <w:sz w:val="20"/>
              </w:rPr>
            </w:pP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扩大教育资源</w:t>
            </w:r>
          </w:p>
          <w:p w:rsidR="00622DDA" w:rsidRDefault="00622DDA">
            <w:pPr>
              <w:spacing w:line="300" w:lineRule="exact"/>
              <w:jc w:val="center"/>
              <w:rPr>
                <w:rFonts w:ascii="Times New Roman" w:eastAsia="Calibri" w:hAnsi="Times New Roman" w:cs="Times New Roman"/>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通过利用农村闲置校舍改建幼儿园、农村小学增设附属幼儿园、开展学前教育巡回支教试点、实施民办幼儿园综合奖补等方式，支持农村扩大学前教育资源。对家庭经济困难的儿童以及残疾儿童予以资助。</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扩大学前教育资源，保证园舍的安全，配备必要的玩教具、保教和生活设施设备，对偏远地区适龄儿童和家长提供灵活多样的学前教育巡回指导。帮助家庭经济困难儿童、孤儿和残疾儿童接受普惠性学前教育。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在园幼儿数量达到</w:t>
            </w:r>
            <w:r>
              <w:rPr>
                <w:rFonts w:ascii="Times New Roman" w:eastAsia="方正书宋_GBK" w:hAnsi="Times New Roman" w:cs="Times New Roman"/>
              </w:rPr>
              <w:t>1600</w:t>
            </w:r>
            <w:r>
              <w:rPr>
                <w:rFonts w:ascii="Times New Roman" w:eastAsia="方正书宋_GBK" w:hAnsi="Times New Roman" w:cs="Times New Roman"/>
              </w:rPr>
              <w:t>人</w:t>
            </w:r>
          </w:p>
          <w:p w:rsidR="00622DDA" w:rsidRDefault="00622DDA">
            <w:pPr>
              <w:spacing w:line="300" w:lineRule="exact"/>
              <w:jc w:val="left"/>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≥1600</w:t>
            </w:r>
            <w:r>
              <w:rPr>
                <w:rFonts w:ascii="Times New Roman" w:eastAsia="方正书宋_GBK" w:hAnsi="Times New Roman" w:cs="Times New Roman"/>
              </w:rPr>
              <w:t>人</w:t>
            </w: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≥1350</w:t>
            </w:r>
            <w:r>
              <w:rPr>
                <w:rFonts w:ascii="Times New Roman" w:eastAsia="方正书宋_GBK" w:hAnsi="Times New Roman" w:cs="Times New Roman"/>
              </w:rPr>
              <w:t>人</w:t>
            </w: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≥1300</w:t>
            </w:r>
            <w:r>
              <w:rPr>
                <w:rFonts w:ascii="Times New Roman" w:eastAsia="方正书宋_GBK" w:hAnsi="Times New Roman" w:cs="Times New Roman"/>
              </w:rPr>
              <w:t>人</w:t>
            </w:r>
          </w:p>
          <w:p w:rsidR="00622DDA" w:rsidRDefault="00622DDA">
            <w:pPr>
              <w:spacing w:line="300" w:lineRule="exact"/>
              <w:jc w:val="center"/>
              <w:rPr>
                <w:rFonts w:ascii="Times New Roman" w:eastAsia="Calibri" w:hAnsi="Times New Roman" w:cs="Times New Roman"/>
                <w:sz w:val="20"/>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1250</w:t>
            </w:r>
            <w:r>
              <w:rPr>
                <w:rFonts w:ascii="Times New Roman" w:eastAsia="方正书宋_GBK" w:hAnsi="Times New Roman" w:cs="Times New Roman"/>
              </w:rPr>
              <w:t>人</w:t>
            </w:r>
          </w:p>
          <w:p w:rsidR="00622DDA" w:rsidRDefault="00622DDA">
            <w:pPr>
              <w:spacing w:line="300" w:lineRule="exact"/>
              <w:jc w:val="center"/>
              <w:rPr>
                <w:rFonts w:ascii="Times New Roman" w:eastAsia="Calibri" w:hAnsi="Times New Roman" w:cs="Times New Roman"/>
                <w:sz w:val="20"/>
              </w:rPr>
            </w:pP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实施民办幼儿园综合奖补</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结合区学前教育工作开展情况，给予适当奖励性补助，用于支持普惠性民办幼儿园支付园舍租金，补充玩教具、保教和生活设施设备、校舍维修改造、弥补公用经费不足等。</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促使民办幼儿园提供普惠性服务，促使民办幼儿园自主发展，提高办园质量与水平，从而真正实现公办民办并举的学前教育体制，保障适龄儿童接受基本的、有质量的学前教育。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适龄儿童毛入园率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≥69.7%</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≥69.3%</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69.3%</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实施学前教育资助</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对普惠性幼儿园在园的孤儿、烈士子女，优抚、低保家庭子女，纳入农村特困救助范围的家庭子女，父母一方死亡、离</w:t>
            </w:r>
            <w:r>
              <w:rPr>
                <w:rFonts w:ascii="Times New Roman" w:eastAsia="方正书宋_GBK" w:hAnsi="Times New Roman" w:cs="Times New Roman"/>
              </w:rPr>
              <w:lastRenderedPageBreak/>
              <w:t>异的单亲贫困家庭子女，因受灾、疾病等原因导致家庭经济困难的儿童以及残疾儿童予以资助。</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帮助家庭经济困难儿童、孤儿和残疾儿童接受普惠性学前教育。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幼儿资助比例</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≥2%</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≥1.9%</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1.8%</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lastRenderedPageBreak/>
              <w:t>义务教育</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30.00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以农村教育为重点，推进义务教育均衡发展，建立中小学校舍安全保障机制，改善薄弱学校办学条件，促进公共教育资源向农村和经济欠发达地区倾斜。</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提高义务教育公用经费保障水平，改善办学条件，均衡配置基础教育资源，缩小城乡、区域、校际之间办学差距，落实学生资助政策。</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发展农村义务教育</w:t>
            </w:r>
          </w:p>
          <w:p w:rsidR="00622DDA" w:rsidRDefault="00622DDA">
            <w:pPr>
              <w:spacing w:line="300" w:lineRule="exact"/>
              <w:jc w:val="center"/>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30.00</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推进农村义务教育经费保障机制改革，提高农村中小学公用经费水平，完善校舍维修改造长效机制，补助贫困寄宿生活生活费，为农村学生免费提供教科书。</w:t>
            </w: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保障农村中小学正常运转，保证学校校舍安全，向家庭经济困难学生免费提供教科书</w:t>
            </w:r>
          </w:p>
          <w:p w:rsidR="00622DDA" w:rsidRDefault="00622DDA">
            <w:pPr>
              <w:spacing w:line="300" w:lineRule="exact"/>
              <w:jc w:val="left"/>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小学入学率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≥87%</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≥86%</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初中入学率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≥64%</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≥63%</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62%</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新建、改扩建和维修校舍面积（万平方米）</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≥4.5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≥4</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4</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所有农村义务教育学生免费提供一套教科书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95%</w:t>
            </w: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改善薄弱学校办学条件</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保障义务教育阶段薄弱学校基本教学条件，改善学校生活设施，办好必要的教学点，解决学校大班额问题，推进农村学</w:t>
            </w:r>
            <w:r>
              <w:rPr>
                <w:rFonts w:ascii="Times New Roman" w:eastAsia="方正书宋_GBK" w:hAnsi="Times New Roman" w:cs="Times New Roman"/>
              </w:rPr>
              <w:lastRenderedPageBreak/>
              <w:t>校教育信息化。</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从</w:t>
            </w:r>
            <w:r>
              <w:rPr>
                <w:rFonts w:ascii="Times New Roman" w:eastAsia="方正书宋_GBK" w:hAnsi="Times New Roman" w:cs="Times New Roman"/>
              </w:rPr>
              <w:t>2014</w:t>
            </w:r>
            <w:r>
              <w:rPr>
                <w:rFonts w:ascii="Times New Roman" w:eastAsia="方正书宋_GBK" w:hAnsi="Times New Roman" w:cs="Times New Roman"/>
              </w:rPr>
              <w:t>年开始，使贫困地区农村义务教育学校教学设施和生活设施满足基本生活需要，留守儿童学习和寄宿得到基本满</w:t>
            </w:r>
            <w:r>
              <w:rPr>
                <w:rFonts w:ascii="Times New Roman" w:eastAsia="方正书宋_GBK" w:hAnsi="Times New Roman" w:cs="Times New Roman"/>
              </w:rPr>
              <w:lastRenderedPageBreak/>
              <w:t>足，村小学和教学点能够正常运转，超大班额现象基本消除，教师数量、素质、结构基本适应教学需要</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lastRenderedPageBreak/>
              <w:t>小学生均设备金额</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≥750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700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初中生均设备金额</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≥951</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900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小学生均校舍面积</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5</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初中生均校舍面积</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≥8.1</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提升特殊教育保障水平</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保障全区基本普及残疾儿童少年接受义务教育。</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视力、听力、智力残疾儿童少年义务教育入学率达到</w:t>
            </w:r>
            <w:r>
              <w:rPr>
                <w:rFonts w:ascii="Times New Roman" w:eastAsia="方正书宋_GBK" w:hAnsi="Times New Roman" w:cs="Times New Roman"/>
              </w:rPr>
              <w:t>80</w:t>
            </w:r>
            <w:r>
              <w:rPr>
                <w:rFonts w:ascii="Times New Roman" w:eastAsia="方正书宋_GBK"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入学率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≥77%</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≥76%</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75%</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普通高中教育</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健全普通高中国家助学金制度，改善普通高中办学件。</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改善贫困地区普通高中办学条件，免除建档立卡的贫困高中学生的学费、住宿费、教课书费。</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改善普通高中办学条件和学生资助</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提高我省高中毛入学率。改善贫困地区普通高中办学条件，从</w:t>
            </w:r>
            <w:r>
              <w:rPr>
                <w:rFonts w:ascii="Times New Roman" w:eastAsia="方正书宋_GBK" w:hAnsi="Times New Roman" w:cs="Times New Roman"/>
              </w:rPr>
              <w:t>2016</w:t>
            </w:r>
            <w:r>
              <w:rPr>
                <w:rFonts w:ascii="Times New Roman" w:eastAsia="方正书宋_GBK" w:hAnsi="Times New Roman" w:cs="Times New Roman"/>
              </w:rPr>
              <w:t>年秋季学期开始，对建档立卡的公办高中贫困学生，实行免学费、免住宿费、免费提供教课书。</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提高我省高中毛入学率。改善贫困地区普通高中办学条件，从</w:t>
            </w:r>
            <w:r>
              <w:rPr>
                <w:rFonts w:ascii="Times New Roman" w:eastAsia="方正书宋_GBK" w:hAnsi="Times New Roman" w:cs="Times New Roman"/>
              </w:rPr>
              <w:t>2016</w:t>
            </w:r>
            <w:r>
              <w:rPr>
                <w:rFonts w:ascii="Times New Roman" w:eastAsia="方正书宋_GBK" w:hAnsi="Times New Roman" w:cs="Times New Roman"/>
              </w:rPr>
              <w:t>年秋季学期开始，对建档立卡的公办高中贫困学生，实行免学费、免住宿费、免费提供教课书。</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高中阶段毛入学率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≥62%</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≥61%</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≥60.5%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60%</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b/>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资助高中贫困学生数</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≥50</w:t>
            </w:r>
            <w:r>
              <w:rPr>
                <w:rFonts w:ascii="Times New Roman" w:eastAsia="方正书宋_GBK" w:hAnsi="Times New Roman" w:cs="Times New Roman"/>
              </w:rPr>
              <w:t>人</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≥45</w:t>
            </w:r>
            <w:r>
              <w:rPr>
                <w:rFonts w:ascii="Times New Roman" w:eastAsia="方正书宋_GBK" w:hAnsi="Times New Roman" w:cs="Times New Roman"/>
              </w:rPr>
              <w:t>人</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≥40</w:t>
            </w:r>
            <w:r>
              <w:rPr>
                <w:rFonts w:ascii="Times New Roman" w:eastAsia="方正书宋_GBK" w:hAnsi="Times New Roman" w:cs="Times New Roman"/>
              </w:rPr>
              <w:t>人</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40</w:t>
            </w:r>
            <w:r>
              <w:rPr>
                <w:rFonts w:ascii="Times New Roman" w:eastAsia="方正书宋_GBK" w:hAnsi="Times New Roman" w:cs="Times New Roman"/>
              </w:rPr>
              <w:t>人</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教师队伍建设</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主管全区教师工作；负责全市中小学教师资格标准的实施；统筹规划和指导学校教师及管理人员队伍建设。</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完成中小学骨干、学科教师培训，高层次、优秀人才引进计划，提高特殊群体教师待遇。</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教师培养与培训</w:t>
            </w:r>
          </w:p>
          <w:p w:rsidR="00622DDA" w:rsidRDefault="00622DDA">
            <w:pPr>
              <w:spacing w:line="300" w:lineRule="exact"/>
              <w:jc w:val="center"/>
              <w:rPr>
                <w:rFonts w:ascii="Times New Roman" w:eastAsia="Calibri" w:hAnsi="Times New Roman" w:cs="Times New Roman"/>
                <w:sz w:val="20"/>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p w:rsidR="00622DDA" w:rsidRDefault="00622DDA">
            <w:pPr>
              <w:spacing w:line="300" w:lineRule="exact"/>
              <w:jc w:val="left"/>
              <w:rPr>
                <w:rFonts w:ascii="Times New Roman" w:eastAsia="Calibri" w:hAnsi="Times New Roman" w:cs="Times New Roman"/>
                <w:sz w:val="20"/>
              </w:rPr>
            </w:pP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开展中小学骨干、学科教师等专项培训，完成中小学教师国家级培训计划。</w:t>
            </w:r>
          </w:p>
        </w:tc>
        <w:tc>
          <w:tcPr>
            <w:tcW w:w="29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培训中小学骨干教师、学科教师等</w:t>
            </w:r>
            <w:r>
              <w:rPr>
                <w:rFonts w:ascii="Times New Roman" w:eastAsia="方正书宋_GBK" w:hAnsi="Times New Roman" w:cs="Times New Roman"/>
              </w:rPr>
              <w:t>90</w:t>
            </w:r>
            <w:r>
              <w:rPr>
                <w:rFonts w:ascii="Times New Roman" w:eastAsia="方正书宋_GBK" w:hAnsi="Times New Roman" w:cs="Times New Roman"/>
              </w:rPr>
              <w:t>人，提高中小学教师的业务水平和教学能力。</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培训教师人数</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r>
              <w:rPr>
                <w:rFonts w:ascii="Times New Roman" w:eastAsia="方正书宋_GBK" w:hAnsi="Times New Roman" w:cs="Times New Roman"/>
              </w:rPr>
              <w:t>人</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r>
              <w:rPr>
                <w:rFonts w:ascii="Times New Roman" w:eastAsia="方正书宋_GBK" w:hAnsi="Times New Roman" w:cs="Times New Roman"/>
              </w:rPr>
              <w:t>人</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≥75</w:t>
            </w:r>
            <w:r>
              <w:rPr>
                <w:rFonts w:ascii="Times New Roman" w:eastAsia="方正书宋_GBK" w:hAnsi="Times New Roman" w:cs="Times New Roman"/>
              </w:rPr>
              <w:t>人</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75</w:t>
            </w:r>
            <w:r>
              <w:rPr>
                <w:rFonts w:ascii="Times New Roman" w:eastAsia="方正书宋_GBK" w:hAnsi="Times New Roman" w:cs="Times New Roman"/>
              </w:rPr>
              <w:t>人</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培训合格率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79%</w:t>
            </w:r>
          </w:p>
        </w:tc>
      </w:tr>
      <w:tr w:rsidR="00622DDA">
        <w:trPr>
          <w:trHeight w:val="227"/>
          <w:jc w:val="center"/>
        </w:trPr>
        <w:tc>
          <w:tcPr>
            <w:tcW w:w="234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Calibri" w:hAnsi="Times New Roman" w:cs="Times New Roman"/>
                <w:sz w:val="20"/>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29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教师满意度</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≥99%</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≥97%</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96%</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lastRenderedPageBreak/>
              <w:t>提高特殊群体教师待遇</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为代课教师发放教龄补助。</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提高特殊群体教师待遇。</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资金测算准确率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99%</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98%</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97%</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b/>
              </w:rPr>
            </w:pPr>
            <w:r>
              <w:rPr>
                <w:rFonts w:ascii="Times New Roman" w:eastAsia="方正书宋_GBK" w:hAnsi="Times New Roman" w:cs="Times New Roman"/>
                <w:b/>
              </w:rPr>
              <w:t>教育政务管理</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8024.00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负责教育系统综合业务管理和机关综合事务管理。</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依法行政，构建人民群众满意、勤政廉洁的政府部门；保障工作正常高效运行，相关工作顺利开展。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center"/>
              <w:rPr>
                <w:rFonts w:ascii="Times New Roman" w:eastAsia="方正书宋_GBK" w:hAnsi="Times New Roman" w:cs="Times New Roman"/>
              </w:rPr>
            </w:pP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 xml:space="preserve">　　综合业务管理</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622DDA">
            <w:pPr>
              <w:spacing w:line="300" w:lineRule="exact"/>
              <w:jc w:val="left"/>
              <w:rPr>
                <w:rFonts w:ascii="Times New Roman" w:eastAsia="方正书宋_GBK" w:hAnsi="Times New Roman" w:cs="Times New Roman"/>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做好教育政策制定、教育改革、教育科研、教育信息化建设等工作。</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做好各项教育管理工作。</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机关职能执行率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r w:rsidR="00622DDA">
        <w:trPr>
          <w:trHeight w:val="227"/>
          <w:jc w:val="center"/>
        </w:trPr>
        <w:tc>
          <w:tcPr>
            <w:tcW w:w="234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b/>
              </w:rPr>
            </w:pPr>
            <w:r>
              <w:rPr>
                <w:rFonts w:ascii="Times New Roman" w:eastAsia="方正书宋_GBK" w:hAnsi="Times New Roman" w:cs="Times New Roman"/>
                <w:b/>
              </w:rPr>
              <w:t xml:space="preserve">　　综合事务管理</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8024.00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做好会议培训组织，内部信息化建设与维护，财务和资产管理，标准化建设，基础设施维修，大型设备购置，人事、党务等工作。</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保障机关工作正常高效运转。</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left"/>
              <w:rPr>
                <w:rFonts w:ascii="Times New Roman" w:eastAsia="方正书宋_GBK" w:hAnsi="Times New Roman" w:cs="Times New Roman"/>
              </w:rPr>
            </w:pPr>
            <w:r>
              <w:rPr>
                <w:rFonts w:ascii="Times New Roman" w:eastAsia="方正书宋_GBK" w:hAnsi="Times New Roman" w:cs="Times New Roman"/>
              </w:rPr>
              <w:t>局机关正常运转率</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100%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≥95%</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≥80%</w:t>
            </w:r>
          </w:p>
        </w:tc>
        <w:tc>
          <w:tcPr>
            <w:tcW w:w="73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22DDA" w:rsidRDefault="00AE6527">
            <w:pPr>
              <w:spacing w:line="300" w:lineRule="exact"/>
              <w:jc w:val="center"/>
              <w:rPr>
                <w:rFonts w:ascii="Times New Roman" w:eastAsia="方正书宋_GBK" w:hAnsi="Times New Roman" w:cs="Times New Roman"/>
              </w:rPr>
            </w:pPr>
            <w:r>
              <w:rPr>
                <w:rFonts w:ascii="Times New Roman" w:eastAsia="方正书宋_GBK" w:hAnsi="Times New Roman" w:cs="Times New Roman"/>
              </w:rPr>
              <w:t>＜</w:t>
            </w:r>
            <w:r>
              <w:rPr>
                <w:rFonts w:ascii="Times New Roman" w:eastAsia="方正书宋_GBK" w:hAnsi="Times New Roman" w:cs="Times New Roman"/>
              </w:rPr>
              <w:t>80%</w:t>
            </w:r>
          </w:p>
        </w:tc>
      </w:tr>
    </w:tbl>
    <w:p w:rsidR="00622DDA" w:rsidRDefault="00622DDA">
      <w:pPr>
        <w:rPr>
          <w:rStyle w:val="a8"/>
          <w:rFonts w:ascii="Times New Roman" w:hAnsi="Times New Roman" w:cs="Times New Roman"/>
        </w:rPr>
      </w:pPr>
    </w:p>
    <w:p w:rsidR="00622DDA" w:rsidRDefault="00622DDA">
      <w:pPr>
        <w:rPr>
          <w:rStyle w:val="a8"/>
          <w:rFonts w:ascii="Times New Roman" w:hAnsi="Times New Roman" w:cs="Times New Roman"/>
        </w:rPr>
      </w:pPr>
    </w:p>
    <w:p w:rsidR="00622DDA" w:rsidRDefault="00622DDA">
      <w:pPr>
        <w:ind w:firstLineChars="200" w:firstLine="643"/>
        <w:jc w:val="left"/>
        <w:rPr>
          <w:rFonts w:ascii="Times New Roman" w:eastAsia="方正仿宋简体" w:hAnsi="Times New Roman" w:cs="Times New Roman"/>
          <w:b/>
          <w:sz w:val="32"/>
          <w:szCs w:val="32"/>
        </w:rPr>
      </w:pPr>
      <w:bookmarkStart w:id="1" w:name="_Toc471398463"/>
    </w:p>
    <w:p w:rsidR="00622DDA" w:rsidRDefault="00622DDA">
      <w:pPr>
        <w:ind w:firstLineChars="200" w:firstLine="643"/>
        <w:jc w:val="left"/>
        <w:rPr>
          <w:rFonts w:ascii="Times New Roman" w:eastAsia="方正仿宋简体" w:hAnsi="Times New Roman" w:cs="Times New Roman"/>
          <w:b/>
          <w:sz w:val="32"/>
          <w:szCs w:val="32"/>
        </w:rPr>
      </w:pPr>
    </w:p>
    <w:p w:rsidR="00622DDA" w:rsidRDefault="00622DDA">
      <w:pPr>
        <w:ind w:firstLineChars="200" w:firstLine="643"/>
        <w:jc w:val="left"/>
        <w:rPr>
          <w:rFonts w:ascii="Times New Roman" w:eastAsia="方正仿宋简体" w:hAnsi="Times New Roman" w:cs="Times New Roman"/>
          <w:b/>
          <w:sz w:val="32"/>
          <w:szCs w:val="32"/>
        </w:rPr>
      </w:pPr>
    </w:p>
    <w:p w:rsidR="00622DDA" w:rsidRDefault="00622DDA">
      <w:pPr>
        <w:ind w:firstLineChars="200" w:firstLine="643"/>
        <w:jc w:val="left"/>
        <w:rPr>
          <w:rFonts w:ascii="Times New Roman" w:eastAsia="方正仿宋简体" w:hAnsi="Times New Roman" w:cs="Times New Roman"/>
          <w:b/>
          <w:sz w:val="32"/>
          <w:szCs w:val="32"/>
        </w:rPr>
      </w:pPr>
    </w:p>
    <w:bookmarkEnd w:id="1"/>
    <w:p w:rsidR="00622DDA" w:rsidRDefault="00622DDA">
      <w:pPr>
        <w:autoSpaceDE w:val="0"/>
        <w:autoSpaceDN w:val="0"/>
        <w:adjustRightInd w:val="0"/>
        <w:jc w:val="left"/>
        <w:rPr>
          <w:rFonts w:ascii="Times New Roman" w:hAnsi="Times New Roman" w:cs="Times New Roman"/>
          <w:kern w:val="0"/>
          <w:sz w:val="18"/>
          <w:szCs w:val="18"/>
          <w:lang w:val="zh-CN"/>
        </w:rPr>
      </w:pPr>
    </w:p>
    <w:p w:rsidR="00622DDA" w:rsidRDefault="00AE6527">
      <w:pPr>
        <w:ind w:firstLine="640"/>
        <w:rPr>
          <w:rFonts w:ascii="Times New Roman" w:eastAsia="方正仿宋_GBK" w:hAnsi="Times New Roman" w:cs="Times New Roman"/>
          <w:sz w:val="32"/>
          <w:szCs w:val="24"/>
        </w:rPr>
      </w:pPr>
      <w:r>
        <w:rPr>
          <w:rFonts w:ascii="Times New Roman" w:eastAsia="黑体" w:hAnsi="Times New Roman" w:cs="Times New Roman"/>
          <w:sz w:val="32"/>
          <w:szCs w:val="32"/>
        </w:rPr>
        <w:t>六、政府采购预算情况</w:t>
      </w:r>
    </w:p>
    <w:p w:rsidR="00622DDA" w:rsidRDefault="00AE6527">
      <w:pPr>
        <w:ind w:firstLine="640"/>
        <w:rPr>
          <w:rFonts w:ascii="Times New Roman" w:eastAsia="方正仿宋简体" w:hAnsi="Times New Roman" w:cs="Times New Roman" w:hint="eastAsia"/>
          <w:sz w:val="32"/>
          <w:szCs w:val="24"/>
        </w:rPr>
      </w:pPr>
      <w:r>
        <w:rPr>
          <w:rFonts w:ascii="Times New Roman" w:eastAsia="方正仿宋简体" w:hAnsi="Times New Roman" w:cs="Times New Roman"/>
          <w:sz w:val="32"/>
          <w:szCs w:val="24"/>
        </w:rPr>
        <w:lastRenderedPageBreak/>
        <w:t>2018</w:t>
      </w:r>
      <w:r>
        <w:rPr>
          <w:rFonts w:ascii="Times New Roman" w:eastAsia="方正仿宋简体" w:hAnsi="Times New Roman" w:cs="Times New Roman"/>
          <w:sz w:val="32"/>
          <w:szCs w:val="24"/>
        </w:rPr>
        <w:t>年政府采购预算</w:t>
      </w:r>
      <w:r>
        <w:rPr>
          <w:rFonts w:ascii="Times New Roman" w:eastAsia="方正仿宋简体" w:hAnsi="Times New Roman" w:cs="Times New Roman"/>
          <w:sz w:val="32"/>
          <w:szCs w:val="24"/>
        </w:rPr>
        <w:t>380</w:t>
      </w:r>
      <w:r>
        <w:rPr>
          <w:rFonts w:ascii="Times New Roman" w:eastAsia="方正仿宋简体" w:hAnsi="Times New Roman" w:cs="Times New Roman"/>
          <w:sz w:val="32"/>
          <w:szCs w:val="24"/>
        </w:rPr>
        <w:t>万元。</w:t>
      </w:r>
    </w:p>
    <w:p w:rsidR="00A2370B" w:rsidRDefault="00A2370B" w:rsidP="00A2370B">
      <w:pPr>
        <w:jc w:val="center"/>
        <w:rPr>
          <w:rFonts w:ascii="方正小标宋_GBK" w:eastAsia="方正小标宋_GBK" w:hint="eastAsia"/>
          <w:sz w:val="32"/>
        </w:rPr>
      </w:pPr>
      <w:r>
        <w:rPr>
          <w:rFonts w:ascii="方正小标宋_GBK" w:eastAsia="方正小标宋_GBK" w:hint="eastAsia"/>
          <w:sz w:val="32"/>
        </w:rPr>
        <w:t>部门政府采购预算</w:t>
      </w:r>
    </w:p>
    <w:tbl>
      <w:tblPr>
        <w:tblW w:w="0" w:type="auto"/>
        <w:jc w:val="center"/>
        <w:tblLayout w:type="fixed"/>
        <w:tblCellMar>
          <w:left w:w="0" w:type="dxa"/>
          <w:right w:w="0" w:type="dxa"/>
        </w:tblCellMar>
        <w:tblLook w:val="04A0"/>
      </w:tblPr>
      <w:tblGrid>
        <w:gridCol w:w="2569"/>
        <w:gridCol w:w="1162"/>
        <w:gridCol w:w="965"/>
        <w:gridCol w:w="1054"/>
        <w:gridCol w:w="964"/>
        <w:gridCol w:w="964"/>
        <w:gridCol w:w="986"/>
        <w:gridCol w:w="964"/>
        <w:gridCol w:w="964"/>
        <w:gridCol w:w="964"/>
        <w:gridCol w:w="964"/>
        <w:gridCol w:w="964"/>
        <w:gridCol w:w="964"/>
        <w:gridCol w:w="909"/>
      </w:tblGrid>
      <w:tr w:rsidR="00A2370B" w:rsidTr="00686FCF">
        <w:tblPrEx>
          <w:tblCellMar>
            <w:left w:w="0" w:type="dxa"/>
            <w:right w:w="0" w:type="dxa"/>
          </w:tblCellMar>
        </w:tblPrEx>
        <w:trPr>
          <w:tblHeader/>
          <w:jc w:val="center"/>
        </w:trPr>
        <w:tc>
          <w:tcPr>
            <w:tcW w:w="8664" w:type="dxa"/>
            <w:gridSpan w:val="7"/>
            <w:tcBorders>
              <w:top w:val="single" w:sz="6" w:space="0" w:color="FFFFFF"/>
              <w:left w:val="single" w:sz="6" w:space="0" w:color="FFFFFF"/>
              <w:bottom w:val="single" w:sz="6" w:space="0" w:color="000000"/>
              <w:right w:val="single" w:sz="6" w:space="0" w:color="FFFFFF"/>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小标宋_GBK" w:eastAsia="方正小标宋_GBK"/>
                <w:sz w:val="24"/>
              </w:rPr>
            </w:pPr>
            <w:r>
              <w:rPr>
                <w:rFonts w:ascii="方正小标宋_GBK" w:eastAsia="方正小标宋_GBK"/>
                <w:sz w:val="24"/>
              </w:rPr>
              <w:t>314</w:t>
            </w:r>
            <w:r>
              <w:rPr>
                <w:rFonts w:ascii="方正小标宋_GBK" w:eastAsia="方正小标宋_GBK" w:hint="eastAsia"/>
                <w:sz w:val="24"/>
              </w:rPr>
              <w:t>秦皇岛北戴河新区社会发展局</w:t>
            </w:r>
          </w:p>
        </w:tc>
        <w:tc>
          <w:tcPr>
            <w:tcW w:w="6693" w:type="dxa"/>
            <w:gridSpan w:val="7"/>
            <w:tcBorders>
              <w:top w:val="single" w:sz="6" w:space="0" w:color="FFFFFF"/>
              <w:left w:val="single" w:sz="6" w:space="0" w:color="FFFFFF"/>
              <w:bottom w:val="single" w:sz="6" w:space="0" w:color="000000"/>
              <w:right w:val="single" w:sz="6" w:space="0" w:color="FFFFFF"/>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sz w:val="24"/>
              </w:rPr>
            </w:pPr>
            <w:r>
              <w:rPr>
                <w:rFonts w:ascii="方正书宋_GBK" w:eastAsia="方正书宋_GBK" w:hint="eastAsia"/>
                <w:sz w:val="24"/>
              </w:rPr>
              <w:t>单位：万元</w:t>
            </w:r>
          </w:p>
        </w:tc>
      </w:tr>
      <w:tr w:rsidR="00A2370B" w:rsidTr="00686FCF">
        <w:tblPrEx>
          <w:tblCellMar>
            <w:left w:w="0" w:type="dxa"/>
            <w:right w:w="0" w:type="dxa"/>
          </w:tblCellMar>
        </w:tblPrEx>
        <w:trPr>
          <w:tblHeader/>
          <w:jc w:val="center"/>
        </w:trPr>
        <w:tc>
          <w:tcPr>
            <w:tcW w:w="37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政府采购项目来源</w:t>
            </w:r>
          </w:p>
        </w:tc>
        <w:tc>
          <w:tcPr>
            <w:tcW w:w="96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采购物品名称</w:t>
            </w:r>
          </w:p>
        </w:tc>
        <w:tc>
          <w:tcPr>
            <w:tcW w:w="105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政府采购目录序号</w:t>
            </w:r>
          </w:p>
        </w:tc>
        <w:tc>
          <w:tcPr>
            <w:tcW w:w="96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96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数量</w:t>
            </w:r>
          </w:p>
        </w:tc>
        <w:tc>
          <w:tcPr>
            <w:tcW w:w="98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单价</w:t>
            </w:r>
          </w:p>
        </w:tc>
        <w:tc>
          <w:tcPr>
            <w:tcW w:w="669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政府采购金额</w:t>
            </w:r>
          </w:p>
        </w:tc>
      </w:tr>
      <w:tr w:rsidR="00A2370B" w:rsidTr="00686FCF">
        <w:tblPrEx>
          <w:tblCellMar>
            <w:left w:w="0" w:type="dxa"/>
            <w:right w:w="0" w:type="dxa"/>
          </w:tblCellMar>
        </w:tblPrEx>
        <w:trPr>
          <w:tblHeader/>
          <w:jc w:val="center"/>
        </w:trPr>
        <w:tc>
          <w:tcPr>
            <w:tcW w:w="256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项目名称</w:t>
            </w:r>
          </w:p>
        </w:tc>
        <w:tc>
          <w:tcPr>
            <w:tcW w:w="116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预算资金</w:t>
            </w:r>
          </w:p>
        </w:tc>
        <w:tc>
          <w:tcPr>
            <w:tcW w:w="96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c>
          <w:tcPr>
            <w:tcW w:w="105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c>
          <w:tcPr>
            <w:tcW w:w="96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c>
          <w:tcPr>
            <w:tcW w:w="96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c>
          <w:tcPr>
            <w:tcW w:w="98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c>
          <w:tcPr>
            <w:tcW w:w="96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总计</w:t>
            </w:r>
          </w:p>
        </w:tc>
        <w:tc>
          <w:tcPr>
            <w:tcW w:w="48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当年部门预算安排资金</w:t>
            </w:r>
          </w:p>
        </w:tc>
        <w:tc>
          <w:tcPr>
            <w:tcW w:w="9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其他渠道资金</w:t>
            </w:r>
          </w:p>
        </w:tc>
      </w:tr>
      <w:tr w:rsidR="00A2370B" w:rsidTr="00686FCF">
        <w:tblPrEx>
          <w:tblCellMar>
            <w:left w:w="0" w:type="dxa"/>
            <w:right w:w="0" w:type="dxa"/>
          </w:tblCellMar>
        </w:tblPrEx>
        <w:trPr>
          <w:tblHeader/>
          <w:jc w:val="center"/>
        </w:trPr>
        <w:tc>
          <w:tcPr>
            <w:tcW w:w="256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c>
          <w:tcPr>
            <w:tcW w:w="116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c>
          <w:tcPr>
            <w:tcW w:w="96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c>
          <w:tcPr>
            <w:tcW w:w="105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c>
          <w:tcPr>
            <w:tcW w:w="96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c>
          <w:tcPr>
            <w:tcW w:w="96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c>
          <w:tcPr>
            <w:tcW w:w="98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c>
          <w:tcPr>
            <w:tcW w:w="96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合计</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一般公共预算拨款</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基金预算拨款</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财政专户核拨</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其他来源收入</w:t>
            </w:r>
          </w:p>
        </w:tc>
        <w:tc>
          <w:tcPr>
            <w:tcW w:w="9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p>
        </w:tc>
      </w:tr>
      <w:tr w:rsidR="00A2370B" w:rsidTr="00686FCF">
        <w:tblPrEx>
          <w:tblCellMar>
            <w:left w:w="0" w:type="dxa"/>
            <w:right w:w="0" w:type="dxa"/>
          </w:tblCellMar>
        </w:tblPrEx>
        <w:trPr>
          <w:jc w:val="center"/>
        </w:trPr>
        <w:tc>
          <w:tcPr>
            <w:tcW w:w="25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b/>
              </w:rPr>
            </w:pPr>
            <w:r>
              <w:rPr>
                <w:rFonts w:ascii="方正书宋_GBK" w:eastAsia="方正书宋_GBK" w:hint="eastAsia"/>
                <w:b/>
              </w:rPr>
              <w:t>合　计</w:t>
            </w:r>
          </w:p>
        </w:tc>
        <w:tc>
          <w:tcPr>
            <w:tcW w:w="11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c>
          <w:tcPr>
            <w:tcW w:w="9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b/>
              </w:rPr>
            </w:pPr>
          </w:p>
        </w:tc>
        <w:tc>
          <w:tcPr>
            <w:tcW w:w="10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b/>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b/>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r>
              <w:rPr>
                <w:rFonts w:ascii="方正书宋_GBK" w:eastAsia="方正书宋_GBK"/>
                <w:b/>
              </w:rPr>
              <w:t>380.00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r>
              <w:rPr>
                <w:rFonts w:ascii="方正书宋_GBK" w:eastAsia="方正书宋_GBK"/>
                <w:b/>
              </w:rPr>
              <w:t>380.00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r>
              <w:rPr>
                <w:rFonts w:ascii="方正书宋_GBK" w:eastAsia="方正书宋_GBK"/>
                <w:b/>
              </w:rPr>
              <w:t>380.00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c>
          <w:tcPr>
            <w:tcW w:w="9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r>
      <w:tr w:rsidR="00A2370B" w:rsidTr="00686FCF">
        <w:tblPrEx>
          <w:tblCellMar>
            <w:left w:w="0" w:type="dxa"/>
            <w:right w:w="0" w:type="dxa"/>
          </w:tblCellMar>
        </w:tblPrEx>
        <w:trPr>
          <w:jc w:val="center"/>
        </w:trPr>
        <w:tc>
          <w:tcPr>
            <w:tcW w:w="25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center"/>
              <w:rPr>
                <w:rFonts w:ascii="方正书宋_GBK" w:eastAsia="方正书宋_GBK" w:hint="eastAsia"/>
                <w:b/>
              </w:rPr>
            </w:pPr>
            <w:r>
              <w:rPr>
                <w:rFonts w:ascii="方正书宋_GBK" w:eastAsia="方正书宋_GBK" w:hint="eastAsia"/>
                <w:b/>
              </w:rPr>
              <w:t>秦皇岛北戴河新区社会发展局小计</w:t>
            </w:r>
          </w:p>
        </w:tc>
        <w:tc>
          <w:tcPr>
            <w:tcW w:w="11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c>
          <w:tcPr>
            <w:tcW w:w="9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b/>
              </w:rPr>
            </w:pPr>
          </w:p>
        </w:tc>
        <w:tc>
          <w:tcPr>
            <w:tcW w:w="10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b/>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b/>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r>
              <w:rPr>
                <w:rFonts w:ascii="方正书宋_GBK" w:eastAsia="方正书宋_GBK"/>
                <w:b/>
              </w:rPr>
              <w:t>380.00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r>
              <w:rPr>
                <w:rFonts w:ascii="方正书宋_GBK" w:eastAsia="方正书宋_GBK"/>
                <w:b/>
              </w:rPr>
              <w:t>380.00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r>
              <w:rPr>
                <w:rFonts w:ascii="方正书宋_GBK" w:eastAsia="方正书宋_GBK"/>
                <w:b/>
              </w:rPr>
              <w:t>380.00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c>
          <w:tcPr>
            <w:tcW w:w="9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b/>
              </w:rPr>
            </w:pPr>
          </w:p>
        </w:tc>
      </w:tr>
      <w:tr w:rsidR="00A2370B" w:rsidTr="00686FCF">
        <w:tblPrEx>
          <w:tblCellMar>
            <w:left w:w="0" w:type="dxa"/>
            <w:right w:w="0" w:type="dxa"/>
          </w:tblCellMar>
        </w:tblPrEx>
        <w:trPr>
          <w:jc w:val="center"/>
        </w:trPr>
        <w:tc>
          <w:tcPr>
            <w:tcW w:w="25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hint="eastAsia"/>
              </w:rPr>
            </w:pPr>
            <w:r>
              <w:rPr>
                <w:rFonts w:ascii="方正书宋_GBK" w:eastAsia="方正书宋_GBK" w:hint="eastAsia"/>
              </w:rPr>
              <w:t>学校安保经费</w:t>
            </w:r>
          </w:p>
        </w:tc>
        <w:tc>
          <w:tcPr>
            <w:tcW w:w="11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230.00</w:t>
            </w:r>
          </w:p>
        </w:tc>
        <w:tc>
          <w:tcPr>
            <w:tcW w:w="9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rPr>
            </w:pPr>
            <w:r>
              <w:rPr>
                <w:rFonts w:ascii="方正书宋_GBK" w:eastAsia="方正书宋_GBK" w:hint="eastAsia"/>
              </w:rPr>
              <w:t>社会服务</w:t>
            </w:r>
          </w:p>
        </w:tc>
        <w:tc>
          <w:tcPr>
            <w:tcW w:w="10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rPr>
            </w:pPr>
            <w:r>
              <w:rPr>
                <w:rFonts w:ascii="方正书宋_GBK" w:eastAsia="方正书宋_GBK"/>
              </w:rPr>
              <w:t>C1902</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1</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230.00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230.00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230.00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230.00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p>
        </w:tc>
        <w:tc>
          <w:tcPr>
            <w:tcW w:w="9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p>
        </w:tc>
      </w:tr>
      <w:tr w:rsidR="00A2370B" w:rsidTr="00686FCF">
        <w:tblPrEx>
          <w:tblCellMar>
            <w:left w:w="0" w:type="dxa"/>
            <w:right w:w="0" w:type="dxa"/>
          </w:tblCellMar>
        </w:tblPrEx>
        <w:trPr>
          <w:jc w:val="center"/>
        </w:trPr>
        <w:tc>
          <w:tcPr>
            <w:tcW w:w="25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hint="eastAsia"/>
              </w:rPr>
            </w:pPr>
            <w:r>
              <w:rPr>
                <w:rFonts w:ascii="方正书宋_GBK" w:eastAsia="方正书宋_GBK" w:hint="eastAsia"/>
              </w:rPr>
              <w:t>第一小学北斗校车运行补贴</w:t>
            </w:r>
          </w:p>
        </w:tc>
        <w:tc>
          <w:tcPr>
            <w:tcW w:w="11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50.00</w:t>
            </w:r>
          </w:p>
        </w:tc>
        <w:tc>
          <w:tcPr>
            <w:tcW w:w="9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hint="eastAsia"/>
              </w:rPr>
            </w:pPr>
            <w:r>
              <w:rPr>
                <w:rFonts w:ascii="方正书宋_GBK" w:eastAsia="方正书宋_GBK" w:hint="eastAsia"/>
              </w:rPr>
              <w:t>运营服务</w:t>
            </w:r>
          </w:p>
        </w:tc>
        <w:tc>
          <w:tcPr>
            <w:tcW w:w="10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rPr>
            </w:pPr>
            <w:r>
              <w:rPr>
                <w:rFonts w:ascii="方正书宋_GBK" w:eastAsia="方正书宋_GBK"/>
              </w:rPr>
              <w:t>C0207</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1</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50.00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50.00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50.00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50.00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p>
        </w:tc>
        <w:tc>
          <w:tcPr>
            <w:tcW w:w="9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p>
        </w:tc>
      </w:tr>
      <w:tr w:rsidR="00A2370B" w:rsidTr="00686FCF">
        <w:tblPrEx>
          <w:tblCellMar>
            <w:left w:w="0" w:type="dxa"/>
            <w:right w:w="0" w:type="dxa"/>
          </w:tblCellMar>
        </w:tblPrEx>
        <w:trPr>
          <w:jc w:val="center"/>
        </w:trPr>
        <w:tc>
          <w:tcPr>
            <w:tcW w:w="256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hint="eastAsia"/>
              </w:rPr>
            </w:pPr>
            <w:r>
              <w:rPr>
                <w:rFonts w:ascii="方正书宋_GBK" w:eastAsia="方正书宋_GBK" w:hint="eastAsia"/>
              </w:rPr>
              <w:t>南戴河中学合并迁建（教育费附加安排）</w:t>
            </w:r>
          </w:p>
        </w:tc>
        <w:tc>
          <w:tcPr>
            <w:tcW w:w="116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734.00</w:t>
            </w:r>
          </w:p>
        </w:tc>
        <w:tc>
          <w:tcPr>
            <w:tcW w:w="9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hint="eastAsia"/>
              </w:rPr>
            </w:pPr>
            <w:r>
              <w:rPr>
                <w:rFonts w:ascii="方正书宋_GBK" w:eastAsia="方正书宋_GBK" w:hint="eastAsia"/>
              </w:rPr>
              <w:t>其他服务</w:t>
            </w:r>
          </w:p>
        </w:tc>
        <w:tc>
          <w:tcPr>
            <w:tcW w:w="10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rPr>
            </w:pPr>
            <w:r>
              <w:rPr>
                <w:rFonts w:ascii="方正书宋_GBK" w:eastAsia="方正书宋_GBK"/>
              </w:rPr>
              <w:t>C99</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left"/>
              <w:rPr>
                <w:rFonts w:ascii="方正书宋_GBK" w:eastAsia="方正书宋_GBK"/>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1</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100.00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100.00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100.00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r>
              <w:rPr>
                <w:rFonts w:ascii="方正书宋_GBK" w:eastAsia="方正书宋_GBK"/>
              </w:rPr>
              <w:t>100.00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p>
        </w:tc>
        <w:tc>
          <w:tcPr>
            <w:tcW w:w="9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2370B" w:rsidRDefault="00A2370B" w:rsidP="00686FCF">
            <w:pPr>
              <w:spacing w:line="300" w:lineRule="exact"/>
              <w:jc w:val="right"/>
              <w:rPr>
                <w:rFonts w:ascii="方正书宋_GBK" w:eastAsia="方正书宋_GBK"/>
              </w:rPr>
            </w:pPr>
          </w:p>
        </w:tc>
      </w:tr>
    </w:tbl>
    <w:p w:rsidR="00A2370B" w:rsidRDefault="00A2370B" w:rsidP="00A2370B">
      <w:pPr>
        <w:spacing w:line="300" w:lineRule="exact"/>
        <w:sectPr w:rsidR="00A2370B">
          <w:pgSz w:w="16839" w:h="11907" w:orient="landscape"/>
          <w:pgMar w:top="1361" w:right="1020" w:bottom="1361" w:left="1020" w:header="851" w:footer="992" w:gutter="0"/>
          <w:cols w:space="720"/>
          <w:docGrid w:type="lines" w:linePitch="312"/>
        </w:sectPr>
      </w:pPr>
    </w:p>
    <w:p w:rsidR="00622DDA" w:rsidRDefault="00AE6527" w:rsidP="00A2370B">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七、国有资产信息</w:t>
      </w:r>
    </w:p>
    <w:p w:rsidR="00622DDA" w:rsidRDefault="00AE6527" w:rsidP="00A2370B">
      <w:pPr>
        <w:ind w:firstLine="640"/>
        <w:rPr>
          <w:rFonts w:ascii="Times New Roman" w:eastAsia="方正仿宋简体" w:hAnsi="Times New Roman" w:cs="Times New Roman"/>
          <w:sz w:val="32"/>
          <w:szCs w:val="24"/>
        </w:rPr>
      </w:pPr>
      <w:r>
        <w:rPr>
          <w:rFonts w:ascii="Times New Roman" w:eastAsia="方正仿宋简体" w:hAnsi="Times New Roman" w:cs="Times New Roman"/>
          <w:sz w:val="32"/>
          <w:szCs w:val="24"/>
        </w:rPr>
        <w:t>上年末固定资产金额为</w:t>
      </w:r>
      <w:r>
        <w:rPr>
          <w:rFonts w:ascii="Times New Roman" w:eastAsia="方正仿宋简体" w:hAnsi="Times New Roman" w:cs="Times New Roman"/>
          <w:sz w:val="32"/>
          <w:szCs w:val="24"/>
        </w:rPr>
        <w:t>1193.65</w:t>
      </w:r>
      <w:r>
        <w:rPr>
          <w:rFonts w:ascii="Times New Roman" w:eastAsia="方正仿宋简体" w:hAnsi="Times New Roman" w:cs="Times New Roman"/>
          <w:sz w:val="32"/>
          <w:szCs w:val="24"/>
        </w:rPr>
        <w:t>万元（详见下表），本年度各单位拟购置固定资产主要为计算机、一体机、打印机等，共计</w:t>
      </w:r>
      <w:r>
        <w:rPr>
          <w:rFonts w:ascii="Times New Roman" w:eastAsia="方正仿宋简体" w:hAnsi="Times New Roman" w:cs="Times New Roman"/>
          <w:sz w:val="32"/>
          <w:szCs w:val="32"/>
        </w:rPr>
        <w:t>5</w:t>
      </w:r>
      <w:r>
        <w:rPr>
          <w:rFonts w:ascii="Times New Roman" w:eastAsia="方正仿宋简体" w:hAnsi="Times New Roman" w:cs="Times New Roman"/>
          <w:sz w:val="32"/>
          <w:szCs w:val="24"/>
        </w:rPr>
        <w:t>万元，均是</w:t>
      </w:r>
      <w:r>
        <w:rPr>
          <w:rFonts w:ascii="Times New Roman" w:eastAsia="方正仿宋简体" w:hAnsi="Times New Roman" w:cs="Times New Roman"/>
          <w:sz w:val="32"/>
          <w:szCs w:val="24"/>
        </w:rPr>
        <w:t>20</w:t>
      </w:r>
      <w:r>
        <w:rPr>
          <w:rFonts w:ascii="Times New Roman" w:eastAsia="方正仿宋简体" w:hAnsi="Times New Roman" w:cs="Times New Roman"/>
          <w:sz w:val="32"/>
          <w:szCs w:val="24"/>
        </w:rPr>
        <w:t>万元以下的设备。</w:t>
      </w:r>
    </w:p>
    <w:tbl>
      <w:tblPr>
        <w:tblW w:w="13482" w:type="dxa"/>
        <w:tblInd w:w="93" w:type="dxa"/>
        <w:tblLayout w:type="fixed"/>
        <w:tblLook w:val="04A0"/>
      </w:tblPr>
      <w:tblGrid>
        <w:gridCol w:w="5224"/>
        <w:gridCol w:w="3155"/>
        <w:gridCol w:w="5103"/>
      </w:tblGrid>
      <w:tr w:rsidR="00622DDA">
        <w:trPr>
          <w:trHeight w:val="705"/>
        </w:trPr>
        <w:tc>
          <w:tcPr>
            <w:tcW w:w="13482" w:type="dxa"/>
            <w:gridSpan w:val="3"/>
            <w:tcBorders>
              <w:top w:val="nil"/>
              <w:left w:val="nil"/>
              <w:bottom w:val="nil"/>
              <w:right w:val="nil"/>
            </w:tcBorders>
            <w:vAlign w:val="center"/>
          </w:tcPr>
          <w:p w:rsidR="00622DDA" w:rsidRDefault="00AE6527">
            <w:pPr>
              <w:widowControl/>
              <w:jc w:val="center"/>
              <w:rPr>
                <w:rFonts w:ascii="Times New Roman" w:hAnsi="Times New Roman" w:cs="Times New Roman"/>
                <w:b/>
                <w:bCs/>
                <w:kern w:val="0"/>
                <w:sz w:val="32"/>
                <w:szCs w:val="32"/>
              </w:rPr>
            </w:pPr>
            <w:r>
              <w:rPr>
                <w:rFonts w:ascii="Times New Roman" w:hAnsi="Times New Roman" w:cs="Times New Roman"/>
                <w:b/>
                <w:bCs/>
                <w:kern w:val="0"/>
                <w:sz w:val="32"/>
                <w:szCs w:val="32"/>
              </w:rPr>
              <w:t>社会发展局部门固定资产占用情况表</w:t>
            </w:r>
          </w:p>
        </w:tc>
      </w:tr>
      <w:tr w:rsidR="00622DDA">
        <w:trPr>
          <w:trHeight w:val="510"/>
        </w:trPr>
        <w:tc>
          <w:tcPr>
            <w:tcW w:w="8379" w:type="dxa"/>
            <w:gridSpan w:val="2"/>
            <w:tcBorders>
              <w:top w:val="nil"/>
              <w:left w:val="nil"/>
              <w:bottom w:val="nil"/>
              <w:right w:val="nil"/>
            </w:tcBorders>
            <w:vAlign w:val="center"/>
          </w:tcPr>
          <w:p w:rsidR="00622DDA" w:rsidRDefault="00AE6527">
            <w:pPr>
              <w:widowControl/>
              <w:jc w:val="left"/>
              <w:rPr>
                <w:rFonts w:ascii="Times New Roman" w:hAnsi="Times New Roman" w:cs="Times New Roman"/>
                <w:kern w:val="0"/>
                <w:sz w:val="22"/>
              </w:rPr>
            </w:pPr>
            <w:r>
              <w:rPr>
                <w:rFonts w:ascii="Times New Roman" w:hAnsi="Times New Roman" w:cs="Times New Roman"/>
                <w:kern w:val="0"/>
                <w:sz w:val="22"/>
              </w:rPr>
              <w:t>编制部门：</w:t>
            </w:r>
            <w:r w:rsidR="00A2370B">
              <w:rPr>
                <w:rFonts w:ascii="Times New Roman" w:hAnsi="Times New Roman" w:cs="Times New Roman" w:hint="eastAsia"/>
                <w:kern w:val="0"/>
                <w:sz w:val="22"/>
              </w:rPr>
              <w:t>秦皇岛北戴河新区社会发展局</w:t>
            </w:r>
          </w:p>
        </w:tc>
        <w:tc>
          <w:tcPr>
            <w:tcW w:w="5103" w:type="dxa"/>
            <w:tcBorders>
              <w:top w:val="nil"/>
              <w:left w:val="nil"/>
              <w:bottom w:val="nil"/>
              <w:right w:val="nil"/>
            </w:tcBorders>
            <w:vAlign w:val="center"/>
          </w:tcPr>
          <w:p w:rsidR="00622DDA" w:rsidRDefault="00AE6527">
            <w:pPr>
              <w:widowControl/>
              <w:jc w:val="left"/>
              <w:rPr>
                <w:rFonts w:ascii="Times New Roman" w:hAnsi="Times New Roman" w:cs="Times New Roman"/>
                <w:kern w:val="0"/>
                <w:sz w:val="22"/>
              </w:rPr>
            </w:pPr>
            <w:r>
              <w:rPr>
                <w:rFonts w:ascii="Times New Roman" w:hAnsi="Times New Roman" w:cs="Times New Roman"/>
                <w:kern w:val="0"/>
                <w:sz w:val="22"/>
              </w:rPr>
              <w:t>截止时间：</w:t>
            </w:r>
            <w:r>
              <w:rPr>
                <w:rFonts w:ascii="Times New Roman" w:hAnsi="Times New Roman" w:cs="Times New Roman"/>
                <w:kern w:val="0"/>
                <w:sz w:val="22"/>
              </w:rPr>
              <w:t>2017</w:t>
            </w:r>
            <w:r>
              <w:rPr>
                <w:rFonts w:ascii="Times New Roman" w:hAnsi="Times New Roman" w:cs="Times New Roman"/>
                <w:kern w:val="0"/>
                <w:sz w:val="22"/>
              </w:rPr>
              <w:t>年</w:t>
            </w:r>
            <w:r>
              <w:rPr>
                <w:rFonts w:ascii="Times New Roman" w:hAnsi="Times New Roman" w:cs="Times New Roman"/>
                <w:kern w:val="0"/>
                <w:sz w:val="22"/>
              </w:rPr>
              <w:t>12</w:t>
            </w:r>
            <w:r>
              <w:rPr>
                <w:rFonts w:ascii="Times New Roman" w:hAnsi="Times New Roman" w:cs="Times New Roman"/>
                <w:kern w:val="0"/>
                <w:sz w:val="22"/>
              </w:rPr>
              <w:t>月</w:t>
            </w:r>
            <w:r>
              <w:rPr>
                <w:rFonts w:ascii="Times New Roman" w:hAnsi="Times New Roman" w:cs="Times New Roman"/>
                <w:kern w:val="0"/>
                <w:sz w:val="22"/>
              </w:rPr>
              <w:t>31</w:t>
            </w:r>
            <w:r>
              <w:rPr>
                <w:rFonts w:ascii="Times New Roman" w:hAnsi="Times New Roman" w:cs="Times New Roman"/>
                <w:kern w:val="0"/>
                <w:sz w:val="22"/>
              </w:rPr>
              <w:t>日</w:t>
            </w:r>
            <w:r>
              <w:rPr>
                <w:rFonts w:ascii="Times New Roman" w:hAnsi="Times New Roman" w:cs="Times New Roman"/>
                <w:kern w:val="0"/>
                <w:sz w:val="22"/>
              </w:rPr>
              <w:t xml:space="preserve">  </w:t>
            </w:r>
          </w:p>
        </w:tc>
      </w:tr>
      <w:tr w:rsidR="00622DDA">
        <w:trPr>
          <w:trHeight w:val="645"/>
        </w:trPr>
        <w:tc>
          <w:tcPr>
            <w:tcW w:w="5224" w:type="dxa"/>
            <w:tcBorders>
              <w:top w:val="single" w:sz="4" w:space="0" w:color="auto"/>
              <w:left w:val="single" w:sz="4" w:space="0" w:color="auto"/>
              <w:bottom w:val="single" w:sz="4" w:space="0" w:color="auto"/>
              <w:right w:val="single" w:sz="4" w:space="0" w:color="auto"/>
            </w:tcBorders>
            <w:vAlign w:val="center"/>
          </w:tcPr>
          <w:p w:rsidR="00622DDA" w:rsidRDefault="00AE6527">
            <w:pPr>
              <w:widowControl/>
              <w:jc w:val="center"/>
              <w:rPr>
                <w:rFonts w:ascii="Times New Roman" w:hAnsi="Times New Roman" w:cs="Times New Roman"/>
                <w:b/>
                <w:bCs/>
                <w:kern w:val="0"/>
                <w:sz w:val="22"/>
              </w:rPr>
            </w:pPr>
            <w:r>
              <w:rPr>
                <w:rFonts w:ascii="Times New Roman" w:hAnsi="Times New Roman" w:cs="Times New Roman"/>
                <w:b/>
                <w:bCs/>
                <w:kern w:val="0"/>
                <w:sz w:val="22"/>
              </w:rPr>
              <w:t>项</w:t>
            </w:r>
            <w:r>
              <w:rPr>
                <w:rFonts w:ascii="Times New Roman" w:hAnsi="Times New Roman" w:cs="Times New Roman"/>
                <w:b/>
                <w:bCs/>
                <w:kern w:val="0"/>
                <w:sz w:val="22"/>
              </w:rPr>
              <w:t xml:space="preserve">   </w:t>
            </w:r>
            <w:r>
              <w:rPr>
                <w:rFonts w:ascii="Times New Roman" w:hAnsi="Times New Roman" w:cs="Times New Roman"/>
                <w:b/>
                <w:bCs/>
                <w:kern w:val="0"/>
                <w:sz w:val="22"/>
              </w:rPr>
              <w:t>目</w:t>
            </w:r>
          </w:p>
        </w:tc>
        <w:tc>
          <w:tcPr>
            <w:tcW w:w="3155" w:type="dxa"/>
            <w:tcBorders>
              <w:top w:val="single" w:sz="4" w:space="0" w:color="auto"/>
              <w:left w:val="nil"/>
              <w:bottom w:val="single" w:sz="4" w:space="0" w:color="auto"/>
              <w:right w:val="single" w:sz="4" w:space="0" w:color="auto"/>
            </w:tcBorders>
            <w:vAlign w:val="center"/>
          </w:tcPr>
          <w:p w:rsidR="00622DDA" w:rsidRDefault="00AE6527">
            <w:pPr>
              <w:widowControl/>
              <w:jc w:val="center"/>
              <w:rPr>
                <w:rFonts w:ascii="Times New Roman" w:hAnsi="Times New Roman" w:cs="Times New Roman"/>
                <w:b/>
                <w:bCs/>
                <w:kern w:val="0"/>
                <w:sz w:val="22"/>
              </w:rPr>
            </w:pPr>
            <w:r>
              <w:rPr>
                <w:rFonts w:ascii="Times New Roman" w:hAnsi="Times New Roman" w:cs="Times New Roman"/>
                <w:b/>
                <w:bCs/>
                <w:kern w:val="0"/>
                <w:sz w:val="22"/>
              </w:rPr>
              <w:t>数量</w:t>
            </w:r>
          </w:p>
        </w:tc>
        <w:tc>
          <w:tcPr>
            <w:tcW w:w="5103" w:type="dxa"/>
            <w:tcBorders>
              <w:top w:val="single" w:sz="4" w:space="0" w:color="auto"/>
              <w:left w:val="nil"/>
              <w:bottom w:val="single" w:sz="4" w:space="0" w:color="auto"/>
              <w:right w:val="single" w:sz="4" w:space="0" w:color="auto"/>
            </w:tcBorders>
            <w:vAlign w:val="center"/>
          </w:tcPr>
          <w:p w:rsidR="00622DDA" w:rsidRDefault="00AE6527">
            <w:pPr>
              <w:widowControl/>
              <w:jc w:val="center"/>
              <w:rPr>
                <w:rFonts w:ascii="Times New Roman" w:hAnsi="Times New Roman" w:cs="Times New Roman"/>
                <w:b/>
                <w:bCs/>
                <w:kern w:val="0"/>
                <w:sz w:val="22"/>
              </w:rPr>
            </w:pPr>
            <w:r>
              <w:rPr>
                <w:rFonts w:ascii="Times New Roman" w:hAnsi="Times New Roman" w:cs="Times New Roman"/>
                <w:b/>
                <w:bCs/>
                <w:kern w:val="0"/>
                <w:sz w:val="22"/>
              </w:rPr>
              <w:t>价值（金额单位：万元）</w:t>
            </w:r>
          </w:p>
        </w:tc>
      </w:tr>
      <w:tr w:rsidR="00622DDA">
        <w:trPr>
          <w:trHeight w:val="645"/>
        </w:trPr>
        <w:tc>
          <w:tcPr>
            <w:tcW w:w="5224" w:type="dxa"/>
            <w:tcBorders>
              <w:top w:val="nil"/>
              <w:left w:val="single" w:sz="4" w:space="0" w:color="auto"/>
              <w:bottom w:val="single" w:sz="4" w:space="0" w:color="auto"/>
              <w:right w:val="single" w:sz="4" w:space="0" w:color="auto"/>
            </w:tcBorders>
            <w:vAlign w:val="center"/>
          </w:tcPr>
          <w:p w:rsidR="00622DDA" w:rsidRDefault="00AE6527">
            <w:pPr>
              <w:widowControl/>
              <w:jc w:val="center"/>
              <w:rPr>
                <w:rFonts w:ascii="Times New Roman" w:hAnsi="Times New Roman" w:cs="Times New Roman"/>
                <w:kern w:val="0"/>
                <w:sz w:val="22"/>
              </w:rPr>
            </w:pPr>
            <w:r>
              <w:rPr>
                <w:rFonts w:ascii="Times New Roman" w:hAnsi="Times New Roman" w:cs="Times New Roman"/>
                <w:kern w:val="0"/>
                <w:sz w:val="22"/>
              </w:rPr>
              <w:t>资产总额</w:t>
            </w:r>
          </w:p>
        </w:tc>
        <w:tc>
          <w:tcPr>
            <w:tcW w:w="3155" w:type="dxa"/>
            <w:tcBorders>
              <w:top w:val="nil"/>
              <w:left w:val="nil"/>
              <w:bottom w:val="single" w:sz="4" w:space="0" w:color="auto"/>
              <w:right w:val="single" w:sz="4" w:space="0" w:color="auto"/>
            </w:tcBorders>
            <w:vAlign w:val="center"/>
          </w:tcPr>
          <w:p w:rsidR="00622DDA" w:rsidRDefault="00AE6527">
            <w:pPr>
              <w:widowControl/>
              <w:jc w:val="center"/>
              <w:rPr>
                <w:rFonts w:ascii="Times New Roman" w:hAnsi="Times New Roman" w:cs="Times New Roman"/>
                <w:kern w:val="0"/>
                <w:sz w:val="22"/>
              </w:rPr>
            </w:pPr>
            <w:r>
              <w:rPr>
                <w:rFonts w:ascii="Times New Roman" w:hAnsi="Times New Roman" w:cs="Times New Roman"/>
                <w:kern w:val="0"/>
                <w:sz w:val="22"/>
              </w:rPr>
              <w:t>——</w:t>
            </w:r>
          </w:p>
        </w:tc>
        <w:tc>
          <w:tcPr>
            <w:tcW w:w="5103" w:type="dxa"/>
            <w:tcBorders>
              <w:top w:val="nil"/>
              <w:left w:val="nil"/>
              <w:bottom w:val="single" w:sz="4" w:space="0" w:color="auto"/>
              <w:right w:val="single" w:sz="4" w:space="0" w:color="auto"/>
            </w:tcBorders>
            <w:vAlign w:val="center"/>
          </w:tcPr>
          <w:p w:rsidR="00622DDA" w:rsidRDefault="00AE6527">
            <w:pPr>
              <w:widowControl/>
              <w:jc w:val="center"/>
              <w:rPr>
                <w:rFonts w:ascii="Times New Roman" w:hAnsi="Times New Roman" w:cs="Times New Roman"/>
                <w:kern w:val="0"/>
                <w:sz w:val="22"/>
              </w:rPr>
            </w:pPr>
            <w:r>
              <w:rPr>
                <w:rFonts w:ascii="Times New Roman" w:hAnsi="Times New Roman" w:cs="Times New Roman"/>
                <w:kern w:val="0"/>
                <w:sz w:val="22"/>
              </w:rPr>
              <w:t>1193.65</w:t>
            </w:r>
          </w:p>
        </w:tc>
      </w:tr>
      <w:tr w:rsidR="00622DDA">
        <w:trPr>
          <w:trHeight w:val="645"/>
        </w:trPr>
        <w:tc>
          <w:tcPr>
            <w:tcW w:w="5224" w:type="dxa"/>
            <w:tcBorders>
              <w:top w:val="nil"/>
              <w:left w:val="single" w:sz="4" w:space="0" w:color="auto"/>
              <w:bottom w:val="single" w:sz="4" w:space="0" w:color="auto"/>
              <w:right w:val="single" w:sz="4" w:space="0" w:color="auto"/>
            </w:tcBorders>
            <w:vAlign w:val="center"/>
          </w:tcPr>
          <w:p w:rsidR="00622DDA" w:rsidRDefault="00AE6527">
            <w:pPr>
              <w:widowControl/>
              <w:jc w:val="left"/>
              <w:rPr>
                <w:rFonts w:ascii="Times New Roman" w:hAnsi="Times New Roman" w:cs="Times New Roman"/>
                <w:kern w:val="0"/>
                <w:sz w:val="22"/>
              </w:rPr>
            </w:pPr>
            <w:r>
              <w:rPr>
                <w:rFonts w:ascii="Times New Roman" w:hAnsi="Times New Roman" w:cs="Times New Roman"/>
                <w:kern w:val="0"/>
                <w:sz w:val="22"/>
              </w:rPr>
              <w:t>1</w:t>
            </w:r>
            <w:r>
              <w:rPr>
                <w:rFonts w:ascii="Times New Roman" w:hAnsi="Times New Roman" w:cs="Times New Roman"/>
                <w:kern w:val="0"/>
                <w:sz w:val="22"/>
              </w:rPr>
              <w:t>、房屋（平方米）</w:t>
            </w:r>
          </w:p>
        </w:tc>
        <w:tc>
          <w:tcPr>
            <w:tcW w:w="3155" w:type="dxa"/>
            <w:tcBorders>
              <w:top w:val="nil"/>
              <w:left w:val="nil"/>
              <w:bottom w:val="single" w:sz="4" w:space="0" w:color="auto"/>
              <w:right w:val="single" w:sz="4" w:space="0" w:color="auto"/>
            </w:tcBorders>
            <w:vAlign w:val="center"/>
          </w:tcPr>
          <w:p w:rsidR="00622DDA" w:rsidRDefault="00622DDA">
            <w:pPr>
              <w:widowControl/>
              <w:jc w:val="center"/>
              <w:rPr>
                <w:rFonts w:ascii="Times New Roman" w:hAnsi="Times New Roman" w:cs="Times New Roman"/>
                <w:kern w:val="0"/>
                <w:sz w:val="22"/>
              </w:rPr>
            </w:pPr>
          </w:p>
        </w:tc>
        <w:tc>
          <w:tcPr>
            <w:tcW w:w="5103" w:type="dxa"/>
            <w:tcBorders>
              <w:top w:val="nil"/>
              <w:left w:val="nil"/>
              <w:bottom w:val="single" w:sz="4" w:space="0" w:color="auto"/>
              <w:right w:val="single" w:sz="4" w:space="0" w:color="auto"/>
            </w:tcBorders>
            <w:vAlign w:val="center"/>
          </w:tcPr>
          <w:p w:rsidR="00622DDA" w:rsidRDefault="00622DDA">
            <w:pPr>
              <w:widowControl/>
              <w:jc w:val="center"/>
              <w:rPr>
                <w:rFonts w:ascii="Times New Roman" w:hAnsi="Times New Roman" w:cs="Times New Roman"/>
                <w:kern w:val="0"/>
                <w:sz w:val="22"/>
              </w:rPr>
            </w:pPr>
          </w:p>
        </w:tc>
      </w:tr>
      <w:tr w:rsidR="00622DDA">
        <w:trPr>
          <w:trHeight w:val="645"/>
        </w:trPr>
        <w:tc>
          <w:tcPr>
            <w:tcW w:w="5224" w:type="dxa"/>
            <w:tcBorders>
              <w:top w:val="nil"/>
              <w:left w:val="single" w:sz="4" w:space="0" w:color="auto"/>
              <w:bottom w:val="single" w:sz="4" w:space="0" w:color="auto"/>
              <w:right w:val="single" w:sz="4" w:space="0" w:color="auto"/>
            </w:tcBorders>
            <w:vAlign w:val="center"/>
          </w:tcPr>
          <w:p w:rsidR="00622DDA" w:rsidRDefault="00AE6527">
            <w:pPr>
              <w:widowControl/>
              <w:jc w:val="left"/>
              <w:rPr>
                <w:rFonts w:ascii="Times New Roman" w:hAnsi="Times New Roman" w:cs="Times New Roman"/>
                <w:kern w:val="0"/>
                <w:sz w:val="22"/>
              </w:rPr>
            </w:pPr>
            <w:r>
              <w:rPr>
                <w:rFonts w:ascii="Times New Roman" w:hAnsi="Times New Roman" w:cs="Times New Roman"/>
                <w:kern w:val="0"/>
                <w:sz w:val="22"/>
              </w:rPr>
              <w:t xml:space="preserve">  </w:t>
            </w:r>
            <w:r>
              <w:rPr>
                <w:rFonts w:ascii="Times New Roman" w:hAnsi="Times New Roman" w:cs="Times New Roman"/>
                <w:kern w:val="0"/>
                <w:sz w:val="22"/>
              </w:rPr>
              <w:t>其中：办公用房（平方米）</w:t>
            </w:r>
          </w:p>
        </w:tc>
        <w:tc>
          <w:tcPr>
            <w:tcW w:w="3155" w:type="dxa"/>
            <w:tcBorders>
              <w:top w:val="nil"/>
              <w:left w:val="nil"/>
              <w:bottom w:val="single" w:sz="4" w:space="0" w:color="auto"/>
              <w:right w:val="single" w:sz="4" w:space="0" w:color="auto"/>
            </w:tcBorders>
            <w:vAlign w:val="center"/>
          </w:tcPr>
          <w:p w:rsidR="00622DDA" w:rsidRDefault="00622DDA">
            <w:pPr>
              <w:widowControl/>
              <w:jc w:val="center"/>
              <w:rPr>
                <w:rFonts w:ascii="Times New Roman" w:hAnsi="Times New Roman" w:cs="Times New Roman"/>
                <w:kern w:val="0"/>
                <w:sz w:val="22"/>
              </w:rPr>
            </w:pPr>
          </w:p>
        </w:tc>
        <w:tc>
          <w:tcPr>
            <w:tcW w:w="5103" w:type="dxa"/>
            <w:tcBorders>
              <w:top w:val="nil"/>
              <w:left w:val="nil"/>
              <w:bottom w:val="single" w:sz="4" w:space="0" w:color="auto"/>
              <w:right w:val="single" w:sz="4" w:space="0" w:color="auto"/>
            </w:tcBorders>
            <w:vAlign w:val="center"/>
          </w:tcPr>
          <w:p w:rsidR="00622DDA" w:rsidRDefault="00622DDA">
            <w:pPr>
              <w:widowControl/>
              <w:jc w:val="center"/>
              <w:rPr>
                <w:rFonts w:ascii="Times New Roman" w:hAnsi="Times New Roman" w:cs="Times New Roman"/>
                <w:kern w:val="0"/>
                <w:sz w:val="22"/>
              </w:rPr>
            </w:pPr>
          </w:p>
        </w:tc>
      </w:tr>
      <w:tr w:rsidR="00622DDA">
        <w:trPr>
          <w:trHeight w:val="645"/>
        </w:trPr>
        <w:tc>
          <w:tcPr>
            <w:tcW w:w="5224" w:type="dxa"/>
            <w:tcBorders>
              <w:top w:val="nil"/>
              <w:left w:val="single" w:sz="4" w:space="0" w:color="auto"/>
              <w:bottom w:val="single" w:sz="4" w:space="0" w:color="auto"/>
              <w:right w:val="single" w:sz="4" w:space="0" w:color="auto"/>
            </w:tcBorders>
            <w:vAlign w:val="center"/>
          </w:tcPr>
          <w:p w:rsidR="00622DDA" w:rsidRDefault="00AE6527">
            <w:pPr>
              <w:widowControl/>
              <w:jc w:val="left"/>
              <w:rPr>
                <w:rFonts w:ascii="Times New Roman" w:hAnsi="Times New Roman" w:cs="Times New Roman"/>
                <w:kern w:val="0"/>
                <w:sz w:val="22"/>
              </w:rPr>
            </w:pPr>
            <w:r>
              <w:rPr>
                <w:rFonts w:ascii="Times New Roman" w:hAnsi="Times New Roman" w:cs="Times New Roman"/>
                <w:kern w:val="0"/>
                <w:sz w:val="22"/>
              </w:rPr>
              <w:t>2</w:t>
            </w:r>
            <w:r>
              <w:rPr>
                <w:rFonts w:ascii="Times New Roman" w:hAnsi="Times New Roman" w:cs="Times New Roman"/>
                <w:kern w:val="0"/>
                <w:sz w:val="22"/>
              </w:rPr>
              <w:t>、车辆（台、辆）</w:t>
            </w:r>
          </w:p>
        </w:tc>
        <w:tc>
          <w:tcPr>
            <w:tcW w:w="3155" w:type="dxa"/>
            <w:tcBorders>
              <w:top w:val="nil"/>
              <w:left w:val="nil"/>
              <w:bottom w:val="single" w:sz="4" w:space="0" w:color="auto"/>
              <w:right w:val="single" w:sz="4" w:space="0" w:color="auto"/>
            </w:tcBorders>
            <w:vAlign w:val="center"/>
          </w:tcPr>
          <w:p w:rsidR="00622DDA" w:rsidRDefault="00AE6527">
            <w:pPr>
              <w:widowControl/>
              <w:jc w:val="center"/>
              <w:rPr>
                <w:rFonts w:ascii="Times New Roman" w:hAnsi="Times New Roman" w:cs="Times New Roman"/>
                <w:kern w:val="0"/>
                <w:sz w:val="22"/>
              </w:rPr>
            </w:pPr>
            <w:r>
              <w:rPr>
                <w:rFonts w:ascii="Times New Roman" w:hAnsi="Times New Roman" w:cs="Times New Roman"/>
                <w:kern w:val="0"/>
                <w:sz w:val="22"/>
              </w:rPr>
              <w:t>7</w:t>
            </w:r>
          </w:p>
        </w:tc>
        <w:tc>
          <w:tcPr>
            <w:tcW w:w="5103" w:type="dxa"/>
            <w:tcBorders>
              <w:top w:val="nil"/>
              <w:left w:val="nil"/>
              <w:bottom w:val="single" w:sz="4" w:space="0" w:color="auto"/>
              <w:right w:val="single" w:sz="4" w:space="0" w:color="auto"/>
            </w:tcBorders>
            <w:vAlign w:val="center"/>
          </w:tcPr>
          <w:p w:rsidR="00622DDA" w:rsidRDefault="00AE6527">
            <w:pPr>
              <w:widowControl/>
              <w:jc w:val="center"/>
              <w:rPr>
                <w:rFonts w:ascii="Times New Roman" w:hAnsi="Times New Roman" w:cs="Times New Roman"/>
                <w:kern w:val="0"/>
                <w:sz w:val="22"/>
              </w:rPr>
            </w:pPr>
            <w:r>
              <w:rPr>
                <w:rFonts w:ascii="Times New Roman" w:hAnsi="Times New Roman" w:cs="Times New Roman"/>
                <w:kern w:val="0"/>
                <w:sz w:val="22"/>
              </w:rPr>
              <w:t>100.7</w:t>
            </w:r>
          </w:p>
        </w:tc>
      </w:tr>
      <w:tr w:rsidR="00622DDA">
        <w:trPr>
          <w:trHeight w:val="645"/>
        </w:trPr>
        <w:tc>
          <w:tcPr>
            <w:tcW w:w="5224" w:type="dxa"/>
            <w:tcBorders>
              <w:top w:val="nil"/>
              <w:left w:val="single" w:sz="4" w:space="0" w:color="auto"/>
              <w:bottom w:val="single" w:sz="4" w:space="0" w:color="auto"/>
              <w:right w:val="single" w:sz="4" w:space="0" w:color="auto"/>
            </w:tcBorders>
            <w:vAlign w:val="center"/>
          </w:tcPr>
          <w:p w:rsidR="00622DDA" w:rsidRDefault="00AE6527">
            <w:pPr>
              <w:widowControl/>
              <w:jc w:val="left"/>
              <w:rPr>
                <w:rFonts w:ascii="Times New Roman" w:hAnsi="Times New Roman" w:cs="Times New Roman"/>
                <w:kern w:val="0"/>
                <w:sz w:val="22"/>
              </w:rPr>
            </w:pPr>
            <w:r>
              <w:rPr>
                <w:rFonts w:ascii="Times New Roman" w:hAnsi="Times New Roman" w:cs="Times New Roman"/>
                <w:kern w:val="0"/>
                <w:sz w:val="22"/>
              </w:rPr>
              <w:t>3</w:t>
            </w:r>
            <w:r>
              <w:rPr>
                <w:rFonts w:ascii="Times New Roman" w:hAnsi="Times New Roman" w:cs="Times New Roman"/>
                <w:kern w:val="0"/>
                <w:sz w:val="22"/>
              </w:rPr>
              <w:t>、单价在</w:t>
            </w:r>
            <w:r>
              <w:rPr>
                <w:rFonts w:ascii="Times New Roman" w:hAnsi="Times New Roman" w:cs="Times New Roman"/>
                <w:kern w:val="0"/>
                <w:sz w:val="22"/>
              </w:rPr>
              <w:t>20</w:t>
            </w:r>
            <w:r>
              <w:rPr>
                <w:rFonts w:ascii="Times New Roman" w:hAnsi="Times New Roman" w:cs="Times New Roman"/>
                <w:kern w:val="0"/>
                <w:sz w:val="22"/>
              </w:rPr>
              <w:t>万元以上设备</w:t>
            </w:r>
          </w:p>
        </w:tc>
        <w:tc>
          <w:tcPr>
            <w:tcW w:w="3155" w:type="dxa"/>
            <w:tcBorders>
              <w:top w:val="nil"/>
              <w:left w:val="nil"/>
              <w:bottom w:val="single" w:sz="4" w:space="0" w:color="auto"/>
              <w:right w:val="single" w:sz="4" w:space="0" w:color="auto"/>
            </w:tcBorders>
            <w:vAlign w:val="center"/>
          </w:tcPr>
          <w:p w:rsidR="00622DDA" w:rsidRDefault="00AE6527">
            <w:pPr>
              <w:widowControl/>
              <w:jc w:val="center"/>
              <w:rPr>
                <w:rFonts w:ascii="Times New Roman" w:hAnsi="Times New Roman" w:cs="Times New Roman"/>
                <w:kern w:val="0"/>
                <w:sz w:val="22"/>
              </w:rPr>
            </w:pPr>
            <w:r>
              <w:rPr>
                <w:rFonts w:ascii="Times New Roman" w:hAnsi="Times New Roman" w:cs="Times New Roman"/>
                <w:kern w:val="0"/>
                <w:sz w:val="22"/>
              </w:rPr>
              <w:t>——</w:t>
            </w:r>
          </w:p>
        </w:tc>
        <w:tc>
          <w:tcPr>
            <w:tcW w:w="5103" w:type="dxa"/>
            <w:tcBorders>
              <w:top w:val="nil"/>
              <w:left w:val="nil"/>
              <w:bottom w:val="single" w:sz="4" w:space="0" w:color="auto"/>
              <w:right w:val="single" w:sz="4" w:space="0" w:color="auto"/>
            </w:tcBorders>
            <w:vAlign w:val="center"/>
          </w:tcPr>
          <w:p w:rsidR="00622DDA" w:rsidRDefault="00622DDA">
            <w:pPr>
              <w:widowControl/>
              <w:jc w:val="center"/>
              <w:rPr>
                <w:rFonts w:ascii="Times New Roman" w:hAnsi="Times New Roman" w:cs="Times New Roman"/>
                <w:kern w:val="0"/>
                <w:sz w:val="22"/>
              </w:rPr>
            </w:pPr>
          </w:p>
        </w:tc>
      </w:tr>
      <w:tr w:rsidR="00622DDA">
        <w:trPr>
          <w:trHeight w:val="645"/>
        </w:trPr>
        <w:tc>
          <w:tcPr>
            <w:tcW w:w="5224" w:type="dxa"/>
            <w:tcBorders>
              <w:top w:val="nil"/>
              <w:left w:val="single" w:sz="4" w:space="0" w:color="auto"/>
              <w:bottom w:val="single" w:sz="4" w:space="0" w:color="auto"/>
              <w:right w:val="single" w:sz="4" w:space="0" w:color="auto"/>
            </w:tcBorders>
            <w:vAlign w:val="center"/>
          </w:tcPr>
          <w:p w:rsidR="00622DDA" w:rsidRDefault="00AE6527">
            <w:pPr>
              <w:widowControl/>
              <w:jc w:val="left"/>
              <w:rPr>
                <w:rFonts w:ascii="Times New Roman" w:hAnsi="Times New Roman" w:cs="Times New Roman"/>
                <w:kern w:val="0"/>
                <w:sz w:val="22"/>
              </w:rPr>
            </w:pPr>
            <w:r>
              <w:rPr>
                <w:rFonts w:ascii="Times New Roman" w:hAnsi="Times New Roman" w:cs="Times New Roman"/>
                <w:kern w:val="0"/>
                <w:sz w:val="22"/>
              </w:rPr>
              <w:t>4</w:t>
            </w:r>
            <w:r>
              <w:rPr>
                <w:rFonts w:ascii="Times New Roman" w:hAnsi="Times New Roman" w:cs="Times New Roman"/>
                <w:kern w:val="0"/>
                <w:sz w:val="22"/>
              </w:rPr>
              <w:t>、其他固定资产</w:t>
            </w:r>
          </w:p>
        </w:tc>
        <w:tc>
          <w:tcPr>
            <w:tcW w:w="3155" w:type="dxa"/>
            <w:tcBorders>
              <w:top w:val="nil"/>
              <w:left w:val="nil"/>
              <w:bottom w:val="single" w:sz="4" w:space="0" w:color="auto"/>
              <w:right w:val="single" w:sz="4" w:space="0" w:color="auto"/>
            </w:tcBorders>
            <w:vAlign w:val="center"/>
          </w:tcPr>
          <w:p w:rsidR="00622DDA" w:rsidRDefault="00AE6527">
            <w:pPr>
              <w:widowControl/>
              <w:jc w:val="center"/>
              <w:rPr>
                <w:rFonts w:ascii="Times New Roman" w:hAnsi="Times New Roman" w:cs="Times New Roman"/>
                <w:kern w:val="0"/>
                <w:sz w:val="22"/>
              </w:rPr>
            </w:pPr>
            <w:r>
              <w:rPr>
                <w:rFonts w:ascii="Times New Roman" w:hAnsi="Times New Roman" w:cs="Times New Roman"/>
                <w:kern w:val="0"/>
                <w:sz w:val="22"/>
              </w:rPr>
              <w:t>——</w:t>
            </w:r>
          </w:p>
        </w:tc>
        <w:tc>
          <w:tcPr>
            <w:tcW w:w="5103" w:type="dxa"/>
            <w:tcBorders>
              <w:top w:val="nil"/>
              <w:left w:val="nil"/>
              <w:bottom w:val="single" w:sz="4" w:space="0" w:color="auto"/>
              <w:right w:val="single" w:sz="4" w:space="0" w:color="auto"/>
            </w:tcBorders>
            <w:vAlign w:val="center"/>
          </w:tcPr>
          <w:p w:rsidR="00622DDA" w:rsidRDefault="00AE6527">
            <w:pPr>
              <w:widowControl/>
              <w:jc w:val="center"/>
              <w:rPr>
                <w:rFonts w:ascii="Times New Roman" w:hAnsi="Times New Roman" w:cs="Times New Roman"/>
                <w:kern w:val="0"/>
                <w:sz w:val="22"/>
              </w:rPr>
            </w:pPr>
            <w:r>
              <w:rPr>
                <w:rFonts w:ascii="Times New Roman" w:hAnsi="Times New Roman" w:cs="Times New Roman"/>
                <w:kern w:val="0"/>
                <w:sz w:val="22"/>
              </w:rPr>
              <w:t>1092.95</w:t>
            </w:r>
          </w:p>
        </w:tc>
      </w:tr>
    </w:tbl>
    <w:p w:rsidR="00622DDA" w:rsidRDefault="00AE6527">
      <w:pPr>
        <w:rPr>
          <w:rFonts w:ascii="Times New Roman" w:eastAsia="仿宋_GB2312" w:hAnsi="Times New Roman" w:cs="Times New Roman"/>
          <w:sz w:val="32"/>
          <w:szCs w:val="32"/>
        </w:rPr>
      </w:pPr>
      <w:r>
        <w:rPr>
          <w:rFonts w:ascii="Times New Roman" w:eastAsia="仿宋_GB2312" w:hAnsi="Times New Roman" w:cs="Times New Roman"/>
          <w:sz w:val="32"/>
          <w:szCs w:val="32"/>
        </w:rPr>
        <w:t>说明：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、实有车辆</w:t>
      </w:r>
      <w:r>
        <w:rPr>
          <w:rFonts w:ascii="Times New Roman" w:eastAsia="仿宋_GB2312" w:hAnsi="Times New Roman" w:cs="Times New Roman"/>
          <w:sz w:val="32"/>
          <w:szCs w:val="32"/>
        </w:rPr>
        <w:t>7</w:t>
      </w:r>
      <w:r>
        <w:rPr>
          <w:rFonts w:ascii="Times New Roman" w:eastAsia="仿宋_GB2312" w:hAnsi="Times New Roman" w:cs="Times New Roman"/>
          <w:sz w:val="32"/>
          <w:szCs w:val="32"/>
        </w:rPr>
        <w:t>辆，为公车改革按规定手续的车辆。</w:t>
      </w:r>
    </w:p>
    <w:p w:rsidR="00622DDA" w:rsidRDefault="00AE6527">
      <w:pPr>
        <w:ind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八、名词解释</w:t>
      </w:r>
    </w:p>
    <w:p w:rsidR="00622DDA" w:rsidRDefault="00AE6527">
      <w:pPr>
        <w:snapToGrid w:val="0"/>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1</w:t>
      </w:r>
      <w:r>
        <w:rPr>
          <w:rFonts w:ascii="Times New Roman" w:eastAsia="方正仿宋简体" w:hAnsi="Times New Roman" w:cs="Times New Roman"/>
          <w:sz w:val="32"/>
          <w:szCs w:val="32"/>
        </w:rPr>
        <w:t>、一般预算收入：指区级财政当年拨付的资金。</w:t>
      </w:r>
    </w:p>
    <w:p w:rsidR="00622DDA" w:rsidRDefault="00AE6527">
      <w:pPr>
        <w:snapToGrid w:val="0"/>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、基本支出：指为保障机构正常运转、完成日常工作任务而发生的人员支出和公用支出。</w:t>
      </w:r>
    </w:p>
    <w:p w:rsidR="00622DDA" w:rsidRDefault="00AE6527">
      <w:pPr>
        <w:snapToGrid w:val="0"/>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、项目支出：指在基本支出之外为完成特定行政任务和事业发展目标所发生的支出。</w:t>
      </w:r>
    </w:p>
    <w:p w:rsidR="00622DDA" w:rsidRDefault="00AE6527">
      <w:pPr>
        <w:snapToGrid w:val="0"/>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4</w:t>
      </w:r>
      <w:r>
        <w:rPr>
          <w:rFonts w:ascii="Times New Roman" w:eastAsia="方正仿宋简体" w:hAnsi="Times New Roman" w:cs="Times New Roman"/>
          <w:sz w:val="32"/>
          <w:szCs w:val="32"/>
        </w:rPr>
        <w:t>、机关运行费：是指为保证行政事业单位运行，用于购买货物和服务的各项资金。主要包括：办公费、印刷费，水费、电费、邮电费、福利费、日常维修费、办公取暖费、办公物业服务费、公务车运行维护费等。</w:t>
      </w:r>
    </w:p>
    <w:p w:rsidR="00622DDA" w:rsidRDefault="00AE6527">
      <w:pPr>
        <w:ind w:firstLine="640"/>
        <w:rPr>
          <w:rFonts w:ascii="Times New Roman" w:eastAsia="黑体" w:hAnsi="Times New Roman" w:cs="Times New Roman"/>
          <w:sz w:val="32"/>
          <w:szCs w:val="32"/>
        </w:rPr>
      </w:pPr>
      <w:r>
        <w:rPr>
          <w:rFonts w:ascii="Times New Roman" w:eastAsia="黑体" w:hAnsi="Times New Roman" w:cs="Times New Roman"/>
          <w:sz w:val="32"/>
          <w:szCs w:val="32"/>
        </w:rPr>
        <w:t>九、其他需要说明的事项</w:t>
      </w:r>
    </w:p>
    <w:p w:rsidR="00622DDA" w:rsidRDefault="00AE6527">
      <w:pPr>
        <w:autoSpaceDE w:val="0"/>
        <w:autoSpaceDN w:val="0"/>
        <w:adjustRightInd w:val="0"/>
        <w:ind w:leftChars="200" w:left="420" w:firstLineChars="200" w:firstLine="640"/>
        <w:jc w:val="left"/>
        <w:rPr>
          <w:rFonts w:ascii="Times New Roman" w:eastAsia="方正仿宋简体" w:hAnsi="Times New Roman" w:cs="Times New Roman"/>
          <w:sz w:val="32"/>
          <w:szCs w:val="24"/>
        </w:rPr>
      </w:pPr>
      <w:r>
        <w:rPr>
          <w:rFonts w:ascii="Times New Roman" w:eastAsia="方正仿宋简体" w:hAnsi="Times New Roman" w:cs="Times New Roman"/>
          <w:sz w:val="32"/>
          <w:szCs w:val="24"/>
        </w:rPr>
        <w:t>无。</w:t>
      </w:r>
    </w:p>
    <w:p w:rsidR="00622DDA" w:rsidRDefault="00622DDA">
      <w:pPr>
        <w:ind w:firstLineChars="200" w:firstLine="640"/>
        <w:rPr>
          <w:rFonts w:ascii="Times New Roman" w:eastAsia="仿宋_GB2312" w:hAnsi="Times New Roman" w:cs="Times New Roman"/>
          <w:sz w:val="32"/>
          <w:szCs w:val="32"/>
        </w:rPr>
      </w:pPr>
    </w:p>
    <w:sectPr w:rsidR="00622DDA" w:rsidSect="00622DDA">
      <w:pgSz w:w="16838" w:h="11906" w:orient="landscape"/>
      <w:pgMar w:top="1800" w:right="1440" w:bottom="1800" w:left="144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FB3B4E" w15:done="0"/>
  <w15:commentEx w15:paraId="41F66668" w15:done="0"/>
  <w15:commentEx w15:paraId="74453E3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45C" w:rsidRDefault="00F3145C" w:rsidP="00A60324">
      <w:r>
        <w:separator/>
      </w:r>
    </w:p>
  </w:endnote>
  <w:endnote w:type="continuationSeparator" w:id="1">
    <w:p w:rsidR="00F3145C" w:rsidRDefault="00F3145C" w:rsidP="00A60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45C" w:rsidRDefault="00F3145C" w:rsidP="00A60324">
      <w:r>
        <w:separator/>
      </w:r>
    </w:p>
  </w:footnote>
  <w:footnote w:type="continuationSeparator" w:id="1">
    <w:p w:rsidR="00F3145C" w:rsidRDefault="00F3145C" w:rsidP="00A6032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rson w15:author="czjysk">
    <w15:presenceInfo w15:providerId="None" w15:userId="czjys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66032"/>
    <w:rsid w:val="00037AF6"/>
    <w:rsid w:val="00041994"/>
    <w:rsid w:val="00075D5F"/>
    <w:rsid w:val="000A6B33"/>
    <w:rsid w:val="000B3E8D"/>
    <w:rsid w:val="000C3A19"/>
    <w:rsid w:val="000D3F0D"/>
    <w:rsid w:val="001245BB"/>
    <w:rsid w:val="00174EBC"/>
    <w:rsid w:val="001E4577"/>
    <w:rsid w:val="00232292"/>
    <w:rsid w:val="00241FD4"/>
    <w:rsid w:val="00251B12"/>
    <w:rsid w:val="00256F62"/>
    <w:rsid w:val="00292E8E"/>
    <w:rsid w:val="00296113"/>
    <w:rsid w:val="002F3E58"/>
    <w:rsid w:val="0030542C"/>
    <w:rsid w:val="00311B7A"/>
    <w:rsid w:val="00314C7B"/>
    <w:rsid w:val="00346B63"/>
    <w:rsid w:val="00364058"/>
    <w:rsid w:val="003F082D"/>
    <w:rsid w:val="00451871"/>
    <w:rsid w:val="004547AD"/>
    <w:rsid w:val="00472923"/>
    <w:rsid w:val="004E3066"/>
    <w:rsid w:val="004E74CD"/>
    <w:rsid w:val="005549F6"/>
    <w:rsid w:val="00573562"/>
    <w:rsid w:val="00614A29"/>
    <w:rsid w:val="00622DDA"/>
    <w:rsid w:val="006509AF"/>
    <w:rsid w:val="006D0BF7"/>
    <w:rsid w:val="006E3FDA"/>
    <w:rsid w:val="00751FE1"/>
    <w:rsid w:val="0075393C"/>
    <w:rsid w:val="00776C08"/>
    <w:rsid w:val="007E1DA8"/>
    <w:rsid w:val="007F6C26"/>
    <w:rsid w:val="008334AE"/>
    <w:rsid w:val="00836FED"/>
    <w:rsid w:val="00845CD2"/>
    <w:rsid w:val="00852B0D"/>
    <w:rsid w:val="00881692"/>
    <w:rsid w:val="00882773"/>
    <w:rsid w:val="00887B5F"/>
    <w:rsid w:val="008B3CC5"/>
    <w:rsid w:val="008E4261"/>
    <w:rsid w:val="008F3E86"/>
    <w:rsid w:val="008F4662"/>
    <w:rsid w:val="00905D08"/>
    <w:rsid w:val="00925753"/>
    <w:rsid w:val="00966C5C"/>
    <w:rsid w:val="00973104"/>
    <w:rsid w:val="009D72F2"/>
    <w:rsid w:val="00A2370B"/>
    <w:rsid w:val="00A60324"/>
    <w:rsid w:val="00A72D2E"/>
    <w:rsid w:val="00A911E7"/>
    <w:rsid w:val="00A939D9"/>
    <w:rsid w:val="00AB1673"/>
    <w:rsid w:val="00AD44A3"/>
    <w:rsid w:val="00AE6527"/>
    <w:rsid w:val="00B20712"/>
    <w:rsid w:val="00B43238"/>
    <w:rsid w:val="00B75216"/>
    <w:rsid w:val="00B91D52"/>
    <w:rsid w:val="00BA1ACD"/>
    <w:rsid w:val="00BA49AE"/>
    <w:rsid w:val="00CA7176"/>
    <w:rsid w:val="00CB0DD3"/>
    <w:rsid w:val="00CC163D"/>
    <w:rsid w:val="00CD2773"/>
    <w:rsid w:val="00CE143B"/>
    <w:rsid w:val="00D74B13"/>
    <w:rsid w:val="00D8117B"/>
    <w:rsid w:val="00E167C7"/>
    <w:rsid w:val="00EB6D1F"/>
    <w:rsid w:val="00EC47F6"/>
    <w:rsid w:val="00F24692"/>
    <w:rsid w:val="00F3145C"/>
    <w:rsid w:val="00F66032"/>
    <w:rsid w:val="00F958C2"/>
    <w:rsid w:val="01FB23CB"/>
    <w:rsid w:val="02014EF6"/>
    <w:rsid w:val="02F60AEE"/>
    <w:rsid w:val="0B0D77B0"/>
    <w:rsid w:val="0B694A88"/>
    <w:rsid w:val="0C3D5924"/>
    <w:rsid w:val="0D9F1876"/>
    <w:rsid w:val="10ED2898"/>
    <w:rsid w:val="10ED36A0"/>
    <w:rsid w:val="114917E9"/>
    <w:rsid w:val="124502C2"/>
    <w:rsid w:val="12902D97"/>
    <w:rsid w:val="15F42192"/>
    <w:rsid w:val="160B0D3F"/>
    <w:rsid w:val="19C36DAA"/>
    <w:rsid w:val="1A5D684E"/>
    <w:rsid w:val="1ABE55EE"/>
    <w:rsid w:val="1B4D5E71"/>
    <w:rsid w:val="1C61486D"/>
    <w:rsid w:val="1D954D97"/>
    <w:rsid w:val="20482756"/>
    <w:rsid w:val="232C6C7F"/>
    <w:rsid w:val="25560425"/>
    <w:rsid w:val="2A012DF7"/>
    <w:rsid w:val="303D4E30"/>
    <w:rsid w:val="316E2FA4"/>
    <w:rsid w:val="32FF5216"/>
    <w:rsid w:val="3507028C"/>
    <w:rsid w:val="3595643A"/>
    <w:rsid w:val="38E01BC5"/>
    <w:rsid w:val="39116C0A"/>
    <w:rsid w:val="39BC3FD6"/>
    <w:rsid w:val="3C686D69"/>
    <w:rsid w:val="3CD42DDC"/>
    <w:rsid w:val="429960CF"/>
    <w:rsid w:val="43E02EC6"/>
    <w:rsid w:val="45C76287"/>
    <w:rsid w:val="462A2E08"/>
    <w:rsid w:val="471D5503"/>
    <w:rsid w:val="492C0AE6"/>
    <w:rsid w:val="4A5B700A"/>
    <w:rsid w:val="4DF57B76"/>
    <w:rsid w:val="52A632CE"/>
    <w:rsid w:val="541C1C0A"/>
    <w:rsid w:val="55145A25"/>
    <w:rsid w:val="55383E38"/>
    <w:rsid w:val="56DA4AC9"/>
    <w:rsid w:val="5911172D"/>
    <w:rsid w:val="59870472"/>
    <w:rsid w:val="5BA67282"/>
    <w:rsid w:val="5CFF7D86"/>
    <w:rsid w:val="5E731884"/>
    <w:rsid w:val="5ED9004C"/>
    <w:rsid w:val="62585758"/>
    <w:rsid w:val="67706CC4"/>
    <w:rsid w:val="678A783D"/>
    <w:rsid w:val="685B7F7B"/>
    <w:rsid w:val="699969B9"/>
    <w:rsid w:val="6C053E44"/>
    <w:rsid w:val="6C9F2BCE"/>
    <w:rsid w:val="6CA86ED0"/>
    <w:rsid w:val="6E3A763C"/>
    <w:rsid w:val="6FBD05D1"/>
    <w:rsid w:val="70556FA0"/>
    <w:rsid w:val="724C7A91"/>
    <w:rsid w:val="72617A36"/>
    <w:rsid w:val="74515EA9"/>
    <w:rsid w:val="772521EF"/>
    <w:rsid w:val="788A393E"/>
    <w:rsid w:val="7A3D6573"/>
    <w:rsid w:val="7CD273A0"/>
    <w:rsid w:val="7EB2342C"/>
    <w:rsid w:val="7FBC791E"/>
    <w:rsid w:val="7FC145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lsdException w:name="footer" w:semiHidden="0" w:unhideWhenUsed="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DDA"/>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622DDA"/>
    <w:rPr>
      <w:b/>
      <w:bCs/>
    </w:rPr>
  </w:style>
  <w:style w:type="paragraph" w:styleId="a4">
    <w:name w:val="annotation text"/>
    <w:basedOn w:val="a"/>
    <w:link w:val="Char0"/>
    <w:unhideWhenUsed/>
    <w:qFormat/>
    <w:rsid w:val="00622DDA"/>
    <w:pPr>
      <w:jc w:val="left"/>
    </w:pPr>
  </w:style>
  <w:style w:type="paragraph" w:styleId="a5">
    <w:name w:val="Balloon Text"/>
    <w:basedOn w:val="a"/>
    <w:link w:val="Char1"/>
    <w:unhideWhenUsed/>
    <w:rsid w:val="00622DDA"/>
    <w:rPr>
      <w:sz w:val="18"/>
      <w:szCs w:val="18"/>
    </w:rPr>
  </w:style>
  <w:style w:type="paragraph" w:styleId="a6">
    <w:name w:val="footer"/>
    <w:basedOn w:val="a"/>
    <w:link w:val="Char2"/>
    <w:rsid w:val="00622DDA"/>
    <w:pPr>
      <w:tabs>
        <w:tab w:val="center" w:pos="4153"/>
        <w:tab w:val="right" w:pos="8306"/>
      </w:tabs>
      <w:snapToGrid w:val="0"/>
      <w:jc w:val="left"/>
    </w:pPr>
    <w:rPr>
      <w:rFonts w:ascii="Times New Roman" w:hAnsi="Times New Roman" w:cs="Times New Roman"/>
      <w:sz w:val="18"/>
      <w:szCs w:val="18"/>
    </w:rPr>
  </w:style>
  <w:style w:type="paragraph" w:styleId="a7">
    <w:name w:val="header"/>
    <w:basedOn w:val="a"/>
    <w:link w:val="Char3"/>
    <w:rsid w:val="00622DDA"/>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
    <w:name w:val="toc 1"/>
    <w:basedOn w:val="a"/>
    <w:next w:val="a"/>
    <w:rsid w:val="00622DDA"/>
    <w:rPr>
      <w:rFonts w:ascii="Times New Roman" w:hAnsi="Times New Roman" w:cs="Times New Roman"/>
      <w:szCs w:val="24"/>
    </w:rPr>
  </w:style>
  <w:style w:type="paragraph" w:styleId="2">
    <w:name w:val="toc 2"/>
    <w:basedOn w:val="a"/>
    <w:next w:val="a"/>
    <w:qFormat/>
    <w:rsid w:val="00622DDA"/>
    <w:pPr>
      <w:ind w:leftChars="200" w:left="420"/>
    </w:pPr>
    <w:rPr>
      <w:rFonts w:ascii="Times New Roman" w:hAnsi="Times New Roman" w:cs="Times New Roman"/>
      <w:szCs w:val="24"/>
    </w:rPr>
  </w:style>
  <w:style w:type="character" w:styleId="a8">
    <w:name w:val="annotation reference"/>
    <w:basedOn w:val="a0"/>
    <w:unhideWhenUsed/>
    <w:qFormat/>
    <w:rsid w:val="00622DDA"/>
    <w:rPr>
      <w:sz w:val="21"/>
      <w:szCs w:val="21"/>
    </w:rPr>
  </w:style>
  <w:style w:type="character" w:customStyle="1" w:styleId="Char3">
    <w:name w:val="页眉 Char"/>
    <w:basedOn w:val="a0"/>
    <w:link w:val="a7"/>
    <w:qFormat/>
    <w:rsid w:val="00622DDA"/>
    <w:rPr>
      <w:rFonts w:ascii="Times New Roman" w:eastAsia="宋体" w:hAnsi="Times New Roman" w:cs="Times New Roman"/>
      <w:sz w:val="18"/>
      <w:szCs w:val="18"/>
    </w:rPr>
  </w:style>
  <w:style w:type="character" w:customStyle="1" w:styleId="Char2">
    <w:name w:val="页脚 Char"/>
    <w:basedOn w:val="a0"/>
    <w:link w:val="a6"/>
    <w:qFormat/>
    <w:rsid w:val="00622DDA"/>
    <w:rPr>
      <w:rFonts w:ascii="Times New Roman" w:eastAsia="宋体" w:hAnsi="Times New Roman" w:cs="Times New Roman"/>
      <w:sz w:val="18"/>
      <w:szCs w:val="18"/>
    </w:rPr>
  </w:style>
  <w:style w:type="character" w:customStyle="1" w:styleId="Char0">
    <w:name w:val="批注文字 Char"/>
    <w:basedOn w:val="a0"/>
    <w:link w:val="a4"/>
    <w:semiHidden/>
    <w:qFormat/>
    <w:rsid w:val="00622DDA"/>
    <w:rPr>
      <w:rFonts w:ascii="Calibri" w:hAnsi="Calibri" w:cs="黑体"/>
      <w:kern w:val="2"/>
      <w:sz w:val="21"/>
      <w:szCs w:val="22"/>
    </w:rPr>
  </w:style>
  <w:style w:type="character" w:customStyle="1" w:styleId="Char">
    <w:name w:val="批注主题 Char"/>
    <w:basedOn w:val="Char0"/>
    <w:link w:val="a3"/>
    <w:semiHidden/>
    <w:qFormat/>
    <w:rsid w:val="00622DDA"/>
    <w:rPr>
      <w:rFonts w:ascii="Calibri" w:hAnsi="Calibri" w:cs="黑体"/>
      <w:b/>
      <w:bCs/>
      <w:kern w:val="2"/>
      <w:sz w:val="21"/>
      <w:szCs w:val="22"/>
    </w:rPr>
  </w:style>
  <w:style w:type="character" w:customStyle="1" w:styleId="Char1">
    <w:name w:val="批注框文本 Char"/>
    <w:basedOn w:val="a0"/>
    <w:link w:val="a5"/>
    <w:semiHidden/>
    <w:qFormat/>
    <w:rsid w:val="00622DDA"/>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4183</Words>
  <Characters>23844</Characters>
  <Application>Microsoft Office Word</Application>
  <DocSecurity>0</DocSecurity>
  <Lines>198</Lines>
  <Paragraphs>55</Paragraphs>
  <ScaleCrop>false</ScaleCrop>
  <Company>微软中国</Company>
  <LinksUpToDate>false</LinksUpToDate>
  <CharactersWithSpaces>27972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河北省2017年部门预算信息公开</dc:title>
  <dc:creator>guest</dc:creator>
  <cp:lastModifiedBy>Hewlett-Packard Company</cp:lastModifiedBy>
  <cp:revision>12</cp:revision>
  <cp:lastPrinted>2017-02-07T01:57:00Z</cp:lastPrinted>
  <dcterms:created xsi:type="dcterms:W3CDTF">2017-04-25T03:22:00Z</dcterms:created>
  <dcterms:modified xsi:type="dcterms:W3CDTF">2019-03-13T08:38:00Z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