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27" w:rsidRPr="00D8117B" w:rsidRDefault="00C22827">
      <w:pPr>
        <w:jc w:val="center"/>
        <w:rPr>
          <w:rFonts w:ascii="方正小标宋简体" w:eastAsia="方正小标宋简体" w:hAnsi="Times New Roman" w:cs="Times New Roman"/>
          <w:sz w:val="44"/>
          <w:szCs w:val="44"/>
        </w:rPr>
      </w:pPr>
      <w:r w:rsidRPr="00D8117B">
        <w:rPr>
          <w:rFonts w:ascii="方正小标宋简体" w:eastAsia="方正小标宋简体" w:hAnsi="Times New Roman" w:cs="Times New Roman" w:hint="eastAsia"/>
          <w:sz w:val="44"/>
          <w:szCs w:val="44"/>
        </w:rPr>
        <w:t>北戴河新区</w:t>
      </w:r>
      <w:r w:rsidRPr="008E346B">
        <w:rPr>
          <w:rFonts w:ascii="方正小标宋简体" w:eastAsia="方正小标宋简体" w:hAnsi="Times New Roman" w:cs="Times New Roman" w:hint="eastAsia"/>
          <w:sz w:val="44"/>
          <w:szCs w:val="44"/>
        </w:rPr>
        <w:t>商务合作局</w:t>
      </w:r>
      <w:r>
        <w:rPr>
          <w:rFonts w:ascii="方正小标宋简体" w:eastAsia="方正小标宋简体" w:hAnsi="Times New Roman" w:cs="Times New Roman"/>
          <w:sz w:val="44"/>
          <w:szCs w:val="44"/>
        </w:rPr>
        <w:t>2018</w:t>
      </w:r>
      <w:r w:rsidRPr="00D8117B">
        <w:rPr>
          <w:rFonts w:ascii="方正小标宋简体" w:eastAsia="方正小标宋简体" w:hAnsi="Times New Roman" w:cs="Times New Roman" w:hint="eastAsia"/>
          <w:sz w:val="44"/>
          <w:szCs w:val="44"/>
        </w:rPr>
        <w:t>年部门预算信息公开</w:t>
      </w:r>
      <w:r>
        <w:rPr>
          <w:rFonts w:ascii="方正小标宋简体" w:eastAsia="方正小标宋简体" w:hAnsi="Times New Roman" w:cs="Times New Roman" w:hint="eastAsia"/>
          <w:sz w:val="44"/>
          <w:szCs w:val="44"/>
        </w:rPr>
        <w:t>说明</w:t>
      </w:r>
    </w:p>
    <w:p w:rsidR="00C22827" w:rsidRPr="00D8117B" w:rsidRDefault="00C22827" w:rsidP="002F519E">
      <w:pPr>
        <w:ind w:firstLineChars="200" w:firstLine="640"/>
        <w:rPr>
          <w:rFonts w:ascii="方正仿宋简体" w:eastAsia="方正仿宋简体" w:hAnsi="Times New Roman" w:cs="Times New Roman"/>
          <w:sz w:val="32"/>
          <w:szCs w:val="32"/>
        </w:rPr>
      </w:pPr>
      <w:r w:rsidRPr="00D8117B">
        <w:rPr>
          <w:rFonts w:ascii="方正仿宋简体" w:eastAsia="方正仿宋简体" w:hAnsi="Times New Roman" w:cs="Times New Roman" w:hint="eastAsia"/>
          <w:sz w:val="32"/>
          <w:szCs w:val="32"/>
        </w:rPr>
        <w:t>按照《预算法》、《地方预决算公开操作规程》和《河北省省级预算公开办法》规定，现将</w:t>
      </w:r>
      <w:r>
        <w:rPr>
          <w:rFonts w:ascii="方正仿宋简体" w:eastAsia="方正仿宋简体" w:hAnsi="Times New Roman" w:cs="Times New Roman"/>
          <w:sz w:val="32"/>
          <w:szCs w:val="32"/>
        </w:rPr>
        <w:t>2018</w:t>
      </w:r>
      <w:r w:rsidRPr="00D8117B">
        <w:rPr>
          <w:rFonts w:ascii="方正仿宋简体" w:eastAsia="方正仿宋简体" w:hAnsi="Times New Roman" w:cs="Times New Roman" w:hint="eastAsia"/>
          <w:sz w:val="32"/>
          <w:szCs w:val="32"/>
        </w:rPr>
        <w:t>年部门预算公开如下：</w:t>
      </w:r>
    </w:p>
    <w:p w:rsidR="00C22827" w:rsidRDefault="00C22827">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C22827" w:rsidRPr="0058208B" w:rsidRDefault="00C22827" w:rsidP="00215E7A">
      <w:pPr>
        <w:spacing w:line="520" w:lineRule="exact"/>
        <w:rPr>
          <w:rFonts w:ascii="方正仿宋简体" w:eastAsia="方正仿宋简体" w:hAnsi="Times New Roman" w:cs="Times New Roman"/>
          <w:b/>
          <w:sz w:val="32"/>
          <w:szCs w:val="32"/>
        </w:rPr>
      </w:pPr>
      <w:r w:rsidRPr="00D8117B">
        <w:rPr>
          <w:rFonts w:ascii="方正仿宋简体" w:eastAsia="方正仿宋简体" w:hAnsi="Times New Roman" w:cs="Times New Roman" w:hint="eastAsia"/>
          <w:b/>
          <w:sz w:val="32"/>
          <w:szCs w:val="32"/>
        </w:rPr>
        <w:t>部门职责：</w:t>
      </w:r>
      <w:r w:rsidRPr="0058208B">
        <w:rPr>
          <w:rFonts w:ascii="方正仿宋简体" w:eastAsia="方正仿宋简体" w:hAnsi="Times New Roman" w:cs="Times New Roman" w:hint="eastAsia"/>
          <w:sz w:val="32"/>
          <w:szCs w:val="32"/>
        </w:rPr>
        <w:t>对内商贸管理；开拓国内市场</w:t>
      </w:r>
      <w:r w:rsidRPr="0058208B">
        <w:rPr>
          <w:rFonts w:ascii="方正仿宋简体" w:eastAsia="方正仿宋简体" w:hAnsi="Times New Roman" w:cs="Times New Roman"/>
          <w:sz w:val="32"/>
          <w:szCs w:val="32"/>
        </w:rPr>
        <w:t xml:space="preserve">; </w:t>
      </w:r>
      <w:r w:rsidRPr="0058208B">
        <w:rPr>
          <w:rFonts w:ascii="方正仿宋简体" w:eastAsia="方正仿宋简体" w:hAnsi="Times New Roman" w:cs="Times New Roman" w:hint="eastAsia"/>
          <w:sz w:val="32"/>
          <w:szCs w:val="32"/>
        </w:rPr>
        <w:t>农村电子商务建设</w:t>
      </w:r>
      <w:r w:rsidRPr="0058208B">
        <w:rPr>
          <w:rFonts w:ascii="方正仿宋简体" w:eastAsia="方正仿宋简体" w:hAnsi="Times New Roman" w:cs="Times New Roman"/>
          <w:sz w:val="32"/>
          <w:szCs w:val="32"/>
        </w:rPr>
        <w:t>;</w:t>
      </w:r>
      <w:r w:rsidRPr="0058208B">
        <w:rPr>
          <w:rFonts w:ascii="方正仿宋简体" w:eastAsia="方正仿宋简体" w:hAnsi="Times New Roman" w:cs="Times New Roman" w:hint="eastAsia"/>
          <w:sz w:val="32"/>
          <w:szCs w:val="32"/>
        </w:rPr>
        <w:t>促进商贸流通</w:t>
      </w:r>
      <w:r w:rsidRPr="0058208B">
        <w:rPr>
          <w:rFonts w:ascii="方正仿宋简体" w:eastAsia="方正仿宋简体" w:hAnsi="Times New Roman" w:cs="Times New Roman"/>
          <w:sz w:val="32"/>
          <w:szCs w:val="32"/>
        </w:rPr>
        <w:t>;</w:t>
      </w:r>
      <w:r w:rsidRPr="0058208B">
        <w:rPr>
          <w:rFonts w:ascii="方正仿宋简体" w:eastAsia="方正仿宋简体" w:hAnsi="Times New Roman" w:cs="Times New Roman" w:hint="eastAsia"/>
          <w:sz w:val="32"/>
          <w:szCs w:val="32"/>
        </w:rPr>
        <w:t>消费市场调控</w:t>
      </w:r>
      <w:r w:rsidRPr="0058208B">
        <w:rPr>
          <w:rFonts w:ascii="方正仿宋简体" w:eastAsia="方正仿宋简体" w:hAnsi="Times New Roman" w:cs="Times New Roman"/>
          <w:sz w:val="32"/>
          <w:szCs w:val="32"/>
        </w:rPr>
        <w:t xml:space="preserve">; </w:t>
      </w:r>
      <w:r w:rsidRPr="0058208B">
        <w:rPr>
          <w:rFonts w:ascii="方正仿宋简体" w:eastAsia="方正仿宋简体" w:hAnsi="Times New Roman" w:cs="Times New Roman" w:hint="eastAsia"/>
          <w:sz w:val="32"/>
          <w:szCs w:val="32"/>
        </w:rPr>
        <w:t>对外贸易管理</w:t>
      </w:r>
      <w:r w:rsidRPr="0058208B">
        <w:rPr>
          <w:rFonts w:ascii="方正仿宋简体" w:eastAsia="方正仿宋简体" w:hAnsi="Times New Roman" w:cs="Times New Roman"/>
          <w:sz w:val="32"/>
          <w:szCs w:val="32"/>
        </w:rPr>
        <w:t xml:space="preserve">; </w:t>
      </w:r>
      <w:r w:rsidRPr="0058208B">
        <w:rPr>
          <w:rFonts w:ascii="方正仿宋简体" w:eastAsia="方正仿宋简体" w:hAnsi="Times New Roman" w:cs="Times New Roman" w:hint="eastAsia"/>
          <w:sz w:val="32"/>
          <w:szCs w:val="32"/>
        </w:rPr>
        <w:t>招商引资</w:t>
      </w:r>
      <w:r w:rsidRPr="0058208B">
        <w:rPr>
          <w:rFonts w:ascii="方正仿宋简体" w:eastAsia="方正仿宋简体" w:hAnsi="Times New Roman" w:cs="Times New Roman"/>
          <w:sz w:val="32"/>
          <w:szCs w:val="32"/>
        </w:rPr>
        <w:t xml:space="preserve">; </w:t>
      </w:r>
      <w:r w:rsidRPr="0058208B">
        <w:rPr>
          <w:rFonts w:ascii="方正仿宋简体" w:eastAsia="方正仿宋简体" w:hAnsi="Times New Roman" w:cs="Times New Roman" w:hint="eastAsia"/>
          <w:sz w:val="32"/>
          <w:szCs w:val="32"/>
        </w:rPr>
        <w:t>发展服务贸易和服务外包</w:t>
      </w:r>
      <w:r w:rsidRPr="0058208B">
        <w:rPr>
          <w:rFonts w:ascii="方正仿宋简体" w:eastAsia="方正仿宋简体" w:hAnsi="Times New Roman" w:cs="Times New Roman"/>
          <w:sz w:val="32"/>
          <w:szCs w:val="32"/>
        </w:rPr>
        <w:t xml:space="preserve">; </w:t>
      </w:r>
      <w:r w:rsidRPr="0058208B">
        <w:rPr>
          <w:rFonts w:ascii="方正仿宋简体" w:eastAsia="方正仿宋简体" w:hAnsi="Times New Roman" w:cs="Times New Roman" w:hint="eastAsia"/>
          <w:sz w:val="32"/>
          <w:szCs w:val="32"/>
        </w:rPr>
        <w:t>促进对外经贸服务</w:t>
      </w:r>
      <w:r w:rsidRPr="0058208B">
        <w:rPr>
          <w:rFonts w:ascii="方正仿宋简体" w:eastAsia="方正仿宋简体" w:hAnsi="Times New Roman" w:cs="Times New Roman"/>
          <w:sz w:val="32"/>
          <w:szCs w:val="32"/>
        </w:rPr>
        <w:t xml:space="preserve">; </w:t>
      </w:r>
      <w:r w:rsidRPr="0058208B">
        <w:rPr>
          <w:rFonts w:ascii="方正仿宋简体" w:eastAsia="方正仿宋简体" w:hAnsi="Times New Roman" w:cs="Times New Roman" w:hint="eastAsia"/>
          <w:sz w:val="32"/>
          <w:szCs w:val="32"/>
        </w:rPr>
        <w:t>提高外贸市场竞争能力</w:t>
      </w:r>
      <w:r w:rsidRPr="0058208B">
        <w:rPr>
          <w:rFonts w:ascii="方正仿宋简体" w:eastAsia="方正仿宋简体" w:hAnsi="Times New Roman" w:cs="Times New Roman"/>
          <w:sz w:val="32"/>
          <w:szCs w:val="32"/>
        </w:rPr>
        <w:t xml:space="preserve">; </w:t>
      </w:r>
      <w:r w:rsidRPr="0058208B">
        <w:rPr>
          <w:rFonts w:ascii="方正仿宋简体" w:eastAsia="方正仿宋简体" w:hAnsi="Times New Roman" w:cs="Times New Roman" w:hint="eastAsia"/>
          <w:sz w:val="32"/>
          <w:szCs w:val="32"/>
        </w:rPr>
        <w:t>综合业务管理</w:t>
      </w:r>
      <w:r w:rsidRPr="0058208B">
        <w:rPr>
          <w:rFonts w:ascii="方正仿宋简体" w:eastAsia="方正仿宋简体" w:hAnsi="Times New Roman" w:cs="Times New Roman"/>
          <w:sz w:val="32"/>
          <w:szCs w:val="32"/>
        </w:rPr>
        <w:t xml:space="preserve">; </w:t>
      </w:r>
      <w:r w:rsidRPr="0058208B">
        <w:rPr>
          <w:rFonts w:ascii="方正仿宋简体" w:eastAsia="方正仿宋简体" w:hAnsi="Times New Roman" w:cs="Times New Roman" w:hint="eastAsia"/>
          <w:sz w:val="32"/>
          <w:szCs w:val="32"/>
        </w:rPr>
        <w:t>综合事务管理</w:t>
      </w:r>
      <w:r>
        <w:rPr>
          <w:rFonts w:ascii="方正仿宋简体" w:eastAsia="方正仿宋简体" w:hAnsi="Times New Roman" w:cs="Times New Roman" w:hint="eastAsia"/>
          <w:sz w:val="32"/>
          <w:szCs w:val="32"/>
        </w:rPr>
        <w:t>。</w:t>
      </w:r>
    </w:p>
    <w:p w:rsidR="00C22827" w:rsidRPr="00003225" w:rsidRDefault="00C22827" w:rsidP="00215E7A">
      <w:pPr>
        <w:spacing w:line="300" w:lineRule="exact"/>
        <w:rPr>
          <w:rFonts w:ascii="方正书宋_GBK" w:eastAsia="方正书宋_GBK"/>
        </w:rPr>
      </w:pPr>
    </w:p>
    <w:p w:rsidR="00C22827" w:rsidRPr="00D8117B" w:rsidRDefault="00C22827" w:rsidP="002F519E">
      <w:pPr>
        <w:autoSpaceDE w:val="0"/>
        <w:autoSpaceDN w:val="0"/>
        <w:adjustRightInd w:val="0"/>
        <w:ind w:firstLineChars="200" w:firstLine="643"/>
        <w:jc w:val="left"/>
        <w:rPr>
          <w:rFonts w:ascii="方正仿宋简体" w:eastAsia="方正仿宋简体" w:hAnsi="Times New Roman" w:cs="Times New Roman"/>
          <w:b/>
          <w:sz w:val="32"/>
          <w:szCs w:val="32"/>
        </w:rPr>
      </w:pPr>
      <w:r w:rsidRPr="00D8117B">
        <w:rPr>
          <w:rFonts w:ascii="方正仿宋简体" w:eastAsia="方正仿宋简体" w:hAnsi="Times New Roman" w:cs="Times New Roman" w:hint="eastAsia"/>
          <w:b/>
          <w:sz w:val="32"/>
          <w:szCs w:val="32"/>
        </w:rPr>
        <w:t>机构设置：</w:t>
      </w:r>
    </w:p>
    <w:p w:rsidR="00C22827" w:rsidRDefault="00C22827">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hint="eastAsia"/>
          <w:sz w:val="32"/>
          <w:szCs w:val="24"/>
        </w:rPr>
        <w:t>部门机构设置情况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17"/>
        <w:gridCol w:w="1134"/>
        <w:gridCol w:w="1276"/>
        <w:gridCol w:w="2902"/>
      </w:tblGrid>
      <w:tr w:rsidR="00C22827">
        <w:trPr>
          <w:trHeight w:val="300"/>
          <w:tblHeader/>
          <w:jc w:val="center"/>
        </w:trPr>
        <w:tc>
          <w:tcPr>
            <w:tcW w:w="4417" w:type="dxa"/>
            <w:vMerge w:val="restart"/>
            <w:vAlign w:val="center"/>
          </w:tcPr>
          <w:p w:rsidR="00C22827" w:rsidRDefault="00C22827">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单位名称</w:t>
            </w:r>
          </w:p>
        </w:tc>
        <w:tc>
          <w:tcPr>
            <w:tcW w:w="1134" w:type="dxa"/>
            <w:vMerge w:val="restart"/>
            <w:vAlign w:val="center"/>
          </w:tcPr>
          <w:p w:rsidR="00C22827" w:rsidRDefault="00C22827">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单位性质</w:t>
            </w:r>
          </w:p>
        </w:tc>
        <w:tc>
          <w:tcPr>
            <w:tcW w:w="1276" w:type="dxa"/>
            <w:vMerge w:val="restart"/>
            <w:vAlign w:val="center"/>
          </w:tcPr>
          <w:p w:rsidR="00C22827" w:rsidRDefault="00C22827">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单位规格</w:t>
            </w:r>
          </w:p>
        </w:tc>
        <w:tc>
          <w:tcPr>
            <w:tcW w:w="2902" w:type="dxa"/>
            <w:vMerge w:val="restart"/>
            <w:vAlign w:val="center"/>
          </w:tcPr>
          <w:p w:rsidR="00C22827" w:rsidRDefault="00C22827">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经费保障形式</w:t>
            </w:r>
          </w:p>
        </w:tc>
      </w:tr>
      <w:tr w:rsidR="00C22827">
        <w:trPr>
          <w:trHeight w:val="300"/>
          <w:tblHeader/>
          <w:jc w:val="center"/>
        </w:trPr>
        <w:tc>
          <w:tcPr>
            <w:tcW w:w="4417" w:type="dxa"/>
            <w:vMerge/>
            <w:vAlign w:val="center"/>
          </w:tcPr>
          <w:p w:rsidR="00C22827" w:rsidRDefault="00C22827">
            <w:pPr>
              <w:spacing w:line="300" w:lineRule="exact"/>
              <w:jc w:val="left"/>
              <w:outlineLvl w:val="0"/>
              <w:rPr>
                <w:rFonts w:ascii="Times New Roman" w:hAnsi="Times New Roman" w:cs="Times New Roman"/>
                <w:szCs w:val="24"/>
              </w:rPr>
            </w:pPr>
          </w:p>
        </w:tc>
        <w:tc>
          <w:tcPr>
            <w:tcW w:w="1134" w:type="dxa"/>
            <w:vMerge/>
            <w:vAlign w:val="center"/>
          </w:tcPr>
          <w:p w:rsidR="00C22827" w:rsidRDefault="00C22827">
            <w:pPr>
              <w:spacing w:line="300" w:lineRule="exact"/>
              <w:jc w:val="left"/>
              <w:outlineLvl w:val="0"/>
              <w:rPr>
                <w:rFonts w:ascii="Times New Roman" w:hAnsi="Times New Roman" w:cs="Times New Roman"/>
                <w:szCs w:val="24"/>
              </w:rPr>
            </w:pPr>
          </w:p>
        </w:tc>
        <w:tc>
          <w:tcPr>
            <w:tcW w:w="1276" w:type="dxa"/>
            <w:vMerge/>
            <w:vAlign w:val="center"/>
          </w:tcPr>
          <w:p w:rsidR="00C22827" w:rsidRDefault="00C22827">
            <w:pPr>
              <w:spacing w:line="300" w:lineRule="exact"/>
              <w:jc w:val="left"/>
              <w:outlineLvl w:val="0"/>
              <w:rPr>
                <w:rFonts w:ascii="Times New Roman" w:hAnsi="Times New Roman" w:cs="Times New Roman"/>
                <w:szCs w:val="24"/>
              </w:rPr>
            </w:pPr>
          </w:p>
        </w:tc>
        <w:tc>
          <w:tcPr>
            <w:tcW w:w="2902" w:type="dxa"/>
            <w:vMerge/>
            <w:vAlign w:val="center"/>
          </w:tcPr>
          <w:p w:rsidR="00C22827" w:rsidRDefault="00C22827">
            <w:pPr>
              <w:spacing w:line="300" w:lineRule="exact"/>
              <w:jc w:val="left"/>
              <w:outlineLvl w:val="0"/>
              <w:rPr>
                <w:rFonts w:ascii="Times New Roman" w:hAnsi="Times New Roman" w:cs="Times New Roman"/>
                <w:szCs w:val="24"/>
              </w:rPr>
            </w:pPr>
          </w:p>
        </w:tc>
      </w:tr>
      <w:tr w:rsidR="00C22827">
        <w:trPr>
          <w:trHeight w:val="227"/>
          <w:jc w:val="center"/>
        </w:trPr>
        <w:tc>
          <w:tcPr>
            <w:tcW w:w="4417" w:type="dxa"/>
            <w:vAlign w:val="center"/>
          </w:tcPr>
          <w:p w:rsidR="00C22827" w:rsidRPr="008E346B" w:rsidRDefault="00C22827">
            <w:pPr>
              <w:spacing w:line="300" w:lineRule="exact"/>
              <w:jc w:val="left"/>
              <w:rPr>
                <w:rFonts w:ascii="Times New Roman" w:eastAsia="方正书宋_GBK" w:hAnsi="Times New Roman" w:cs="Times New Roman"/>
                <w:szCs w:val="24"/>
              </w:rPr>
            </w:pPr>
            <w:r w:rsidRPr="008E346B">
              <w:rPr>
                <w:rFonts w:ascii="方正书宋_GBK" w:eastAsia="方正书宋_GBK" w:hint="eastAsia"/>
              </w:rPr>
              <w:t>北戴河新区商务合作局</w:t>
            </w:r>
          </w:p>
        </w:tc>
        <w:tc>
          <w:tcPr>
            <w:tcW w:w="1134" w:type="dxa"/>
            <w:vAlign w:val="center"/>
          </w:tcPr>
          <w:p w:rsidR="00C22827" w:rsidRDefault="00C22827">
            <w:pPr>
              <w:spacing w:line="300" w:lineRule="exact"/>
              <w:jc w:val="center"/>
              <w:rPr>
                <w:rFonts w:ascii="Times New Roman" w:eastAsia="方正书宋_GBK" w:hAnsi="Times New Roman" w:cs="Times New Roman"/>
                <w:szCs w:val="24"/>
              </w:rPr>
            </w:pPr>
            <w:r>
              <w:rPr>
                <w:rFonts w:ascii="方正书宋_GBK" w:eastAsia="方正书宋_GBK" w:hint="eastAsia"/>
              </w:rPr>
              <w:t>行政</w:t>
            </w:r>
          </w:p>
        </w:tc>
        <w:tc>
          <w:tcPr>
            <w:tcW w:w="1276" w:type="dxa"/>
            <w:vAlign w:val="center"/>
          </w:tcPr>
          <w:p w:rsidR="00C22827" w:rsidRDefault="00C22827">
            <w:pPr>
              <w:spacing w:line="300" w:lineRule="exact"/>
              <w:jc w:val="center"/>
              <w:rPr>
                <w:rFonts w:ascii="Times New Roman" w:eastAsia="方正书宋_GBK" w:hAnsi="Times New Roman" w:cs="Times New Roman"/>
                <w:szCs w:val="24"/>
              </w:rPr>
            </w:pPr>
            <w:r>
              <w:rPr>
                <w:rFonts w:ascii="方正书宋_GBK" w:eastAsia="方正书宋_GBK" w:hint="eastAsia"/>
              </w:rPr>
              <w:t>副处级</w:t>
            </w:r>
          </w:p>
        </w:tc>
        <w:tc>
          <w:tcPr>
            <w:tcW w:w="2902" w:type="dxa"/>
            <w:vAlign w:val="center"/>
          </w:tcPr>
          <w:p w:rsidR="00C22827" w:rsidRDefault="00C22827">
            <w:pPr>
              <w:spacing w:line="300" w:lineRule="exact"/>
              <w:jc w:val="center"/>
              <w:rPr>
                <w:rFonts w:ascii="Times New Roman" w:eastAsia="方正书宋_GBK" w:hAnsi="Times New Roman" w:cs="Times New Roman"/>
                <w:szCs w:val="24"/>
              </w:rPr>
            </w:pPr>
            <w:r>
              <w:rPr>
                <w:rFonts w:ascii="方正书宋_GBK" w:eastAsia="方正书宋_GBK" w:hint="eastAsia"/>
              </w:rPr>
              <w:t>财政拨款</w:t>
            </w:r>
          </w:p>
        </w:tc>
      </w:tr>
      <w:tr w:rsidR="00C22827">
        <w:trPr>
          <w:trHeight w:val="227"/>
          <w:jc w:val="center"/>
        </w:trPr>
        <w:tc>
          <w:tcPr>
            <w:tcW w:w="4417" w:type="dxa"/>
            <w:vAlign w:val="center"/>
          </w:tcPr>
          <w:p w:rsidR="00C22827" w:rsidRPr="006509AF" w:rsidRDefault="00C22827">
            <w:pPr>
              <w:spacing w:line="300" w:lineRule="exact"/>
              <w:jc w:val="left"/>
              <w:rPr>
                <w:rFonts w:ascii="方正书宋_GBK" w:eastAsia="方正书宋_GBK"/>
                <w:color w:val="FF0000"/>
              </w:rPr>
            </w:pPr>
          </w:p>
        </w:tc>
        <w:tc>
          <w:tcPr>
            <w:tcW w:w="1134" w:type="dxa"/>
            <w:vAlign w:val="center"/>
          </w:tcPr>
          <w:p w:rsidR="00C22827" w:rsidRDefault="00C22827">
            <w:pPr>
              <w:spacing w:line="300" w:lineRule="exact"/>
              <w:jc w:val="center"/>
              <w:rPr>
                <w:rFonts w:ascii="Times New Roman" w:eastAsia="方正书宋_GBK" w:hAnsi="Times New Roman" w:cs="Times New Roman"/>
                <w:szCs w:val="24"/>
              </w:rPr>
            </w:pPr>
          </w:p>
        </w:tc>
        <w:tc>
          <w:tcPr>
            <w:tcW w:w="1276" w:type="dxa"/>
            <w:vAlign w:val="center"/>
          </w:tcPr>
          <w:p w:rsidR="00C22827" w:rsidRDefault="00C22827">
            <w:pPr>
              <w:spacing w:line="300" w:lineRule="exact"/>
              <w:jc w:val="center"/>
              <w:rPr>
                <w:rFonts w:ascii="Times New Roman" w:eastAsia="方正书宋_GBK" w:hAnsi="Times New Roman" w:cs="Times New Roman"/>
                <w:szCs w:val="24"/>
              </w:rPr>
            </w:pPr>
          </w:p>
        </w:tc>
        <w:tc>
          <w:tcPr>
            <w:tcW w:w="2902" w:type="dxa"/>
            <w:vAlign w:val="center"/>
          </w:tcPr>
          <w:p w:rsidR="00C22827" w:rsidRDefault="00C22827">
            <w:pPr>
              <w:spacing w:line="300" w:lineRule="exact"/>
              <w:jc w:val="center"/>
              <w:rPr>
                <w:rFonts w:ascii="Times New Roman" w:eastAsia="方正书宋_GBK" w:hAnsi="Times New Roman" w:cs="Times New Roman"/>
                <w:szCs w:val="24"/>
              </w:rPr>
            </w:pPr>
          </w:p>
        </w:tc>
      </w:tr>
      <w:tr w:rsidR="00C22827">
        <w:trPr>
          <w:trHeight w:val="227"/>
          <w:jc w:val="center"/>
        </w:trPr>
        <w:tc>
          <w:tcPr>
            <w:tcW w:w="4417" w:type="dxa"/>
            <w:vAlign w:val="center"/>
          </w:tcPr>
          <w:p w:rsidR="00C22827" w:rsidRDefault="00C22827">
            <w:pPr>
              <w:spacing w:line="300" w:lineRule="exact"/>
              <w:jc w:val="left"/>
              <w:rPr>
                <w:rFonts w:ascii="Times New Roman" w:eastAsia="方正书宋_GBK" w:hAnsi="Times New Roman" w:cs="Times New Roman"/>
                <w:szCs w:val="24"/>
              </w:rPr>
            </w:pPr>
          </w:p>
        </w:tc>
        <w:tc>
          <w:tcPr>
            <w:tcW w:w="1134" w:type="dxa"/>
            <w:vAlign w:val="center"/>
          </w:tcPr>
          <w:p w:rsidR="00C22827" w:rsidRDefault="00C22827">
            <w:pPr>
              <w:spacing w:line="300" w:lineRule="exact"/>
              <w:jc w:val="center"/>
              <w:rPr>
                <w:rFonts w:ascii="Times New Roman" w:eastAsia="方正书宋_GBK" w:hAnsi="Times New Roman" w:cs="Times New Roman"/>
                <w:szCs w:val="24"/>
              </w:rPr>
            </w:pPr>
          </w:p>
        </w:tc>
        <w:tc>
          <w:tcPr>
            <w:tcW w:w="1276" w:type="dxa"/>
            <w:vAlign w:val="center"/>
          </w:tcPr>
          <w:p w:rsidR="00C22827" w:rsidRDefault="00C22827">
            <w:pPr>
              <w:spacing w:line="300" w:lineRule="exact"/>
              <w:jc w:val="center"/>
              <w:rPr>
                <w:rFonts w:ascii="Times New Roman" w:eastAsia="方正书宋_GBK" w:hAnsi="Times New Roman" w:cs="Times New Roman"/>
                <w:szCs w:val="24"/>
              </w:rPr>
            </w:pPr>
          </w:p>
        </w:tc>
        <w:tc>
          <w:tcPr>
            <w:tcW w:w="2902" w:type="dxa"/>
            <w:vAlign w:val="center"/>
          </w:tcPr>
          <w:p w:rsidR="00C22827" w:rsidRDefault="00C22827">
            <w:pPr>
              <w:spacing w:line="300" w:lineRule="exact"/>
              <w:jc w:val="center"/>
              <w:rPr>
                <w:rFonts w:ascii="Times New Roman" w:eastAsia="方正书宋_GBK" w:hAnsi="Times New Roman" w:cs="Times New Roman"/>
                <w:szCs w:val="24"/>
              </w:rPr>
            </w:pPr>
          </w:p>
        </w:tc>
      </w:tr>
      <w:tr w:rsidR="00C22827">
        <w:trPr>
          <w:trHeight w:val="227"/>
          <w:jc w:val="center"/>
        </w:trPr>
        <w:tc>
          <w:tcPr>
            <w:tcW w:w="4417" w:type="dxa"/>
            <w:vAlign w:val="center"/>
          </w:tcPr>
          <w:p w:rsidR="00C22827" w:rsidRDefault="00C22827">
            <w:pPr>
              <w:spacing w:line="300" w:lineRule="exact"/>
              <w:jc w:val="left"/>
              <w:rPr>
                <w:rFonts w:ascii="Times New Roman" w:eastAsia="方正书宋_GBK" w:hAnsi="Times New Roman" w:cs="Times New Roman"/>
                <w:szCs w:val="24"/>
              </w:rPr>
            </w:pPr>
          </w:p>
        </w:tc>
        <w:tc>
          <w:tcPr>
            <w:tcW w:w="1134" w:type="dxa"/>
            <w:vAlign w:val="center"/>
          </w:tcPr>
          <w:p w:rsidR="00C22827" w:rsidRDefault="00C22827">
            <w:pPr>
              <w:spacing w:line="300" w:lineRule="exact"/>
              <w:jc w:val="center"/>
              <w:rPr>
                <w:rFonts w:ascii="Times New Roman" w:eastAsia="方正书宋_GBK" w:hAnsi="Times New Roman" w:cs="Times New Roman"/>
                <w:szCs w:val="24"/>
              </w:rPr>
            </w:pPr>
          </w:p>
        </w:tc>
        <w:tc>
          <w:tcPr>
            <w:tcW w:w="1276" w:type="dxa"/>
            <w:vAlign w:val="center"/>
          </w:tcPr>
          <w:p w:rsidR="00C22827" w:rsidRDefault="00C22827">
            <w:pPr>
              <w:spacing w:line="300" w:lineRule="exact"/>
              <w:jc w:val="center"/>
              <w:rPr>
                <w:rFonts w:ascii="Times New Roman" w:eastAsia="方正书宋_GBK" w:hAnsi="Times New Roman" w:cs="Times New Roman"/>
                <w:szCs w:val="24"/>
              </w:rPr>
            </w:pPr>
          </w:p>
        </w:tc>
        <w:tc>
          <w:tcPr>
            <w:tcW w:w="2902" w:type="dxa"/>
            <w:vAlign w:val="center"/>
          </w:tcPr>
          <w:p w:rsidR="00C22827" w:rsidRDefault="00C22827">
            <w:pPr>
              <w:spacing w:line="300" w:lineRule="exact"/>
              <w:jc w:val="center"/>
              <w:rPr>
                <w:rFonts w:ascii="Times New Roman" w:eastAsia="方正书宋_GBK" w:hAnsi="Times New Roman" w:cs="Times New Roman"/>
                <w:szCs w:val="24"/>
              </w:rPr>
            </w:pPr>
          </w:p>
        </w:tc>
      </w:tr>
    </w:tbl>
    <w:p w:rsidR="00C22827" w:rsidRDefault="00C22827"/>
    <w:p w:rsidR="00C22827" w:rsidRDefault="00C22827">
      <w:pPr>
        <w:ind w:firstLine="640"/>
        <w:rPr>
          <w:rFonts w:ascii="黑体" w:eastAsia="黑体" w:hAnsi="黑体" w:cs="Times New Roman"/>
          <w:sz w:val="32"/>
          <w:szCs w:val="32"/>
        </w:rPr>
      </w:pPr>
      <w:r>
        <w:rPr>
          <w:rFonts w:ascii="黑体" w:eastAsia="黑体" w:hAnsi="黑体" w:cs="Times New Roman" w:hint="eastAsia"/>
          <w:sz w:val="32"/>
          <w:szCs w:val="32"/>
        </w:rPr>
        <w:lastRenderedPageBreak/>
        <w:t>二、部门预算安排的总体情况</w:t>
      </w:r>
    </w:p>
    <w:p w:rsidR="00C22827" w:rsidRPr="00D8117B" w:rsidRDefault="00C22827">
      <w:pPr>
        <w:ind w:firstLine="640"/>
        <w:rPr>
          <w:rFonts w:ascii="方正仿宋简体" w:eastAsia="方正仿宋简体" w:hAnsi="Times New Roman" w:cs="Times New Roman"/>
          <w:sz w:val="32"/>
          <w:szCs w:val="32"/>
        </w:rPr>
      </w:pPr>
      <w:r w:rsidRPr="00D8117B">
        <w:rPr>
          <w:rFonts w:ascii="方正仿宋简体" w:eastAsia="方正仿宋简体" w:hAnsi="Times New Roman" w:cs="Times New Roman" w:hint="eastAsia"/>
          <w:sz w:val="32"/>
          <w:szCs w:val="32"/>
        </w:rPr>
        <w:t>按照预算管理有关规定，目前我区部门预算的编制实行综合预算制度，即全部收入和支出都反映在预算中。</w:t>
      </w:r>
      <w:r w:rsidRPr="008E346B">
        <w:rPr>
          <w:rFonts w:ascii="方正仿宋简体" w:eastAsia="方正仿宋简体" w:hAnsi="Times New Roman" w:cs="Times New Roman" w:hint="eastAsia"/>
          <w:sz w:val="32"/>
          <w:szCs w:val="32"/>
        </w:rPr>
        <w:t>商务合作局的</w:t>
      </w:r>
      <w:r w:rsidRPr="00D8117B">
        <w:rPr>
          <w:rFonts w:ascii="方正仿宋简体" w:eastAsia="方正仿宋简体" w:hAnsi="Times New Roman" w:cs="Times New Roman" w:hint="eastAsia"/>
          <w:sz w:val="32"/>
          <w:szCs w:val="32"/>
        </w:rPr>
        <w:t>收支包含在部门预算中。</w:t>
      </w:r>
    </w:p>
    <w:p w:rsidR="00C22827" w:rsidRPr="00D8117B" w:rsidRDefault="00C22827" w:rsidP="002F519E">
      <w:pPr>
        <w:ind w:firstLineChars="200" w:firstLine="643"/>
        <w:rPr>
          <w:rFonts w:ascii="方正仿宋简体" w:eastAsia="方正仿宋简体" w:hAnsi="Times New Roman" w:cs="Times New Roman"/>
          <w:b/>
          <w:sz w:val="32"/>
          <w:szCs w:val="32"/>
        </w:rPr>
      </w:pPr>
      <w:r w:rsidRPr="00D8117B">
        <w:rPr>
          <w:rFonts w:ascii="方正仿宋简体" w:eastAsia="方正仿宋简体" w:hAnsi="Times New Roman" w:cs="Times New Roman"/>
          <w:b/>
          <w:sz w:val="32"/>
          <w:szCs w:val="32"/>
        </w:rPr>
        <w:t>1</w:t>
      </w:r>
      <w:r>
        <w:rPr>
          <w:rFonts w:ascii="方正仿宋简体" w:eastAsia="方正仿宋简体" w:hAnsi="Times New Roman" w:cs="Times New Roman"/>
          <w:b/>
          <w:sz w:val="32"/>
          <w:szCs w:val="32"/>
        </w:rPr>
        <w:t>.</w:t>
      </w:r>
      <w:r w:rsidRPr="00D8117B">
        <w:rPr>
          <w:rFonts w:ascii="方正仿宋简体" w:eastAsia="方正仿宋简体" w:hAnsi="Times New Roman" w:cs="Times New Roman" w:hint="eastAsia"/>
          <w:b/>
          <w:sz w:val="32"/>
          <w:szCs w:val="32"/>
        </w:rPr>
        <w:t>收入说明</w:t>
      </w:r>
    </w:p>
    <w:p w:rsidR="00C22827" w:rsidRPr="008E346B" w:rsidRDefault="00424C9B" w:rsidP="002F519E">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反</w:t>
      </w:r>
      <w:r w:rsidR="00C22827" w:rsidRPr="00D8117B">
        <w:rPr>
          <w:rFonts w:ascii="方正仿宋简体" w:eastAsia="方正仿宋简体" w:hAnsi="Times New Roman" w:cs="Times New Roman" w:hint="eastAsia"/>
          <w:sz w:val="32"/>
          <w:szCs w:val="32"/>
        </w:rPr>
        <w:t>映本部门当年全部收入，</w:t>
      </w:r>
      <w:r w:rsidR="00C22827">
        <w:rPr>
          <w:rFonts w:ascii="方正仿宋简体" w:eastAsia="方正仿宋简体" w:hAnsi="Times New Roman" w:cs="Times New Roman"/>
          <w:sz w:val="32"/>
          <w:szCs w:val="32"/>
        </w:rPr>
        <w:t>2018</w:t>
      </w:r>
      <w:r w:rsidR="00C22827" w:rsidRPr="00D8117B">
        <w:rPr>
          <w:rFonts w:ascii="方正仿宋简体" w:eastAsia="方正仿宋简体" w:hAnsi="Times New Roman" w:cs="Times New Roman" w:hint="eastAsia"/>
          <w:sz w:val="32"/>
          <w:szCs w:val="32"/>
        </w:rPr>
        <w:t>年预算收</w:t>
      </w:r>
      <w:r w:rsidR="00C22827" w:rsidRPr="008E346B">
        <w:rPr>
          <w:rFonts w:ascii="方正仿宋简体" w:eastAsia="方正仿宋简体" w:hAnsi="Times New Roman" w:cs="Times New Roman" w:hint="eastAsia"/>
          <w:sz w:val="32"/>
          <w:szCs w:val="32"/>
        </w:rPr>
        <w:t>入</w:t>
      </w:r>
      <w:r w:rsidR="00C22827" w:rsidRPr="008E346B">
        <w:rPr>
          <w:rFonts w:ascii="方正仿宋简体" w:eastAsia="方正仿宋简体" w:hAnsi="Times New Roman" w:cs="Times New Roman"/>
          <w:sz w:val="32"/>
          <w:szCs w:val="32"/>
        </w:rPr>
        <w:t>513.96</w:t>
      </w:r>
      <w:r w:rsidR="00C22827" w:rsidRPr="00D8117B">
        <w:rPr>
          <w:rFonts w:ascii="方正仿宋简体" w:eastAsia="方正仿宋简体" w:hAnsi="Times New Roman" w:cs="Times New Roman" w:hint="eastAsia"/>
          <w:sz w:val="32"/>
          <w:szCs w:val="32"/>
        </w:rPr>
        <w:t>万元，其中：一般公共预算拨款</w:t>
      </w:r>
      <w:r w:rsidR="00C22827" w:rsidRPr="008E346B">
        <w:rPr>
          <w:rFonts w:ascii="方正仿宋简体" w:eastAsia="方正仿宋简体" w:hAnsi="Times New Roman" w:cs="Times New Roman"/>
          <w:sz w:val="32"/>
          <w:szCs w:val="32"/>
        </w:rPr>
        <w:t>513.96</w:t>
      </w:r>
      <w:r w:rsidR="00C22827" w:rsidRPr="008E346B">
        <w:rPr>
          <w:rFonts w:ascii="方正仿宋简体" w:eastAsia="方正仿宋简体" w:hAnsi="Times New Roman" w:cs="Times New Roman" w:hint="eastAsia"/>
          <w:sz w:val="32"/>
          <w:szCs w:val="32"/>
        </w:rPr>
        <w:t>万</w:t>
      </w:r>
      <w:r w:rsidR="00C22827" w:rsidRPr="00D8117B">
        <w:rPr>
          <w:rFonts w:ascii="方正仿宋简体" w:eastAsia="方正仿宋简体" w:hAnsi="Times New Roman" w:cs="Times New Roman" w:hint="eastAsia"/>
          <w:sz w:val="32"/>
          <w:szCs w:val="32"/>
        </w:rPr>
        <w:t>元（</w:t>
      </w:r>
      <w:r w:rsidR="00C22827">
        <w:rPr>
          <w:rFonts w:ascii="方正仿宋简体" w:eastAsia="方正仿宋简体" w:hAnsi="Times New Roman" w:cs="Times New Roman" w:hint="eastAsia"/>
          <w:sz w:val="32"/>
          <w:szCs w:val="32"/>
        </w:rPr>
        <w:t>无</w:t>
      </w:r>
      <w:r w:rsidR="00C22827" w:rsidRPr="00D8117B">
        <w:rPr>
          <w:rFonts w:ascii="方正仿宋简体" w:eastAsia="方正仿宋简体" w:hAnsi="Times New Roman" w:cs="Times New Roman" w:hint="eastAsia"/>
          <w:sz w:val="32"/>
          <w:szCs w:val="32"/>
        </w:rPr>
        <w:t>非限额补助，</w:t>
      </w:r>
      <w:r w:rsidR="00C22827" w:rsidRPr="008E346B">
        <w:rPr>
          <w:rFonts w:ascii="方正仿宋简体" w:eastAsia="方正仿宋简体" w:hAnsi="Times New Roman" w:cs="Times New Roman" w:hint="eastAsia"/>
          <w:sz w:val="32"/>
          <w:szCs w:val="32"/>
        </w:rPr>
        <w:t>无提前通知转移支付）；无基金预算拨款。</w:t>
      </w:r>
    </w:p>
    <w:p w:rsidR="00C22827" w:rsidRPr="00D8117B" w:rsidRDefault="00C22827" w:rsidP="00D8117B">
      <w:pPr>
        <w:ind w:left="640"/>
        <w:rPr>
          <w:rFonts w:ascii="方正仿宋简体" w:eastAsia="方正仿宋简体" w:hAnsi="Times New Roman" w:cs="Times New Roman"/>
          <w:b/>
          <w:sz w:val="32"/>
          <w:szCs w:val="32"/>
        </w:rPr>
      </w:pPr>
      <w:r w:rsidRPr="00D8117B">
        <w:rPr>
          <w:rFonts w:ascii="方正仿宋简体" w:eastAsia="方正仿宋简体" w:hAnsi="Times New Roman" w:cs="Times New Roman"/>
          <w:b/>
          <w:sz w:val="32"/>
          <w:szCs w:val="32"/>
        </w:rPr>
        <w:t>2.</w:t>
      </w:r>
      <w:r w:rsidRPr="00D8117B">
        <w:rPr>
          <w:rFonts w:ascii="方正仿宋简体" w:eastAsia="方正仿宋简体" w:hAnsi="Times New Roman" w:cs="Times New Roman" w:hint="eastAsia"/>
          <w:b/>
          <w:sz w:val="32"/>
          <w:szCs w:val="32"/>
        </w:rPr>
        <w:t>支出说明</w:t>
      </w:r>
    </w:p>
    <w:p w:rsidR="00C22827" w:rsidRPr="008E346B" w:rsidRDefault="00C22827" w:rsidP="002F519E">
      <w:pPr>
        <w:ind w:firstLineChars="150" w:firstLine="480"/>
        <w:rPr>
          <w:rFonts w:ascii="方正仿宋简体" w:eastAsia="方正仿宋简体" w:hAnsi="Times New Roman" w:cs="Times New Roman"/>
          <w:sz w:val="32"/>
          <w:szCs w:val="32"/>
        </w:rPr>
      </w:pPr>
      <w:r w:rsidRPr="00D8117B">
        <w:rPr>
          <w:rFonts w:ascii="方正仿宋简体" w:eastAsia="方正仿宋简体" w:hAnsi="Times New Roman" w:cs="Times New Roman" w:hint="eastAsia"/>
          <w:sz w:val="32"/>
          <w:szCs w:val="32"/>
        </w:rPr>
        <w:t>部门预算收支总表支出栏、基本支出表、项目支出表按经济分类和支出功能分类科目编制，反映部门预算中支出预算的总体情况。</w:t>
      </w:r>
      <w:r>
        <w:rPr>
          <w:rFonts w:ascii="方正仿宋简体" w:eastAsia="方正仿宋简体" w:hAnsi="Times New Roman" w:cs="Times New Roman"/>
          <w:sz w:val="32"/>
          <w:szCs w:val="32"/>
        </w:rPr>
        <w:t>2018</w:t>
      </w:r>
      <w:r w:rsidRPr="00D8117B">
        <w:rPr>
          <w:rFonts w:ascii="方正仿宋简体" w:eastAsia="方正仿宋简体" w:hAnsi="Times New Roman" w:cs="Times New Roman" w:hint="eastAsia"/>
          <w:sz w:val="32"/>
          <w:szCs w:val="32"/>
        </w:rPr>
        <w:t>年部门支出预算为</w:t>
      </w:r>
      <w:r w:rsidRPr="008E346B">
        <w:rPr>
          <w:rFonts w:ascii="方正仿宋简体" w:eastAsia="方正仿宋简体" w:hAnsi="Times New Roman" w:cs="Times New Roman"/>
          <w:sz w:val="32"/>
          <w:szCs w:val="32"/>
        </w:rPr>
        <w:t>513.96</w:t>
      </w:r>
      <w:r w:rsidRPr="008E346B">
        <w:rPr>
          <w:rFonts w:ascii="方正仿宋简体" w:eastAsia="方正仿宋简体" w:hAnsi="Times New Roman" w:cs="Times New Roman" w:hint="eastAsia"/>
          <w:sz w:val="32"/>
          <w:szCs w:val="32"/>
        </w:rPr>
        <w:t>万元，其中基本支出</w:t>
      </w:r>
      <w:r w:rsidRPr="008E346B">
        <w:rPr>
          <w:rFonts w:ascii="方正仿宋简体" w:eastAsia="方正仿宋简体" w:hAnsi="Times New Roman" w:cs="Times New Roman"/>
          <w:sz w:val="32"/>
          <w:szCs w:val="32"/>
        </w:rPr>
        <w:t>245.46</w:t>
      </w:r>
      <w:r w:rsidRPr="008E346B">
        <w:rPr>
          <w:rFonts w:ascii="方正仿宋简体" w:eastAsia="方正仿宋简体" w:hAnsi="Times New Roman" w:cs="Times New Roman" w:hint="eastAsia"/>
          <w:sz w:val="32"/>
          <w:szCs w:val="32"/>
        </w:rPr>
        <w:t>万元，包括人员经费</w:t>
      </w:r>
      <w:r w:rsidRPr="008E346B">
        <w:rPr>
          <w:rFonts w:ascii="方正仿宋简体" w:eastAsia="方正仿宋简体" w:hAnsi="Times New Roman" w:cs="Times New Roman"/>
          <w:sz w:val="32"/>
          <w:szCs w:val="32"/>
        </w:rPr>
        <w:t>216.79</w:t>
      </w:r>
      <w:r w:rsidRPr="008E346B">
        <w:rPr>
          <w:rFonts w:ascii="方正仿宋简体" w:eastAsia="方正仿宋简体" w:hAnsi="Times New Roman" w:cs="Times New Roman" w:hint="eastAsia"/>
          <w:sz w:val="32"/>
          <w:szCs w:val="32"/>
        </w:rPr>
        <w:t>万元和日常公用经费</w:t>
      </w:r>
      <w:r w:rsidRPr="008E346B">
        <w:rPr>
          <w:rFonts w:ascii="方正仿宋简体" w:eastAsia="方正仿宋简体" w:hAnsi="Times New Roman" w:cs="Times New Roman"/>
          <w:sz w:val="32"/>
          <w:szCs w:val="32"/>
        </w:rPr>
        <w:t>28.67</w:t>
      </w:r>
      <w:r w:rsidRPr="008E346B">
        <w:rPr>
          <w:rFonts w:ascii="方正仿宋简体" w:eastAsia="方正仿宋简体" w:hAnsi="Times New Roman" w:cs="Times New Roman" w:hint="eastAsia"/>
          <w:sz w:val="32"/>
          <w:szCs w:val="32"/>
        </w:rPr>
        <w:t>万元；项目支出</w:t>
      </w:r>
      <w:r w:rsidRPr="008E346B">
        <w:rPr>
          <w:rFonts w:ascii="方正仿宋简体" w:eastAsia="方正仿宋简体" w:hAnsi="Times New Roman" w:cs="Times New Roman"/>
          <w:sz w:val="32"/>
          <w:szCs w:val="32"/>
        </w:rPr>
        <w:t>268.5</w:t>
      </w:r>
      <w:r w:rsidRPr="008E346B">
        <w:rPr>
          <w:rFonts w:ascii="方正仿宋简体" w:eastAsia="方正仿宋简体" w:hAnsi="Times New Roman" w:cs="Times New Roman" w:hint="eastAsia"/>
          <w:sz w:val="32"/>
          <w:szCs w:val="32"/>
        </w:rPr>
        <w:t>万元，全部为本级支出。</w:t>
      </w:r>
    </w:p>
    <w:p w:rsidR="00C22827" w:rsidRPr="00D8117B" w:rsidRDefault="00C22827" w:rsidP="00D8117B">
      <w:pPr>
        <w:ind w:left="640"/>
        <w:rPr>
          <w:rFonts w:ascii="方正仿宋简体" w:eastAsia="方正仿宋简体" w:hAnsi="Times New Roman" w:cs="Times New Roman"/>
          <w:b/>
          <w:sz w:val="32"/>
          <w:szCs w:val="32"/>
        </w:rPr>
      </w:pPr>
      <w:r w:rsidRPr="00D8117B">
        <w:rPr>
          <w:rFonts w:ascii="方正仿宋简体" w:eastAsia="方正仿宋简体" w:hAnsi="Times New Roman" w:cs="Times New Roman"/>
          <w:b/>
          <w:sz w:val="32"/>
          <w:szCs w:val="32"/>
        </w:rPr>
        <w:t>3.</w:t>
      </w:r>
      <w:r w:rsidRPr="00D8117B">
        <w:rPr>
          <w:rFonts w:ascii="方正仿宋简体" w:eastAsia="方正仿宋简体" w:hAnsi="Times New Roman" w:cs="Times New Roman" w:hint="eastAsia"/>
          <w:b/>
          <w:sz w:val="32"/>
          <w:szCs w:val="32"/>
        </w:rPr>
        <w:t>比上年增减情况</w:t>
      </w:r>
    </w:p>
    <w:p w:rsidR="00C22827" w:rsidRPr="008E346B" w:rsidRDefault="00C22827" w:rsidP="002F519E">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sz w:val="32"/>
          <w:szCs w:val="32"/>
        </w:rPr>
        <w:t>2018</w:t>
      </w:r>
      <w:r w:rsidRPr="00D8117B">
        <w:rPr>
          <w:rFonts w:ascii="方正仿宋简体" w:eastAsia="方正仿宋简体" w:hAnsi="Times New Roman" w:cs="Times New Roman" w:hint="eastAsia"/>
          <w:sz w:val="32"/>
          <w:szCs w:val="32"/>
        </w:rPr>
        <w:t>年部门预算较</w:t>
      </w:r>
      <w:r>
        <w:rPr>
          <w:rFonts w:ascii="方正仿宋简体" w:eastAsia="方正仿宋简体" w:hAnsi="Times New Roman" w:cs="Times New Roman"/>
          <w:sz w:val="32"/>
          <w:szCs w:val="32"/>
        </w:rPr>
        <w:t>2017</w:t>
      </w:r>
      <w:r w:rsidRPr="00D8117B">
        <w:rPr>
          <w:rFonts w:ascii="方正仿宋简体" w:eastAsia="方正仿宋简体" w:hAnsi="Times New Roman" w:cs="Times New Roman" w:hint="eastAsia"/>
          <w:sz w:val="32"/>
          <w:szCs w:val="32"/>
        </w:rPr>
        <w:t>年增长</w:t>
      </w:r>
      <w:r w:rsidRPr="008E346B">
        <w:rPr>
          <w:rFonts w:ascii="方正仿宋简体" w:eastAsia="方正仿宋简体" w:hAnsi="Times New Roman" w:cs="Times New Roman"/>
          <w:sz w:val="32"/>
          <w:szCs w:val="32"/>
        </w:rPr>
        <w:t>131.54</w:t>
      </w:r>
      <w:r w:rsidRPr="008E346B">
        <w:rPr>
          <w:rFonts w:ascii="方正仿宋简体" w:eastAsia="方正仿宋简体" w:hAnsi="Times New Roman" w:cs="Times New Roman" w:hint="eastAsia"/>
          <w:sz w:val="32"/>
          <w:szCs w:val="32"/>
        </w:rPr>
        <w:t>元，其中：基本支出增长</w:t>
      </w:r>
      <w:r w:rsidRPr="008E346B">
        <w:rPr>
          <w:rFonts w:ascii="方正仿宋简体" w:eastAsia="方正仿宋简体" w:hAnsi="Times New Roman" w:cs="Times New Roman"/>
          <w:sz w:val="32"/>
          <w:szCs w:val="32"/>
        </w:rPr>
        <w:t>31.54</w:t>
      </w:r>
      <w:r w:rsidRPr="008E346B">
        <w:rPr>
          <w:rFonts w:ascii="方正仿宋简体" w:eastAsia="方正仿宋简体" w:hAnsi="Times New Roman" w:cs="Times New Roman" w:hint="eastAsia"/>
          <w:sz w:val="32"/>
          <w:szCs w:val="32"/>
        </w:rPr>
        <w:t>万元，主要是增加人员经费；项目支出增长</w:t>
      </w:r>
      <w:r w:rsidRPr="008E346B">
        <w:rPr>
          <w:rFonts w:ascii="方正仿宋简体" w:eastAsia="方正仿宋简体" w:hAnsi="Times New Roman" w:cs="Times New Roman"/>
          <w:sz w:val="32"/>
          <w:szCs w:val="32"/>
        </w:rPr>
        <w:t>100</w:t>
      </w:r>
      <w:r w:rsidRPr="008E346B">
        <w:rPr>
          <w:rFonts w:ascii="方正仿宋简体" w:eastAsia="方正仿宋简体" w:hAnsi="Times New Roman" w:cs="Times New Roman" w:hint="eastAsia"/>
          <w:sz w:val="32"/>
          <w:szCs w:val="32"/>
        </w:rPr>
        <w:t>万元，主要是增加发展服务贸易和服务外包和增加外贸出口奖励区级配套资</w:t>
      </w:r>
      <w:r w:rsidRPr="008E346B">
        <w:rPr>
          <w:rFonts w:ascii="方正仿宋简体" w:eastAsia="方正仿宋简体" w:hAnsi="Times New Roman" w:cs="Times New Roman" w:hint="eastAsia"/>
          <w:sz w:val="32"/>
          <w:szCs w:val="32"/>
        </w:rPr>
        <w:lastRenderedPageBreak/>
        <w:t>金。</w:t>
      </w:r>
    </w:p>
    <w:p w:rsidR="00C22827" w:rsidRDefault="00C22827" w:rsidP="00346B63">
      <w:pPr>
        <w:ind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C22827" w:rsidRPr="00346B63" w:rsidRDefault="00C22827" w:rsidP="00346B63">
      <w:pPr>
        <w:ind w:firstLine="640"/>
        <w:rPr>
          <w:rFonts w:ascii="黑体" w:eastAsia="黑体" w:hAnsi="黑体" w:cs="Times New Roman"/>
          <w:sz w:val="32"/>
          <w:szCs w:val="32"/>
        </w:rPr>
      </w:pPr>
      <w:r w:rsidRPr="00346B63">
        <w:rPr>
          <w:rFonts w:ascii="方正仿宋简体" w:eastAsia="方正仿宋简体" w:hAnsi="Times New Roman" w:cs="Times New Roman" w:hint="eastAsia"/>
          <w:sz w:val="32"/>
          <w:szCs w:val="32"/>
        </w:rPr>
        <w:t>机关运行经费共计安排</w:t>
      </w:r>
      <w:r w:rsidRPr="008E346B">
        <w:rPr>
          <w:rFonts w:ascii="方正仿宋简体" w:eastAsia="方正仿宋简体" w:hAnsi="Times New Roman" w:cs="Times New Roman"/>
          <w:sz w:val="32"/>
          <w:szCs w:val="32"/>
        </w:rPr>
        <w:t>28.67</w:t>
      </w:r>
      <w:r w:rsidRPr="008E346B">
        <w:rPr>
          <w:rFonts w:ascii="方正仿宋简体" w:eastAsia="方正仿宋简体" w:hAnsi="Times New Roman" w:cs="Times New Roman" w:hint="eastAsia"/>
          <w:sz w:val="32"/>
          <w:szCs w:val="32"/>
        </w:rPr>
        <w:t>万元，</w:t>
      </w:r>
      <w:r w:rsidRPr="00346B63">
        <w:rPr>
          <w:rFonts w:ascii="方正仿宋简体" w:eastAsia="方正仿宋简体" w:hAnsi="Times New Roman" w:cs="Times New Roman" w:hint="eastAsia"/>
          <w:sz w:val="32"/>
          <w:szCs w:val="32"/>
        </w:rPr>
        <w:t>主要用于保证机关正常运转的办公及印刷费、邮电费、差旅费、会议费、福利费、专用材料及一般设备购置费、办公用房水电费、办公用房取暖费、日常维修费、办公楼物业管理费、公务车运行维护费等支出。</w:t>
      </w:r>
    </w:p>
    <w:p w:rsidR="00C22827" w:rsidRDefault="00C22827" w:rsidP="00346B63">
      <w:pPr>
        <w:ind w:firstLine="640"/>
        <w:rPr>
          <w:rFonts w:ascii="黑体" w:eastAsia="黑体" w:hAnsi="黑体" w:cs="Times New Roman"/>
          <w:sz w:val="32"/>
          <w:szCs w:val="32"/>
        </w:rPr>
      </w:pPr>
      <w:r>
        <w:rPr>
          <w:rFonts w:ascii="黑体" w:eastAsia="黑体" w:hAnsi="黑体" w:cs="Times New Roman" w:hint="eastAsia"/>
          <w:sz w:val="32"/>
          <w:szCs w:val="32"/>
        </w:rPr>
        <w:t>四、财政拨款“三公”经费预算情况及增减变化原因</w:t>
      </w:r>
    </w:p>
    <w:p w:rsidR="00C22827" w:rsidRPr="008E346B" w:rsidRDefault="00C22827" w:rsidP="00A56FF6">
      <w:pPr>
        <w:ind w:firstLine="640"/>
        <w:rPr>
          <w:rFonts w:ascii="方正仿宋简体" w:eastAsia="方正仿宋简体" w:hAnsi="Times New Roman" w:cs="Times New Roman"/>
          <w:sz w:val="32"/>
          <w:szCs w:val="32"/>
          <w:highlight w:val="yellow"/>
        </w:rPr>
      </w:pPr>
      <w:r w:rsidRPr="008E346B">
        <w:rPr>
          <w:rFonts w:ascii="方正仿宋简体" w:eastAsia="方正仿宋简体" w:hAnsi="Times New Roman" w:cs="Times New Roman"/>
          <w:sz w:val="32"/>
          <w:szCs w:val="32"/>
        </w:rPr>
        <w:t>2018</w:t>
      </w:r>
      <w:r w:rsidRPr="008E346B">
        <w:rPr>
          <w:rFonts w:ascii="方正仿宋简体" w:eastAsia="方正仿宋简体" w:hAnsi="Times New Roman" w:cs="Times New Roman" w:hint="eastAsia"/>
          <w:sz w:val="32"/>
          <w:szCs w:val="32"/>
        </w:rPr>
        <w:t>年，财政拨款“三公”经费预算安排</w:t>
      </w:r>
      <w:r w:rsidRPr="008E346B">
        <w:rPr>
          <w:rFonts w:ascii="方正仿宋简体" w:eastAsia="方正仿宋简体" w:hAnsi="Times New Roman" w:cs="Times New Roman"/>
          <w:sz w:val="32"/>
          <w:szCs w:val="32"/>
        </w:rPr>
        <w:t>33.46</w:t>
      </w:r>
      <w:r w:rsidRPr="008E346B">
        <w:rPr>
          <w:rFonts w:ascii="方正仿宋简体" w:eastAsia="方正仿宋简体" w:hAnsi="Times New Roman" w:cs="Times New Roman" w:hint="eastAsia"/>
          <w:sz w:val="32"/>
          <w:szCs w:val="32"/>
        </w:rPr>
        <w:t>万元，其中：因公出国（境）费</w:t>
      </w:r>
      <w:r w:rsidRPr="008E346B">
        <w:rPr>
          <w:rFonts w:ascii="方正仿宋简体" w:eastAsia="方正仿宋简体" w:hAnsi="Times New Roman" w:cs="Times New Roman"/>
          <w:sz w:val="32"/>
          <w:szCs w:val="32"/>
        </w:rPr>
        <w:t>0</w:t>
      </w:r>
      <w:r w:rsidRPr="008E346B">
        <w:rPr>
          <w:rFonts w:ascii="方正仿宋简体" w:eastAsia="方正仿宋简体" w:hAnsi="Times New Roman" w:cs="Times New Roman" w:hint="eastAsia"/>
          <w:sz w:val="32"/>
          <w:szCs w:val="32"/>
        </w:rPr>
        <w:t>万元；公务用车购置及运维费</w:t>
      </w:r>
      <w:r w:rsidRPr="008E346B">
        <w:rPr>
          <w:rFonts w:ascii="方正仿宋简体" w:eastAsia="方正仿宋简体" w:hAnsi="Times New Roman" w:cs="Times New Roman"/>
          <w:sz w:val="32"/>
          <w:szCs w:val="32"/>
        </w:rPr>
        <w:t>3.1</w:t>
      </w:r>
      <w:r w:rsidRPr="008E346B">
        <w:rPr>
          <w:rFonts w:ascii="方正仿宋简体" w:eastAsia="方正仿宋简体" w:hAnsi="Times New Roman" w:cs="Times New Roman" w:hint="eastAsia"/>
          <w:sz w:val="32"/>
          <w:szCs w:val="32"/>
        </w:rPr>
        <w:t>万元（其中：公务用车运行费</w:t>
      </w:r>
      <w:r w:rsidRPr="008E346B">
        <w:rPr>
          <w:rFonts w:ascii="方正仿宋简体" w:eastAsia="方正仿宋简体" w:hAnsi="Times New Roman" w:cs="Times New Roman"/>
          <w:sz w:val="32"/>
          <w:szCs w:val="32"/>
        </w:rPr>
        <w:t>3.1</w:t>
      </w:r>
      <w:r w:rsidRPr="008E346B">
        <w:rPr>
          <w:rFonts w:ascii="方正仿宋简体" w:eastAsia="方正仿宋简体" w:hAnsi="Times New Roman" w:cs="Times New Roman" w:hint="eastAsia"/>
          <w:sz w:val="32"/>
          <w:szCs w:val="32"/>
        </w:rPr>
        <w:t>万元</w:t>
      </w:r>
      <w:r w:rsidRPr="008E346B">
        <w:rPr>
          <w:rFonts w:ascii="方正仿宋简体" w:eastAsia="方正仿宋简体" w:hAnsi="Times New Roman" w:cs="Times New Roman"/>
          <w:sz w:val="32"/>
          <w:szCs w:val="32"/>
        </w:rPr>
        <w:t>)</w:t>
      </w:r>
      <w:r w:rsidRPr="008E346B">
        <w:rPr>
          <w:rFonts w:ascii="方正仿宋简体" w:eastAsia="方正仿宋简体" w:hAnsi="Times New Roman" w:cs="Times New Roman" w:hint="eastAsia"/>
          <w:sz w:val="32"/>
          <w:szCs w:val="32"/>
        </w:rPr>
        <w:t>；公务接待费</w:t>
      </w:r>
      <w:r w:rsidRPr="008E346B">
        <w:rPr>
          <w:rFonts w:ascii="方正仿宋简体" w:eastAsia="方正仿宋简体" w:hAnsi="Times New Roman" w:cs="Times New Roman"/>
          <w:sz w:val="32"/>
          <w:szCs w:val="32"/>
        </w:rPr>
        <w:t>30.36</w:t>
      </w:r>
      <w:r w:rsidRPr="008E346B">
        <w:rPr>
          <w:rFonts w:ascii="方正仿宋简体" w:eastAsia="方正仿宋简体" w:hAnsi="Times New Roman" w:cs="Times New Roman" w:hint="eastAsia"/>
          <w:sz w:val="32"/>
          <w:szCs w:val="32"/>
        </w:rPr>
        <w:t>万元。“三公”经费较上年</w:t>
      </w:r>
      <w:r w:rsidRPr="00681154">
        <w:rPr>
          <w:rFonts w:ascii="方正仿宋简体" w:eastAsia="方正仿宋简体" w:hAnsi="Times New Roman" w:cs="Times New Roman" w:hint="eastAsia"/>
          <w:sz w:val="32"/>
          <w:szCs w:val="32"/>
        </w:rPr>
        <w:t>增加</w:t>
      </w:r>
      <w:r w:rsidRPr="00681154">
        <w:rPr>
          <w:rFonts w:ascii="方正仿宋简体" w:eastAsia="方正仿宋简体" w:hAnsi="Times New Roman" w:cs="Times New Roman"/>
          <w:sz w:val="32"/>
          <w:szCs w:val="32"/>
        </w:rPr>
        <w:t>26.46</w:t>
      </w:r>
      <w:r w:rsidRPr="00681154">
        <w:rPr>
          <w:rFonts w:ascii="方正仿宋简体" w:eastAsia="方正仿宋简体" w:hAnsi="Times New Roman" w:cs="Times New Roman" w:hint="eastAsia"/>
          <w:sz w:val="32"/>
          <w:szCs w:val="32"/>
        </w:rPr>
        <w:t>万元</w:t>
      </w:r>
      <w:r w:rsidRPr="008E346B">
        <w:rPr>
          <w:rFonts w:ascii="方正仿宋简体" w:eastAsia="方正仿宋简体" w:hAnsi="Times New Roman" w:cs="Times New Roman" w:hint="eastAsia"/>
          <w:sz w:val="32"/>
          <w:szCs w:val="32"/>
        </w:rPr>
        <w:t>。原因是</w:t>
      </w:r>
      <w:r w:rsidRPr="008E346B">
        <w:rPr>
          <w:rFonts w:ascii="Times New Roman" w:eastAsia="方正仿宋简体"/>
          <w:sz w:val="32"/>
          <w:szCs w:val="32"/>
        </w:rPr>
        <w:t>2017</w:t>
      </w:r>
      <w:r w:rsidRPr="008E346B">
        <w:rPr>
          <w:rFonts w:ascii="Times New Roman" w:eastAsia="方正仿宋简体" w:hint="eastAsia"/>
          <w:sz w:val="32"/>
          <w:szCs w:val="32"/>
        </w:rPr>
        <w:t>年预算批复中的招商引资项目经费为整体批复，未细化接待、会议、差旅等各项经费预算</w:t>
      </w:r>
      <w:r w:rsidRPr="008E346B">
        <w:rPr>
          <w:rFonts w:ascii="方正仿宋简体" w:eastAsia="方正仿宋简体" w:hAnsi="Times New Roman" w:cs="Times New Roman" w:hint="eastAsia"/>
          <w:sz w:val="32"/>
          <w:szCs w:val="32"/>
        </w:rPr>
        <w:t>。今年将接待费</w:t>
      </w:r>
      <w:r>
        <w:rPr>
          <w:rFonts w:ascii="方正仿宋简体" w:eastAsia="方正仿宋简体" w:hAnsi="Times New Roman" w:cs="Times New Roman"/>
          <w:sz w:val="32"/>
          <w:szCs w:val="32"/>
        </w:rPr>
        <w:t>30</w:t>
      </w:r>
      <w:r>
        <w:rPr>
          <w:rFonts w:ascii="方正仿宋简体" w:eastAsia="方正仿宋简体" w:hAnsi="Times New Roman" w:cs="Times New Roman" w:hint="eastAsia"/>
          <w:sz w:val="32"/>
          <w:szCs w:val="32"/>
        </w:rPr>
        <w:t>万在项目支出中</w:t>
      </w:r>
      <w:r w:rsidRPr="008E346B">
        <w:rPr>
          <w:rFonts w:ascii="方正仿宋简体" w:eastAsia="方正仿宋简体" w:hAnsi="Times New Roman" w:cs="Times New Roman" w:hint="eastAsia"/>
          <w:sz w:val="32"/>
          <w:szCs w:val="32"/>
        </w:rPr>
        <w:t>体现出来。</w:t>
      </w:r>
    </w:p>
    <w:p w:rsidR="00C22827" w:rsidRDefault="00C22827" w:rsidP="00D8117B">
      <w:pPr>
        <w:ind w:firstLine="640"/>
        <w:rPr>
          <w:rFonts w:ascii="黑体" w:eastAsia="黑体" w:hAnsi="黑体" w:cs="Times New Roman"/>
          <w:sz w:val="32"/>
          <w:szCs w:val="32"/>
        </w:rPr>
      </w:pPr>
      <w:r>
        <w:rPr>
          <w:rFonts w:ascii="黑体" w:eastAsia="黑体" w:hAnsi="黑体" w:cs="Times New Roman" w:hint="eastAsia"/>
          <w:sz w:val="32"/>
          <w:szCs w:val="32"/>
        </w:rPr>
        <w:t>五、绩效预算信息</w:t>
      </w:r>
      <w:bookmarkStart w:id="0" w:name="_GoBack"/>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C22827" w:rsidRPr="00003225" w:rsidTr="007324B6">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C22827" w:rsidRPr="00003225" w:rsidRDefault="00C22827" w:rsidP="007324B6">
            <w:pPr>
              <w:spacing w:line="300" w:lineRule="exact"/>
              <w:jc w:val="left"/>
              <w:rPr>
                <w:rFonts w:ascii="方正小标宋_GBK" w:eastAsia="方正小标宋_GBK"/>
                <w:sz w:val="24"/>
              </w:rPr>
            </w:pPr>
            <w:r w:rsidRPr="00003225">
              <w:rPr>
                <w:rFonts w:ascii="方正小标宋_GBK" w:eastAsia="方正小标宋_GBK"/>
                <w:sz w:val="24"/>
              </w:rPr>
              <w:t>322</w:t>
            </w:r>
            <w:r w:rsidRPr="00003225">
              <w:rPr>
                <w:rFonts w:ascii="方正小标宋_GBK" w:eastAsia="方正小标宋_GBK" w:hint="eastAsia"/>
                <w:sz w:val="24"/>
              </w:rPr>
              <w:t>秦皇岛北戴河新区商务合作局</w:t>
            </w:r>
          </w:p>
        </w:tc>
        <w:tc>
          <w:tcPr>
            <w:tcW w:w="2948" w:type="dxa"/>
            <w:gridSpan w:val="4"/>
            <w:tcBorders>
              <w:top w:val="single" w:sz="6" w:space="0" w:color="FFFFFF"/>
              <w:left w:val="single" w:sz="6" w:space="0" w:color="FFFFFF"/>
              <w:right w:val="single" w:sz="6" w:space="0" w:color="FFFFFF"/>
            </w:tcBorders>
            <w:vAlign w:val="center"/>
          </w:tcPr>
          <w:p w:rsidR="00C22827" w:rsidRPr="00003225" w:rsidRDefault="00C22827" w:rsidP="007324B6">
            <w:pPr>
              <w:spacing w:line="300" w:lineRule="exact"/>
              <w:jc w:val="right"/>
              <w:rPr>
                <w:rFonts w:ascii="方正书宋_GBK" w:eastAsia="方正书宋_GBK"/>
                <w:sz w:val="24"/>
              </w:rPr>
            </w:pPr>
            <w:r w:rsidRPr="00003225">
              <w:rPr>
                <w:rFonts w:ascii="方正书宋_GBK" w:eastAsia="方正书宋_GBK" w:hint="eastAsia"/>
                <w:sz w:val="24"/>
              </w:rPr>
              <w:t>单位：万元</w:t>
            </w:r>
          </w:p>
        </w:tc>
      </w:tr>
      <w:tr w:rsidR="00C22827" w:rsidRPr="00003225" w:rsidTr="007324B6">
        <w:trPr>
          <w:trHeight w:val="227"/>
          <w:tblHeader/>
          <w:jc w:val="center"/>
        </w:trPr>
        <w:tc>
          <w:tcPr>
            <w:tcW w:w="2341" w:type="dxa"/>
            <w:vMerge w:val="restart"/>
            <w:vAlign w:val="center"/>
          </w:tcPr>
          <w:p w:rsidR="00C22827" w:rsidRPr="00003225" w:rsidRDefault="00C22827" w:rsidP="007324B6">
            <w:pPr>
              <w:spacing w:line="300" w:lineRule="exact"/>
              <w:jc w:val="center"/>
              <w:rPr>
                <w:rFonts w:ascii="方正书宋_GBK" w:eastAsia="方正书宋_GBK"/>
                <w:b/>
              </w:rPr>
            </w:pPr>
            <w:r w:rsidRPr="00003225">
              <w:rPr>
                <w:rFonts w:ascii="方正书宋_GBK" w:eastAsia="方正书宋_GBK" w:hint="eastAsia"/>
                <w:b/>
              </w:rPr>
              <w:t>职责活动</w:t>
            </w:r>
          </w:p>
        </w:tc>
        <w:tc>
          <w:tcPr>
            <w:tcW w:w="1276" w:type="dxa"/>
            <w:vMerge w:val="restart"/>
            <w:vAlign w:val="center"/>
          </w:tcPr>
          <w:p w:rsidR="00C22827" w:rsidRPr="00003225" w:rsidRDefault="00C22827" w:rsidP="007324B6">
            <w:pPr>
              <w:spacing w:line="300" w:lineRule="exact"/>
              <w:jc w:val="center"/>
              <w:rPr>
                <w:rFonts w:ascii="方正书宋_GBK" w:eastAsia="方正书宋_GBK"/>
                <w:b/>
              </w:rPr>
            </w:pPr>
            <w:r w:rsidRPr="00003225">
              <w:rPr>
                <w:rFonts w:ascii="方正书宋_GBK" w:eastAsia="方正书宋_GBK" w:hint="eastAsia"/>
                <w:b/>
              </w:rPr>
              <w:t>年度预算数</w:t>
            </w:r>
          </w:p>
        </w:tc>
        <w:tc>
          <w:tcPr>
            <w:tcW w:w="2976" w:type="dxa"/>
            <w:vMerge w:val="restart"/>
            <w:vAlign w:val="center"/>
          </w:tcPr>
          <w:p w:rsidR="00C22827" w:rsidRPr="00003225" w:rsidRDefault="00C22827" w:rsidP="007324B6">
            <w:pPr>
              <w:spacing w:line="300" w:lineRule="exact"/>
              <w:jc w:val="center"/>
              <w:rPr>
                <w:rFonts w:ascii="方正书宋_GBK" w:eastAsia="方正书宋_GBK"/>
                <w:b/>
              </w:rPr>
            </w:pPr>
            <w:r w:rsidRPr="00003225">
              <w:rPr>
                <w:rFonts w:ascii="方正书宋_GBK" w:eastAsia="方正书宋_GBK" w:hint="eastAsia"/>
                <w:b/>
              </w:rPr>
              <w:t>内容描述</w:t>
            </w:r>
          </w:p>
        </w:tc>
        <w:tc>
          <w:tcPr>
            <w:tcW w:w="2976" w:type="dxa"/>
            <w:vMerge w:val="restart"/>
            <w:vAlign w:val="center"/>
          </w:tcPr>
          <w:p w:rsidR="00C22827" w:rsidRPr="00003225" w:rsidRDefault="00C22827" w:rsidP="007324B6">
            <w:pPr>
              <w:spacing w:line="300" w:lineRule="exact"/>
              <w:jc w:val="center"/>
              <w:rPr>
                <w:rFonts w:ascii="方正书宋_GBK" w:eastAsia="方正书宋_GBK"/>
                <w:b/>
              </w:rPr>
            </w:pPr>
            <w:r w:rsidRPr="00003225">
              <w:rPr>
                <w:rFonts w:ascii="方正书宋_GBK" w:eastAsia="方正书宋_GBK" w:hint="eastAsia"/>
                <w:b/>
              </w:rPr>
              <w:t>绩效目标</w:t>
            </w:r>
          </w:p>
        </w:tc>
        <w:tc>
          <w:tcPr>
            <w:tcW w:w="1417" w:type="dxa"/>
            <w:vMerge w:val="restart"/>
            <w:vAlign w:val="center"/>
          </w:tcPr>
          <w:p w:rsidR="00C22827" w:rsidRPr="00003225" w:rsidRDefault="00C22827" w:rsidP="007324B6">
            <w:pPr>
              <w:spacing w:line="300" w:lineRule="exact"/>
              <w:jc w:val="center"/>
              <w:rPr>
                <w:rFonts w:ascii="方正书宋_GBK" w:eastAsia="方正书宋_GBK"/>
                <w:b/>
              </w:rPr>
            </w:pPr>
            <w:r w:rsidRPr="00003225">
              <w:rPr>
                <w:rFonts w:ascii="方正书宋_GBK" w:eastAsia="方正书宋_GBK" w:hint="eastAsia"/>
                <w:b/>
              </w:rPr>
              <w:t>绩效指标</w:t>
            </w:r>
          </w:p>
        </w:tc>
        <w:tc>
          <w:tcPr>
            <w:tcW w:w="2948" w:type="dxa"/>
            <w:gridSpan w:val="4"/>
            <w:vAlign w:val="center"/>
          </w:tcPr>
          <w:p w:rsidR="00C22827" w:rsidRPr="00003225" w:rsidRDefault="00C22827" w:rsidP="007324B6">
            <w:pPr>
              <w:spacing w:line="300" w:lineRule="exact"/>
              <w:jc w:val="center"/>
              <w:rPr>
                <w:rFonts w:ascii="方正书宋_GBK" w:eastAsia="方正书宋_GBK"/>
                <w:b/>
              </w:rPr>
            </w:pPr>
            <w:r w:rsidRPr="00003225">
              <w:rPr>
                <w:rFonts w:ascii="方正书宋_GBK" w:eastAsia="方正书宋_GBK" w:hint="eastAsia"/>
                <w:b/>
              </w:rPr>
              <w:t>评价标准</w:t>
            </w:r>
          </w:p>
        </w:tc>
      </w:tr>
      <w:tr w:rsidR="00C22827" w:rsidRPr="00003225" w:rsidTr="007324B6">
        <w:trPr>
          <w:trHeight w:val="227"/>
          <w:tblHeader/>
          <w:jc w:val="center"/>
        </w:trPr>
        <w:tc>
          <w:tcPr>
            <w:tcW w:w="2341" w:type="dxa"/>
            <w:vMerge/>
            <w:vAlign w:val="center"/>
          </w:tcPr>
          <w:p w:rsidR="00C22827" w:rsidRPr="00003225" w:rsidRDefault="00C22827" w:rsidP="007324B6">
            <w:pPr>
              <w:spacing w:line="300" w:lineRule="exact"/>
              <w:jc w:val="left"/>
              <w:outlineLvl w:val="0"/>
            </w:pPr>
          </w:p>
        </w:tc>
        <w:tc>
          <w:tcPr>
            <w:tcW w:w="1276" w:type="dxa"/>
            <w:vMerge/>
            <w:vAlign w:val="center"/>
          </w:tcPr>
          <w:p w:rsidR="00C22827" w:rsidRPr="00003225" w:rsidRDefault="00C22827" w:rsidP="007324B6">
            <w:pPr>
              <w:spacing w:line="300" w:lineRule="exact"/>
              <w:jc w:val="left"/>
              <w:outlineLvl w:val="0"/>
            </w:pPr>
          </w:p>
        </w:tc>
        <w:tc>
          <w:tcPr>
            <w:tcW w:w="2976" w:type="dxa"/>
            <w:vMerge/>
            <w:vAlign w:val="center"/>
          </w:tcPr>
          <w:p w:rsidR="00C22827" w:rsidRPr="00003225" w:rsidRDefault="00C22827" w:rsidP="007324B6">
            <w:pPr>
              <w:spacing w:line="300" w:lineRule="exact"/>
              <w:jc w:val="left"/>
              <w:outlineLvl w:val="0"/>
            </w:pPr>
          </w:p>
        </w:tc>
        <w:tc>
          <w:tcPr>
            <w:tcW w:w="2976" w:type="dxa"/>
            <w:vMerge/>
            <w:vAlign w:val="center"/>
          </w:tcPr>
          <w:p w:rsidR="00C22827" w:rsidRPr="00003225" w:rsidRDefault="00C22827" w:rsidP="007324B6">
            <w:pPr>
              <w:spacing w:line="300" w:lineRule="exact"/>
              <w:jc w:val="left"/>
              <w:outlineLvl w:val="0"/>
            </w:pPr>
          </w:p>
        </w:tc>
        <w:tc>
          <w:tcPr>
            <w:tcW w:w="1417" w:type="dxa"/>
            <w:vMerge/>
            <w:vAlign w:val="center"/>
          </w:tcPr>
          <w:p w:rsidR="00C22827" w:rsidRPr="00003225" w:rsidRDefault="00C22827" w:rsidP="007324B6">
            <w:pPr>
              <w:spacing w:line="300" w:lineRule="exact"/>
              <w:jc w:val="left"/>
              <w:outlineLvl w:val="0"/>
            </w:pPr>
          </w:p>
        </w:tc>
        <w:tc>
          <w:tcPr>
            <w:tcW w:w="737" w:type="dxa"/>
            <w:vAlign w:val="center"/>
          </w:tcPr>
          <w:p w:rsidR="00C22827" w:rsidRPr="00003225" w:rsidRDefault="00C22827" w:rsidP="007324B6">
            <w:pPr>
              <w:spacing w:line="300" w:lineRule="exact"/>
              <w:jc w:val="center"/>
              <w:rPr>
                <w:rFonts w:ascii="方正书宋_GBK" w:eastAsia="方正书宋_GBK"/>
                <w:b/>
              </w:rPr>
            </w:pPr>
            <w:r w:rsidRPr="00003225">
              <w:rPr>
                <w:rFonts w:ascii="方正书宋_GBK" w:eastAsia="方正书宋_GBK" w:hint="eastAsia"/>
                <w:b/>
              </w:rPr>
              <w:t>优</w:t>
            </w:r>
          </w:p>
        </w:tc>
        <w:tc>
          <w:tcPr>
            <w:tcW w:w="737" w:type="dxa"/>
            <w:vAlign w:val="center"/>
          </w:tcPr>
          <w:p w:rsidR="00C22827" w:rsidRPr="00003225" w:rsidRDefault="00C22827" w:rsidP="007324B6">
            <w:pPr>
              <w:spacing w:line="300" w:lineRule="exact"/>
              <w:jc w:val="center"/>
              <w:rPr>
                <w:rFonts w:ascii="方正书宋_GBK" w:eastAsia="方正书宋_GBK"/>
                <w:b/>
              </w:rPr>
            </w:pPr>
            <w:r w:rsidRPr="00003225">
              <w:rPr>
                <w:rFonts w:ascii="方正书宋_GBK" w:eastAsia="方正书宋_GBK" w:hint="eastAsia"/>
                <w:b/>
              </w:rPr>
              <w:t>良</w:t>
            </w:r>
          </w:p>
        </w:tc>
        <w:tc>
          <w:tcPr>
            <w:tcW w:w="737" w:type="dxa"/>
            <w:vAlign w:val="center"/>
          </w:tcPr>
          <w:p w:rsidR="00C22827" w:rsidRPr="00003225" w:rsidRDefault="00C22827" w:rsidP="007324B6">
            <w:pPr>
              <w:spacing w:line="300" w:lineRule="exact"/>
              <w:jc w:val="center"/>
              <w:rPr>
                <w:rFonts w:ascii="方正书宋_GBK" w:eastAsia="方正书宋_GBK"/>
                <w:b/>
              </w:rPr>
            </w:pPr>
            <w:r w:rsidRPr="00003225">
              <w:rPr>
                <w:rFonts w:ascii="方正书宋_GBK" w:eastAsia="方正书宋_GBK" w:hint="eastAsia"/>
                <w:b/>
              </w:rPr>
              <w:t>中</w:t>
            </w:r>
          </w:p>
        </w:tc>
        <w:tc>
          <w:tcPr>
            <w:tcW w:w="737" w:type="dxa"/>
            <w:vAlign w:val="center"/>
          </w:tcPr>
          <w:p w:rsidR="00C22827" w:rsidRPr="00003225" w:rsidRDefault="00C22827" w:rsidP="007324B6">
            <w:pPr>
              <w:spacing w:line="300" w:lineRule="exact"/>
              <w:jc w:val="center"/>
              <w:rPr>
                <w:rFonts w:ascii="方正书宋_GBK" w:eastAsia="方正书宋_GBK"/>
                <w:b/>
              </w:rPr>
            </w:pPr>
            <w:r w:rsidRPr="00003225">
              <w:rPr>
                <w:rFonts w:ascii="方正书宋_GBK" w:eastAsia="方正书宋_GBK" w:hint="eastAsia"/>
                <w:b/>
              </w:rPr>
              <w:t>差</w:t>
            </w:r>
          </w:p>
        </w:tc>
      </w:tr>
      <w:tr w:rsidR="00C22827" w:rsidRPr="00003225" w:rsidTr="007324B6">
        <w:trPr>
          <w:trHeight w:val="227"/>
          <w:jc w:val="center"/>
        </w:trPr>
        <w:tc>
          <w:tcPr>
            <w:tcW w:w="2341" w:type="dxa"/>
            <w:vAlign w:val="center"/>
          </w:tcPr>
          <w:p w:rsidR="00C22827" w:rsidRPr="00003225" w:rsidRDefault="00C22827" w:rsidP="007324B6">
            <w:pPr>
              <w:spacing w:line="300" w:lineRule="exact"/>
              <w:jc w:val="left"/>
              <w:rPr>
                <w:rFonts w:ascii="方正书宋_GBK" w:eastAsia="方正书宋_GBK"/>
                <w:b/>
              </w:rPr>
            </w:pPr>
            <w:r w:rsidRPr="00003225">
              <w:rPr>
                <w:rFonts w:ascii="方正书宋_GBK" w:eastAsia="方正书宋_GBK" w:hint="eastAsia"/>
                <w:b/>
              </w:rPr>
              <w:t>对内商贸管理</w:t>
            </w:r>
          </w:p>
        </w:tc>
        <w:tc>
          <w:tcPr>
            <w:tcW w:w="1276"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rPr>
              <w:t>4.50</w:t>
            </w:r>
          </w:p>
        </w:tc>
        <w:tc>
          <w:tcPr>
            <w:tcW w:w="2976"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拟定</w:t>
            </w:r>
            <w:r>
              <w:rPr>
                <w:rFonts w:ascii="方正书宋_GBK" w:eastAsia="方正书宋_GBK" w:hint="eastAsia"/>
              </w:rPr>
              <w:t>新区</w:t>
            </w:r>
            <w:r w:rsidRPr="00003225">
              <w:rPr>
                <w:rFonts w:ascii="方正书宋_GBK" w:eastAsia="方正书宋_GBK" w:hint="eastAsia"/>
              </w:rPr>
              <w:t>国内贸易发展规划，</w:t>
            </w:r>
            <w:r w:rsidRPr="00003225">
              <w:rPr>
                <w:rFonts w:ascii="方正书宋_GBK" w:eastAsia="方正书宋_GBK" w:hint="eastAsia"/>
              </w:rPr>
              <w:lastRenderedPageBreak/>
              <w:t>推进农村区场体系建设，组织实施农村现代流通网络工程；推进流通产业结构调整，推动流通标准化和现代流通方式的发展；承担组织实施重要消费品区场调控和重要生产资料流通管理的责任。</w:t>
            </w:r>
          </w:p>
        </w:tc>
        <w:tc>
          <w:tcPr>
            <w:tcW w:w="2976"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lastRenderedPageBreak/>
              <w:t>按照</w:t>
            </w:r>
            <w:r>
              <w:rPr>
                <w:rFonts w:ascii="方正书宋_GBK" w:eastAsia="方正书宋_GBK" w:hint="eastAsia"/>
              </w:rPr>
              <w:t>新区</w:t>
            </w:r>
            <w:r w:rsidRPr="00003225">
              <w:rPr>
                <w:rFonts w:ascii="方正书宋_GBK" w:eastAsia="方正书宋_GBK" w:hint="eastAsia"/>
              </w:rPr>
              <w:t>关于搞活商贸流通的</w:t>
            </w:r>
            <w:r w:rsidRPr="00003225">
              <w:rPr>
                <w:rFonts w:ascii="方正书宋_GBK" w:eastAsia="方正书宋_GBK" w:hint="eastAsia"/>
              </w:rPr>
              <w:lastRenderedPageBreak/>
              <w:t>相关要求，完成任务分解、资金安排等相关工作</w:t>
            </w:r>
          </w:p>
        </w:tc>
        <w:tc>
          <w:tcPr>
            <w:tcW w:w="1417" w:type="dxa"/>
            <w:vAlign w:val="center"/>
          </w:tcPr>
          <w:p w:rsidR="00C22827" w:rsidRPr="00003225" w:rsidRDefault="00C22827" w:rsidP="007324B6">
            <w:pPr>
              <w:spacing w:line="300" w:lineRule="exact"/>
              <w:jc w:val="left"/>
              <w:rPr>
                <w:rFonts w:ascii="方正书宋_GBK" w:eastAsia="方正书宋_GBK"/>
              </w:rPr>
            </w:pPr>
          </w:p>
        </w:tc>
        <w:tc>
          <w:tcPr>
            <w:tcW w:w="737" w:type="dxa"/>
            <w:vAlign w:val="center"/>
          </w:tcPr>
          <w:p w:rsidR="00C22827" w:rsidRPr="00003225" w:rsidRDefault="00C22827" w:rsidP="007324B6">
            <w:pPr>
              <w:spacing w:line="300" w:lineRule="exact"/>
              <w:jc w:val="center"/>
              <w:rPr>
                <w:rFonts w:ascii="方正书宋_GBK" w:eastAsia="方正书宋_GBK"/>
              </w:rPr>
            </w:pPr>
          </w:p>
        </w:tc>
        <w:tc>
          <w:tcPr>
            <w:tcW w:w="737" w:type="dxa"/>
            <w:vAlign w:val="center"/>
          </w:tcPr>
          <w:p w:rsidR="00C22827" w:rsidRPr="00003225" w:rsidRDefault="00C22827" w:rsidP="007324B6">
            <w:pPr>
              <w:spacing w:line="300" w:lineRule="exact"/>
              <w:jc w:val="center"/>
              <w:rPr>
                <w:rFonts w:ascii="方正书宋_GBK" w:eastAsia="方正书宋_GBK"/>
              </w:rPr>
            </w:pPr>
          </w:p>
        </w:tc>
        <w:tc>
          <w:tcPr>
            <w:tcW w:w="737" w:type="dxa"/>
            <w:vAlign w:val="center"/>
          </w:tcPr>
          <w:p w:rsidR="00C22827" w:rsidRPr="00003225" w:rsidRDefault="00C22827" w:rsidP="007324B6">
            <w:pPr>
              <w:spacing w:line="300" w:lineRule="exact"/>
              <w:jc w:val="center"/>
              <w:rPr>
                <w:rFonts w:ascii="方正书宋_GBK" w:eastAsia="方正书宋_GBK"/>
              </w:rPr>
            </w:pPr>
          </w:p>
        </w:tc>
        <w:tc>
          <w:tcPr>
            <w:tcW w:w="737" w:type="dxa"/>
            <w:vAlign w:val="center"/>
          </w:tcPr>
          <w:p w:rsidR="00C22827" w:rsidRPr="00003225" w:rsidRDefault="00C22827" w:rsidP="007324B6">
            <w:pPr>
              <w:spacing w:line="300" w:lineRule="exact"/>
              <w:jc w:val="center"/>
              <w:rPr>
                <w:rFonts w:ascii="方正书宋_GBK" w:eastAsia="方正书宋_GBK"/>
              </w:rPr>
            </w:pPr>
          </w:p>
        </w:tc>
      </w:tr>
      <w:tr w:rsidR="00C22827" w:rsidRPr="00003225" w:rsidTr="007324B6">
        <w:trPr>
          <w:trHeight w:val="227"/>
          <w:jc w:val="center"/>
        </w:trPr>
        <w:tc>
          <w:tcPr>
            <w:tcW w:w="2341" w:type="dxa"/>
            <w:vMerge w:val="restart"/>
            <w:vAlign w:val="center"/>
          </w:tcPr>
          <w:p w:rsidR="00C22827" w:rsidRPr="00003225" w:rsidRDefault="00C22827" w:rsidP="007324B6">
            <w:pPr>
              <w:spacing w:line="300" w:lineRule="exact"/>
              <w:jc w:val="left"/>
              <w:rPr>
                <w:rFonts w:ascii="方正书宋_GBK" w:eastAsia="方正书宋_GBK"/>
                <w:b/>
              </w:rPr>
            </w:pPr>
            <w:r w:rsidRPr="00003225">
              <w:rPr>
                <w:rFonts w:ascii="方正书宋_GBK" w:eastAsia="方正书宋_GBK" w:hint="eastAsia"/>
                <w:b/>
              </w:rPr>
              <w:lastRenderedPageBreak/>
              <w:t xml:space="preserve">　　开拓国内市场</w:t>
            </w:r>
          </w:p>
        </w:tc>
        <w:tc>
          <w:tcPr>
            <w:tcW w:w="1276" w:type="dxa"/>
            <w:vMerge w:val="restart"/>
            <w:vAlign w:val="center"/>
          </w:tcPr>
          <w:p w:rsidR="00C22827" w:rsidRPr="00003225" w:rsidRDefault="00C22827" w:rsidP="007324B6">
            <w:pPr>
              <w:spacing w:line="300" w:lineRule="exact"/>
              <w:jc w:val="left"/>
              <w:rPr>
                <w:rFonts w:ascii="方正书宋_GBK" w:eastAsia="方正书宋_GBK"/>
              </w:rPr>
            </w:pPr>
          </w:p>
        </w:tc>
        <w:tc>
          <w:tcPr>
            <w:tcW w:w="2976" w:type="dxa"/>
            <w:vMerge w:val="restart"/>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组织</w:t>
            </w:r>
            <w:r>
              <w:rPr>
                <w:rFonts w:ascii="方正书宋_GBK" w:eastAsia="方正书宋_GBK" w:hint="eastAsia"/>
              </w:rPr>
              <w:t>新区</w:t>
            </w:r>
            <w:r w:rsidRPr="00003225">
              <w:rPr>
                <w:rFonts w:ascii="方正书宋_GBK" w:eastAsia="方正书宋_GBK" w:hint="eastAsia"/>
              </w:rPr>
              <w:t>企业参加商务部组织的商贸洽谈活动。</w:t>
            </w:r>
          </w:p>
        </w:tc>
        <w:tc>
          <w:tcPr>
            <w:tcW w:w="2976" w:type="dxa"/>
            <w:vMerge w:val="restart"/>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推进</w:t>
            </w:r>
            <w:r>
              <w:rPr>
                <w:rFonts w:ascii="方正书宋_GBK" w:eastAsia="方正书宋_GBK" w:hint="eastAsia"/>
              </w:rPr>
              <w:t>新区</w:t>
            </w:r>
            <w:r w:rsidRPr="00003225">
              <w:rPr>
                <w:rFonts w:ascii="方正书宋_GBK" w:eastAsia="方正书宋_GBK" w:hint="eastAsia"/>
              </w:rPr>
              <w:t>商贸企业工贸、农贸和内外贸结合，扩大</w:t>
            </w:r>
            <w:r>
              <w:rPr>
                <w:rFonts w:ascii="方正书宋_GBK" w:eastAsia="方正书宋_GBK" w:hint="eastAsia"/>
              </w:rPr>
              <w:t>新区</w:t>
            </w:r>
            <w:r w:rsidRPr="00003225">
              <w:rPr>
                <w:rFonts w:ascii="方正书宋_GBK" w:eastAsia="方正书宋_GBK" w:hint="eastAsia"/>
              </w:rPr>
              <w:t>产品的知名度，增加国内市场份额。</w:t>
            </w: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企业现场签订意向合同金额（万元）</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100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70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50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50</w:t>
            </w:r>
          </w:p>
        </w:tc>
      </w:tr>
      <w:tr w:rsidR="00C22827" w:rsidRPr="00003225" w:rsidTr="007324B6">
        <w:trPr>
          <w:trHeight w:val="227"/>
          <w:jc w:val="center"/>
        </w:trPr>
        <w:tc>
          <w:tcPr>
            <w:tcW w:w="2341" w:type="dxa"/>
            <w:vMerge/>
            <w:vAlign w:val="center"/>
          </w:tcPr>
          <w:p w:rsidR="00C22827" w:rsidRPr="00003225" w:rsidRDefault="00C22827" w:rsidP="007324B6">
            <w:pPr>
              <w:spacing w:line="300" w:lineRule="exact"/>
              <w:jc w:val="left"/>
              <w:rPr>
                <w:rFonts w:ascii="方正书宋_GBK" w:eastAsia="方正书宋_GBK"/>
                <w:b/>
              </w:rPr>
            </w:pPr>
          </w:p>
        </w:tc>
        <w:tc>
          <w:tcPr>
            <w:tcW w:w="12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企业现场销售金额（万元）</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10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7</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5</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5</w:t>
            </w:r>
          </w:p>
        </w:tc>
      </w:tr>
      <w:tr w:rsidR="00C22827" w:rsidRPr="00003225" w:rsidTr="007324B6">
        <w:trPr>
          <w:trHeight w:val="227"/>
          <w:jc w:val="center"/>
        </w:trPr>
        <w:tc>
          <w:tcPr>
            <w:tcW w:w="2341" w:type="dxa"/>
            <w:vMerge/>
            <w:vAlign w:val="center"/>
          </w:tcPr>
          <w:p w:rsidR="00C22827" w:rsidRPr="00003225" w:rsidRDefault="00C22827" w:rsidP="007324B6">
            <w:pPr>
              <w:spacing w:line="300" w:lineRule="exact"/>
              <w:jc w:val="left"/>
              <w:rPr>
                <w:rFonts w:ascii="方正书宋_GBK" w:eastAsia="方正书宋_GBK"/>
                <w:b/>
              </w:rPr>
            </w:pPr>
          </w:p>
        </w:tc>
        <w:tc>
          <w:tcPr>
            <w:tcW w:w="12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参展企业数量</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5</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rPr>
              <w:t>4</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rPr>
              <w:t>3</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rPr>
              <w:t>0</w:t>
            </w:r>
          </w:p>
        </w:tc>
      </w:tr>
      <w:tr w:rsidR="00C22827" w:rsidRPr="00003225" w:rsidTr="007324B6">
        <w:trPr>
          <w:trHeight w:val="227"/>
          <w:jc w:val="center"/>
        </w:trPr>
        <w:tc>
          <w:tcPr>
            <w:tcW w:w="2341" w:type="dxa"/>
            <w:vMerge/>
            <w:vAlign w:val="center"/>
          </w:tcPr>
          <w:p w:rsidR="00C22827" w:rsidRPr="00003225" w:rsidRDefault="00C22827" w:rsidP="007324B6">
            <w:pPr>
              <w:spacing w:line="300" w:lineRule="exact"/>
              <w:jc w:val="left"/>
              <w:rPr>
                <w:rFonts w:ascii="方正书宋_GBK" w:eastAsia="方正书宋_GBK"/>
                <w:b/>
              </w:rPr>
            </w:pPr>
          </w:p>
        </w:tc>
        <w:tc>
          <w:tcPr>
            <w:tcW w:w="12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国内展会次数</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3</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rPr>
              <w:t>2</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rPr>
              <w:t>1</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rPr>
              <w:t>0</w:t>
            </w:r>
          </w:p>
        </w:tc>
      </w:tr>
      <w:tr w:rsidR="00C22827" w:rsidRPr="00003225" w:rsidTr="007324B6">
        <w:trPr>
          <w:trHeight w:val="227"/>
          <w:jc w:val="center"/>
        </w:trPr>
        <w:tc>
          <w:tcPr>
            <w:tcW w:w="2341" w:type="dxa"/>
            <w:vMerge w:val="restart"/>
            <w:vAlign w:val="center"/>
          </w:tcPr>
          <w:p w:rsidR="00C22827" w:rsidRPr="00003225" w:rsidRDefault="00C22827" w:rsidP="007324B6">
            <w:pPr>
              <w:spacing w:line="300" w:lineRule="exact"/>
              <w:jc w:val="left"/>
              <w:rPr>
                <w:rFonts w:ascii="方正书宋_GBK" w:eastAsia="方正书宋_GBK"/>
                <w:b/>
              </w:rPr>
            </w:pPr>
            <w:r w:rsidRPr="00003225">
              <w:rPr>
                <w:rFonts w:ascii="方正书宋_GBK" w:eastAsia="方正书宋_GBK" w:hint="eastAsia"/>
                <w:b/>
              </w:rPr>
              <w:t xml:space="preserve">　　农村电子商务建设</w:t>
            </w:r>
          </w:p>
        </w:tc>
        <w:tc>
          <w:tcPr>
            <w:tcW w:w="1276" w:type="dxa"/>
            <w:vMerge w:val="restart"/>
            <w:vAlign w:val="center"/>
          </w:tcPr>
          <w:p w:rsidR="00C22827" w:rsidRPr="00003225" w:rsidRDefault="00C22827" w:rsidP="007324B6">
            <w:pPr>
              <w:spacing w:line="300" w:lineRule="exact"/>
              <w:jc w:val="left"/>
              <w:rPr>
                <w:rFonts w:ascii="方正书宋_GBK" w:eastAsia="方正书宋_GBK"/>
              </w:rPr>
            </w:pPr>
          </w:p>
        </w:tc>
        <w:tc>
          <w:tcPr>
            <w:tcW w:w="2976" w:type="dxa"/>
            <w:vMerge w:val="restart"/>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支持农村电子商务基础设施建设，完善服务体系。</w:t>
            </w:r>
          </w:p>
        </w:tc>
        <w:tc>
          <w:tcPr>
            <w:tcW w:w="2976" w:type="dxa"/>
            <w:vMerge w:val="restart"/>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提高农村电子商务应用，扩大农村网络消费规模。推动农村电子商务基础设施建设，提高电子商务执业人员素质；建立与农村电子商务发展相适应的机制和体系。</w:t>
            </w: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培训农村电商人员数量</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52</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40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25</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10</w:t>
            </w:r>
          </w:p>
        </w:tc>
      </w:tr>
      <w:tr w:rsidR="00C22827" w:rsidRPr="00003225" w:rsidTr="007324B6">
        <w:trPr>
          <w:trHeight w:val="227"/>
          <w:jc w:val="center"/>
        </w:trPr>
        <w:tc>
          <w:tcPr>
            <w:tcW w:w="2341" w:type="dxa"/>
            <w:vMerge/>
            <w:vAlign w:val="center"/>
          </w:tcPr>
          <w:p w:rsidR="00C22827" w:rsidRPr="00003225" w:rsidRDefault="00C22827" w:rsidP="007324B6">
            <w:pPr>
              <w:spacing w:line="300" w:lineRule="exact"/>
              <w:jc w:val="left"/>
              <w:rPr>
                <w:rFonts w:ascii="方正书宋_GBK" w:eastAsia="方正书宋_GBK"/>
                <w:b/>
              </w:rPr>
            </w:pPr>
          </w:p>
        </w:tc>
        <w:tc>
          <w:tcPr>
            <w:tcW w:w="12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农村电商企业营业额增长率</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10%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8%</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5%</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5%</w:t>
            </w:r>
          </w:p>
        </w:tc>
      </w:tr>
      <w:tr w:rsidR="00C22827" w:rsidRPr="00003225" w:rsidTr="007324B6">
        <w:trPr>
          <w:trHeight w:val="227"/>
          <w:jc w:val="center"/>
        </w:trPr>
        <w:tc>
          <w:tcPr>
            <w:tcW w:w="2341" w:type="dxa"/>
            <w:vAlign w:val="center"/>
          </w:tcPr>
          <w:p w:rsidR="00C22827" w:rsidRPr="00003225" w:rsidRDefault="00C22827" w:rsidP="007324B6">
            <w:pPr>
              <w:spacing w:line="300" w:lineRule="exact"/>
              <w:jc w:val="left"/>
              <w:rPr>
                <w:rFonts w:ascii="方正书宋_GBK" w:eastAsia="方正书宋_GBK"/>
                <w:b/>
              </w:rPr>
            </w:pPr>
            <w:r w:rsidRPr="00003225">
              <w:rPr>
                <w:rFonts w:ascii="方正书宋_GBK" w:eastAsia="方正书宋_GBK" w:hint="eastAsia"/>
                <w:b/>
              </w:rPr>
              <w:t xml:space="preserve">　　促进商贸流通</w:t>
            </w:r>
          </w:p>
        </w:tc>
        <w:tc>
          <w:tcPr>
            <w:tcW w:w="1276"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rPr>
              <w:t>4.50</w:t>
            </w:r>
          </w:p>
        </w:tc>
        <w:tc>
          <w:tcPr>
            <w:tcW w:w="2976"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扶持商贸流通领域中小企业发</w:t>
            </w:r>
            <w:r w:rsidRPr="00003225">
              <w:rPr>
                <w:rFonts w:ascii="方正书宋_GBK" w:eastAsia="方正书宋_GBK" w:hint="eastAsia"/>
              </w:rPr>
              <w:lastRenderedPageBreak/>
              <w:t>展，支持大型商贸企业、商贸连锁经营企业或第三方商贸物流企业的标准化配送中心建设及改造、物流信息平台建设</w:t>
            </w:r>
          </w:p>
        </w:tc>
        <w:tc>
          <w:tcPr>
            <w:tcW w:w="2976"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lastRenderedPageBreak/>
              <w:t>统筹城乡商贸物流配送中心建</w:t>
            </w:r>
            <w:r w:rsidRPr="00003225">
              <w:rPr>
                <w:rFonts w:ascii="方正书宋_GBK" w:eastAsia="方正书宋_GBK" w:hint="eastAsia"/>
              </w:rPr>
              <w:lastRenderedPageBreak/>
              <w:t>设，提高共同配送率。</w:t>
            </w: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lastRenderedPageBreak/>
              <w:t>商贸物流配</w:t>
            </w:r>
            <w:r w:rsidRPr="00003225">
              <w:rPr>
                <w:rFonts w:ascii="方正书宋_GBK" w:eastAsia="方正书宋_GBK" w:hint="eastAsia"/>
              </w:rPr>
              <w:lastRenderedPageBreak/>
              <w:t>送中心家数</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lastRenderedPageBreak/>
              <w:t>≥</w:t>
            </w:r>
            <w:r w:rsidRPr="00003225">
              <w:rPr>
                <w:rFonts w:ascii="方正书宋_GBK" w:eastAsia="方正书宋_GBK"/>
              </w:rPr>
              <w:t>3</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rPr>
              <w:t>2</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rPr>
              <w:t>1</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rPr>
              <w:t>0</w:t>
            </w:r>
          </w:p>
        </w:tc>
      </w:tr>
      <w:tr w:rsidR="00C22827" w:rsidRPr="00003225" w:rsidTr="007324B6">
        <w:trPr>
          <w:trHeight w:val="227"/>
          <w:jc w:val="center"/>
        </w:trPr>
        <w:tc>
          <w:tcPr>
            <w:tcW w:w="2341" w:type="dxa"/>
            <w:vMerge w:val="restart"/>
            <w:vAlign w:val="center"/>
          </w:tcPr>
          <w:p w:rsidR="00C22827" w:rsidRPr="00003225" w:rsidRDefault="00C22827" w:rsidP="007324B6">
            <w:pPr>
              <w:spacing w:line="300" w:lineRule="exact"/>
              <w:jc w:val="left"/>
              <w:rPr>
                <w:rFonts w:ascii="方正书宋_GBK" w:eastAsia="方正书宋_GBK"/>
                <w:b/>
              </w:rPr>
            </w:pPr>
            <w:r w:rsidRPr="00003225">
              <w:rPr>
                <w:rFonts w:ascii="方正书宋_GBK" w:eastAsia="方正书宋_GBK" w:hint="eastAsia"/>
                <w:b/>
              </w:rPr>
              <w:lastRenderedPageBreak/>
              <w:t xml:space="preserve">　　消费市场调控</w:t>
            </w:r>
          </w:p>
        </w:tc>
        <w:tc>
          <w:tcPr>
            <w:tcW w:w="1276" w:type="dxa"/>
            <w:vMerge w:val="restart"/>
            <w:vAlign w:val="center"/>
          </w:tcPr>
          <w:p w:rsidR="00C22827" w:rsidRPr="00003225" w:rsidRDefault="00C22827" w:rsidP="007324B6">
            <w:pPr>
              <w:spacing w:line="300" w:lineRule="exact"/>
              <w:jc w:val="left"/>
              <w:rPr>
                <w:rFonts w:ascii="方正书宋_GBK" w:eastAsia="方正书宋_GBK"/>
              </w:rPr>
            </w:pPr>
          </w:p>
        </w:tc>
        <w:tc>
          <w:tcPr>
            <w:tcW w:w="2976" w:type="dxa"/>
            <w:vMerge w:val="restart"/>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承担肉菜等重要消费品储备管理和市场调控工作，组织开展消费促进活动，监测市场运行、商品供求状况，进行预测预警。</w:t>
            </w:r>
          </w:p>
        </w:tc>
        <w:tc>
          <w:tcPr>
            <w:tcW w:w="2976" w:type="dxa"/>
            <w:vMerge w:val="restart"/>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确保储备商品质量完好，数量充足，准确监测</w:t>
            </w:r>
            <w:r>
              <w:rPr>
                <w:rFonts w:ascii="方正书宋_GBK" w:eastAsia="方正书宋_GBK" w:hint="eastAsia"/>
              </w:rPr>
              <w:t>新区</w:t>
            </w:r>
            <w:r w:rsidRPr="00003225">
              <w:rPr>
                <w:rFonts w:ascii="方正书宋_GBK" w:eastAsia="方正书宋_GBK" w:hint="eastAsia"/>
              </w:rPr>
              <w:t>市场运行情况，及时预测预警，指导生产经营。</w:t>
            </w: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参与企业数</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10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8</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5</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5</w:t>
            </w:r>
          </w:p>
        </w:tc>
      </w:tr>
      <w:tr w:rsidR="00C22827" w:rsidRPr="00003225" w:rsidTr="007324B6">
        <w:trPr>
          <w:trHeight w:val="227"/>
          <w:jc w:val="center"/>
        </w:trPr>
        <w:tc>
          <w:tcPr>
            <w:tcW w:w="2341" w:type="dxa"/>
            <w:vMerge/>
            <w:vAlign w:val="center"/>
          </w:tcPr>
          <w:p w:rsidR="00C22827" w:rsidRPr="00003225" w:rsidRDefault="00C22827" w:rsidP="007324B6">
            <w:pPr>
              <w:spacing w:line="300" w:lineRule="exact"/>
              <w:jc w:val="left"/>
              <w:rPr>
                <w:rFonts w:ascii="方正书宋_GBK" w:eastAsia="方正书宋_GBK"/>
                <w:b/>
              </w:rPr>
            </w:pPr>
          </w:p>
        </w:tc>
        <w:tc>
          <w:tcPr>
            <w:tcW w:w="12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监测信息报送率</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90%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80%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70%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70%</w:t>
            </w:r>
          </w:p>
        </w:tc>
      </w:tr>
      <w:tr w:rsidR="00C22827" w:rsidRPr="00003225" w:rsidTr="007324B6">
        <w:trPr>
          <w:trHeight w:val="227"/>
          <w:jc w:val="center"/>
        </w:trPr>
        <w:tc>
          <w:tcPr>
            <w:tcW w:w="2341" w:type="dxa"/>
            <w:vMerge/>
            <w:vAlign w:val="center"/>
          </w:tcPr>
          <w:p w:rsidR="00C22827" w:rsidRPr="00003225" w:rsidRDefault="00C22827" w:rsidP="007324B6">
            <w:pPr>
              <w:spacing w:line="300" w:lineRule="exact"/>
              <w:jc w:val="left"/>
              <w:rPr>
                <w:rFonts w:ascii="方正书宋_GBK" w:eastAsia="方正书宋_GBK"/>
                <w:b/>
              </w:rPr>
            </w:pPr>
          </w:p>
        </w:tc>
        <w:tc>
          <w:tcPr>
            <w:tcW w:w="12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储备商品计划数量完成率</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100%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90%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85%</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85%</w:t>
            </w:r>
          </w:p>
        </w:tc>
      </w:tr>
      <w:tr w:rsidR="00C22827" w:rsidRPr="00003225" w:rsidTr="007324B6">
        <w:trPr>
          <w:trHeight w:val="227"/>
          <w:jc w:val="center"/>
        </w:trPr>
        <w:tc>
          <w:tcPr>
            <w:tcW w:w="2341" w:type="dxa"/>
            <w:vMerge/>
            <w:vAlign w:val="center"/>
          </w:tcPr>
          <w:p w:rsidR="00C22827" w:rsidRPr="00003225" w:rsidRDefault="00C22827" w:rsidP="007324B6">
            <w:pPr>
              <w:spacing w:line="300" w:lineRule="exact"/>
              <w:jc w:val="left"/>
              <w:rPr>
                <w:rFonts w:ascii="方正书宋_GBK" w:eastAsia="方正书宋_GBK"/>
                <w:b/>
              </w:rPr>
            </w:pPr>
          </w:p>
        </w:tc>
        <w:tc>
          <w:tcPr>
            <w:tcW w:w="12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参与企业销售额增长率</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4%</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3%</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2%</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1%</w:t>
            </w:r>
          </w:p>
        </w:tc>
      </w:tr>
      <w:tr w:rsidR="00C22827" w:rsidRPr="00003225" w:rsidTr="007324B6">
        <w:trPr>
          <w:trHeight w:val="227"/>
          <w:jc w:val="center"/>
        </w:trPr>
        <w:tc>
          <w:tcPr>
            <w:tcW w:w="2341" w:type="dxa"/>
            <w:vAlign w:val="center"/>
          </w:tcPr>
          <w:p w:rsidR="00C22827" w:rsidRPr="00003225" w:rsidRDefault="00C22827" w:rsidP="007324B6">
            <w:pPr>
              <w:spacing w:line="300" w:lineRule="exact"/>
              <w:jc w:val="left"/>
              <w:rPr>
                <w:rFonts w:ascii="方正书宋_GBK" w:eastAsia="方正书宋_GBK"/>
                <w:b/>
              </w:rPr>
            </w:pPr>
            <w:r w:rsidRPr="00003225">
              <w:rPr>
                <w:rFonts w:ascii="方正书宋_GBK" w:eastAsia="方正书宋_GBK" w:hint="eastAsia"/>
                <w:b/>
              </w:rPr>
              <w:t>对外贸易管理</w:t>
            </w:r>
          </w:p>
        </w:tc>
        <w:tc>
          <w:tcPr>
            <w:tcW w:w="1276"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rPr>
              <w:t>214.00</w:t>
            </w:r>
          </w:p>
        </w:tc>
        <w:tc>
          <w:tcPr>
            <w:tcW w:w="2976"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拟订</w:t>
            </w:r>
            <w:r>
              <w:rPr>
                <w:rFonts w:ascii="方正书宋_GBK" w:eastAsia="方正书宋_GBK" w:hint="eastAsia"/>
              </w:rPr>
              <w:t>新区</w:t>
            </w:r>
            <w:r w:rsidRPr="00003225">
              <w:rPr>
                <w:rFonts w:ascii="方正书宋_GBK" w:eastAsia="方正书宋_GBK" w:hint="eastAsia"/>
              </w:rPr>
              <w:t>外经济合作及外商投资政策、进出口总量计划并组织实施，协调大宗进出口商品，依法监督技术引进、设备进口、国家限制出口的技术工作，拟订</w:t>
            </w:r>
            <w:r>
              <w:rPr>
                <w:rFonts w:ascii="方正书宋_GBK" w:eastAsia="方正书宋_GBK" w:hint="eastAsia"/>
              </w:rPr>
              <w:t>新区</w:t>
            </w:r>
            <w:r w:rsidRPr="00003225">
              <w:rPr>
                <w:rFonts w:ascii="方正书宋_GBK" w:eastAsia="方正书宋_GBK" w:hint="eastAsia"/>
              </w:rPr>
              <w:t>服务贸易发展规划并组织实施；负责对外贸易相关行政审批。</w:t>
            </w:r>
          </w:p>
        </w:tc>
        <w:tc>
          <w:tcPr>
            <w:tcW w:w="2976"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促进对外贸易稳定增长，优化产品结构。完成市政府下达的外贸进出口指标。</w:t>
            </w:r>
          </w:p>
        </w:tc>
        <w:tc>
          <w:tcPr>
            <w:tcW w:w="1417" w:type="dxa"/>
            <w:vAlign w:val="center"/>
          </w:tcPr>
          <w:p w:rsidR="00C22827" w:rsidRPr="00003225" w:rsidRDefault="00C22827" w:rsidP="007324B6">
            <w:pPr>
              <w:spacing w:line="300" w:lineRule="exact"/>
              <w:jc w:val="left"/>
              <w:rPr>
                <w:rFonts w:ascii="方正书宋_GBK" w:eastAsia="方正书宋_GBK"/>
              </w:rPr>
            </w:pPr>
          </w:p>
        </w:tc>
        <w:tc>
          <w:tcPr>
            <w:tcW w:w="737" w:type="dxa"/>
            <w:vAlign w:val="center"/>
          </w:tcPr>
          <w:p w:rsidR="00C22827" w:rsidRPr="00003225" w:rsidRDefault="00C22827" w:rsidP="007324B6">
            <w:pPr>
              <w:spacing w:line="300" w:lineRule="exact"/>
              <w:jc w:val="center"/>
              <w:rPr>
                <w:rFonts w:ascii="方正书宋_GBK" w:eastAsia="方正书宋_GBK"/>
              </w:rPr>
            </w:pPr>
          </w:p>
        </w:tc>
        <w:tc>
          <w:tcPr>
            <w:tcW w:w="737" w:type="dxa"/>
            <w:vAlign w:val="center"/>
          </w:tcPr>
          <w:p w:rsidR="00C22827" w:rsidRPr="00003225" w:rsidRDefault="00C22827" w:rsidP="007324B6">
            <w:pPr>
              <w:spacing w:line="300" w:lineRule="exact"/>
              <w:jc w:val="center"/>
              <w:rPr>
                <w:rFonts w:ascii="方正书宋_GBK" w:eastAsia="方正书宋_GBK"/>
              </w:rPr>
            </w:pPr>
          </w:p>
        </w:tc>
        <w:tc>
          <w:tcPr>
            <w:tcW w:w="737" w:type="dxa"/>
            <w:vAlign w:val="center"/>
          </w:tcPr>
          <w:p w:rsidR="00C22827" w:rsidRPr="00003225" w:rsidRDefault="00C22827" w:rsidP="007324B6">
            <w:pPr>
              <w:spacing w:line="300" w:lineRule="exact"/>
              <w:jc w:val="center"/>
              <w:rPr>
                <w:rFonts w:ascii="方正书宋_GBK" w:eastAsia="方正书宋_GBK"/>
              </w:rPr>
            </w:pPr>
          </w:p>
        </w:tc>
        <w:tc>
          <w:tcPr>
            <w:tcW w:w="737" w:type="dxa"/>
            <w:vAlign w:val="center"/>
          </w:tcPr>
          <w:p w:rsidR="00C22827" w:rsidRPr="00003225" w:rsidRDefault="00C22827" w:rsidP="007324B6">
            <w:pPr>
              <w:spacing w:line="300" w:lineRule="exact"/>
              <w:jc w:val="center"/>
              <w:rPr>
                <w:rFonts w:ascii="方正书宋_GBK" w:eastAsia="方正书宋_GBK"/>
              </w:rPr>
            </w:pPr>
          </w:p>
        </w:tc>
      </w:tr>
      <w:tr w:rsidR="00C22827" w:rsidRPr="00003225" w:rsidTr="007324B6">
        <w:trPr>
          <w:trHeight w:val="227"/>
          <w:jc w:val="center"/>
        </w:trPr>
        <w:tc>
          <w:tcPr>
            <w:tcW w:w="2341" w:type="dxa"/>
            <w:vMerge w:val="restart"/>
            <w:vAlign w:val="center"/>
          </w:tcPr>
          <w:p w:rsidR="00C22827" w:rsidRPr="00003225" w:rsidRDefault="00C22827" w:rsidP="007324B6">
            <w:pPr>
              <w:spacing w:line="300" w:lineRule="exact"/>
              <w:jc w:val="left"/>
              <w:rPr>
                <w:rFonts w:ascii="方正书宋_GBK" w:eastAsia="方正书宋_GBK"/>
                <w:b/>
              </w:rPr>
            </w:pPr>
            <w:r w:rsidRPr="00003225">
              <w:rPr>
                <w:rFonts w:ascii="方正书宋_GBK" w:eastAsia="方正书宋_GBK" w:hint="eastAsia"/>
                <w:b/>
              </w:rPr>
              <w:t xml:space="preserve">　　招商引资</w:t>
            </w:r>
          </w:p>
        </w:tc>
        <w:tc>
          <w:tcPr>
            <w:tcW w:w="1276" w:type="dxa"/>
            <w:vMerge w:val="restart"/>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rPr>
              <w:t>114.00</w:t>
            </w:r>
          </w:p>
        </w:tc>
        <w:tc>
          <w:tcPr>
            <w:tcW w:w="2976" w:type="dxa"/>
            <w:vMerge w:val="restart"/>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规范</w:t>
            </w:r>
            <w:r>
              <w:rPr>
                <w:rFonts w:ascii="方正书宋_GBK" w:eastAsia="方正书宋_GBK" w:hint="eastAsia"/>
              </w:rPr>
              <w:t>新区</w:t>
            </w:r>
            <w:r w:rsidRPr="00003225">
              <w:rPr>
                <w:rFonts w:ascii="方正书宋_GBK" w:eastAsia="方正书宋_GBK" w:hint="eastAsia"/>
              </w:rPr>
              <w:t>对外招商引资活动，组织实施投资贸易洽谈会等活动。组织</w:t>
            </w:r>
            <w:r>
              <w:rPr>
                <w:rFonts w:ascii="方正书宋_GBK" w:eastAsia="方正书宋_GBK" w:hint="eastAsia"/>
              </w:rPr>
              <w:t>新区</w:t>
            </w:r>
            <w:r w:rsidRPr="00003225">
              <w:rPr>
                <w:rFonts w:ascii="方正书宋_GBK" w:eastAsia="方正书宋_GBK" w:hint="eastAsia"/>
              </w:rPr>
              <w:t>企业走出去，开展贸易洽谈、招商合作等活动，</w:t>
            </w:r>
            <w:r w:rsidRPr="00003225">
              <w:rPr>
                <w:rFonts w:ascii="方正书宋_GBK" w:eastAsia="方正书宋_GBK" w:hint="eastAsia"/>
              </w:rPr>
              <w:lastRenderedPageBreak/>
              <w:t>促进贸易往来。</w:t>
            </w:r>
          </w:p>
        </w:tc>
        <w:tc>
          <w:tcPr>
            <w:tcW w:w="2976" w:type="dxa"/>
            <w:vMerge w:val="restart"/>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lastRenderedPageBreak/>
              <w:t>瞄准重点区域、重点客商和商务机构，加强企业对接、园区对接，项目对接，宣传新区投资环境，力争在重点产业引进</w:t>
            </w:r>
            <w:r w:rsidRPr="00003225">
              <w:rPr>
                <w:rFonts w:ascii="方正书宋_GBK" w:eastAsia="方正书宋_GBK" w:hint="eastAsia"/>
              </w:rPr>
              <w:lastRenderedPageBreak/>
              <w:t>一批战略支撑项目、龙头企业和协力配套企业。</w:t>
            </w: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lastRenderedPageBreak/>
              <w:t>到会客商人数</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400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300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200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100</w:t>
            </w:r>
          </w:p>
        </w:tc>
      </w:tr>
      <w:tr w:rsidR="00C22827" w:rsidRPr="00003225" w:rsidTr="007324B6">
        <w:trPr>
          <w:trHeight w:val="227"/>
          <w:jc w:val="center"/>
        </w:trPr>
        <w:tc>
          <w:tcPr>
            <w:tcW w:w="2341" w:type="dxa"/>
            <w:vMerge/>
            <w:vAlign w:val="center"/>
          </w:tcPr>
          <w:p w:rsidR="00C22827" w:rsidRPr="00003225" w:rsidRDefault="00C22827" w:rsidP="007324B6">
            <w:pPr>
              <w:spacing w:line="300" w:lineRule="exact"/>
              <w:jc w:val="left"/>
              <w:rPr>
                <w:rFonts w:ascii="方正书宋_GBK" w:eastAsia="方正书宋_GBK"/>
                <w:b/>
              </w:rPr>
            </w:pPr>
          </w:p>
        </w:tc>
        <w:tc>
          <w:tcPr>
            <w:tcW w:w="12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招商引资规模增长率</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5</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rPr>
              <w:t>3</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rPr>
              <w:t>2</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rPr>
              <w:t>0</w:t>
            </w:r>
          </w:p>
        </w:tc>
      </w:tr>
      <w:tr w:rsidR="00C22827" w:rsidRPr="00003225" w:rsidTr="007324B6">
        <w:trPr>
          <w:trHeight w:val="227"/>
          <w:jc w:val="center"/>
        </w:trPr>
        <w:tc>
          <w:tcPr>
            <w:tcW w:w="2341" w:type="dxa"/>
            <w:vMerge/>
            <w:vAlign w:val="center"/>
          </w:tcPr>
          <w:p w:rsidR="00C22827" w:rsidRPr="00003225" w:rsidRDefault="00C22827" w:rsidP="007324B6">
            <w:pPr>
              <w:spacing w:line="300" w:lineRule="exact"/>
              <w:jc w:val="left"/>
              <w:rPr>
                <w:rFonts w:ascii="方正书宋_GBK" w:eastAsia="方正书宋_GBK"/>
                <w:b/>
              </w:rPr>
            </w:pPr>
          </w:p>
        </w:tc>
        <w:tc>
          <w:tcPr>
            <w:tcW w:w="12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举办活动数量</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3</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rPr>
              <w:t>2</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rPr>
              <w:t>1</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rPr>
              <w:t>0</w:t>
            </w:r>
          </w:p>
        </w:tc>
      </w:tr>
      <w:tr w:rsidR="00C22827" w:rsidRPr="00003225" w:rsidTr="007324B6">
        <w:trPr>
          <w:trHeight w:val="227"/>
          <w:jc w:val="center"/>
        </w:trPr>
        <w:tc>
          <w:tcPr>
            <w:tcW w:w="2341" w:type="dxa"/>
            <w:vMerge w:val="restart"/>
            <w:vAlign w:val="center"/>
          </w:tcPr>
          <w:p w:rsidR="00C22827" w:rsidRPr="00003225" w:rsidRDefault="00C22827" w:rsidP="007324B6">
            <w:pPr>
              <w:spacing w:line="300" w:lineRule="exact"/>
              <w:jc w:val="left"/>
              <w:rPr>
                <w:rFonts w:ascii="方正书宋_GBK" w:eastAsia="方正书宋_GBK"/>
                <w:b/>
              </w:rPr>
            </w:pPr>
            <w:r w:rsidRPr="00003225">
              <w:rPr>
                <w:rFonts w:ascii="方正书宋_GBK" w:eastAsia="方正书宋_GBK" w:hint="eastAsia"/>
                <w:b/>
              </w:rPr>
              <w:lastRenderedPageBreak/>
              <w:t xml:space="preserve">　　发展服务贸易和服务外包</w:t>
            </w:r>
          </w:p>
        </w:tc>
        <w:tc>
          <w:tcPr>
            <w:tcW w:w="1276" w:type="dxa"/>
            <w:vMerge w:val="restart"/>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rPr>
              <w:t>100.00</w:t>
            </w:r>
          </w:p>
        </w:tc>
        <w:tc>
          <w:tcPr>
            <w:tcW w:w="2976" w:type="dxa"/>
            <w:vMerge w:val="restart"/>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推介</w:t>
            </w:r>
            <w:r>
              <w:rPr>
                <w:rFonts w:ascii="方正书宋_GBK" w:eastAsia="方正书宋_GBK" w:hint="eastAsia"/>
              </w:rPr>
              <w:t>新区</w:t>
            </w:r>
            <w:r w:rsidRPr="00003225">
              <w:rPr>
                <w:rFonts w:ascii="方正书宋_GBK" w:eastAsia="方正书宋_GBK" w:hint="eastAsia"/>
              </w:rPr>
              <w:t>服务贸易和服务外包企业、扩大技术进出口、软件信息服务业和离岸服务外包出口，宣传</w:t>
            </w:r>
            <w:r>
              <w:rPr>
                <w:rFonts w:ascii="方正书宋_GBK" w:eastAsia="方正书宋_GBK" w:hint="eastAsia"/>
              </w:rPr>
              <w:t>新区</w:t>
            </w:r>
            <w:r w:rsidRPr="00003225">
              <w:rPr>
                <w:rFonts w:ascii="方正书宋_GBK" w:eastAsia="方正书宋_GBK" w:hint="eastAsia"/>
              </w:rPr>
              <w:t>服务贸易政策、开拓国内外市场。</w:t>
            </w:r>
          </w:p>
        </w:tc>
        <w:tc>
          <w:tcPr>
            <w:tcW w:w="2976" w:type="dxa"/>
            <w:vMerge w:val="restart"/>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促进服务贸易进出口额增长，结构不断优化，对外开放水平日益提升，加速推进全省服务业的对外开放水平促进我市现代服务业增长，转变外贸产业结构。</w:t>
            </w: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签订意向协议金额（亿美元）</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0.15</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0.1</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0.5</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0.5</w:t>
            </w:r>
          </w:p>
        </w:tc>
      </w:tr>
      <w:tr w:rsidR="00C22827" w:rsidRPr="00003225" w:rsidTr="007324B6">
        <w:trPr>
          <w:trHeight w:val="227"/>
          <w:jc w:val="center"/>
        </w:trPr>
        <w:tc>
          <w:tcPr>
            <w:tcW w:w="2341" w:type="dxa"/>
            <w:vMerge/>
            <w:vAlign w:val="center"/>
          </w:tcPr>
          <w:p w:rsidR="00C22827" w:rsidRPr="00003225" w:rsidRDefault="00C22827" w:rsidP="007324B6">
            <w:pPr>
              <w:spacing w:line="300" w:lineRule="exact"/>
              <w:jc w:val="left"/>
              <w:rPr>
                <w:rFonts w:ascii="方正书宋_GBK" w:eastAsia="方正书宋_GBK"/>
                <w:b/>
              </w:rPr>
            </w:pPr>
          </w:p>
        </w:tc>
        <w:tc>
          <w:tcPr>
            <w:tcW w:w="12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组织参展参会企业个数</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20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15</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10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10</w:t>
            </w:r>
          </w:p>
        </w:tc>
      </w:tr>
      <w:tr w:rsidR="00C22827" w:rsidRPr="00003225" w:rsidTr="007324B6">
        <w:trPr>
          <w:trHeight w:val="227"/>
          <w:jc w:val="center"/>
        </w:trPr>
        <w:tc>
          <w:tcPr>
            <w:tcW w:w="2341" w:type="dxa"/>
            <w:vAlign w:val="center"/>
          </w:tcPr>
          <w:p w:rsidR="00C22827" w:rsidRPr="00003225" w:rsidRDefault="00C22827" w:rsidP="007324B6">
            <w:pPr>
              <w:spacing w:line="300" w:lineRule="exact"/>
              <w:jc w:val="left"/>
              <w:rPr>
                <w:rFonts w:ascii="方正书宋_GBK" w:eastAsia="方正书宋_GBK"/>
                <w:b/>
              </w:rPr>
            </w:pPr>
            <w:r w:rsidRPr="00003225">
              <w:rPr>
                <w:rFonts w:ascii="方正书宋_GBK" w:eastAsia="方正书宋_GBK" w:hint="eastAsia"/>
                <w:b/>
              </w:rPr>
              <w:t xml:space="preserve">　　促进对外经贸服务</w:t>
            </w:r>
          </w:p>
        </w:tc>
        <w:tc>
          <w:tcPr>
            <w:tcW w:w="1276" w:type="dxa"/>
            <w:vAlign w:val="center"/>
          </w:tcPr>
          <w:p w:rsidR="00C22827" w:rsidRPr="00003225" w:rsidRDefault="00C22827" w:rsidP="007324B6">
            <w:pPr>
              <w:spacing w:line="300" w:lineRule="exact"/>
              <w:jc w:val="left"/>
              <w:rPr>
                <w:rFonts w:ascii="方正书宋_GBK" w:eastAsia="方正书宋_GBK"/>
              </w:rPr>
            </w:pPr>
          </w:p>
        </w:tc>
        <w:tc>
          <w:tcPr>
            <w:tcW w:w="2976"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推动</w:t>
            </w:r>
            <w:r>
              <w:rPr>
                <w:rFonts w:ascii="方正书宋_GBK" w:eastAsia="方正书宋_GBK" w:hint="eastAsia"/>
              </w:rPr>
              <w:t>新区</w:t>
            </w:r>
            <w:r w:rsidRPr="00003225">
              <w:rPr>
                <w:rFonts w:ascii="方正书宋_GBK" w:eastAsia="方正书宋_GBK" w:hint="eastAsia"/>
              </w:rPr>
              <w:t>企业到境外投资建厂，建立或收购国际营销网络；做好进出口数据采集、贸易救济措施调查、产业损害预警、利用外资管理等工作</w:t>
            </w:r>
          </w:p>
        </w:tc>
        <w:tc>
          <w:tcPr>
            <w:tcW w:w="2976"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完成上级部门下达目标，确保对外投资和经济合作业务稳定增长。</w:t>
            </w: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对外投资额增长率</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15%</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12%</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10%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10%</w:t>
            </w:r>
          </w:p>
        </w:tc>
      </w:tr>
      <w:tr w:rsidR="00C22827" w:rsidRPr="00003225" w:rsidTr="007324B6">
        <w:trPr>
          <w:trHeight w:val="227"/>
          <w:jc w:val="center"/>
        </w:trPr>
        <w:tc>
          <w:tcPr>
            <w:tcW w:w="2341" w:type="dxa"/>
            <w:vMerge w:val="restart"/>
            <w:vAlign w:val="center"/>
          </w:tcPr>
          <w:p w:rsidR="00C22827" w:rsidRPr="00003225" w:rsidRDefault="00C22827" w:rsidP="007324B6">
            <w:pPr>
              <w:spacing w:line="300" w:lineRule="exact"/>
              <w:jc w:val="left"/>
              <w:rPr>
                <w:rFonts w:ascii="方正书宋_GBK" w:eastAsia="方正书宋_GBK"/>
                <w:b/>
              </w:rPr>
            </w:pPr>
            <w:r w:rsidRPr="00003225">
              <w:rPr>
                <w:rFonts w:ascii="方正书宋_GBK" w:eastAsia="方正书宋_GBK" w:hint="eastAsia"/>
                <w:b/>
              </w:rPr>
              <w:t xml:space="preserve">　　提高外贸市场竞争能力</w:t>
            </w:r>
          </w:p>
        </w:tc>
        <w:tc>
          <w:tcPr>
            <w:tcW w:w="1276" w:type="dxa"/>
            <w:vMerge w:val="restart"/>
            <w:vAlign w:val="center"/>
          </w:tcPr>
          <w:p w:rsidR="00C22827" w:rsidRPr="00003225" w:rsidRDefault="00C22827" w:rsidP="007324B6">
            <w:pPr>
              <w:spacing w:line="300" w:lineRule="exact"/>
              <w:jc w:val="left"/>
              <w:rPr>
                <w:rFonts w:ascii="方正书宋_GBK" w:eastAsia="方正书宋_GBK"/>
              </w:rPr>
            </w:pPr>
          </w:p>
        </w:tc>
        <w:tc>
          <w:tcPr>
            <w:tcW w:w="2976" w:type="dxa"/>
            <w:vMerge w:val="restart"/>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打造以技术、质量、品牌、服务为核心的国际竞争新优势，支持外贸基地、品牌、境外营销网络建设，发展跨境电子商务、内外贸结合商品市场、外贸综合服务企业等新业态。</w:t>
            </w:r>
          </w:p>
        </w:tc>
        <w:tc>
          <w:tcPr>
            <w:tcW w:w="2976" w:type="dxa"/>
            <w:vMerge w:val="restart"/>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创新外贸发展模式，提高外贸发展质量，促进外贸发展方式转变。</w:t>
            </w: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外贸综合服务企业出口额（亿美元）</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0.25</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0.15</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0.1</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0.1</w:t>
            </w:r>
          </w:p>
        </w:tc>
      </w:tr>
      <w:tr w:rsidR="00C22827" w:rsidRPr="00003225" w:rsidTr="007324B6">
        <w:trPr>
          <w:trHeight w:val="227"/>
          <w:jc w:val="center"/>
        </w:trPr>
        <w:tc>
          <w:tcPr>
            <w:tcW w:w="2341" w:type="dxa"/>
            <w:vMerge/>
            <w:vAlign w:val="center"/>
          </w:tcPr>
          <w:p w:rsidR="00C22827" w:rsidRPr="00003225" w:rsidRDefault="00C22827" w:rsidP="007324B6">
            <w:pPr>
              <w:spacing w:line="300" w:lineRule="exact"/>
              <w:jc w:val="left"/>
              <w:rPr>
                <w:rFonts w:ascii="方正书宋_GBK" w:eastAsia="方正书宋_GBK"/>
                <w:b/>
              </w:rPr>
            </w:pPr>
          </w:p>
        </w:tc>
        <w:tc>
          <w:tcPr>
            <w:tcW w:w="12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2976" w:type="dxa"/>
            <w:vMerge/>
            <w:vAlign w:val="center"/>
          </w:tcPr>
          <w:p w:rsidR="00C22827" w:rsidRPr="00003225" w:rsidRDefault="00C22827" w:rsidP="007324B6">
            <w:pPr>
              <w:spacing w:line="300" w:lineRule="exact"/>
              <w:jc w:val="left"/>
              <w:rPr>
                <w:rFonts w:ascii="方正书宋_GBK" w:eastAsia="方正书宋_GBK"/>
              </w:rPr>
            </w:pP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对新兴市场、</w:t>
            </w:r>
            <w:r w:rsidRPr="00003225">
              <w:rPr>
                <w:rFonts w:ascii="方正书宋_GBK" w:eastAsia="方正书宋_GBK"/>
              </w:rPr>
              <w:t>“</w:t>
            </w:r>
            <w:r w:rsidRPr="00003225">
              <w:rPr>
                <w:rFonts w:ascii="方正书宋_GBK" w:eastAsia="方正书宋_GBK" w:hint="eastAsia"/>
              </w:rPr>
              <w:t>一带一路</w:t>
            </w:r>
            <w:r w:rsidRPr="00003225">
              <w:rPr>
                <w:rFonts w:ascii="方正书宋_GBK" w:eastAsia="方正书宋_GBK"/>
              </w:rPr>
              <w:t>”</w:t>
            </w:r>
            <w:r w:rsidRPr="00003225">
              <w:rPr>
                <w:rFonts w:ascii="方正书宋_GBK" w:eastAsia="方正书宋_GBK" w:hint="eastAsia"/>
              </w:rPr>
              <w:t>市场出口增长率</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0.1%</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持平</w:t>
            </w:r>
          </w:p>
        </w:tc>
        <w:tc>
          <w:tcPr>
            <w:tcW w:w="737" w:type="dxa"/>
            <w:vAlign w:val="center"/>
          </w:tcPr>
          <w:p w:rsidR="00C22827" w:rsidRPr="00003225" w:rsidRDefault="00C22827" w:rsidP="007324B6">
            <w:pPr>
              <w:spacing w:line="300" w:lineRule="exact"/>
              <w:jc w:val="center"/>
              <w:rPr>
                <w:rFonts w:ascii="方正书宋_GBK" w:eastAsia="方正书宋_GBK"/>
              </w:rPr>
            </w:pP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未增长</w:t>
            </w:r>
          </w:p>
        </w:tc>
      </w:tr>
      <w:tr w:rsidR="00C22827" w:rsidRPr="00003225" w:rsidTr="007324B6">
        <w:trPr>
          <w:trHeight w:val="227"/>
          <w:jc w:val="center"/>
        </w:trPr>
        <w:tc>
          <w:tcPr>
            <w:tcW w:w="2341" w:type="dxa"/>
            <w:vAlign w:val="center"/>
          </w:tcPr>
          <w:p w:rsidR="00C22827" w:rsidRPr="00003225" w:rsidRDefault="00C22827" w:rsidP="007324B6">
            <w:pPr>
              <w:spacing w:line="300" w:lineRule="exact"/>
              <w:jc w:val="left"/>
              <w:rPr>
                <w:rFonts w:ascii="方正书宋_GBK" w:eastAsia="方正书宋_GBK"/>
                <w:b/>
              </w:rPr>
            </w:pPr>
            <w:r w:rsidRPr="00003225">
              <w:rPr>
                <w:rFonts w:ascii="方正书宋_GBK" w:eastAsia="方正书宋_GBK" w:hint="eastAsia"/>
                <w:b/>
              </w:rPr>
              <w:t>商务政务管理</w:t>
            </w:r>
          </w:p>
        </w:tc>
        <w:tc>
          <w:tcPr>
            <w:tcW w:w="1276"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rPr>
              <w:t>50.00</w:t>
            </w:r>
          </w:p>
        </w:tc>
        <w:tc>
          <w:tcPr>
            <w:tcW w:w="2976"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负责系统综合业务管理和机关综合事务管理。</w:t>
            </w:r>
          </w:p>
        </w:tc>
        <w:tc>
          <w:tcPr>
            <w:tcW w:w="2976"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统筹协调</w:t>
            </w:r>
            <w:r>
              <w:rPr>
                <w:rFonts w:ascii="方正书宋_GBK" w:eastAsia="方正书宋_GBK" w:hint="eastAsia"/>
              </w:rPr>
              <w:t>新区</w:t>
            </w:r>
            <w:r w:rsidRPr="00003225">
              <w:rPr>
                <w:rFonts w:ascii="方正书宋_GBK" w:eastAsia="方正书宋_GBK" w:hint="eastAsia"/>
              </w:rPr>
              <w:t>打击侵权假冒工作，完善建设发展管理体系，增强网上办事能力，确保商务顺利完成</w:t>
            </w:r>
          </w:p>
        </w:tc>
        <w:tc>
          <w:tcPr>
            <w:tcW w:w="1417" w:type="dxa"/>
            <w:vAlign w:val="center"/>
          </w:tcPr>
          <w:p w:rsidR="00C22827" w:rsidRPr="00003225" w:rsidRDefault="00C22827" w:rsidP="007324B6">
            <w:pPr>
              <w:spacing w:line="300" w:lineRule="exact"/>
              <w:jc w:val="left"/>
              <w:rPr>
                <w:rFonts w:ascii="方正书宋_GBK" w:eastAsia="方正书宋_GBK"/>
              </w:rPr>
            </w:pPr>
          </w:p>
        </w:tc>
        <w:tc>
          <w:tcPr>
            <w:tcW w:w="737" w:type="dxa"/>
            <w:vAlign w:val="center"/>
          </w:tcPr>
          <w:p w:rsidR="00C22827" w:rsidRPr="00003225" w:rsidRDefault="00C22827" w:rsidP="007324B6">
            <w:pPr>
              <w:spacing w:line="300" w:lineRule="exact"/>
              <w:jc w:val="center"/>
              <w:rPr>
                <w:rFonts w:ascii="方正书宋_GBK" w:eastAsia="方正书宋_GBK"/>
              </w:rPr>
            </w:pPr>
          </w:p>
        </w:tc>
        <w:tc>
          <w:tcPr>
            <w:tcW w:w="737" w:type="dxa"/>
            <w:vAlign w:val="center"/>
          </w:tcPr>
          <w:p w:rsidR="00C22827" w:rsidRPr="00003225" w:rsidRDefault="00C22827" w:rsidP="007324B6">
            <w:pPr>
              <w:spacing w:line="300" w:lineRule="exact"/>
              <w:jc w:val="center"/>
              <w:rPr>
                <w:rFonts w:ascii="方正书宋_GBK" w:eastAsia="方正书宋_GBK"/>
              </w:rPr>
            </w:pPr>
          </w:p>
        </w:tc>
        <w:tc>
          <w:tcPr>
            <w:tcW w:w="737" w:type="dxa"/>
            <w:vAlign w:val="center"/>
          </w:tcPr>
          <w:p w:rsidR="00C22827" w:rsidRPr="00003225" w:rsidRDefault="00C22827" w:rsidP="007324B6">
            <w:pPr>
              <w:spacing w:line="300" w:lineRule="exact"/>
              <w:jc w:val="center"/>
              <w:rPr>
                <w:rFonts w:ascii="方正书宋_GBK" w:eastAsia="方正书宋_GBK"/>
              </w:rPr>
            </w:pPr>
          </w:p>
        </w:tc>
        <w:tc>
          <w:tcPr>
            <w:tcW w:w="737" w:type="dxa"/>
            <w:vAlign w:val="center"/>
          </w:tcPr>
          <w:p w:rsidR="00C22827" w:rsidRPr="00003225" w:rsidRDefault="00C22827" w:rsidP="007324B6">
            <w:pPr>
              <w:spacing w:line="300" w:lineRule="exact"/>
              <w:jc w:val="center"/>
              <w:rPr>
                <w:rFonts w:ascii="方正书宋_GBK" w:eastAsia="方正书宋_GBK"/>
              </w:rPr>
            </w:pPr>
          </w:p>
        </w:tc>
      </w:tr>
      <w:tr w:rsidR="00C22827" w:rsidRPr="00003225" w:rsidTr="007324B6">
        <w:trPr>
          <w:trHeight w:val="227"/>
          <w:jc w:val="center"/>
        </w:trPr>
        <w:tc>
          <w:tcPr>
            <w:tcW w:w="2341" w:type="dxa"/>
            <w:vAlign w:val="center"/>
          </w:tcPr>
          <w:p w:rsidR="00C22827" w:rsidRPr="00003225" w:rsidRDefault="00C22827" w:rsidP="007324B6">
            <w:pPr>
              <w:spacing w:line="300" w:lineRule="exact"/>
              <w:jc w:val="left"/>
              <w:rPr>
                <w:rFonts w:ascii="方正书宋_GBK" w:eastAsia="方正书宋_GBK"/>
                <w:b/>
              </w:rPr>
            </w:pPr>
            <w:r w:rsidRPr="00003225">
              <w:rPr>
                <w:rFonts w:ascii="方正书宋_GBK" w:eastAsia="方正书宋_GBK" w:hint="eastAsia"/>
                <w:b/>
              </w:rPr>
              <w:lastRenderedPageBreak/>
              <w:t xml:space="preserve">　　综合业务管理</w:t>
            </w:r>
          </w:p>
        </w:tc>
        <w:tc>
          <w:tcPr>
            <w:tcW w:w="1276"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rPr>
              <w:t>50.00</w:t>
            </w:r>
          </w:p>
        </w:tc>
        <w:tc>
          <w:tcPr>
            <w:tcW w:w="2976"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做好商贸领域政策制定、改革推进、新闻宣传和信息管理等工作，统筹协调打击侵犯假冒工作，对拍卖、典当行业进行监督管理。</w:t>
            </w:r>
          </w:p>
        </w:tc>
        <w:tc>
          <w:tcPr>
            <w:tcW w:w="2976"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保障各项业务工作畅通。</w:t>
            </w: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综合业务管理工作完成率</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rPr>
              <w:t>100%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95%</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90%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90%</w:t>
            </w:r>
          </w:p>
        </w:tc>
      </w:tr>
      <w:tr w:rsidR="00C22827" w:rsidRPr="00003225" w:rsidTr="007324B6">
        <w:trPr>
          <w:trHeight w:val="227"/>
          <w:jc w:val="center"/>
        </w:trPr>
        <w:tc>
          <w:tcPr>
            <w:tcW w:w="2341" w:type="dxa"/>
            <w:vAlign w:val="center"/>
          </w:tcPr>
          <w:p w:rsidR="00C22827" w:rsidRPr="00003225" w:rsidRDefault="00C22827" w:rsidP="007324B6">
            <w:pPr>
              <w:spacing w:line="300" w:lineRule="exact"/>
              <w:jc w:val="left"/>
              <w:rPr>
                <w:rFonts w:ascii="方正书宋_GBK" w:eastAsia="方正书宋_GBK"/>
                <w:b/>
              </w:rPr>
            </w:pPr>
            <w:r w:rsidRPr="00003225">
              <w:rPr>
                <w:rFonts w:ascii="方正书宋_GBK" w:eastAsia="方正书宋_GBK" w:hint="eastAsia"/>
                <w:b/>
              </w:rPr>
              <w:t xml:space="preserve">　　</w:t>
            </w:r>
            <w:r>
              <w:rPr>
                <w:rFonts w:ascii="方正书宋_GBK" w:eastAsia="方正书宋_GBK"/>
                <w:b/>
              </w:rPr>
              <w:t>;</w:t>
            </w:r>
          </w:p>
        </w:tc>
        <w:tc>
          <w:tcPr>
            <w:tcW w:w="1276" w:type="dxa"/>
            <w:vAlign w:val="center"/>
          </w:tcPr>
          <w:p w:rsidR="00C22827" w:rsidRPr="00003225" w:rsidRDefault="00C22827" w:rsidP="007324B6">
            <w:pPr>
              <w:spacing w:line="300" w:lineRule="exact"/>
              <w:jc w:val="left"/>
              <w:rPr>
                <w:rFonts w:ascii="方正书宋_GBK" w:eastAsia="方正书宋_GBK"/>
              </w:rPr>
            </w:pPr>
          </w:p>
        </w:tc>
        <w:tc>
          <w:tcPr>
            <w:tcW w:w="2976"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做好会议培训组织，内部信息化建设与维护，财务和资产管理，标准化建设，基础设施维修，大型设备购置，人事、党务等工作。负责直属企事业单位管理工作。</w:t>
            </w:r>
          </w:p>
        </w:tc>
        <w:tc>
          <w:tcPr>
            <w:tcW w:w="2976"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保障机关正常工作有效运转。</w:t>
            </w:r>
          </w:p>
        </w:tc>
        <w:tc>
          <w:tcPr>
            <w:tcW w:w="1417" w:type="dxa"/>
            <w:vAlign w:val="center"/>
          </w:tcPr>
          <w:p w:rsidR="00C22827" w:rsidRPr="00003225" w:rsidRDefault="00C22827" w:rsidP="007324B6">
            <w:pPr>
              <w:spacing w:line="300" w:lineRule="exact"/>
              <w:jc w:val="left"/>
              <w:rPr>
                <w:rFonts w:ascii="方正书宋_GBK" w:eastAsia="方正书宋_GBK"/>
              </w:rPr>
            </w:pPr>
            <w:r w:rsidRPr="00003225">
              <w:rPr>
                <w:rFonts w:ascii="方正书宋_GBK" w:eastAsia="方正书宋_GBK" w:hint="eastAsia"/>
              </w:rPr>
              <w:t>综合事务管理工作完成率</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rPr>
              <w:t>100%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95%</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90%</w:t>
            </w:r>
          </w:p>
        </w:tc>
        <w:tc>
          <w:tcPr>
            <w:tcW w:w="737" w:type="dxa"/>
            <w:vAlign w:val="center"/>
          </w:tcPr>
          <w:p w:rsidR="00C22827" w:rsidRPr="00003225" w:rsidRDefault="00C22827" w:rsidP="007324B6">
            <w:pPr>
              <w:spacing w:line="300" w:lineRule="exact"/>
              <w:jc w:val="center"/>
              <w:rPr>
                <w:rFonts w:ascii="方正书宋_GBK" w:eastAsia="方正书宋_GBK"/>
              </w:rPr>
            </w:pPr>
            <w:r w:rsidRPr="00003225">
              <w:rPr>
                <w:rFonts w:ascii="方正书宋_GBK" w:eastAsia="方正书宋_GBK" w:hint="eastAsia"/>
              </w:rPr>
              <w:t>＜</w:t>
            </w:r>
            <w:r w:rsidRPr="00003225">
              <w:rPr>
                <w:rFonts w:ascii="方正书宋_GBK" w:eastAsia="方正书宋_GBK"/>
              </w:rPr>
              <w:t>90%</w:t>
            </w:r>
          </w:p>
        </w:tc>
      </w:tr>
    </w:tbl>
    <w:p w:rsidR="00C22827" w:rsidRDefault="00C22827" w:rsidP="00882773">
      <w:pPr>
        <w:autoSpaceDE w:val="0"/>
        <w:autoSpaceDN w:val="0"/>
        <w:adjustRightInd w:val="0"/>
        <w:jc w:val="left"/>
        <w:rPr>
          <w:rFonts w:ascii="宋体" w:cs="宋体"/>
          <w:kern w:val="0"/>
          <w:sz w:val="18"/>
          <w:szCs w:val="18"/>
          <w:lang w:val="zh-CN"/>
        </w:rPr>
      </w:pPr>
    </w:p>
    <w:p w:rsidR="00C22827" w:rsidRDefault="00C22827" w:rsidP="00882773">
      <w:pPr>
        <w:autoSpaceDE w:val="0"/>
        <w:autoSpaceDN w:val="0"/>
        <w:adjustRightInd w:val="0"/>
        <w:jc w:val="left"/>
        <w:rPr>
          <w:rFonts w:ascii="宋体" w:cs="宋体"/>
          <w:kern w:val="0"/>
          <w:sz w:val="18"/>
          <w:szCs w:val="18"/>
          <w:lang w:val="zh-CN"/>
        </w:rPr>
      </w:pPr>
    </w:p>
    <w:p w:rsidR="00C22827" w:rsidRDefault="00C22827" w:rsidP="00882773">
      <w:pPr>
        <w:autoSpaceDE w:val="0"/>
        <w:autoSpaceDN w:val="0"/>
        <w:adjustRightInd w:val="0"/>
        <w:jc w:val="left"/>
        <w:rPr>
          <w:rFonts w:ascii="宋体" w:cs="宋体"/>
          <w:kern w:val="0"/>
          <w:sz w:val="18"/>
          <w:szCs w:val="18"/>
          <w:lang w:val="zh-CN"/>
        </w:rPr>
      </w:pPr>
    </w:p>
    <w:p w:rsidR="00C22827" w:rsidRDefault="00C22827" w:rsidP="00882773">
      <w:pPr>
        <w:autoSpaceDE w:val="0"/>
        <w:autoSpaceDN w:val="0"/>
        <w:adjustRightInd w:val="0"/>
        <w:jc w:val="left"/>
        <w:rPr>
          <w:rFonts w:ascii="宋体" w:cs="宋体"/>
          <w:kern w:val="0"/>
          <w:sz w:val="18"/>
          <w:szCs w:val="18"/>
          <w:lang w:val="zh-CN"/>
        </w:rPr>
      </w:pPr>
    </w:p>
    <w:p w:rsidR="00C22827" w:rsidRDefault="00C22827" w:rsidP="00346B63">
      <w:pPr>
        <w:ind w:firstLine="640"/>
        <w:rPr>
          <w:rFonts w:ascii="Times New Roman" w:eastAsia="方正仿宋_GBK" w:hAnsi="Times New Roman" w:cs="Times New Roman"/>
          <w:color w:val="FF0000"/>
          <w:sz w:val="32"/>
          <w:szCs w:val="24"/>
        </w:rPr>
      </w:pPr>
      <w:r>
        <w:rPr>
          <w:rFonts w:ascii="黑体" w:eastAsia="黑体" w:hAnsi="黑体" w:cs="Times New Roman" w:hint="eastAsia"/>
          <w:sz w:val="32"/>
          <w:szCs w:val="32"/>
        </w:rPr>
        <w:t>六、政府采购预算情况</w:t>
      </w:r>
    </w:p>
    <w:p w:rsidR="00C22827" w:rsidRPr="008E346B" w:rsidRDefault="00C22827" w:rsidP="00346B63">
      <w:pPr>
        <w:ind w:firstLine="640"/>
        <w:rPr>
          <w:rFonts w:ascii="方正仿宋简体" w:eastAsia="方正仿宋简体" w:hAnsi="黑体" w:cs="Times New Roman"/>
          <w:sz w:val="32"/>
          <w:szCs w:val="32"/>
        </w:rPr>
      </w:pPr>
      <w:r w:rsidRPr="008E346B">
        <w:rPr>
          <w:rFonts w:ascii="方正仿宋简体" w:eastAsia="方正仿宋简体" w:hAnsi="Times New Roman" w:cs="Times New Roman" w:hint="eastAsia"/>
          <w:sz w:val="32"/>
          <w:szCs w:val="24"/>
        </w:rPr>
        <w:t>本部门无政府采购预算。</w:t>
      </w:r>
    </w:p>
    <w:p w:rsidR="00C22827" w:rsidRDefault="00C22827" w:rsidP="00D8117B">
      <w:pPr>
        <w:ind w:firstLine="640"/>
        <w:rPr>
          <w:rFonts w:ascii="黑体" w:eastAsia="黑体" w:hAnsi="黑体" w:cs="Times New Roman"/>
          <w:sz w:val="32"/>
          <w:szCs w:val="32"/>
        </w:rPr>
      </w:pPr>
      <w:r>
        <w:rPr>
          <w:rFonts w:ascii="黑体" w:eastAsia="黑体" w:hAnsi="黑体" w:cs="Times New Roman" w:hint="eastAsia"/>
          <w:sz w:val="32"/>
          <w:szCs w:val="32"/>
        </w:rPr>
        <w:t>七、国有资产信息</w:t>
      </w:r>
    </w:p>
    <w:p w:rsidR="00C22827" w:rsidRPr="008E346B" w:rsidRDefault="00C22827">
      <w:pPr>
        <w:ind w:firstLine="640"/>
        <w:rPr>
          <w:rFonts w:ascii="方正仿宋简体" w:eastAsia="方正仿宋简体" w:hAnsi="Times New Roman" w:cs="Times New Roman"/>
          <w:sz w:val="32"/>
          <w:szCs w:val="24"/>
        </w:rPr>
      </w:pPr>
      <w:r w:rsidRPr="008E346B">
        <w:rPr>
          <w:rFonts w:ascii="方正仿宋简体" w:eastAsia="方正仿宋简体" w:hAnsi="Times New Roman" w:cs="Times New Roman" w:hint="eastAsia"/>
          <w:sz w:val="32"/>
          <w:szCs w:val="24"/>
        </w:rPr>
        <w:t>上年末固定资产金额为</w:t>
      </w:r>
      <w:r w:rsidRPr="008E346B">
        <w:rPr>
          <w:rFonts w:ascii="方正仿宋简体" w:eastAsia="方正仿宋简体" w:hAnsi="Times New Roman" w:cs="Times New Roman"/>
          <w:sz w:val="32"/>
          <w:szCs w:val="32"/>
        </w:rPr>
        <w:t>21.6473</w:t>
      </w:r>
      <w:r w:rsidRPr="008E346B">
        <w:rPr>
          <w:rFonts w:ascii="方正仿宋简体" w:eastAsia="方正仿宋简体" w:hAnsi="Times New Roman" w:cs="Times New Roman" w:hint="eastAsia"/>
          <w:sz w:val="32"/>
          <w:szCs w:val="24"/>
        </w:rPr>
        <w:t>万元（详见下表），本年度各单位拟购置固定资产主要为计算机、</w:t>
      </w:r>
      <w:r w:rsidRPr="008E346B">
        <w:rPr>
          <w:rFonts w:ascii="方正仿宋简体" w:eastAsia="方正仿宋简体" w:hAnsi="Times New Roman" w:cs="Times New Roman" w:hint="eastAsia"/>
          <w:sz w:val="32"/>
          <w:szCs w:val="24"/>
        </w:rPr>
        <w:lastRenderedPageBreak/>
        <w:t>一体机、空调、打印机、投影仪等，共计</w:t>
      </w:r>
      <w:r w:rsidRPr="008E346B">
        <w:rPr>
          <w:rFonts w:ascii="方正仿宋简体" w:eastAsia="方正仿宋简体" w:hAnsi="Times New Roman" w:cs="Times New Roman"/>
          <w:sz w:val="32"/>
          <w:szCs w:val="32"/>
        </w:rPr>
        <w:t>1.05</w:t>
      </w:r>
      <w:r w:rsidRPr="008E346B">
        <w:rPr>
          <w:rFonts w:ascii="方正仿宋简体" w:eastAsia="方正仿宋简体" w:hAnsi="Times New Roman" w:cs="Times New Roman" w:hint="eastAsia"/>
          <w:sz w:val="32"/>
          <w:szCs w:val="24"/>
        </w:rPr>
        <w:t>万元，均是</w:t>
      </w:r>
      <w:r w:rsidRPr="008E346B">
        <w:rPr>
          <w:rFonts w:ascii="方正仿宋简体" w:eastAsia="方正仿宋简体" w:hAnsi="Times New Roman" w:cs="Times New Roman"/>
          <w:sz w:val="32"/>
          <w:szCs w:val="24"/>
        </w:rPr>
        <w:t>20</w:t>
      </w:r>
      <w:r w:rsidRPr="008E346B">
        <w:rPr>
          <w:rFonts w:ascii="方正仿宋简体" w:eastAsia="方正仿宋简体" w:hAnsi="Times New Roman" w:cs="Times New Roman" w:hint="eastAsia"/>
          <w:sz w:val="32"/>
          <w:szCs w:val="24"/>
        </w:rPr>
        <w:t>万元以下的设备。</w:t>
      </w:r>
    </w:p>
    <w:p w:rsidR="00C22827" w:rsidRPr="00882773" w:rsidRDefault="00C22827">
      <w:pPr>
        <w:ind w:firstLine="640"/>
        <w:rPr>
          <w:rFonts w:ascii="仿宋_GB2312" w:eastAsia="仿宋_GB2312" w:hAnsi="黑体" w:cs="Times New Roman"/>
          <w:color w:val="FF0000"/>
          <w:sz w:val="32"/>
          <w:szCs w:val="32"/>
        </w:rPr>
      </w:pPr>
    </w:p>
    <w:tbl>
      <w:tblPr>
        <w:tblW w:w="13482" w:type="dxa"/>
        <w:tblInd w:w="93" w:type="dxa"/>
        <w:tblLayout w:type="fixed"/>
        <w:tblLook w:val="00A0"/>
      </w:tblPr>
      <w:tblGrid>
        <w:gridCol w:w="5224"/>
        <w:gridCol w:w="3155"/>
        <w:gridCol w:w="5103"/>
      </w:tblGrid>
      <w:tr w:rsidR="00C22827">
        <w:trPr>
          <w:trHeight w:val="705"/>
        </w:trPr>
        <w:tc>
          <w:tcPr>
            <w:tcW w:w="13482" w:type="dxa"/>
            <w:gridSpan w:val="3"/>
            <w:tcBorders>
              <w:top w:val="nil"/>
              <w:left w:val="nil"/>
              <w:bottom w:val="nil"/>
              <w:right w:val="nil"/>
            </w:tcBorders>
            <w:vAlign w:val="center"/>
          </w:tcPr>
          <w:p w:rsidR="00C22827" w:rsidRDefault="00C22827">
            <w:pPr>
              <w:widowControl/>
              <w:jc w:val="center"/>
              <w:rPr>
                <w:rFonts w:ascii="宋体" w:cs="宋体"/>
                <w:b/>
                <w:bCs/>
                <w:kern w:val="0"/>
                <w:sz w:val="32"/>
                <w:szCs w:val="32"/>
              </w:rPr>
            </w:pPr>
            <w:r>
              <w:rPr>
                <w:rFonts w:ascii="宋体" w:hAnsi="宋体" w:cs="宋体" w:hint="eastAsia"/>
                <w:b/>
                <w:bCs/>
                <w:kern w:val="0"/>
                <w:sz w:val="32"/>
                <w:szCs w:val="32"/>
              </w:rPr>
              <w:t>河北省省直部门固定资产占用情况表</w:t>
            </w:r>
          </w:p>
        </w:tc>
      </w:tr>
      <w:tr w:rsidR="00C22827">
        <w:trPr>
          <w:trHeight w:val="510"/>
        </w:trPr>
        <w:tc>
          <w:tcPr>
            <w:tcW w:w="8379" w:type="dxa"/>
            <w:gridSpan w:val="2"/>
            <w:tcBorders>
              <w:top w:val="nil"/>
              <w:left w:val="nil"/>
              <w:bottom w:val="nil"/>
              <w:right w:val="nil"/>
            </w:tcBorders>
            <w:vAlign w:val="center"/>
          </w:tcPr>
          <w:p w:rsidR="00C22827" w:rsidRDefault="00C22827">
            <w:pPr>
              <w:widowControl/>
              <w:jc w:val="left"/>
              <w:rPr>
                <w:rFonts w:ascii="宋体" w:cs="宋体"/>
                <w:kern w:val="0"/>
                <w:sz w:val="22"/>
              </w:rPr>
            </w:pPr>
            <w:r>
              <w:rPr>
                <w:rFonts w:ascii="宋体" w:hAnsi="宋体" w:cs="宋体" w:hint="eastAsia"/>
                <w:kern w:val="0"/>
                <w:sz w:val="22"/>
              </w:rPr>
              <w:t>编制部门：</w:t>
            </w:r>
            <w:r w:rsidR="00424C9B">
              <w:rPr>
                <w:rFonts w:ascii="宋体" w:hAnsi="宋体" w:cs="宋体" w:hint="eastAsia"/>
                <w:kern w:val="0"/>
                <w:sz w:val="22"/>
              </w:rPr>
              <w:t>秦皇岛</w:t>
            </w:r>
            <w:r w:rsidR="00424C9B" w:rsidRPr="008E346B">
              <w:rPr>
                <w:rFonts w:ascii="方正书宋_GBK" w:eastAsia="方正书宋_GBK" w:hint="eastAsia"/>
              </w:rPr>
              <w:t>北戴河新区商务合作局</w:t>
            </w:r>
          </w:p>
        </w:tc>
        <w:tc>
          <w:tcPr>
            <w:tcW w:w="5103" w:type="dxa"/>
            <w:tcBorders>
              <w:top w:val="nil"/>
              <w:left w:val="nil"/>
              <w:bottom w:val="nil"/>
              <w:right w:val="nil"/>
            </w:tcBorders>
            <w:vAlign w:val="center"/>
          </w:tcPr>
          <w:p w:rsidR="00C22827" w:rsidRDefault="00C22827">
            <w:pPr>
              <w:widowControl/>
              <w:jc w:val="left"/>
              <w:rPr>
                <w:rFonts w:ascii="宋体" w:cs="宋体"/>
                <w:kern w:val="0"/>
                <w:sz w:val="22"/>
              </w:rPr>
            </w:pPr>
            <w:r>
              <w:rPr>
                <w:rFonts w:ascii="宋体" w:hAnsi="宋体" w:cs="宋体" w:hint="eastAsia"/>
                <w:kern w:val="0"/>
                <w:sz w:val="22"/>
              </w:rPr>
              <w:t>截止时间：</w:t>
            </w:r>
            <w:r>
              <w:rPr>
                <w:rFonts w:ascii="宋体" w:hAnsi="宋体" w:cs="宋体"/>
                <w:kern w:val="0"/>
                <w:sz w:val="22"/>
              </w:rPr>
              <w:t>2017</w:t>
            </w:r>
            <w:r>
              <w:rPr>
                <w:rFonts w:ascii="宋体" w:hAnsi="宋体" w:cs="宋体" w:hint="eastAsia"/>
                <w:kern w:val="0"/>
                <w:sz w:val="22"/>
              </w:rPr>
              <w:t>年</w:t>
            </w:r>
            <w:r>
              <w:rPr>
                <w:rFonts w:ascii="宋体" w:hAnsi="宋体" w:cs="宋体"/>
                <w:kern w:val="0"/>
                <w:sz w:val="22"/>
              </w:rPr>
              <w:t>12</w:t>
            </w:r>
            <w:r>
              <w:rPr>
                <w:rFonts w:ascii="宋体" w:hAnsi="宋体" w:cs="宋体" w:hint="eastAsia"/>
                <w:kern w:val="0"/>
                <w:sz w:val="22"/>
              </w:rPr>
              <w:t>月</w:t>
            </w:r>
            <w:r>
              <w:rPr>
                <w:rFonts w:ascii="宋体" w:hAnsi="宋体" w:cs="宋体"/>
                <w:kern w:val="0"/>
                <w:sz w:val="22"/>
              </w:rPr>
              <w:t>31</w:t>
            </w:r>
            <w:r>
              <w:rPr>
                <w:rFonts w:ascii="宋体" w:hAnsi="宋体" w:cs="宋体" w:hint="eastAsia"/>
                <w:kern w:val="0"/>
                <w:sz w:val="22"/>
              </w:rPr>
              <w:t>日</w:t>
            </w:r>
            <w:r>
              <w:rPr>
                <w:rFonts w:ascii="宋体" w:hAnsi="宋体" w:cs="宋体"/>
                <w:kern w:val="0"/>
                <w:sz w:val="22"/>
              </w:rPr>
              <w:t xml:space="preserve">  </w:t>
            </w:r>
          </w:p>
        </w:tc>
      </w:tr>
      <w:tr w:rsidR="00C22827">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C22827" w:rsidRDefault="00C22827">
            <w:pPr>
              <w:widowControl/>
              <w:jc w:val="center"/>
              <w:rPr>
                <w:rFonts w:ascii="宋体" w:cs="宋体"/>
                <w:b/>
                <w:bCs/>
                <w:kern w:val="0"/>
                <w:sz w:val="22"/>
              </w:rPr>
            </w:pPr>
            <w:r>
              <w:rPr>
                <w:rFonts w:ascii="宋体" w:hAnsi="宋体" w:cs="宋体" w:hint="eastAsia"/>
                <w:b/>
                <w:bCs/>
                <w:kern w:val="0"/>
                <w:sz w:val="22"/>
              </w:rPr>
              <w:t>项</w:t>
            </w:r>
            <w:r>
              <w:rPr>
                <w:rFonts w:ascii="宋体" w:hAnsi="宋体" w:cs="宋体"/>
                <w:b/>
                <w:bCs/>
                <w:kern w:val="0"/>
                <w:sz w:val="22"/>
              </w:rPr>
              <w:t xml:space="preserve">   </w:t>
            </w:r>
            <w:r>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rsidR="00C22827" w:rsidRDefault="00C22827">
            <w:pPr>
              <w:widowControl/>
              <w:jc w:val="center"/>
              <w:rPr>
                <w:rFonts w:asci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C22827" w:rsidRDefault="00C22827">
            <w:pPr>
              <w:widowControl/>
              <w:jc w:val="center"/>
              <w:rPr>
                <w:rFonts w:ascii="宋体" w:cs="宋体"/>
                <w:b/>
                <w:bCs/>
                <w:kern w:val="0"/>
                <w:sz w:val="22"/>
              </w:rPr>
            </w:pPr>
            <w:r>
              <w:rPr>
                <w:rFonts w:ascii="宋体" w:hAnsi="宋体" w:cs="宋体" w:hint="eastAsia"/>
                <w:b/>
                <w:bCs/>
                <w:kern w:val="0"/>
                <w:sz w:val="22"/>
              </w:rPr>
              <w:t>价值（金额单位：万元）</w:t>
            </w:r>
          </w:p>
        </w:tc>
      </w:tr>
      <w:tr w:rsidR="00C22827">
        <w:trPr>
          <w:trHeight w:val="645"/>
        </w:trPr>
        <w:tc>
          <w:tcPr>
            <w:tcW w:w="5224" w:type="dxa"/>
            <w:tcBorders>
              <w:top w:val="nil"/>
              <w:left w:val="single" w:sz="4" w:space="0" w:color="auto"/>
              <w:bottom w:val="single" w:sz="4" w:space="0" w:color="auto"/>
              <w:right w:val="single" w:sz="4" w:space="0" w:color="auto"/>
            </w:tcBorders>
            <w:vAlign w:val="center"/>
          </w:tcPr>
          <w:p w:rsidR="00C22827" w:rsidRDefault="00C22827">
            <w:pPr>
              <w:widowControl/>
              <w:jc w:val="center"/>
              <w:rPr>
                <w:rFonts w:asci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C22827" w:rsidRDefault="00C22827">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sz="4" w:space="0" w:color="auto"/>
              <w:right w:val="single" w:sz="4" w:space="0" w:color="auto"/>
            </w:tcBorders>
            <w:vAlign w:val="center"/>
          </w:tcPr>
          <w:p w:rsidR="00C22827" w:rsidRDefault="00C22827">
            <w:pPr>
              <w:widowControl/>
              <w:jc w:val="center"/>
              <w:rPr>
                <w:rFonts w:ascii="宋体" w:cs="宋体"/>
                <w:kern w:val="0"/>
                <w:sz w:val="22"/>
              </w:rPr>
            </w:pPr>
            <w:r>
              <w:rPr>
                <w:rFonts w:ascii="宋体" w:hAnsi="宋体" w:cs="宋体"/>
                <w:kern w:val="0"/>
                <w:sz w:val="22"/>
              </w:rPr>
              <w:t>21.6473</w:t>
            </w:r>
          </w:p>
        </w:tc>
      </w:tr>
      <w:tr w:rsidR="00C22827">
        <w:trPr>
          <w:trHeight w:val="645"/>
        </w:trPr>
        <w:tc>
          <w:tcPr>
            <w:tcW w:w="5224" w:type="dxa"/>
            <w:tcBorders>
              <w:top w:val="nil"/>
              <w:left w:val="single" w:sz="4" w:space="0" w:color="auto"/>
              <w:bottom w:val="single" w:sz="4" w:space="0" w:color="auto"/>
              <w:right w:val="single" w:sz="4" w:space="0" w:color="auto"/>
            </w:tcBorders>
            <w:vAlign w:val="center"/>
          </w:tcPr>
          <w:p w:rsidR="00C22827" w:rsidRDefault="00C22827">
            <w:pPr>
              <w:widowControl/>
              <w:jc w:val="left"/>
              <w:rPr>
                <w:rFonts w:ascii="宋体" w:cs="宋体"/>
                <w:kern w:val="0"/>
                <w:sz w:val="22"/>
              </w:rPr>
            </w:pPr>
            <w:r>
              <w:rPr>
                <w:rFonts w:ascii="宋体" w:hAnsi="宋体" w:cs="宋体"/>
                <w:kern w:val="0"/>
                <w:sz w:val="22"/>
              </w:rPr>
              <w:t>1</w:t>
            </w:r>
            <w:r>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vAlign w:val="center"/>
          </w:tcPr>
          <w:p w:rsidR="00C22827" w:rsidRDefault="00C22827">
            <w:pPr>
              <w:widowControl/>
              <w:jc w:val="center"/>
              <w:rPr>
                <w:rFonts w:ascii="宋体" w:cs="宋体"/>
                <w:kern w:val="0"/>
                <w:sz w:val="22"/>
              </w:rPr>
            </w:pPr>
            <w:r>
              <w:rPr>
                <w:rFonts w:ascii="宋体" w:cs="宋体"/>
                <w:kern w:val="0"/>
                <w:sz w:val="22"/>
              </w:rPr>
              <w:t>0</w:t>
            </w:r>
          </w:p>
        </w:tc>
        <w:tc>
          <w:tcPr>
            <w:tcW w:w="5103" w:type="dxa"/>
            <w:tcBorders>
              <w:top w:val="nil"/>
              <w:left w:val="nil"/>
              <w:bottom w:val="single" w:sz="4" w:space="0" w:color="auto"/>
              <w:right w:val="single" w:sz="4" w:space="0" w:color="auto"/>
            </w:tcBorders>
            <w:vAlign w:val="center"/>
          </w:tcPr>
          <w:p w:rsidR="00C22827" w:rsidRDefault="00C22827">
            <w:pPr>
              <w:widowControl/>
              <w:jc w:val="center"/>
              <w:rPr>
                <w:rFonts w:ascii="宋体" w:cs="宋体"/>
                <w:kern w:val="0"/>
                <w:sz w:val="22"/>
              </w:rPr>
            </w:pPr>
            <w:r>
              <w:rPr>
                <w:rFonts w:ascii="宋体" w:cs="宋体"/>
                <w:kern w:val="0"/>
                <w:sz w:val="22"/>
              </w:rPr>
              <w:t>0</w:t>
            </w:r>
          </w:p>
        </w:tc>
      </w:tr>
      <w:tr w:rsidR="00C22827">
        <w:trPr>
          <w:trHeight w:val="645"/>
        </w:trPr>
        <w:tc>
          <w:tcPr>
            <w:tcW w:w="5224" w:type="dxa"/>
            <w:tcBorders>
              <w:top w:val="nil"/>
              <w:left w:val="single" w:sz="4" w:space="0" w:color="auto"/>
              <w:bottom w:val="single" w:sz="4" w:space="0" w:color="auto"/>
              <w:right w:val="single" w:sz="4" w:space="0" w:color="auto"/>
            </w:tcBorders>
            <w:vAlign w:val="center"/>
          </w:tcPr>
          <w:p w:rsidR="00C22827" w:rsidRDefault="00C22827">
            <w:pPr>
              <w:widowControl/>
              <w:jc w:val="left"/>
              <w:rPr>
                <w:rFonts w:ascii="宋体" w:cs="宋体"/>
                <w:kern w:val="0"/>
                <w:sz w:val="22"/>
              </w:rPr>
            </w:pPr>
            <w:r>
              <w:rPr>
                <w:rFonts w:ascii="宋体" w:hAnsi="宋体" w:cs="宋体"/>
                <w:kern w:val="0"/>
                <w:sz w:val="22"/>
              </w:rPr>
              <w:t xml:space="preserve">  </w:t>
            </w:r>
            <w:r>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C22827" w:rsidRDefault="00C22827">
            <w:pPr>
              <w:widowControl/>
              <w:jc w:val="center"/>
              <w:rPr>
                <w:rFonts w:ascii="宋体" w:cs="宋体"/>
                <w:kern w:val="0"/>
                <w:sz w:val="22"/>
              </w:rPr>
            </w:pPr>
            <w:r>
              <w:rPr>
                <w:rFonts w:ascii="宋体" w:cs="宋体"/>
                <w:kern w:val="0"/>
                <w:sz w:val="22"/>
              </w:rPr>
              <w:t>0</w:t>
            </w:r>
          </w:p>
        </w:tc>
        <w:tc>
          <w:tcPr>
            <w:tcW w:w="5103" w:type="dxa"/>
            <w:tcBorders>
              <w:top w:val="nil"/>
              <w:left w:val="nil"/>
              <w:bottom w:val="single" w:sz="4" w:space="0" w:color="auto"/>
              <w:right w:val="single" w:sz="4" w:space="0" w:color="auto"/>
            </w:tcBorders>
            <w:vAlign w:val="center"/>
          </w:tcPr>
          <w:p w:rsidR="00C22827" w:rsidRDefault="00C22827">
            <w:pPr>
              <w:widowControl/>
              <w:jc w:val="center"/>
              <w:rPr>
                <w:rFonts w:ascii="宋体" w:cs="宋体"/>
                <w:kern w:val="0"/>
                <w:sz w:val="22"/>
              </w:rPr>
            </w:pPr>
            <w:r>
              <w:rPr>
                <w:rFonts w:ascii="宋体" w:cs="宋体"/>
                <w:kern w:val="0"/>
                <w:sz w:val="22"/>
              </w:rPr>
              <w:t>0</w:t>
            </w:r>
          </w:p>
        </w:tc>
      </w:tr>
      <w:tr w:rsidR="00C22827">
        <w:trPr>
          <w:trHeight w:val="645"/>
        </w:trPr>
        <w:tc>
          <w:tcPr>
            <w:tcW w:w="5224" w:type="dxa"/>
            <w:tcBorders>
              <w:top w:val="nil"/>
              <w:left w:val="single" w:sz="4" w:space="0" w:color="auto"/>
              <w:bottom w:val="single" w:sz="4" w:space="0" w:color="auto"/>
              <w:right w:val="single" w:sz="4" w:space="0" w:color="auto"/>
            </w:tcBorders>
            <w:vAlign w:val="center"/>
          </w:tcPr>
          <w:p w:rsidR="00C22827" w:rsidRDefault="00C22827">
            <w:pPr>
              <w:widowControl/>
              <w:jc w:val="left"/>
              <w:rPr>
                <w:rFonts w:ascii="宋体" w:cs="宋体"/>
                <w:kern w:val="0"/>
                <w:sz w:val="22"/>
              </w:rPr>
            </w:pPr>
            <w:r>
              <w:rPr>
                <w:rFonts w:ascii="宋体" w:hAnsi="宋体" w:cs="宋体"/>
                <w:kern w:val="0"/>
                <w:sz w:val="22"/>
              </w:rPr>
              <w:t>2</w:t>
            </w:r>
            <w:r>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vAlign w:val="center"/>
          </w:tcPr>
          <w:p w:rsidR="00C22827" w:rsidRDefault="00C22827">
            <w:pPr>
              <w:widowControl/>
              <w:jc w:val="center"/>
              <w:rPr>
                <w:rFonts w:ascii="宋体" w:cs="宋体"/>
                <w:kern w:val="0"/>
                <w:sz w:val="22"/>
              </w:rPr>
            </w:pPr>
            <w:r>
              <w:rPr>
                <w:rFonts w:ascii="宋体" w:cs="宋体"/>
                <w:kern w:val="0"/>
                <w:sz w:val="22"/>
              </w:rPr>
              <w:t>0</w:t>
            </w:r>
          </w:p>
        </w:tc>
        <w:tc>
          <w:tcPr>
            <w:tcW w:w="5103" w:type="dxa"/>
            <w:tcBorders>
              <w:top w:val="nil"/>
              <w:left w:val="nil"/>
              <w:bottom w:val="single" w:sz="4" w:space="0" w:color="auto"/>
              <w:right w:val="single" w:sz="4" w:space="0" w:color="auto"/>
            </w:tcBorders>
            <w:vAlign w:val="center"/>
          </w:tcPr>
          <w:p w:rsidR="00C22827" w:rsidRDefault="00C22827">
            <w:pPr>
              <w:widowControl/>
              <w:jc w:val="center"/>
              <w:rPr>
                <w:rFonts w:ascii="宋体" w:cs="宋体"/>
                <w:kern w:val="0"/>
                <w:sz w:val="22"/>
              </w:rPr>
            </w:pPr>
            <w:r>
              <w:rPr>
                <w:rFonts w:ascii="宋体" w:cs="宋体"/>
                <w:kern w:val="0"/>
                <w:sz w:val="22"/>
              </w:rPr>
              <w:t>0</w:t>
            </w:r>
          </w:p>
        </w:tc>
      </w:tr>
      <w:tr w:rsidR="00C22827">
        <w:trPr>
          <w:trHeight w:val="645"/>
        </w:trPr>
        <w:tc>
          <w:tcPr>
            <w:tcW w:w="5224" w:type="dxa"/>
            <w:tcBorders>
              <w:top w:val="nil"/>
              <w:left w:val="single" w:sz="4" w:space="0" w:color="auto"/>
              <w:bottom w:val="single" w:sz="4" w:space="0" w:color="auto"/>
              <w:right w:val="single" w:sz="4" w:space="0" w:color="auto"/>
            </w:tcBorders>
            <w:vAlign w:val="center"/>
          </w:tcPr>
          <w:p w:rsidR="00C22827" w:rsidRDefault="00C22827">
            <w:pPr>
              <w:widowControl/>
              <w:jc w:val="left"/>
              <w:rPr>
                <w:rFonts w:ascii="宋体" w:cs="宋体"/>
                <w:kern w:val="0"/>
                <w:sz w:val="22"/>
              </w:rPr>
            </w:pPr>
            <w:r>
              <w:rPr>
                <w:rFonts w:ascii="宋体" w:hAnsi="宋体" w:cs="宋体"/>
                <w:kern w:val="0"/>
                <w:sz w:val="22"/>
              </w:rPr>
              <w:t>3</w:t>
            </w:r>
            <w:r>
              <w:rPr>
                <w:rFonts w:ascii="宋体" w:hAnsi="宋体" w:cs="宋体" w:hint="eastAsia"/>
                <w:kern w:val="0"/>
                <w:sz w:val="22"/>
              </w:rPr>
              <w:t>、单价在</w:t>
            </w:r>
            <w:r>
              <w:rPr>
                <w:rFonts w:ascii="宋体" w:hAnsi="宋体" w:cs="宋体"/>
                <w:kern w:val="0"/>
                <w:sz w:val="22"/>
              </w:rPr>
              <w:t>20</w:t>
            </w:r>
            <w:r>
              <w:rPr>
                <w:rFonts w:ascii="宋体" w:hAnsi="宋体" w:cs="宋体" w:hint="eastAsia"/>
                <w:kern w:val="0"/>
                <w:sz w:val="22"/>
              </w:rPr>
              <w:t>万元以上设备</w:t>
            </w:r>
          </w:p>
        </w:tc>
        <w:tc>
          <w:tcPr>
            <w:tcW w:w="3155" w:type="dxa"/>
            <w:tcBorders>
              <w:top w:val="nil"/>
              <w:left w:val="nil"/>
              <w:bottom w:val="single" w:sz="4" w:space="0" w:color="auto"/>
              <w:right w:val="single" w:sz="4" w:space="0" w:color="auto"/>
            </w:tcBorders>
            <w:vAlign w:val="center"/>
          </w:tcPr>
          <w:p w:rsidR="00C22827" w:rsidRDefault="00C22827">
            <w:pPr>
              <w:widowControl/>
              <w:jc w:val="center"/>
              <w:rPr>
                <w:rFonts w:ascii="宋体" w:cs="宋体"/>
                <w:kern w:val="0"/>
                <w:sz w:val="22"/>
              </w:rPr>
            </w:pPr>
            <w:r>
              <w:rPr>
                <w:rFonts w:ascii="宋体" w:cs="宋体"/>
                <w:kern w:val="0"/>
                <w:sz w:val="22"/>
              </w:rPr>
              <w:t>0</w:t>
            </w:r>
          </w:p>
        </w:tc>
        <w:tc>
          <w:tcPr>
            <w:tcW w:w="5103" w:type="dxa"/>
            <w:tcBorders>
              <w:top w:val="nil"/>
              <w:left w:val="nil"/>
              <w:bottom w:val="single" w:sz="4" w:space="0" w:color="auto"/>
              <w:right w:val="single" w:sz="4" w:space="0" w:color="auto"/>
            </w:tcBorders>
            <w:vAlign w:val="center"/>
          </w:tcPr>
          <w:p w:rsidR="00C22827" w:rsidRDefault="00C22827">
            <w:pPr>
              <w:widowControl/>
              <w:jc w:val="center"/>
              <w:rPr>
                <w:rFonts w:ascii="宋体" w:cs="宋体"/>
                <w:kern w:val="0"/>
                <w:sz w:val="22"/>
              </w:rPr>
            </w:pPr>
            <w:r>
              <w:rPr>
                <w:rFonts w:ascii="宋体" w:cs="宋体"/>
                <w:kern w:val="0"/>
                <w:sz w:val="22"/>
              </w:rPr>
              <w:t>0</w:t>
            </w:r>
          </w:p>
        </w:tc>
      </w:tr>
      <w:tr w:rsidR="00C22827">
        <w:trPr>
          <w:trHeight w:val="645"/>
        </w:trPr>
        <w:tc>
          <w:tcPr>
            <w:tcW w:w="5224" w:type="dxa"/>
            <w:tcBorders>
              <w:top w:val="nil"/>
              <w:left w:val="single" w:sz="4" w:space="0" w:color="auto"/>
              <w:bottom w:val="single" w:sz="4" w:space="0" w:color="auto"/>
              <w:right w:val="single" w:sz="4" w:space="0" w:color="auto"/>
            </w:tcBorders>
            <w:vAlign w:val="center"/>
          </w:tcPr>
          <w:p w:rsidR="00C22827" w:rsidRDefault="00C22827">
            <w:pPr>
              <w:widowControl/>
              <w:jc w:val="left"/>
              <w:rPr>
                <w:rFonts w:ascii="宋体" w:cs="宋体"/>
                <w:kern w:val="0"/>
                <w:sz w:val="22"/>
              </w:rPr>
            </w:pPr>
            <w:r>
              <w:rPr>
                <w:rFonts w:ascii="宋体" w:hAnsi="宋体" w:cs="宋体"/>
                <w:kern w:val="0"/>
                <w:sz w:val="22"/>
              </w:rPr>
              <w:t>4</w:t>
            </w:r>
            <w:r>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vAlign w:val="center"/>
          </w:tcPr>
          <w:p w:rsidR="00C22827" w:rsidRDefault="00C22827">
            <w:pPr>
              <w:widowControl/>
              <w:jc w:val="center"/>
              <w:rPr>
                <w:rFonts w:ascii="宋体" w:cs="宋体"/>
                <w:kern w:val="0"/>
                <w:sz w:val="22"/>
              </w:rPr>
            </w:pPr>
            <w:r>
              <w:rPr>
                <w:rFonts w:ascii="宋体" w:hAnsi="宋体" w:cs="宋体"/>
                <w:kern w:val="0"/>
                <w:sz w:val="22"/>
              </w:rPr>
              <w:t>62</w:t>
            </w:r>
          </w:p>
        </w:tc>
        <w:tc>
          <w:tcPr>
            <w:tcW w:w="5103" w:type="dxa"/>
            <w:tcBorders>
              <w:top w:val="nil"/>
              <w:left w:val="nil"/>
              <w:bottom w:val="single" w:sz="4" w:space="0" w:color="auto"/>
              <w:right w:val="single" w:sz="4" w:space="0" w:color="auto"/>
            </w:tcBorders>
            <w:vAlign w:val="center"/>
          </w:tcPr>
          <w:p w:rsidR="00C22827" w:rsidRDefault="00C22827">
            <w:pPr>
              <w:widowControl/>
              <w:jc w:val="center"/>
              <w:rPr>
                <w:rFonts w:ascii="宋体" w:cs="宋体"/>
                <w:kern w:val="0"/>
                <w:sz w:val="22"/>
              </w:rPr>
            </w:pPr>
            <w:r>
              <w:rPr>
                <w:rFonts w:ascii="宋体" w:hAnsi="宋体" w:cs="宋体"/>
                <w:kern w:val="0"/>
                <w:sz w:val="22"/>
              </w:rPr>
              <w:t>21.6473</w:t>
            </w:r>
          </w:p>
        </w:tc>
      </w:tr>
    </w:tbl>
    <w:p w:rsidR="00C22827" w:rsidRDefault="00C22827" w:rsidP="00D8117B">
      <w:pPr>
        <w:ind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C22827" w:rsidRPr="00346B63" w:rsidRDefault="00C22827" w:rsidP="002F519E">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sidRPr="00346B63">
        <w:rPr>
          <w:rFonts w:ascii="方正仿宋简体" w:eastAsia="方正仿宋简体" w:hAnsi="Times New Roman" w:cs="Times New Roman"/>
          <w:sz w:val="32"/>
          <w:szCs w:val="24"/>
        </w:rPr>
        <w:t>1</w:t>
      </w:r>
      <w:r w:rsidRPr="00346B63">
        <w:rPr>
          <w:rFonts w:ascii="方正仿宋简体" w:eastAsia="方正仿宋简体" w:hAnsi="Times New Roman" w:cs="Times New Roman" w:hint="eastAsia"/>
          <w:sz w:val="32"/>
          <w:szCs w:val="24"/>
        </w:rPr>
        <w:t>、一般预算收入：指区级财政当年拨付的资金。</w:t>
      </w:r>
    </w:p>
    <w:p w:rsidR="00C22827" w:rsidRPr="00346B63" w:rsidRDefault="00C22827" w:rsidP="002F519E">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sidRPr="00346B63">
        <w:rPr>
          <w:rFonts w:ascii="方正仿宋简体" w:eastAsia="方正仿宋简体" w:hAnsi="Times New Roman" w:cs="Times New Roman"/>
          <w:sz w:val="32"/>
          <w:szCs w:val="24"/>
        </w:rPr>
        <w:lastRenderedPageBreak/>
        <w:t>2</w:t>
      </w:r>
      <w:r w:rsidRPr="00346B63">
        <w:rPr>
          <w:rFonts w:ascii="方正仿宋简体" w:eastAsia="方正仿宋简体" w:hAnsi="Times New Roman" w:cs="Times New Roman" w:hint="eastAsia"/>
          <w:sz w:val="32"/>
          <w:szCs w:val="24"/>
        </w:rPr>
        <w:t>、基本支出：指为保障机构正常运转、完成日常工作任务而发生的人员支出和公用支出。</w:t>
      </w:r>
    </w:p>
    <w:p w:rsidR="00C22827" w:rsidRPr="00346B63" w:rsidRDefault="00C22827" w:rsidP="002F519E">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sidRPr="00346B63">
        <w:rPr>
          <w:rFonts w:ascii="方正仿宋简体" w:eastAsia="方正仿宋简体" w:hAnsi="Times New Roman" w:cs="Times New Roman"/>
          <w:sz w:val="32"/>
          <w:szCs w:val="24"/>
        </w:rPr>
        <w:t>3</w:t>
      </w:r>
      <w:r w:rsidRPr="00346B63">
        <w:rPr>
          <w:rFonts w:ascii="方正仿宋简体" w:eastAsia="方正仿宋简体" w:hAnsi="Times New Roman" w:cs="Times New Roman" w:hint="eastAsia"/>
          <w:sz w:val="32"/>
          <w:szCs w:val="24"/>
        </w:rPr>
        <w:t>、项目支出：指在基本支出之外为完成特定行政任务和事业发展目标所发生的支出。</w:t>
      </w:r>
    </w:p>
    <w:p w:rsidR="00C22827" w:rsidRPr="00346B63" w:rsidRDefault="00C22827" w:rsidP="002F519E">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sidRPr="00346B63">
        <w:rPr>
          <w:rFonts w:ascii="方正仿宋简体" w:eastAsia="方正仿宋简体" w:hAnsi="Times New Roman" w:cs="Times New Roman"/>
          <w:sz w:val="32"/>
          <w:szCs w:val="24"/>
        </w:rPr>
        <w:t>4</w:t>
      </w:r>
      <w:r w:rsidRPr="00346B63">
        <w:rPr>
          <w:rFonts w:ascii="方正仿宋简体" w:eastAsia="方正仿宋简体" w:hAnsi="Times New Roman" w:cs="Times New Roman" w:hint="eastAsia"/>
          <w:sz w:val="32"/>
          <w:szCs w:val="24"/>
        </w:rPr>
        <w:t>、机关运行费：是指为保证行政事业单位运行，用于购买货物和服务的各项资金。主要包括：办公费、印刷费，水费、电费、邮电费、福利费、日常维修费、办公取暖费、办公物业服务费、公务车运行维护费等。</w:t>
      </w:r>
    </w:p>
    <w:p w:rsidR="00C22827" w:rsidRPr="00D8117B" w:rsidRDefault="00C22827" w:rsidP="00D8117B">
      <w:pPr>
        <w:ind w:firstLine="640"/>
        <w:rPr>
          <w:rFonts w:ascii="黑体" w:eastAsia="黑体" w:hAnsi="黑体" w:cs="Times New Roman"/>
          <w:sz w:val="32"/>
          <w:szCs w:val="32"/>
        </w:rPr>
      </w:pPr>
      <w:r w:rsidRPr="00D8117B">
        <w:rPr>
          <w:rFonts w:ascii="黑体" w:eastAsia="黑体" w:hAnsi="黑体" w:cs="Times New Roman" w:hint="eastAsia"/>
          <w:sz w:val="32"/>
          <w:szCs w:val="32"/>
        </w:rPr>
        <w:t>九、其他需要说明的事项</w:t>
      </w:r>
    </w:p>
    <w:p w:rsidR="00C22827" w:rsidRPr="00346B63" w:rsidRDefault="00C22827" w:rsidP="002F519E">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sidRPr="00346B63">
        <w:rPr>
          <w:rFonts w:ascii="方正仿宋简体" w:eastAsia="方正仿宋简体" w:hAnsi="Times New Roman" w:cs="Times New Roman" w:hint="eastAsia"/>
          <w:sz w:val="32"/>
          <w:szCs w:val="24"/>
        </w:rPr>
        <w:t>无</w:t>
      </w:r>
      <w:r>
        <w:rPr>
          <w:rFonts w:ascii="方正仿宋简体" w:eastAsia="方正仿宋简体" w:hAnsi="Times New Roman" w:cs="Times New Roman" w:hint="eastAsia"/>
          <w:sz w:val="32"/>
          <w:szCs w:val="24"/>
        </w:rPr>
        <w:t>。</w:t>
      </w:r>
    </w:p>
    <w:p w:rsidR="00C22827" w:rsidRDefault="00C22827" w:rsidP="007F6CF3">
      <w:pPr>
        <w:ind w:firstLineChars="200" w:firstLine="640"/>
        <w:rPr>
          <w:rFonts w:ascii="仿宋_GB2312" w:eastAsia="仿宋_GB2312" w:hAnsi="仿宋_GB2312" w:cs="仿宋_GB2312"/>
          <w:sz w:val="32"/>
          <w:szCs w:val="32"/>
        </w:rPr>
      </w:pPr>
    </w:p>
    <w:sectPr w:rsidR="00C22827" w:rsidSect="00751FE1">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4C6" w:rsidRDefault="000704C6" w:rsidP="00F24692">
      <w:r>
        <w:separator/>
      </w:r>
    </w:p>
  </w:endnote>
  <w:endnote w:type="continuationSeparator" w:id="1">
    <w:p w:rsidR="000704C6" w:rsidRDefault="000704C6" w:rsidP="00F246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仿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4C6" w:rsidRDefault="000704C6" w:rsidP="00F24692">
      <w:r>
        <w:separator/>
      </w:r>
    </w:p>
  </w:footnote>
  <w:footnote w:type="continuationSeparator" w:id="1">
    <w:p w:rsidR="000704C6" w:rsidRDefault="000704C6" w:rsidP="00F246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C16B4"/>
    <w:multiLevelType w:val="hybridMultilevel"/>
    <w:tmpl w:val="42EA78FE"/>
    <w:lvl w:ilvl="0" w:tplc="14B6F98E">
      <w:start w:val="2"/>
      <w:numFmt w:val="decimal"/>
      <w:lvlText w:val="%1、"/>
      <w:lvlJc w:val="left"/>
      <w:pPr>
        <w:ind w:left="1695" w:hanging="720"/>
      </w:pPr>
      <w:rPr>
        <w:rFonts w:cs="Times New Roman" w:hint="default"/>
      </w:rPr>
    </w:lvl>
    <w:lvl w:ilvl="1" w:tplc="04090019" w:tentative="1">
      <w:start w:val="1"/>
      <w:numFmt w:val="lowerLetter"/>
      <w:lvlText w:val="%2)"/>
      <w:lvlJc w:val="left"/>
      <w:pPr>
        <w:ind w:left="1815" w:hanging="420"/>
      </w:pPr>
      <w:rPr>
        <w:rFonts w:cs="Times New Roman"/>
      </w:rPr>
    </w:lvl>
    <w:lvl w:ilvl="2" w:tplc="0409001B" w:tentative="1">
      <w:start w:val="1"/>
      <w:numFmt w:val="lowerRoman"/>
      <w:lvlText w:val="%3."/>
      <w:lvlJc w:val="right"/>
      <w:pPr>
        <w:ind w:left="2235" w:hanging="420"/>
      </w:pPr>
      <w:rPr>
        <w:rFonts w:cs="Times New Roman"/>
      </w:rPr>
    </w:lvl>
    <w:lvl w:ilvl="3" w:tplc="0409000F" w:tentative="1">
      <w:start w:val="1"/>
      <w:numFmt w:val="decimal"/>
      <w:lvlText w:val="%4."/>
      <w:lvlJc w:val="left"/>
      <w:pPr>
        <w:ind w:left="2655" w:hanging="420"/>
      </w:pPr>
      <w:rPr>
        <w:rFonts w:cs="Times New Roman"/>
      </w:rPr>
    </w:lvl>
    <w:lvl w:ilvl="4" w:tplc="04090019" w:tentative="1">
      <w:start w:val="1"/>
      <w:numFmt w:val="lowerLetter"/>
      <w:lvlText w:val="%5)"/>
      <w:lvlJc w:val="left"/>
      <w:pPr>
        <w:ind w:left="3075" w:hanging="420"/>
      </w:pPr>
      <w:rPr>
        <w:rFonts w:cs="Times New Roman"/>
      </w:rPr>
    </w:lvl>
    <w:lvl w:ilvl="5" w:tplc="0409001B" w:tentative="1">
      <w:start w:val="1"/>
      <w:numFmt w:val="lowerRoman"/>
      <w:lvlText w:val="%6."/>
      <w:lvlJc w:val="right"/>
      <w:pPr>
        <w:ind w:left="3495" w:hanging="420"/>
      </w:pPr>
      <w:rPr>
        <w:rFonts w:cs="Times New Roman"/>
      </w:rPr>
    </w:lvl>
    <w:lvl w:ilvl="6" w:tplc="0409000F" w:tentative="1">
      <w:start w:val="1"/>
      <w:numFmt w:val="decimal"/>
      <w:lvlText w:val="%7."/>
      <w:lvlJc w:val="left"/>
      <w:pPr>
        <w:ind w:left="3915" w:hanging="420"/>
      </w:pPr>
      <w:rPr>
        <w:rFonts w:cs="Times New Roman"/>
      </w:rPr>
    </w:lvl>
    <w:lvl w:ilvl="7" w:tplc="04090019" w:tentative="1">
      <w:start w:val="1"/>
      <w:numFmt w:val="lowerLetter"/>
      <w:lvlText w:val="%8)"/>
      <w:lvlJc w:val="left"/>
      <w:pPr>
        <w:ind w:left="4335" w:hanging="420"/>
      </w:pPr>
      <w:rPr>
        <w:rFonts w:cs="Times New Roman"/>
      </w:rPr>
    </w:lvl>
    <w:lvl w:ilvl="8" w:tplc="0409001B" w:tentative="1">
      <w:start w:val="1"/>
      <w:numFmt w:val="lowerRoman"/>
      <w:lvlText w:val="%9."/>
      <w:lvlJc w:val="right"/>
      <w:pPr>
        <w:ind w:left="4755" w:hanging="420"/>
      </w:pPr>
      <w:rPr>
        <w:rFonts w:cs="Times New Roman"/>
      </w:rPr>
    </w:lvl>
  </w:abstractNum>
  <w:abstractNum w:abstractNumId="1">
    <w:nsid w:val="58818F2D"/>
    <w:multiLevelType w:val="singleLevel"/>
    <w:tmpl w:val="58818F2D"/>
    <w:lvl w:ilvl="0">
      <w:start w:val="2"/>
      <w:numFmt w:val="decimal"/>
      <w:suff w:val="nothing"/>
      <w:lvlText w:val="%1、"/>
      <w:lvlJc w:val="left"/>
      <w:rPr>
        <w:rFonts w:cs="Times New Roman"/>
      </w:rPr>
    </w:lvl>
  </w:abstractNum>
  <w:abstractNum w:abstractNumId="2">
    <w:nsid w:val="5881B3F2"/>
    <w:multiLevelType w:val="singleLevel"/>
    <w:tmpl w:val="5881B3F2"/>
    <w:lvl w:ilvl="0">
      <w:start w:val="8"/>
      <w:numFmt w:val="chineseCounting"/>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03225"/>
    <w:rsid w:val="00037AF6"/>
    <w:rsid w:val="00041994"/>
    <w:rsid w:val="00042DD6"/>
    <w:rsid w:val="000704C6"/>
    <w:rsid w:val="00075D5F"/>
    <w:rsid w:val="0009456D"/>
    <w:rsid w:val="000A6B33"/>
    <w:rsid w:val="000B3E8D"/>
    <w:rsid w:val="000C3A19"/>
    <w:rsid w:val="000D3F0D"/>
    <w:rsid w:val="001245BB"/>
    <w:rsid w:val="00126388"/>
    <w:rsid w:val="00144B0F"/>
    <w:rsid w:val="00146F4C"/>
    <w:rsid w:val="00174EBC"/>
    <w:rsid w:val="001A3082"/>
    <w:rsid w:val="001B51FE"/>
    <w:rsid w:val="001E286A"/>
    <w:rsid w:val="001E4577"/>
    <w:rsid w:val="00215E7A"/>
    <w:rsid w:val="002232BE"/>
    <w:rsid w:val="00232292"/>
    <w:rsid w:val="00241FD4"/>
    <w:rsid w:val="00251B12"/>
    <w:rsid w:val="00256F62"/>
    <w:rsid w:val="002745FF"/>
    <w:rsid w:val="00292E8E"/>
    <w:rsid w:val="00296113"/>
    <w:rsid w:val="002F3E58"/>
    <w:rsid w:val="002F519E"/>
    <w:rsid w:val="0030542C"/>
    <w:rsid w:val="00311B7A"/>
    <w:rsid w:val="00314C7B"/>
    <w:rsid w:val="00346B63"/>
    <w:rsid w:val="00355C0B"/>
    <w:rsid w:val="00364058"/>
    <w:rsid w:val="003F082D"/>
    <w:rsid w:val="00411888"/>
    <w:rsid w:val="00424C9B"/>
    <w:rsid w:val="00430703"/>
    <w:rsid w:val="0043273E"/>
    <w:rsid w:val="00436C41"/>
    <w:rsid w:val="00451871"/>
    <w:rsid w:val="004547AD"/>
    <w:rsid w:val="00472923"/>
    <w:rsid w:val="004E3066"/>
    <w:rsid w:val="004E74CD"/>
    <w:rsid w:val="005549F6"/>
    <w:rsid w:val="00560F87"/>
    <w:rsid w:val="00573562"/>
    <w:rsid w:val="0058208B"/>
    <w:rsid w:val="00614A29"/>
    <w:rsid w:val="006509AF"/>
    <w:rsid w:val="006611F8"/>
    <w:rsid w:val="00681154"/>
    <w:rsid w:val="006D0BF7"/>
    <w:rsid w:val="006E3FDA"/>
    <w:rsid w:val="006F61CC"/>
    <w:rsid w:val="007324B6"/>
    <w:rsid w:val="00751FE1"/>
    <w:rsid w:val="0075393C"/>
    <w:rsid w:val="00776C08"/>
    <w:rsid w:val="007E1DA8"/>
    <w:rsid w:val="007F6C26"/>
    <w:rsid w:val="007F6CF3"/>
    <w:rsid w:val="008067B1"/>
    <w:rsid w:val="008334AE"/>
    <w:rsid w:val="00836FED"/>
    <w:rsid w:val="00845CD2"/>
    <w:rsid w:val="00852B0D"/>
    <w:rsid w:val="00881692"/>
    <w:rsid w:val="00882773"/>
    <w:rsid w:val="00887B5F"/>
    <w:rsid w:val="008B3CC5"/>
    <w:rsid w:val="008E346B"/>
    <w:rsid w:val="008E4261"/>
    <w:rsid w:val="008F3E86"/>
    <w:rsid w:val="008F4662"/>
    <w:rsid w:val="00905D08"/>
    <w:rsid w:val="00907F93"/>
    <w:rsid w:val="00914A09"/>
    <w:rsid w:val="00925753"/>
    <w:rsid w:val="00966C5C"/>
    <w:rsid w:val="00973104"/>
    <w:rsid w:val="009B3F9B"/>
    <w:rsid w:val="00A56FF6"/>
    <w:rsid w:val="00A72D2E"/>
    <w:rsid w:val="00A911E7"/>
    <w:rsid w:val="00A939D9"/>
    <w:rsid w:val="00AB1437"/>
    <w:rsid w:val="00AB1673"/>
    <w:rsid w:val="00AD44A3"/>
    <w:rsid w:val="00B20712"/>
    <w:rsid w:val="00B303E3"/>
    <w:rsid w:val="00B43238"/>
    <w:rsid w:val="00B75216"/>
    <w:rsid w:val="00B91D52"/>
    <w:rsid w:val="00BA1ACD"/>
    <w:rsid w:val="00BA49AE"/>
    <w:rsid w:val="00C22827"/>
    <w:rsid w:val="00CA7176"/>
    <w:rsid w:val="00CB0DD3"/>
    <w:rsid w:val="00CC163D"/>
    <w:rsid w:val="00CD2773"/>
    <w:rsid w:val="00CE143B"/>
    <w:rsid w:val="00D74B13"/>
    <w:rsid w:val="00D8117B"/>
    <w:rsid w:val="00E167C7"/>
    <w:rsid w:val="00EA0FF4"/>
    <w:rsid w:val="00EB0F53"/>
    <w:rsid w:val="00EC47F6"/>
    <w:rsid w:val="00F24692"/>
    <w:rsid w:val="00F66032"/>
    <w:rsid w:val="00F958C2"/>
    <w:rsid w:val="00FE47E7"/>
    <w:rsid w:val="01FB23CB"/>
    <w:rsid w:val="0B0D77B0"/>
    <w:rsid w:val="0C3D5924"/>
    <w:rsid w:val="0D9F1876"/>
    <w:rsid w:val="10ED36A0"/>
    <w:rsid w:val="114917E9"/>
    <w:rsid w:val="15F42192"/>
    <w:rsid w:val="19C36DAA"/>
    <w:rsid w:val="1A5D684E"/>
    <w:rsid w:val="1ABE55EE"/>
    <w:rsid w:val="1D954D97"/>
    <w:rsid w:val="2A012DF7"/>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FE1"/>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51FE1"/>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basedOn w:val="a0"/>
    <w:link w:val="a3"/>
    <w:uiPriority w:val="99"/>
    <w:locked/>
    <w:rsid w:val="00751FE1"/>
    <w:rPr>
      <w:rFonts w:ascii="Times New Roman" w:eastAsia="宋体" w:hAnsi="Times New Roman" w:cs="Times New Roman"/>
      <w:sz w:val="18"/>
      <w:szCs w:val="18"/>
    </w:rPr>
  </w:style>
  <w:style w:type="paragraph" w:styleId="a4">
    <w:name w:val="header"/>
    <w:basedOn w:val="a"/>
    <w:link w:val="Char0"/>
    <w:uiPriority w:val="99"/>
    <w:rsid w:val="00751FE1"/>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0">
    <w:name w:val="页眉 Char"/>
    <w:basedOn w:val="a0"/>
    <w:link w:val="a4"/>
    <w:uiPriority w:val="99"/>
    <w:locked/>
    <w:rsid w:val="00751FE1"/>
    <w:rPr>
      <w:rFonts w:ascii="Times New Roman" w:eastAsia="宋体" w:hAnsi="Times New Roman" w:cs="Times New Roman"/>
      <w:sz w:val="18"/>
      <w:szCs w:val="18"/>
    </w:rPr>
  </w:style>
  <w:style w:type="paragraph" w:styleId="1">
    <w:name w:val="toc 1"/>
    <w:basedOn w:val="a"/>
    <w:next w:val="a"/>
    <w:uiPriority w:val="99"/>
    <w:rsid w:val="00751FE1"/>
    <w:rPr>
      <w:rFonts w:ascii="Times New Roman" w:hAnsi="Times New Roman" w:cs="Times New Roman"/>
      <w:szCs w:val="24"/>
    </w:rPr>
  </w:style>
  <w:style w:type="paragraph" w:styleId="2">
    <w:name w:val="toc 2"/>
    <w:basedOn w:val="a"/>
    <w:next w:val="a"/>
    <w:uiPriority w:val="99"/>
    <w:rsid w:val="00751FE1"/>
    <w:pPr>
      <w:ind w:leftChars="200" w:left="420"/>
    </w:pPr>
    <w:rPr>
      <w:rFonts w:ascii="Times New Roman" w:hAnsi="Times New Roman" w:cs="Times New Roman"/>
      <w:szCs w:val="24"/>
    </w:rPr>
  </w:style>
  <w:style w:type="character" w:styleId="a5">
    <w:name w:val="annotation reference"/>
    <w:basedOn w:val="a0"/>
    <w:uiPriority w:val="99"/>
    <w:semiHidden/>
    <w:rsid w:val="00F24692"/>
    <w:rPr>
      <w:rFonts w:cs="Times New Roman"/>
      <w:sz w:val="21"/>
      <w:szCs w:val="21"/>
    </w:rPr>
  </w:style>
  <w:style w:type="paragraph" w:styleId="a6">
    <w:name w:val="annotation text"/>
    <w:basedOn w:val="a"/>
    <w:link w:val="Char1"/>
    <w:uiPriority w:val="99"/>
    <w:semiHidden/>
    <w:rsid w:val="00F24692"/>
    <w:pPr>
      <w:jc w:val="left"/>
    </w:pPr>
  </w:style>
  <w:style w:type="character" w:customStyle="1" w:styleId="Char1">
    <w:name w:val="批注文字 Char"/>
    <w:basedOn w:val="a0"/>
    <w:link w:val="a6"/>
    <w:uiPriority w:val="99"/>
    <w:semiHidden/>
    <w:locked/>
    <w:rsid w:val="00F24692"/>
    <w:rPr>
      <w:rFonts w:ascii="Calibri" w:hAnsi="Calibri" w:cs="黑体"/>
      <w:kern w:val="2"/>
      <w:sz w:val="22"/>
      <w:szCs w:val="22"/>
    </w:rPr>
  </w:style>
  <w:style w:type="paragraph" w:styleId="a7">
    <w:name w:val="annotation subject"/>
    <w:basedOn w:val="a6"/>
    <w:next w:val="a6"/>
    <w:link w:val="Char2"/>
    <w:uiPriority w:val="99"/>
    <w:semiHidden/>
    <w:rsid w:val="00F24692"/>
    <w:rPr>
      <w:b/>
      <w:bCs/>
    </w:rPr>
  </w:style>
  <w:style w:type="character" w:customStyle="1" w:styleId="Char2">
    <w:name w:val="批注主题 Char"/>
    <w:basedOn w:val="Char1"/>
    <w:link w:val="a7"/>
    <w:uiPriority w:val="99"/>
    <w:semiHidden/>
    <w:locked/>
    <w:rsid w:val="00F24692"/>
    <w:rPr>
      <w:b/>
      <w:bCs/>
    </w:rPr>
  </w:style>
  <w:style w:type="paragraph" w:styleId="a8">
    <w:name w:val="Balloon Text"/>
    <w:basedOn w:val="a"/>
    <w:link w:val="Char3"/>
    <w:uiPriority w:val="99"/>
    <w:semiHidden/>
    <w:rsid w:val="00F24692"/>
    <w:rPr>
      <w:sz w:val="18"/>
      <w:szCs w:val="18"/>
    </w:rPr>
  </w:style>
  <w:style w:type="character" w:customStyle="1" w:styleId="Char3">
    <w:name w:val="批注框文本 Char"/>
    <w:basedOn w:val="a0"/>
    <w:link w:val="a8"/>
    <w:uiPriority w:val="99"/>
    <w:semiHidden/>
    <w:locked/>
    <w:rsid w:val="00F24692"/>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divs>
    <w:div w:id="536898167">
      <w:marLeft w:val="0"/>
      <w:marRight w:val="0"/>
      <w:marTop w:val="0"/>
      <w:marBottom w:val="0"/>
      <w:divBdr>
        <w:top w:val="none" w:sz="0" w:space="0" w:color="auto"/>
        <w:left w:val="none" w:sz="0" w:space="0" w:color="auto"/>
        <w:bottom w:val="none" w:sz="0" w:space="0" w:color="auto"/>
        <w:right w:val="none" w:sz="0" w:space="0" w:color="auto"/>
      </w:divBdr>
    </w:div>
    <w:div w:id="536898168">
      <w:marLeft w:val="0"/>
      <w:marRight w:val="0"/>
      <w:marTop w:val="0"/>
      <w:marBottom w:val="0"/>
      <w:divBdr>
        <w:top w:val="none" w:sz="0" w:space="0" w:color="auto"/>
        <w:left w:val="none" w:sz="0" w:space="0" w:color="auto"/>
        <w:bottom w:val="none" w:sz="0" w:space="0" w:color="auto"/>
        <w:right w:val="none" w:sz="0" w:space="0" w:color="auto"/>
      </w:divBdr>
    </w:div>
    <w:div w:id="536898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9</Pages>
  <Words>560</Words>
  <Characters>3193</Characters>
  <Application>Microsoft Office Word</Application>
  <DocSecurity>0</DocSecurity>
  <Lines>26</Lines>
  <Paragraphs>7</Paragraphs>
  <ScaleCrop>false</ScaleCrop>
  <Company>微软中国</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subject/>
  <dc:creator>guest</dc:creator>
  <cp:keywords/>
  <dc:description/>
  <cp:lastModifiedBy>Hewlett-Packard Company</cp:lastModifiedBy>
  <cp:revision>17</cp:revision>
  <cp:lastPrinted>2018-03-23T07:10:00Z</cp:lastPrinted>
  <dcterms:created xsi:type="dcterms:W3CDTF">2017-04-25T03:22:00Z</dcterms:created>
  <dcterms:modified xsi:type="dcterms:W3CDTF">2019-03-13T08:34:00Z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